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8080"/>
  <w:body>
    <w:p w:rsidR="00A904BA" w:rsidRDefault="00A904BA">
      <w:pPr>
        <w:pStyle w:val="Title"/>
        <w:ind w:right="-210"/>
      </w:pPr>
      <w:r>
        <w:rPr>
          <w:noProof/>
        </w:rPr>
        <w:pict>
          <v:line id="_x0000_s1047" style="position:absolute;left:0;text-align:left;z-index:251659264" from="6pt,0" to="468pt,0"/>
        </w:pict>
      </w:r>
      <w:r>
        <w:rPr>
          <w:noProof/>
        </w:rPr>
        <w:pict>
          <v:line id="_x0000_s1044" style="position:absolute;left:0;text-align:left;z-index:251656192" from="6pt,0" to="6pt,694.35pt" strokeweight="3pt">
            <v:stroke linestyle="thinThin"/>
          </v:line>
        </w:pict>
      </w:r>
      <w:r>
        <w:rPr>
          <w:noProof/>
        </w:rPr>
        <w:pict>
          <v:line id="_x0000_s1046" style="position:absolute;left:0;text-align:left;flip:y;z-index:251658240" from="468pt,0" to="468pt,693pt"/>
        </w:pict>
      </w:r>
    </w:p>
    <w:tbl>
      <w:tblPr>
        <w:tblW w:w="84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00"/>
      </w:tblGrid>
      <w:tr w:rsidR="00A904BA">
        <w:tblPrEx>
          <w:tblCellMar>
            <w:top w:w="0" w:type="dxa"/>
            <w:bottom w:w="0" w:type="dxa"/>
          </w:tblCellMar>
        </w:tblPrEx>
        <w:trPr>
          <w:trHeight w:val="774"/>
        </w:trPr>
        <w:tc>
          <w:tcPr>
            <w:tcW w:w="8400" w:type="dxa"/>
          </w:tcPr>
          <w:p w:rsidR="00A904BA" w:rsidRDefault="00A904BA">
            <w:pPr>
              <w:jc w:val="center"/>
              <w:rPr>
                <w:b/>
                <w:bCs/>
                <w:sz w:val="32"/>
                <w:lang w:val="sr-Cyrl-CS"/>
              </w:rPr>
            </w:pPr>
            <w:r>
              <w:rPr>
                <w:b/>
                <w:bCs/>
                <w:sz w:val="32"/>
              </w:rPr>
              <w:t>ДОО "РЕВИДЕРЕ"</w:t>
            </w:r>
            <w:r>
              <w:rPr>
                <w:b/>
                <w:bCs/>
                <w:sz w:val="32"/>
                <w:lang w:val="sr-Cyrl-CS"/>
              </w:rPr>
              <w:t xml:space="preserve"> БИЈЕЉИНА</w:t>
            </w:r>
          </w:p>
          <w:p w:rsidR="00A904BA" w:rsidRDefault="00A904BA">
            <w:pPr>
              <w:jc w:val="center"/>
              <w:rPr>
                <w:lang w:val="sr-Cyrl-CS"/>
              </w:rPr>
            </w:pPr>
            <w:r>
              <w:rPr>
                <w:b/>
                <w:bCs/>
                <w:sz w:val="32"/>
                <w:lang w:val="sr-Cyrl-CS"/>
              </w:rPr>
              <w:t>Улица Гаврила Принципа 7/5</w:t>
            </w:r>
          </w:p>
        </w:tc>
      </w:tr>
    </w:tbl>
    <w:p w:rsidR="00A904BA" w:rsidRDefault="00A904BA">
      <w:pPr>
        <w:rPr>
          <w:rFonts w:ascii="CYSwissR" w:hAnsi="CYSwissR"/>
        </w:rPr>
      </w:pPr>
    </w:p>
    <w:p w:rsidR="00A904BA" w:rsidRDefault="00A904BA">
      <w:pPr>
        <w:rPr>
          <w:rFonts w:ascii="CYSwissR" w:hAnsi="CYSwissR"/>
        </w:rPr>
      </w:pPr>
    </w:p>
    <w:p w:rsidR="00A904BA" w:rsidRDefault="00A904BA">
      <w:pPr>
        <w:rPr>
          <w:rFonts w:ascii="CYSwissR" w:hAnsi="CYSwissR"/>
        </w:rPr>
      </w:pPr>
    </w:p>
    <w:p w:rsidR="00A904BA" w:rsidRDefault="00A904BA">
      <w:pPr>
        <w:rPr>
          <w:lang w:val="sr-Cyrl-CS"/>
        </w:rPr>
      </w:pPr>
    </w:p>
    <w:p w:rsidR="00A904BA" w:rsidRDefault="00A904BA">
      <w:pPr>
        <w:rPr>
          <w:rFonts w:ascii="CYSwissR" w:hAnsi="CYSwissR"/>
        </w:rPr>
      </w:pPr>
    </w:p>
    <w:p w:rsidR="00A904BA" w:rsidRDefault="00A904BA">
      <w:pPr>
        <w:rPr>
          <w:rFonts w:ascii="CYSwissR" w:hAnsi="CYSwissR"/>
        </w:rPr>
      </w:pPr>
    </w:p>
    <w:tbl>
      <w:tblPr>
        <w:tblW w:w="8400" w:type="dxa"/>
        <w:tblInd w:w="5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8400"/>
      </w:tblGrid>
      <w:tr w:rsidR="00A904BA">
        <w:tblPrEx>
          <w:tblCellMar>
            <w:top w:w="0" w:type="dxa"/>
            <w:bottom w:w="0" w:type="dxa"/>
          </w:tblCellMar>
        </w:tblPrEx>
        <w:trPr>
          <w:trHeight w:val="1277"/>
        </w:trPr>
        <w:tc>
          <w:tcPr>
            <w:tcW w:w="8400" w:type="dxa"/>
          </w:tcPr>
          <w:p w:rsidR="00AE736D" w:rsidRDefault="00AE736D" w:rsidP="00AE736D">
            <w:pPr>
              <w:jc w:val="center"/>
              <w:rPr>
                <w:b/>
                <w:bCs/>
                <w:sz w:val="28"/>
                <w:lang w:val="sr-Cyrl-CS"/>
              </w:rPr>
            </w:pPr>
            <w:r>
              <w:rPr>
                <w:b/>
                <w:bCs/>
                <w:sz w:val="28"/>
                <w:lang w:val="sr-Cyrl-CS"/>
              </w:rPr>
              <w:t>Акционарско друштво</w:t>
            </w:r>
          </w:p>
          <w:p w:rsidR="00AE736D" w:rsidRDefault="006071FC" w:rsidP="00AE736D">
            <w:pPr>
              <w:jc w:val="center"/>
              <w:rPr>
                <w:b/>
                <w:bCs/>
                <w:sz w:val="44"/>
                <w:lang w:val="sr-Cyrl-CS"/>
              </w:rPr>
            </w:pPr>
            <w:r>
              <w:rPr>
                <w:b/>
                <w:bCs/>
                <w:sz w:val="44"/>
                <w:lang w:val="sr-Cyrl-CS"/>
              </w:rPr>
              <w:t>„ВОДОВОД</w:t>
            </w:r>
            <w:r w:rsidR="00AE736D">
              <w:rPr>
                <w:b/>
                <w:bCs/>
                <w:sz w:val="44"/>
                <w:lang w:val="sr-Cyrl-CS"/>
              </w:rPr>
              <w:t>“</w:t>
            </w:r>
          </w:p>
          <w:p w:rsidR="00AE736D" w:rsidRDefault="006071FC" w:rsidP="00AE736D">
            <w:pPr>
              <w:jc w:val="center"/>
              <w:rPr>
                <w:b/>
                <w:bCs/>
                <w:sz w:val="32"/>
                <w:u w:val="single"/>
                <w:lang w:val="sr-Cyrl-CS"/>
              </w:rPr>
            </w:pPr>
            <w:r>
              <w:rPr>
                <w:b/>
                <w:bCs/>
                <w:sz w:val="32"/>
                <w:u w:val="single"/>
                <w:lang w:val="sr-Cyrl-CS"/>
              </w:rPr>
              <w:t>ПРИЈЕДОР</w:t>
            </w:r>
          </w:p>
          <w:p w:rsidR="00A904BA" w:rsidRDefault="006071FC" w:rsidP="00AE736D">
            <w:pPr>
              <w:jc w:val="center"/>
              <w:rPr>
                <w:rFonts w:ascii="CYSwissR" w:hAnsi="CYSwissR"/>
                <w:lang w:val="sr-Cyrl-CS"/>
              </w:rPr>
            </w:pPr>
            <w:r>
              <w:rPr>
                <w:b/>
                <w:bCs/>
                <w:sz w:val="28"/>
                <w:lang w:val="sr-Cyrl-CS"/>
              </w:rPr>
              <w:t>Козарска 87</w:t>
            </w:r>
          </w:p>
        </w:tc>
      </w:tr>
    </w:tbl>
    <w:p w:rsidR="00A904BA" w:rsidRDefault="00A904BA">
      <w:pPr>
        <w:pStyle w:val="Title"/>
        <w:rPr>
          <w:lang w:val="sr-Cyrl-CS"/>
        </w:rPr>
      </w:pPr>
      <w:r>
        <w:tab/>
      </w:r>
    </w:p>
    <w:p w:rsidR="00A904BA" w:rsidRDefault="00A904BA">
      <w:pPr>
        <w:jc w:val="center"/>
        <w:rPr>
          <w:rFonts w:ascii="CYSwissR" w:hAnsi="CYSwissR"/>
          <w:b/>
          <w:bCs/>
        </w:rPr>
      </w:pPr>
    </w:p>
    <w:p w:rsidR="00A904BA" w:rsidRDefault="00A904BA">
      <w:pPr>
        <w:rPr>
          <w:rFonts w:ascii="CYSwissR" w:hAnsi="CYSwissR"/>
          <w:b/>
          <w:bCs/>
        </w:rPr>
      </w:pPr>
    </w:p>
    <w:tbl>
      <w:tblPr>
        <w:tblW w:w="8400" w:type="dxa"/>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8400"/>
      </w:tblGrid>
      <w:tr w:rsidR="00A904BA">
        <w:tblPrEx>
          <w:tblCellMar>
            <w:top w:w="0" w:type="dxa"/>
            <w:bottom w:w="0" w:type="dxa"/>
          </w:tblCellMar>
        </w:tblPrEx>
        <w:trPr>
          <w:trHeight w:val="2647"/>
        </w:trPr>
        <w:tc>
          <w:tcPr>
            <w:tcW w:w="8400" w:type="dxa"/>
          </w:tcPr>
          <w:p w:rsidR="00A904BA" w:rsidRDefault="00A904BA">
            <w:pPr>
              <w:jc w:val="center"/>
            </w:pPr>
          </w:p>
          <w:p w:rsidR="00A904BA" w:rsidRDefault="00A904BA">
            <w:pPr>
              <w:rPr>
                <w:lang w:val="sr-Cyrl-CS"/>
              </w:rPr>
            </w:pPr>
          </w:p>
          <w:p w:rsidR="00A904BA" w:rsidRDefault="00A904BA">
            <w:pPr>
              <w:jc w:val="center"/>
            </w:pPr>
          </w:p>
          <w:p w:rsidR="00A904BA" w:rsidRPr="00AE736D" w:rsidRDefault="00A904BA">
            <w:pPr>
              <w:framePr w:hSpace="180" w:wrap="around" w:vAnchor="text" w:hAnchor="margin" w:xAlign="center" w:y="1440"/>
              <w:jc w:val="center"/>
              <w:rPr>
                <w:b/>
                <w:bCs/>
                <w:sz w:val="32"/>
                <w:szCs w:val="32"/>
                <w:lang w:val="sr-Cyrl-CS"/>
              </w:rPr>
            </w:pPr>
            <w:r w:rsidRPr="00AE736D">
              <w:rPr>
                <w:b/>
                <w:bCs/>
                <w:sz w:val="32"/>
                <w:szCs w:val="32"/>
                <w:lang w:val="sr-Cyrl-CS"/>
              </w:rPr>
              <w:t>ИЗВЈЕШТАЈ</w:t>
            </w:r>
          </w:p>
          <w:p w:rsidR="00A904BA" w:rsidRPr="00AE736D" w:rsidRDefault="00A904BA">
            <w:pPr>
              <w:framePr w:hSpace="180" w:wrap="around" w:vAnchor="text" w:hAnchor="margin" w:xAlign="center" w:y="1440"/>
              <w:jc w:val="center"/>
              <w:rPr>
                <w:b/>
                <w:bCs/>
                <w:sz w:val="32"/>
                <w:szCs w:val="32"/>
                <w:lang w:val="sr-Cyrl-CS"/>
              </w:rPr>
            </w:pPr>
          </w:p>
          <w:p w:rsidR="00A904BA" w:rsidRPr="00AE736D" w:rsidRDefault="00A904BA">
            <w:pPr>
              <w:framePr w:hSpace="180" w:wrap="around" w:vAnchor="text" w:hAnchor="margin" w:xAlign="center" w:y="1440"/>
              <w:jc w:val="center"/>
              <w:rPr>
                <w:b/>
                <w:bCs/>
                <w:i/>
                <w:iCs/>
                <w:sz w:val="32"/>
                <w:szCs w:val="32"/>
                <w:lang w:val="sr-Cyrl-CS"/>
              </w:rPr>
            </w:pPr>
            <w:r w:rsidRPr="00AE736D">
              <w:rPr>
                <w:b/>
                <w:bCs/>
                <w:i/>
                <w:iCs/>
                <w:sz w:val="32"/>
                <w:szCs w:val="32"/>
                <w:lang w:val="sr-Cyrl-CS"/>
              </w:rPr>
              <w:t>О ИЗВРШЕНОЈ РЕВИЗИЈИ</w:t>
            </w:r>
          </w:p>
          <w:p w:rsidR="00A904BA" w:rsidRPr="00AE736D" w:rsidRDefault="00A904BA">
            <w:pPr>
              <w:framePr w:hSpace="180" w:wrap="around" w:vAnchor="text" w:hAnchor="margin" w:xAlign="center" w:y="1440"/>
              <w:jc w:val="center"/>
              <w:rPr>
                <w:b/>
                <w:bCs/>
                <w:i/>
                <w:iCs/>
                <w:sz w:val="32"/>
                <w:szCs w:val="32"/>
              </w:rPr>
            </w:pPr>
            <w:r w:rsidRPr="00AE736D">
              <w:rPr>
                <w:b/>
                <w:bCs/>
                <w:i/>
                <w:iCs/>
                <w:sz w:val="32"/>
                <w:szCs w:val="32"/>
                <w:lang w:val="sr-Cyrl-CS"/>
              </w:rPr>
              <w:t>ФИНАНСИЈСКИХ ИЗВЈЕШТАЈА</w:t>
            </w:r>
          </w:p>
          <w:p w:rsidR="00A904BA" w:rsidRPr="00AE736D" w:rsidRDefault="00EB390D">
            <w:pPr>
              <w:jc w:val="center"/>
              <w:rPr>
                <w:sz w:val="32"/>
                <w:szCs w:val="32"/>
                <w:lang w:val="sr-Cyrl-CS"/>
              </w:rPr>
            </w:pPr>
            <w:r w:rsidRPr="00AE736D">
              <w:rPr>
                <w:b/>
                <w:bCs/>
                <w:i/>
                <w:iCs/>
                <w:sz w:val="32"/>
                <w:szCs w:val="32"/>
                <w:lang w:val="sr-Cyrl-CS"/>
              </w:rPr>
              <w:t>ЗА 20</w:t>
            </w:r>
            <w:r w:rsidR="006071FC">
              <w:rPr>
                <w:b/>
                <w:bCs/>
                <w:i/>
                <w:iCs/>
                <w:sz w:val="32"/>
                <w:szCs w:val="32"/>
              </w:rPr>
              <w:t>1</w:t>
            </w:r>
            <w:r w:rsidR="00030BA7">
              <w:rPr>
                <w:b/>
                <w:bCs/>
                <w:i/>
                <w:iCs/>
                <w:sz w:val="32"/>
                <w:szCs w:val="32"/>
                <w:lang w:val="sr-Cyrl-CS"/>
              </w:rPr>
              <w:t>6</w:t>
            </w:r>
            <w:r w:rsidR="00A904BA" w:rsidRPr="00AE736D">
              <w:rPr>
                <w:b/>
                <w:bCs/>
                <w:i/>
                <w:iCs/>
                <w:sz w:val="32"/>
                <w:szCs w:val="32"/>
                <w:lang w:val="sr-Cyrl-CS"/>
              </w:rPr>
              <w:t>. ГОДИНУ</w:t>
            </w:r>
          </w:p>
          <w:p w:rsidR="00A904BA" w:rsidRDefault="00A904BA">
            <w:pPr>
              <w:jc w:val="center"/>
              <w:rPr>
                <w:lang w:val="sr-Cyrl-CS"/>
              </w:rPr>
            </w:pPr>
          </w:p>
          <w:p w:rsidR="00A904BA" w:rsidRDefault="00A904BA">
            <w:pPr>
              <w:rPr>
                <w:lang w:val="sr-Cyrl-CS"/>
              </w:rPr>
            </w:pPr>
          </w:p>
          <w:p w:rsidR="00A904BA" w:rsidRDefault="00A904BA">
            <w:pPr>
              <w:rPr>
                <w:lang w:val="sr-Cyrl-CS"/>
              </w:rPr>
            </w:pPr>
          </w:p>
          <w:p w:rsidR="00A904BA" w:rsidRDefault="00A904BA"/>
        </w:tc>
      </w:tr>
    </w:tbl>
    <w:p w:rsidR="00A904BA" w:rsidRDefault="00A904BA">
      <w:pPr>
        <w:jc w:val="center"/>
        <w:rPr>
          <w:i/>
          <w:iCs/>
        </w:rPr>
      </w:pPr>
    </w:p>
    <w:p w:rsidR="00A904BA" w:rsidRPr="002878FB" w:rsidRDefault="00A904BA">
      <w:pPr>
        <w:jc w:val="center"/>
        <w:rPr>
          <w:rFonts w:ascii="CYSwissR" w:hAnsi="CYSwissR"/>
          <w:b/>
          <w:bCs/>
          <w:i/>
          <w:iCs/>
        </w:rPr>
      </w:pPr>
    </w:p>
    <w:p w:rsidR="00A904BA" w:rsidRPr="002878FB" w:rsidRDefault="00A904BA">
      <w:pPr>
        <w:jc w:val="center"/>
        <w:rPr>
          <w:rFonts w:ascii="CYSwissR" w:hAnsi="CYSwissR"/>
          <w:b/>
          <w:bCs/>
          <w:i/>
          <w:iCs/>
        </w:rPr>
      </w:pPr>
    </w:p>
    <w:p w:rsidR="00A904BA" w:rsidRPr="002878FB" w:rsidRDefault="00A904BA">
      <w:pPr>
        <w:jc w:val="center"/>
        <w:rPr>
          <w:rFonts w:ascii="CYSwissR" w:hAnsi="CYSwissR"/>
          <w:b/>
          <w:bCs/>
          <w:i/>
          <w:iCs/>
        </w:rPr>
      </w:pPr>
    </w:p>
    <w:p w:rsidR="00A904BA" w:rsidRPr="002878FB" w:rsidRDefault="00A904BA">
      <w:pPr>
        <w:jc w:val="center"/>
        <w:rPr>
          <w:rFonts w:ascii="CYSwissR" w:hAnsi="CYSwissR"/>
          <w:b/>
          <w:bCs/>
          <w:i/>
          <w:iCs/>
        </w:rPr>
      </w:pPr>
    </w:p>
    <w:p w:rsidR="00A904BA" w:rsidRPr="002878FB" w:rsidRDefault="00A904BA">
      <w:pPr>
        <w:jc w:val="center"/>
        <w:rPr>
          <w:rFonts w:ascii="CYSwissR" w:hAnsi="CYSwissR"/>
          <w:b/>
          <w:bCs/>
          <w:i/>
          <w:iCs/>
        </w:rPr>
      </w:pPr>
    </w:p>
    <w:p w:rsidR="00A904BA" w:rsidRPr="002878FB" w:rsidRDefault="00A904BA">
      <w:pPr>
        <w:jc w:val="center"/>
        <w:rPr>
          <w:rFonts w:ascii="CYSwissR" w:hAnsi="CYSwissR"/>
          <w:b/>
          <w:bCs/>
          <w:i/>
          <w:iCs/>
        </w:rPr>
      </w:pPr>
    </w:p>
    <w:p w:rsidR="00A904BA" w:rsidRPr="002878FB" w:rsidRDefault="00A904BA">
      <w:pPr>
        <w:jc w:val="center"/>
        <w:rPr>
          <w:rFonts w:ascii="CYSwissR" w:hAnsi="CYSwissR"/>
          <w:b/>
          <w:bCs/>
          <w:i/>
          <w:iCs/>
        </w:rPr>
      </w:pPr>
    </w:p>
    <w:p w:rsidR="00A904BA" w:rsidRPr="002878FB" w:rsidRDefault="00A904BA">
      <w:pPr>
        <w:jc w:val="center"/>
        <w:rPr>
          <w:rFonts w:ascii="CYSwissR" w:hAnsi="CYSwissR"/>
          <w:b/>
          <w:bCs/>
          <w:i/>
          <w:iCs/>
        </w:rPr>
      </w:pPr>
    </w:p>
    <w:p w:rsidR="00A904BA" w:rsidRPr="002878FB" w:rsidRDefault="00A904BA">
      <w:pPr>
        <w:jc w:val="center"/>
        <w:rPr>
          <w:rFonts w:ascii="CYSwissR" w:hAnsi="CYSwissR"/>
          <w:b/>
          <w:bCs/>
          <w:i/>
          <w:iCs/>
        </w:rPr>
      </w:pPr>
    </w:p>
    <w:p w:rsidR="00A904BA" w:rsidRPr="002878FB" w:rsidRDefault="00A904BA">
      <w:pPr>
        <w:jc w:val="center"/>
        <w:rPr>
          <w:rFonts w:ascii="CYSwissR" w:hAnsi="CYSwissR"/>
          <w:b/>
          <w:bCs/>
          <w:i/>
          <w:iCs/>
        </w:rPr>
      </w:pPr>
    </w:p>
    <w:p w:rsidR="00A904BA" w:rsidRPr="002878FB" w:rsidRDefault="00DE691D">
      <w:pPr>
        <w:jc w:val="center"/>
        <w:rPr>
          <w:rFonts w:ascii="Calibri" w:hAnsi="Calibri"/>
          <w:sz w:val="28"/>
          <w:lang w:val="sr-Cyrl-CS"/>
        </w:rPr>
      </w:pPr>
      <w:r w:rsidRPr="002878FB">
        <w:rPr>
          <w:rFonts w:ascii="Calibri" w:hAnsi="Calibri"/>
          <w:b/>
          <w:bCs/>
          <w:i/>
          <w:iCs/>
          <w:lang w:val="sr-Cyrl-CS"/>
        </w:rPr>
        <w:t>Бијељина</w:t>
      </w:r>
      <w:r w:rsidR="006071FC" w:rsidRPr="002878FB">
        <w:rPr>
          <w:rFonts w:ascii="Calibri" w:hAnsi="Calibri"/>
          <w:b/>
          <w:bCs/>
          <w:i/>
          <w:iCs/>
          <w:lang w:val="sr-Cyrl-CS"/>
        </w:rPr>
        <w:t xml:space="preserve"> – Приједор</w:t>
      </w:r>
      <w:r w:rsidR="002878FB">
        <w:rPr>
          <w:rFonts w:ascii="Calibri" w:hAnsi="Calibri"/>
          <w:b/>
          <w:bCs/>
          <w:i/>
          <w:iCs/>
          <w:lang w:val="sr-Cyrl-CS"/>
        </w:rPr>
        <w:t>,</w:t>
      </w:r>
      <w:r w:rsidR="00184731" w:rsidRPr="002878FB">
        <w:rPr>
          <w:rFonts w:ascii="Calibri" w:hAnsi="Calibri"/>
          <w:b/>
          <w:bCs/>
          <w:i/>
          <w:iCs/>
          <w:lang w:val="sr-Cyrl-CS"/>
        </w:rPr>
        <w:t xml:space="preserve"> </w:t>
      </w:r>
      <w:r w:rsidR="009C126D" w:rsidRPr="002878FB">
        <w:rPr>
          <w:rFonts w:ascii="Calibri" w:hAnsi="Calibri"/>
          <w:b/>
          <w:bCs/>
          <w:i/>
          <w:iCs/>
          <w:lang w:val="sr-Cyrl-CS"/>
        </w:rPr>
        <w:t>марта</w:t>
      </w:r>
      <w:r w:rsidR="007B6A9C" w:rsidRPr="002878FB">
        <w:rPr>
          <w:rFonts w:ascii="CYSwissR" w:hAnsi="CYSwissR"/>
          <w:b/>
          <w:bCs/>
          <w:i/>
          <w:iCs/>
        </w:rPr>
        <w:t xml:space="preserve"> </w:t>
      </w:r>
      <w:r w:rsidR="007B6A9C" w:rsidRPr="002878FB">
        <w:rPr>
          <w:rFonts w:ascii="Calibri" w:hAnsi="Calibri"/>
          <w:b/>
          <w:bCs/>
          <w:i/>
          <w:iCs/>
          <w:lang w:val="sr-Cyrl-CS"/>
        </w:rPr>
        <w:t>201</w:t>
      </w:r>
      <w:r w:rsidR="002878FB">
        <w:rPr>
          <w:rFonts w:ascii="Calibri" w:hAnsi="Calibri"/>
          <w:b/>
          <w:bCs/>
          <w:i/>
          <w:iCs/>
          <w:lang w:val="sr-Cyrl-CS"/>
        </w:rPr>
        <w:t>7</w:t>
      </w:r>
      <w:r w:rsidR="00A904BA" w:rsidRPr="002878FB">
        <w:rPr>
          <w:rFonts w:ascii="CYSwissR" w:hAnsi="CYSwissR"/>
          <w:b/>
          <w:bCs/>
          <w:i/>
          <w:iCs/>
        </w:rPr>
        <w:t>.</w:t>
      </w:r>
      <w:r w:rsidR="007B6A9C" w:rsidRPr="002878FB">
        <w:rPr>
          <w:rFonts w:ascii="Calibri" w:hAnsi="Calibri"/>
          <w:b/>
          <w:bCs/>
          <w:i/>
          <w:iCs/>
          <w:lang w:val="sr-Cyrl-CS"/>
        </w:rPr>
        <w:t xml:space="preserve"> године</w:t>
      </w:r>
    </w:p>
    <w:p w:rsidR="00A904BA" w:rsidRPr="002878FB" w:rsidRDefault="00A904BA">
      <w:pPr>
        <w:jc w:val="center"/>
        <w:rPr>
          <w:rFonts w:ascii="CYSwissR" w:hAnsi="CYSwissR"/>
        </w:rPr>
      </w:pPr>
    </w:p>
    <w:p w:rsidR="00A904BA" w:rsidRPr="002878FB" w:rsidRDefault="00A904BA">
      <w:pPr>
        <w:jc w:val="center"/>
        <w:rPr>
          <w:rFonts w:ascii="CYSwissR" w:hAnsi="CYSwissR"/>
        </w:rPr>
      </w:pPr>
    </w:p>
    <w:p w:rsidR="00A904BA" w:rsidRPr="002878FB" w:rsidRDefault="00A904BA">
      <w:pPr>
        <w:jc w:val="center"/>
        <w:rPr>
          <w:lang w:val="sr-Cyrl-CS"/>
        </w:rPr>
      </w:pPr>
      <w:r w:rsidRPr="002878FB">
        <w:rPr>
          <w:rFonts w:ascii="CYSwissR" w:hAnsi="CYSwissR"/>
          <w:b/>
          <w:bCs/>
          <w:noProof/>
          <w:sz w:val="20"/>
        </w:rPr>
        <w:pict>
          <v:line id="_x0000_s1045" style="position:absolute;left:0;text-align:left;z-index:251657216" from="6pt,46.2pt" to="468pt,46.2pt"/>
        </w:pict>
      </w:r>
    </w:p>
    <w:tbl>
      <w:tblPr>
        <w:tblW w:w="924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0"/>
      </w:tblGrid>
      <w:tr w:rsidR="00A904BA" w:rsidRPr="002878FB">
        <w:tblPrEx>
          <w:tblCellMar>
            <w:top w:w="0" w:type="dxa"/>
            <w:bottom w:w="0" w:type="dxa"/>
          </w:tblCellMar>
        </w:tblPrEx>
        <w:trPr>
          <w:trHeight w:val="13447"/>
        </w:trPr>
        <w:tc>
          <w:tcPr>
            <w:tcW w:w="9240" w:type="dxa"/>
          </w:tcPr>
          <w:p w:rsidR="00A904BA" w:rsidRPr="002878FB" w:rsidRDefault="00A904BA">
            <w:pPr>
              <w:jc w:val="cente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tbl>
            <w:tblPr>
              <w:tblW w:w="0" w:type="auto"/>
              <w:tblInd w:w="9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5160"/>
            </w:tblGrid>
            <w:tr w:rsidR="00A904BA" w:rsidRPr="002878FB">
              <w:tblPrEx>
                <w:tblCellMar>
                  <w:top w:w="0" w:type="dxa"/>
                  <w:bottom w:w="0" w:type="dxa"/>
                </w:tblCellMar>
              </w:tblPrEx>
              <w:trPr>
                <w:trHeight w:val="2340"/>
              </w:trPr>
              <w:tc>
                <w:tcPr>
                  <w:tcW w:w="5160" w:type="dxa"/>
                </w:tcPr>
                <w:p w:rsidR="00A904BA" w:rsidRPr="002878FB" w:rsidRDefault="00A904BA">
                  <w:pPr>
                    <w:ind w:left="120"/>
                    <w:rPr>
                      <w:sz w:val="28"/>
                      <w:lang w:val="sr-Cyrl-CS"/>
                    </w:rPr>
                  </w:pPr>
                  <w:r w:rsidRPr="002878FB">
                    <w:rPr>
                      <w:sz w:val="28"/>
                      <w:lang w:val="sr-Cyrl-CS"/>
                    </w:rPr>
                    <w:t>ДОО "РЕВИДЕРЕ"</w:t>
                  </w:r>
                </w:p>
                <w:p w:rsidR="00A904BA" w:rsidRPr="002878FB" w:rsidRDefault="00A904BA">
                  <w:pPr>
                    <w:ind w:left="120"/>
                    <w:rPr>
                      <w:sz w:val="28"/>
                      <w:lang w:val="sr-Cyrl-CS"/>
                    </w:rPr>
                  </w:pPr>
                  <w:r w:rsidRPr="002878FB">
                    <w:rPr>
                      <w:sz w:val="28"/>
                      <w:lang w:val="sr-Cyrl-CS"/>
                    </w:rPr>
                    <w:t>Б И Ј Е Љ И Н А</w:t>
                  </w:r>
                </w:p>
                <w:p w:rsidR="00A904BA" w:rsidRPr="002878FB" w:rsidRDefault="00A904BA">
                  <w:pPr>
                    <w:ind w:left="120"/>
                    <w:rPr>
                      <w:b/>
                      <w:bCs/>
                      <w:i/>
                      <w:iCs/>
                      <w:sz w:val="28"/>
                      <w:lang w:val="sr-Cyrl-CS"/>
                    </w:rPr>
                  </w:pPr>
                  <w:r w:rsidRPr="002878FB">
                    <w:rPr>
                      <w:sz w:val="28"/>
                      <w:lang w:val="sr-Cyrl-CS"/>
                    </w:rPr>
                    <w:t xml:space="preserve">ИБ: </w:t>
                  </w:r>
                  <w:r w:rsidRPr="002878FB">
                    <w:rPr>
                      <w:b/>
                      <w:bCs/>
                      <w:i/>
                      <w:iCs/>
                      <w:sz w:val="28"/>
                      <w:lang w:val="sr-Cyrl-CS"/>
                    </w:rPr>
                    <w:t>400306200006</w:t>
                  </w:r>
                </w:p>
                <w:p w:rsidR="00A904BA" w:rsidRPr="002878FB" w:rsidRDefault="00A904BA">
                  <w:pPr>
                    <w:ind w:left="120"/>
                    <w:rPr>
                      <w:b/>
                      <w:bCs/>
                      <w:i/>
                      <w:iCs/>
                      <w:sz w:val="28"/>
                      <w:lang w:val="sr-Cyrl-CS"/>
                    </w:rPr>
                  </w:pPr>
                  <w:r w:rsidRPr="002878FB">
                    <w:rPr>
                      <w:sz w:val="28"/>
                      <w:lang w:val="sr-Cyrl-CS"/>
                    </w:rPr>
                    <w:t xml:space="preserve">Матични број: </w:t>
                  </w:r>
                  <w:r w:rsidRPr="002878FB">
                    <w:rPr>
                      <w:b/>
                      <w:bCs/>
                      <w:i/>
                      <w:iCs/>
                      <w:sz w:val="28"/>
                      <w:lang w:val="sr-Cyrl-CS"/>
                    </w:rPr>
                    <w:t>1949985</w:t>
                  </w:r>
                </w:p>
                <w:p w:rsidR="00A904BA" w:rsidRPr="002878FB" w:rsidRDefault="00A904BA">
                  <w:pPr>
                    <w:ind w:left="120"/>
                    <w:rPr>
                      <w:b/>
                      <w:bCs/>
                      <w:i/>
                      <w:iCs/>
                      <w:sz w:val="28"/>
                      <w:lang w:val="sr-Cyrl-CS"/>
                    </w:rPr>
                  </w:pPr>
                  <w:r w:rsidRPr="002878FB">
                    <w:rPr>
                      <w:sz w:val="28"/>
                      <w:lang w:val="sr-Cyrl-CS"/>
                    </w:rPr>
                    <w:t xml:space="preserve">Дјелатност: </w:t>
                  </w:r>
                  <w:r w:rsidRPr="002878FB">
                    <w:rPr>
                      <w:b/>
                      <w:bCs/>
                      <w:i/>
                      <w:iCs/>
                      <w:sz w:val="28"/>
                      <w:lang w:val="sr-Cyrl-CS"/>
                    </w:rPr>
                    <w:t>74120</w:t>
                  </w:r>
                </w:p>
                <w:p w:rsidR="00A904BA" w:rsidRPr="002878FB" w:rsidRDefault="00A904BA">
                  <w:pPr>
                    <w:ind w:left="120"/>
                    <w:rPr>
                      <w:b/>
                      <w:bCs/>
                      <w:i/>
                      <w:iCs/>
                      <w:sz w:val="28"/>
                      <w:lang w:val="sr-Cyrl-CS"/>
                    </w:rPr>
                  </w:pPr>
                  <w:r w:rsidRPr="002878FB">
                    <w:rPr>
                      <w:sz w:val="28"/>
                      <w:lang w:val="sr-Cyrl-CS"/>
                    </w:rPr>
                    <w:t xml:space="preserve">Жиро рачун: </w:t>
                  </w:r>
                  <w:r w:rsidRPr="002878FB">
                    <w:rPr>
                      <w:b/>
                      <w:bCs/>
                      <w:i/>
                      <w:iCs/>
                      <w:sz w:val="28"/>
                      <w:lang w:val="sr-Cyrl-CS"/>
                    </w:rPr>
                    <w:t>555-001-00011426-29</w:t>
                  </w:r>
                </w:p>
                <w:p w:rsidR="00A904BA" w:rsidRPr="002878FB" w:rsidRDefault="00A904BA">
                  <w:pPr>
                    <w:rPr>
                      <w:sz w:val="28"/>
                      <w:lang w:val="sr-Cyrl-CS"/>
                    </w:rPr>
                  </w:pPr>
                  <w:r w:rsidRPr="002878FB">
                    <w:rPr>
                      <w:sz w:val="28"/>
                      <w:lang w:val="sr-Cyrl-CS"/>
                    </w:rPr>
                    <w:t xml:space="preserve">                     </w:t>
                  </w:r>
                  <w:r w:rsidRPr="002878FB">
                    <w:rPr>
                      <w:b/>
                      <w:bCs/>
                      <w:i/>
                      <w:iCs/>
                      <w:sz w:val="28"/>
                      <w:lang w:val="sr-Cyrl-CS"/>
                    </w:rPr>
                    <w:t>"Нова банка" а.д. Бијељина</w:t>
                  </w:r>
                </w:p>
              </w:tc>
            </w:tr>
          </w:tbl>
          <w:p w:rsidR="00A904BA" w:rsidRPr="002878FB" w:rsidRDefault="00A904BA">
            <w:pPr>
              <w:tabs>
                <w:tab w:val="left" w:pos="195"/>
                <w:tab w:val="left" w:pos="975"/>
                <w:tab w:val="left" w:pos="1425"/>
              </w:tabs>
              <w:rPr>
                <w:rFonts w:ascii="CYSwissR" w:hAnsi="CYSwissR"/>
              </w:rPr>
            </w:pPr>
            <w:r w:rsidRPr="002878FB">
              <w:rPr>
                <w:rFonts w:ascii="CYSwissR" w:hAnsi="CYSwissR"/>
              </w:rPr>
              <w:tab/>
            </w:r>
            <w:r w:rsidRPr="002878FB">
              <w:rPr>
                <w:rFonts w:ascii="CYSwissR" w:hAnsi="CYSwissR"/>
              </w:rPr>
              <w:tab/>
            </w:r>
            <w:r w:rsidRPr="002878FB">
              <w:rPr>
                <w:rFonts w:ascii="CYSwissR" w:hAnsi="CYSwissR"/>
              </w:rPr>
              <w:tab/>
            </w: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tbl>
            <w:tblPr>
              <w:tblpPr w:leftFromText="180" w:rightFromText="180" w:vertAnchor="text" w:horzAnchor="margin" w:tblpXSpec="center" w:tblpY="-109"/>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8760"/>
            </w:tblGrid>
            <w:tr w:rsidR="00A904BA" w:rsidRPr="002878FB">
              <w:tblPrEx>
                <w:tblCellMar>
                  <w:top w:w="0" w:type="dxa"/>
                  <w:bottom w:w="0" w:type="dxa"/>
                </w:tblCellMar>
              </w:tblPrEx>
              <w:trPr>
                <w:trHeight w:val="2700"/>
              </w:trPr>
              <w:tc>
                <w:tcPr>
                  <w:tcW w:w="8760" w:type="dxa"/>
                </w:tcPr>
                <w:p w:rsidR="00A904BA" w:rsidRPr="002878FB" w:rsidRDefault="00A904BA">
                  <w:pPr>
                    <w:rPr>
                      <w:rFonts w:ascii="CYSwissR" w:hAnsi="CYSwissR"/>
                    </w:rPr>
                  </w:pPr>
                </w:p>
                <w:p w:rsidR="0002609A" w:rsidRPr="002878FB" w:rsidRDefault="00A904BA" w:rsidP="0002609A">
                  <w:pPr>
                    <w:jc w:val="center"/>
                    <w:rPr>
                      <w:b/>
                      <w:bCs/>
                      <w:sz w:val="32"/>
                      <w:lang w:val="sr-Cyrl-CS"/>
                    </w:rPr>
                  </w:pPr>
                  <w:r w:rsidRPr="002878FB">
                    <w:rPr>
                      <w:rFonts w:ascii="CYSwissR" w:hAnsi="CYSwissR"/>
                    </w:rPr>
                    <w:tab/>
                  </w:r>
                  <w:r w:rsidR="0002609A" w:rsidRPr="002878FB">
                    <w:rPr>
                      <w:b/>
                      <w:bCs/>
                      <w:sz w:val="32"/>
                      <w:lang w:val="sr-Cyrl-CS"/>
                    </w:rPr>
                    <w:t>ИЗВЈЕШТАЈ</w:t>
                  </w:r>
                </w:p>
                <w:p w:rsidR="0002609A" w:rsidRPr="002878FB" w:rsidRDefault="0002609A" w:rsidP="0002609A">
                  <w:pPr>
                    <w:jc w:val="center"/>
                    <w:rPr>
                      <w:b/>
                      <w:bCs/>
                      <w:sz w:val="32"/>
                      <w:lang w:val="sr-Cyrl-CS"/>
                    </w:rPr>
                  </w:pPr>
                </w:p>
                <w:p w:rsidR="0002609A" w:rsidRPr="002878FB" w:rsidRDefault="0002609A" w:rsidP="0002609A">
                  <w:pPr>
                    <w:jc w:val="center"/>
                    <w:rPr>
                      <w:b/>
                      <w:bCs/>
                      <w:i/>
                      <w:iCs/>
                      <w:sz w:val="32"/>
                      <w:lang w:val="sr-Cyrl-CS"/>
                    </w:rPr>
                  </w:pPr>
                  <w:r w:rsidRPr="002878FB">
                    <w:rPr>
                      <w:b/>
                      <w:bCs/>
                      <w:i/>
                      <w:iCs/>
                      <w:sz w:val="32"/>
                      <w:lang w:val="sr-Cyrl-CS"/>
                    </w:rPr>
                    <w:t>О ИЗВРШЕНОЈ РЕВИЗИЈИ</w:t>
                  </w:r>
                </w:p>
                <w:p w:rsidR="0002609A" w:rsidRPr="002878FB" w:rsidRDefault="0002609A" w:rsidP="0002609A">
                  <w:pPr>
                    <w:jc w:val="center"/>
                    <w:rPr>
                      <w:b/>
                      <w:bCs/>
                      <w:i/>
                      <w:iCs/>
                      <w:sz w:val="32"/>
                      <w:lang w:val="sr-Cyrl-CS"/>
                    </w:rPr>
                  </w:pPr>
                  <w:r w:rsidRPr="002878FB">
                    <w:rPr>
                      <w:b/>
                      <w:bCs/>
                      <w:i/>
                      <w:iCs/>
                      <w:sz w:val="32"/>
                      <w:lang w:val="sr-Cyrl-CS"/>
                    </w:rPr>
                    <w:t>ФИНАНСИЈСКИХ ИЗВЈЕШТАЈА</w:t>
                  </w:r>
                </w:p>
                <w:p w:rsidR="0002609A" w:rsidRPr="002878FB" w:rsidRDefault="006071FC" w:rsidP="0002609A">
                  <w:pPr>
                    <w:jc w:val="center"/>
                    <w:rPr>
                      <w:b/>
                      <w:bCs/>
                      <w:i/>
                      <w:iCs/>
                      <w:sz w:val="32"/>
                      <w:lang w:val="sr-Cyrl-CS"/>
                    </w:rPr>
                  </w:pPr>
                  <w:r w:rsidRPr="002878FB">
                    <w:rPr>
                      <w:b/>
                      <w:bCs/>
                      <w:i/>
                      <w:iCs/>
                      <w:sz w:val="32"/>
                      <w:lang w:val="sr-Cyrl-CS"/>
                    </w:rPr>
                    <w:t>АД „ВОДОВОД“ ПРИЈЕДОР</w:t>
                  </w:r>
                </w:p>
                <w:p w:rsidR="0002609A" w:rsidRPr="002878FB" w:rsidRDefault="00090A70" w:rsidP="0002609A">
                  <w:pPr>
                    <w:jc w:val="center"/>
                    <w:rPr>
                      <w:b/>
                      <w:bCs/>
                      <w:i/>
                      <w:iCs/>
                      <w:sz w:val="32"/>
                      <w:lang w:val="sr-Cyrl-CS"/>
                    </w:rPr>
                  </w:pPr>
                  <w:r w:rsidRPr="002878FB">
                    <w:rPr>
                      <w:b/>
                      <w:bCs/>
                      <w:i/>
                      <w:iCs/>
                      <w:sz w:val="32"/>
                      <w:lang w:val="sr-Cyrl-CS"/>
                    </w:rPr>
                    <w:t>ЗА 201</w:t>
                  </w:r>
                  <w:r w:rsidR="00030BA7" w:rsidRPr="002878FB">
                    <w:rPr>
                      <w:b/>
                      <w:bCs/>
                      <w:i/>
                      <w:iCs/>
                      <w:sz w:val="32"/>
                      <w:lang w:val="sr-Cyrl-CS"/>
                    </w:rPr>
                    <w:t>6</w:t>
                  </w:r>
                  <w:r w:rsidR="0002609A" w:rsidRPr="002878FB">
                    <w:rPr>
                      <w:b/>
                      <w:bCs/>
                      <w:i/>
                      <w:iCs/>
                      <w:sz w:val="32"/>
                      <w:lang w:val="sr-Cyrl-CS"/>
                    </w:rPr>
                    <w:t>. ГОДИНУ</w:t>
                  </w:r>
                </w:p>
                <w:p w:rsidR="00A904BA" w:rsidRPr="002878FB" w:rsidRDefault="00A904BA" w:rsidP="0002609A">
                  <w:pPr>
                    <w:jc w:val="center"/>
                    <w:rPr>
                      <w:rFonts w:ascii="CYSwissR" w:hAnsi="CYSwissR"/>
                      <w:sz w:val="32"/>
                    </w:rPr>
                  </w:pPr>
                </w:p>
              </w:tc>
            </w:tr>
          </w:tbl>
          <w:p w:rsidR="00A904BA" w:rsidRPr="002878FB" w:rsidRDefault="00A904BA">
            <w:pPr>
              <w:rPr>
                <w:rFonts w:ascii="CYSwissR" w:hAnsi="CYSwissR"/>
              </w:rPr>
            </w:pPr>
          </w:p>
          <w:p w:rsidR="00A904BA" w:rsidRPr="002878FB" w:rsidRDefault="00A904BA">
            <w:pPr>
              <w:tabs>
                <w:tab w:val="left" w:pos="3330"/>
              </w:tabs>
              <w:jc w:val="center"/>
              <w:rPr>
                <w:rFonts w:ascii="Calibri" w:hAnsi="Calibri"/>
                <w:lang w:val="sr-Cyrl-CS"/>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A904BA">
            <w:pPr>
              <w:rPr>
                <w:rFonts w:ascii="CYSwissR" w:hAnsi="CYSwissR"/>
              </w:rPr>
            </w:pPr>
          </w:p>
          <w:p w:rsidR="00A904BA" w:rsidRPr="002878FB" w:rsidRDefault="00DE691D">
            <w:pPr>
              <w:tabs>
                <w:tab w:val="left" w:pos="2700"/>
              </w:tabs>
              <w:jc w:val="center"/>
              <w:rPr>
                <w:rFonts w:ascii="Calibri" w:hAnsi="Calibri"/>
                <w:lang w:val="sr-Cyrl-CS"/>
              </w:rPr>
            </w:pPr>
            <w:r w:rsidRPr="002878FB">
              <w:rPr>
                <w:rFonts w:ascii="Calibri" w:hAnsi="Calibri"/>
                <w:b/>
                <w:bCs/>
                <w:i/>
                <w:iCs/>
                <w:lang w:val="sr-Cyrl-CS"/>
              </w:rPr>
              <w:t>Бијељина</w:t>
            </w:r>
            <w:r w:rsidR="006071FC" w:rsidRPr="002878FB">
              <w:rPr>
                <w:rFonts w:ascii="Calibri" w:hAnsi="Calibri"/>
                <w:b/>
                <w:bCs/>
                <w:i/>
                <w:iCs/>
                <w:lang w:val="sr-Cyrl-CS"/>
              </w:rPr>
              <w:t xml:space="preserve"> – Приједор</w:t>
            </w:r>
            <w:r w:rsidR="00C12CC2" w:rsidRPr="002878FB">
              <w:rPr>
                <w:rFonts w:ascii="Calibri" w:hAnsi="Calibri"/>
                <w:b/>
                <w:bCs/>
                <w:i/>
                <w:iCs/>
                <w:lang w:val="sr-Cyrl-CS"/>
              </w:rPr>
              <w:t xml:space="preserve">, </w:t>
            </w:r>
            <w:r w:rsidR="009C126D" w:rsidRPr="002878FB">
              <w:rPr>
                <w:rFonts w:ascii="Calibri" w:hAnsi="Calibri"/>
                <w:b/>
                <w:bCs/>
                <w:i/>
                <w:iCs/>
                <w:lang w:val="sr-Cyrl-CS"/>
              </w:rPr>
              <w:t>марта</w:t>
            </w:r>
            <w:r w:rsidR="00EB390D" w:rsidRPr="002878FB">
              <w:rPr>
                <w:rFonts w:ascii="Calibri" w:hAnsi="Calibri"/>
                <w:b/>
                <w:bCs/>
                <w:i/>
                <w:iCs/>
                <w:lang w:val="sr-Cyrl-CS"/>
              </w:rPr>
              <w:t xml:space="preserve"> 201</w:t>
            </w:r>
            <w:r w:rsidR="002878FB">
              <w:rPr>
                <w:rFonts w:ascii="Calibri" w:hAnsi="Calibri"/>
                <w:b/>
                <w:bCs/>
                <w:i/>
                <w:iCs/>
                <w:lang w:val="sr-Cyrl-CS"/>
              </w:rPr>
              <w:t>7</w:t>
            </w:r>
            <w:r w:rsidR="007B6A9C" w:rsidRPr="002878FB">
              <w:rPr>
                <w:rFonts w:ascii="Calibri" w:hAnsi="Calibri"/>
                <w:b/>
                <w:bCs/>
                <w:i/>
                <w:iCs/>
                <w:lang w:val="sr-Cyrl-CS"/>
              </w:rPr>
              <w:t>. године</w:t>
            </w:r>
          </w:p>
        </w:tc>
      </w:tr>
    </w:tbl>
    <w:p w:rsidR="00A904BA" w:rsidRDefault="00A904BA">
      <w:pPr>
        <w:jc w:val="center"/>
        <w:rPr>
          <w:rFonts w:ascii="CYSwissR" w:hAnsi="CYSwissR"/>
        </w:rPr>
      </w:pPr>
    </w:p>
    <w:p w:rsidR="00A904BA" w:rsidRDefault="00A904BA">
      <w:pPr>
        <w:rPr>
          <w:rFonts w:ascii="CYSwissR" w:hAnsi="CYSwissR"/>
        </w:rPr>
      </w:pPr>
    </w:p>
    <w:p w:rsidR="00A904BA" w:rsidRDefault="00A904BA">
      <w:pPr>
        <w:rPr>
          <w:rFonts w:ascii="CYSwissR" w:hAnsi="CYSwissR"/>
        </w:rPr>
      </w:pPr>
    </w:p>
    <w:p w:rsidR="00A904BA" w:rsidRDefault="00A904BA"/>
    <w:p w:rsidR="00A904BA" w:rsidRDefault="00A904BA">
      <w:pPr>
        <w:jc w:val="center"/>
        <w:rPr>
          <w:lang w:val="sr-Cyrl-CS"/>
        </w:rPr>
      </w:pPr>
    </w:p>
    <w:p w:rsidR="00A904BA" w:rsidRDefault="00A904BA">
      <w:pPr>
        <w:rPr>
          <w:lang w:val="sr-Cyrl-CS"/>
        </w:rPr>
      </w:pPr>
    </w:p>
    <w:p w:rsidR="00A904BA" w:rsidRDefault="00A904BA">
      <w:pPr>
        <w:jc w:val="center"/>
        <w:rPr>
          <w:rFonts w:ascii="CYSwissR" w:hAnsi="CYSwissR"/>
        </w:rPr>
      </w:pPr>
    </w:p>
    <w:p w:rsidR="00A904BA" w:rsidRDefault="00A904BA">
      <w:pPr>
        <w:rPr>
          <w:b/>
          <w:bCs/>
          <w:i/>
          <w:iCs/>
        </w:rPr>
      </w:pPr>
    </w:p>
    <w:p w:rsidR="00A904BA" w:rsidRDefault="00A904BA">
      <w:pPr>
        <w:jc w:val="center"/>
        <w:rPr>
          <w:b/>
          <w:bCs/>
          <w:i/>
          <w:iCs/>
          <w:lang w:val="sr-Cyrl-CS"/>
        </w:rPr>
      </w:pPr>
    </w:p>
    <w:p w:rsidR="00A904BA" w:rsidRDefault="00A904BA">
      <w:pPr>
        <w:jc w:val="center"/>
        <w:rPr>
          <w:b/>
          <w:bCs/>
          <w:i/>
          <w:iCs/>
          <w:lang w:val="sr-Cyrl-CS"/>
        </w:rPr>
      </w:pPr>
    </w:p>
    <w:p w:rsidR="00A904BA" w:rsidRDefault="00A904BA">
      <w:pPr>
        <w:rPr>
          <w:b/>
          <w:bCs/>
          <w:lang w:val="sr-Cyrl-CS"/>
        </w:rPr>
      </w:pPr>
      <w:r>
        <w:rPr>
          <w:b/>
          <w:bCs/>
        </w:rPr>
        <w:t>O</w:t>
      </w:r>
      <w:r>
        <w:rPr>
          <w:b/>
          <w:bCs/>
          <w:lang w:val="sr-Cyrl-CS"/>
        </w:rPr>
        <w:t>влашћени ревизор:</w:t>
      </w:r>
    </w:p>
    <w:p w:rsidR="00A904BA" w:rsidRDefault="00A904BA">
      <w:pPr>
        <w:rPr>
          <w:b/>
          <w:bCs/>
          <w:i/>
          <w:iCs/>
          <w:lang w:val="sr-Cyrl-CS"/>
        </w:rPr>
      </w:pPr>
    </w:p>
    <w:p w:rsidR="00A904BA" w:rsidRDefault="009E77D4">
      <w:pPr>
        <w:ind w:firstLine="720"/>
        <w:rPr>
          <w:b/>
          <w:bCs/>
          <w:i/>
          <w:iCs/>
          <w:lang w:val="sr-Cyrl-CS"/>
        </w:rPr>
      </w:pPr>
      <w:r>
        <w:rPr>
          <w:b/>
          <w:bCs/>
          <w:i/>
          <w:iCs/>
          <w:lang w:val="sr-Cyrl-CS"/>
        </w:rPr>
        <w:t>Проф. др</w:t>
      </w:r>
      <w:r w:rsidR="00A904BA">
        <w:rPr>
          <w:b/>
          <w:bCs/>
          <w:i/>
          <w:iCs/>
          <w:lang w:val="sr-Cyrl-CS"/>
        </w:rPr>
        <w:t xml:space="preserve"> Рајко РАДОВИЋ</w:t>
      </w:r>
    </w:p>
    <w:p w:rsidR="00A904BA" w:rsidRDefault="00A904BA">
      <w:pPr>
        <w:rPr>
          <w:b/>
          <w:bCs/>
          <w:i/>
          <w:iCs/>
          <w:lang w:val="sr-Cyrl-CS"/>
        </w:rPr>
      </w:pPr>
    </w:p>
    <w:p w:rsidR="00A904BA" w:rsidRDefault="00A904BA">
      <w:pPr>
        <w:rPr>
          <w:b/>
          <w:bCs/>
          <w:lang w:val="sr-Cyrl-CS"/>
        </w:rPr>
      </w:pPr>
      <w:r>
        <w:rPr>
          <w:b/>
          <w:bCs/>
          <w:lang w:val="sr-Cyrl-CS"/>
        </w:rPr>
        <w:t>Сарадници:</w:t>
      </w:r>
    </w:p>
    <w:p w:rsidR="00A904BA" w:rsidRDefault="00A904BA">
      <w:pPr>
        <w:rPr>
          <w:b/>
          <w:bCs/>
          <w:lang w:val="sr-Cyrl-CS"/>
        </w:rPr>
      </w:pPr>
    </w:p>
    <w:p w:rsidR="006C46BC" w:rsidRDefault="006C46BC" w:rsidP="006C46BC">
      <w:pPr>
        <w:ind w:firstLine="720"/>
        <w:rPr>
          <w:b/>
          <w:bCs/>
          <w:i/>
          <w:iCs/>
          <w:lang w:val="sr-Cyrl-CS"/>
        </w:rPr>
      </w:pPr>
      <w:r>
        <w:rPr>
          <w:b/>
          <w:bCs/>
          <w:i/>
          <w:iCs/>
          <w:lang w:val="sr-Cyrl-CS"/>
        </w:rPr>
        <w:t>Миланка ИВАНИШ, дипл. екон.овлашћени ревизор</w:t>
      </w:r>
    </w:p>
    <w:p w:rsidR="006C46BC" w:rsidRDefault="006C46BC" w:rsidP="006C46BC">
      <w:pPr>
        <w:ind w:firstLine="720"/>
        <w:rPr>
          <w:b/>
          <w:bCs/>
          <w:i/>
          <w:iCs/>
          <w:lang w:val="sr-Cyrl-CS"/>
        </w:rPr>
      </w:pPr>
      <w:r>
        <w:rPr>
          <w:b/>
          <w:bCs/>
          <w:i/>
          <w:iCs/>
          <w:lang w:val="sr-Cyrl-CS"/>
        </w:rPr>
        <w:t>Доцент Др Срђан ЛАЛИЋ, форензички рачуновођа</w:t>
      </w:r>
    </w:p>
    <w:p w:rsidR="006C46BC" w:rsidRDefault="00AE1E52" w:rsidP="006C46BC">
      <w:pPr>
        <w:ind w:firstLine="720"/>
        <w:rPr>
          <w:b/>
          <w:bCs/>
          <w:i/>
          <w:iCs/>
          <w:lang w:val="sr-Cyrl-CS"/>
        </w:rPr>
      </w:pPr>
      <w:r>
        <w:rPr>
          <w:b/>
          <w:bCs/>
          <w:i/>
          <w:iCs/>
          <w:lang w:val="sr-Cyrl-CS"/>
        </w:rPr>
        <w:t>Д</w:t>
      </w:r>
      <w:r w:rsidR="006C46BC">
        <w:rPr>
          <w:b/>
          <w:bCs/>
          <w:i/>
          <w:iCs/>
          <w:lang w:val="sr-Cyrl-CS"/>
        </w:rPr>
        <w:t>р Наташа БОСИОЧИЋ, дипл. екон. сертификовани рачуновођа</w:t>
      </w:r>
    </w:p>
    <w:p w:rsidR="00A904BA" w:rsidRPr="006C7E20" w:rsidRDefault="006C46BC" w:rsidP="006C46BC">
      <w:pPr>
        <w:rPr>
          <w:b/>
          <w:bCs/>
          <w:i/>
          <w:iCs/>
          <w:lang w:val="sr-Cyrl-CS"/>
        </w:rPr>
      </w:pPr>
      <w:r w:rsidRPr="006C7E20">
        <w:rPr>
          <w:b/>
          <w:bCs/>
          <w:i/>
          <w:iCs/>
          <w:lang w:val="sr-Cyrl-CS"/>
        </w:rPr>
        <w:t xml:space="preserve">            Никола РАДОВИЋ, рачуноводствени техничар</w:t>
      </w: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C7E20" w:rsidRDefault="00A904BA">
      <w:pPr>
        <w:jc w:val="center"/>
        <w:rPr>
          <w:b/>
          <w:bCs/>
          <w:i/>
          <w:iCs/>
          <w:lang w:val="sr-Cyrl-CS"/>
        </w:rPr>
      </w:pPr>
    </w:p>
    <w:p w:rsidR="00A904BA" w:rsidRPr="00687C0C" w:rsidRDefault="00A904BA">
      <w:pPr>
        <w:jc w:val="center"/>
        <w:rPr>
          <w:b/>
          <w:bCs/>
          <w:i/>
          <w:iCs/>
          <w:lang w:val="sr-Cyrl-CS"/>
        </w:rPr>
      </w:pPr>
    </w:p>
    <w:p w:rsidR="00A904BA" w:rsidRPr="00687C0C" w:rsidRDefault="00A904BA">
      <w:pPr>
        <w:jc w:val="center"/>
        <w:rPr>
          <w:b/>
          <w:bCs/>
          <w:i/>
          <w:iCs/>
          <w:lang w:val="sr-Cyrl-CS"/>
        </w:rPr>
      </w:pPr>
    </w:p>
    <w:p w:rsidR="00A904BA" w:rsidRPr="00687C0C" w:rsidRDefault="00A904BA" w:rsidP="00F40FBA">
      <w:pPr>
        <w:rPr>
          <w:b/>
          <w:bCs/>
          <w:i/>
          <w:iCs/>
          <w:lang w:val="sr-Cyrl-CS"/>
        </w:rPr>
      </w:pPr>
    </w:p>
    <w:p w:rsidR="00F40FBA" w:rsidRPr="00687C0C" w:rsidRDefault="00F40FBA" w:rsidP="00F40FBA">
      <w:pPr>
        <w:rPr>
          <w:b/>
          <w:bCs/>
          <w:i/>
          <w:iCs/>
          <w:lang w:val="sr-Cyrl-CS"/>
        </w:rPr>
      </w:pPr>
    </w:p>
    <w:p w:rsidR="00A904BA" w:rsidRPr="00687C0C" w:rsidRDefault="00A904BA">
      <w:pPr>
        <w:jc w:val="center"/>
        <w:rPr>
          <w:b/>
          <w:bCs/>
          <w:i/>
          <w:iCs/>
          <w:lang w:val="sr-Cyrl-CS"/>
        </w:rPr>
      </w:pPr>
    </w:p>
    <w:p w:rsidR="00A904BA" w:rsidRPr="00687C0C" w:rsidRDefault="00A904BA">
      <w:pPr>
        <w:jc w:val="center"/>
        <w:rPr>
          <w:b/>
          <w:bCs/>
          <w:i/>
          <w:iCs/>
          <w:lang w:val="sr-Cyrl-CS"/>
        </w:rPr>
      </w:pPr>
    </w:p>
    <w:p w:rsidR="00A904BA" w:rsidRPr="00687C0C" w:rsidRDefault="00A904BA">
      <w:pPr>
        <w:jc w:val="center"/>
        <w:rPr>
          <w:lang w:val="sr-Cyrl-CS"/>
        </w:rPr>
      </w:pPr>
    </w:p>
    <w:p w:rsidR="00A904BA" w:rsidRPr="00687C0C" w:rsidRDefault="00A904BA">
      <w:pPr>
        <w:jc w:val="center"/>
        <w:rPr>
          <w:rFonts w:ascii="CYSwissR" w:hAnsi="CYSwissR"/>
        </w:rPr>
      </w:pPr>
    </w:p>
    <w:p w:rsidR="00A904BA" w:rsidRPr="00687C0C" w:rsidRDefault="00A904BA">
      <w:pPr>
        <w:rPr>
          <w:b/>
          <w:i/>
          <w:iCs/>
          <w:sz w:val="36"/>
        </w:rPr>
      </w:pPr>
      <w:r w:rsidRPr="00687C0C">
        <w:rPr>
          <w:b/>
          <w:i/>
          <w:iCs/>
          <w:sz w:val="36"/>
        </w:rPr>
        <w:t>С а д р ж а ј:</w:t>
      </w:r>
    </w:p>
    <w:p w:rsidR="00A904BA" w:rsidRPr="00687C0C" w:rsidRDefault="00A904BA">
      <w:pPr>
        <w:rPr>
          <w:b/>
        </w:rPr>
      </w:pPr>
    </w:p>
    <w:p w:rsidR="00A904BA" w:rsidRPr="00687C0C" w:rsidRDefault="00A904BA">
      <w:pPr>
        <w:jc w:val="center"/>
        <w:rPr>
          <w:b/>
        </w:rPr>
      </w:pPr>
    </w:p>
    <w:p w:rsidR="00A904BA" w:rsidRPr="00687C0C" w:rsidRDefault="002E688E">
      <w:pPr>
        <w:rPr>
          <w:b/>
          <w:i/>
          <w:iCs/>
          <w:sz w:val="28"/>
          <w:lang w:val="sr-Cyrl-CS"/>
        </w:rPr>
      </w:pPr>
      <w:r>
        <w:rPr>
          <w:b/>
          <w:i/>
          <w:iCs/>
          <w:noProof/>
          <w:lang w:val="sr-Latn-BA" w:eastAsia="sr-Latn-BA"/>
        </w:rPr>
        <w:drawing>
          <wp:inline distT="0" distB="0" distL="0" distR="0">
            <wp:extent cx="657225" cy="495300"/>
            <wp:effectExtent l="19050" t="0" r="9525" b="0"/>
            <wp:docPr id="1"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8" cstate="print"/>
                    <a:srcRect/>
                    <a:stretch>
                      <a:fillRect/>
                    </a:stretch>
                  </pic:blipFill>
                  <pic:spPr bwMode="auto">
                    <a:xfrm>
                      <a:off x="0" y="0"/>
                      <a:ext cx="657225" cy="495300"/>
                    </a:xfrm>
                    <a:prstGeom prst="rect">
                      <a:avLst/>
                    </a:prstGeom>
                    <a:noFill/>
                    <a:ln w="9525">
                      <a:noFill/>
                      <a:miter lim="800000"/>
                      <a:headEnd/>
                      <a:tailEnd/>
                    </a:ln>
                  </pic:spPr>
                </pic:pic>
              </a:graphicData>
            </a:graphic>
          </wp:inline>
        </w:drawing>
      </w:r>
      <w:r w:rsidR="00A904BA" w:rsidRPr="00687C0C">
        <w:rPr>
          <w:b/>
          <w:i/>
          <w:iCs/>
        </w:rPr>
        <w:t xml:space="preserve">  </w:t>
      </w:r>
      <w:r w:rsidR="00A904BA" w:rsidRPr="00687C0C">
        <w:rPr>
          <w:b/>
          <w:i/>
          <w:iCs/>
          <w:sz w:val="28"/>
        </w:rPr>
        <w:t>ПИСМО О ПРЕЗЕНТАЦИЈИ........</w:t>
      </w:r>
      <w:r w:rsidR="00A904BA" w:rsidRPr="00687C0C">
        <w:rPr>
          <w:b/>
          <w:i/>
          <w:iCs/>
          <w:sz w:val="28"/>
          <w:lang w:val="sr-Cyrl-CS"/>
        </w:rPr>
        <w:t>..</w:t>
      </w:r>
      <w:r w:rsidR="00A904BA" w:rsidRPr="00687C0C">
        <w:rPr>
          <w:b/>
          <w:i/>
          <w:iCs/>
          <w:sz w:val="28"/>
        </w:rPr>
        <w:t>......</w:t>
      </w:r>
      <w:r w:rsidR="00A904BA" w:rsidRPr="00687C0C">
        <w:rPr>
          <w:b/>
          <w:i/>
          <w:iCs/>
          <w:sz w:val="28"/>
          <w:lang w:val="sr-Cyrl-CS"/>
        </w:rPr>
        <w:t>.......</w:t>
      </w:r>
      <w:r w:rsidR="00A904BA" w:rsidRPr="00687C0C">
        <w:rPr>
          <w:b/>
          <w:i/>
          <w:iCs/>
          <w:sz w:val="28"/>
        </w:rPr>
        <w:t>......................</w:t>
      </w:r>
      <w:r w:rsidR="00A904BA" w:rsidRPr="00687C0C">
        <w:rPr>
          <w:b/>
          <w:i/>
          <w:iCs/>
          <w:sz w:val="28"/>
          <w:lang w:val="sr-Cyrl-CS"/>
        </w:rPr>
        <w:t>5</w:t>
      </w:r>
    </w:p>
    <w:p w:rsidR="00A904BA" w:rsidRPr="00687C0C" w:rsidRDefault="00A904BA">
      <w:pPr>
        <w:jc w:val="center"/>
        <w:rPr>
          <w:b/>
        </w:rPr>
      </w:pPr>
    </w:p>
    <w:p w:rsidR="00A904BA" w:rsidRPr="00687C0C" w:rsidRDefault="002E688E">
      <w:pPr>
        <w:rPr>
          <w:b/>
          <w:i/>
          <w:iCs/>
          <w:sz w:val="28"/>
          <w:lang w:val="sr-Latn-BA"/>
        </w:rPr>
      </w:pPr>
      <w:r>
        <w:rPr>
          <w:b/>
          <w:i/>
          <w:iCs/>
          <w:noProof/>
          <w:lang w:val="sr-Latn-BA" w:eastAsia="sr-Latn-BA"/>
        </w:rPr>
        <w:drawing>
          <wp:inline distT="0" distB="0" distL="0" distR="0">
            <wp:extent cx="657225" cy="495300"/>
            <wp:effectExtent l="19050" t="0" r="9525" b="0"/>
            <wp:docPr id="2" name="Picture 2"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00559_"/>
                    <pic:cNvPicPr>
                      <a:picLocks noChangeAspect="1" noChangeArrowheads="1"/>
                    </pic:cNvPicPr>
                  </pic:nvPicPr>
                  <pic:blipFill>
                    <a:blip r:embed="rId8" cstate="print"/>
                    <a:srcRect/>
                    <a:stretch>
                      <a:fillRect/>
                    </a:stretch>
                  </pic:blipFill>
                  <pic:spPr bwMode="auto">
                    <a:xfrm>
                      <a:off x="0" y="0"/>
                      <a:ext cx="657225" cy="495300"/>
                    </a:xfrm>
                    <a:prstGeom prst="rect">
                      <a:avLst/>
                    </a:prstGeom>
                    <a:noFill/>
                    <a:ln w="9525">
                      <a:noFill/>
                      <a:miter lim="800000"/>
                      <a:headEnd/>
                      <a:tailEnd/>
                    </a:ln>
                  </pic:spPr>
                </pic:pic>
              </a:graphicData>
            </a:graphic>
          </wp:inline>
        </w:drawing>
      </w:r>
      <w:r w:rsidR="00A904BA" w:rsidRPr="00687C0C">
        <w:rPr>
          <w:b/>
          <w:i/>
          <w:iCs/>
        </w:rPr>
        <w:t xml:space="preserve">  </w:t>
      </w:r>
      <w:r w:rsidR="00A904BA" w:rsidRPr="00687C0C">
        <w:rPr>
          <w:b/>
          <w:i/>
          <w:iCs/>
          <w:sz w:val="28"/>
        </w:rPr>
        <w:t>ПИСМО О ПРЕУЗИМАЊУ..........</w:t>
      </w:r>
      <w:r w:rsidR="00A904BA" w:rsidRPr="00687C0C">
        <w:rPr>
          <w:b/>
          <w:i/>
          <w:iCs/>
          <w:sz w:val="28"/>
          <w:lang w:val="sr-Cyrl-CS"/>
        </w:rPr>
        <w:t>..</w:t>
      </w:r>
      <w:r w:rsidR="00A904BA" w:rsidRPr="00687C0C">
        <w:rPr>
          <w:b/>
          <w:i/>
          <w:iCs/>
          <w:sz w:val="28"/>
        </w:rPr>
        <w:t>.....................</w:t>
      </w:r>
      <w:r w:rsidR="00A904BA" w:rsidRPr="00687C0C">
        <w:rPr>
          <w:b/>
          <w:i/>
          <w:iCs/>
          <w:sz w:val="28"/>
          <w:lang w:val="sr-Cyrl-CS"/>
        </w:rPr>
        <w:t>....</w:t>
      </w:r>
      <w:r w:rsidR="00A904BA" w:rsidRPr="00687C0C">
        <w:rPr>
          <w:b/>
          <w:i/>
          <w:iCs/>
          <w:sz w:val="28"/>
        </w:rPr>
        <w:t>.........</w:t>
      </w:r>
      <w:r w:rsidR="006C7E20" w:rsidRPr="00687C0C">
        <w:rPr>
          <w:b/>
          <w:i/>
          <w:iCs/>
          <w:sz w:val="28"/>
          <w:lang w:val="sr-Latn-BA"/>
        </w:rPr>
        <w:t>13</w:t>
      </w:r>
    </w:p>
    <w:p w:rsidR="00A904BA" w:rsidRPr="00687C0C" w:rsidRDefault="00A904BA">
      <w:pPr>
        <w:rPr>
          <w:b/>
          <w:i/>
          <w:iCs/>
          <w:sz w:val="28"/>
          <w:lang w:val="sr-Cyrl-CS"/>
        </w:rPr>
      </w:pPr>
    </w:p>
    <w:p w:rsidR="00807F0C" w:rsidRPr="00687C0C" w:rsidRDefault="002E688E" w:rsidP="00807F0C">
      <w:pPr>
        <w:jc w:val="both"/>
        <w:rPr>
          <w:b/>
          <w:i/>
          <w:iCs/>
          <w:sz w:val="28"/>
        </w:rPr>
      </w:pPr>
      <w:r>
        <w:rPr>
          <w:b/>
          <w:bCs/>
          <w:i/>
          <w:iCs/>
          <w:noProof/>
          <w:sz w:val="52"/>
          <w:lang w:val="sr-Latn-BA" w:eastAsia="sr-Latn-BA"/>
        </w:rPr>
        <w:drawing>
          <wp:inline distT="0" distB="0" distL="0" distR="0">
            <wp:extent cx="685800" cy="447675"/>
            <wp:effectExtent l="0" t="0" r="0" b="0"/>
            <wp:docPr id="3" name="Picture 3"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00554_"/>
                    <pic:cNvPicPr>
                      <a:picLocks noChangeAspect="1" noChangeArrowheads="1"/>
                    </pic:cNvPicPr>
                  </pic:nvPicPr>
                  <pic:blipFill>
                    <a:blip r:embed="rId9" cstate="print"/>
                    <a:srcRect/>
                    <a:stretch>
                      <a:fillRect/>
                    </a:stretch>
                  </pic:blipFill>
                  <pic:spPr bwMode="auto">
                    <a:xfrm>
                      <a:off x="0" y="0"/>
                      <a:ext cx="685800" cy="447675"/>
                    </a:xfrm>
                    <a:prstGeom prst="rect">
                      <a:avLst/>
                    </a:prstGeom>
                    <a:noFill/>
                    <a:ln w="9525">
                      <a:noFill/>
                      <a:miter lim="800000"/>
                      <a:headEnd/>
                      <a:tailEnd/>
                    </a:ln>
                  </pic:spPr>
                </pic:pic>
              </a:graphicData>
            </a:graphic>
          </wp:inline>
        </w:drawing>
      </w:r>
      <w:r w:rsidR="00807F0C" w:rsidRPr="00687C0C">
        <w:rPr>
          <w:b/>
          <w:i/>
          <w:iCs/>
          <w:sz w:val="28"/>
          <w:lang w:val="sr-Cyrl-CS"/>
        </w:rPr>
        <w:t>ПОТВРДА О НЕЗАВИСНОСТИ...</w:t>
      </w:r>
      <w:r w:rsidR="00807F0C" w:rsidRPr="00687C0C">
        <w:rPr>
          <w:b/>
          <w:i/>
          <w:iCs/>
          <w:sz w:val="28"/>
        </w:rPr>
        <w:t>...............</w:t>
      </w:r>
      <w:r w:rsidR="00807F0C" w:rsidRPr="00687C0C">
        <w:rPr>
          <w:b/>
          <w:i/>
          <w:iCs/>
          <w:sz w:val="28"/>
          <w:lang w:val="sr-Cyrl-CS"/>
        </w:rPr>
        <w:t>.</w:t>
      </w:r>
      <w:r w:rsidR="00807F0C" w:rsidRPr="00687C0C">
        <w:rPr>
          <w:b/>
          <w:i/>
          <w:iCs/>
          <w:sz w:val="28"/>
        </w:rPr>
        <w:t>...</w:t>
      </w:r>
      <w:r w:rsidR="00807F0C" w:rsidRPr="00687C0C">
        <w:rPr>
          <w:b/>
          <w:i/>
          <w:iCs/>
          <w:sz w:val="28"/>
          <w:lang w:val="sr-Cyrl-CS"/>
        </w:rPr>
        <w:t>..</w:t>
      </w:r>
      <w:r w:rsidR="002F4A1A" w:rsidRPr="00687C0C">
        <w:rPr>
          <w:b/>
          <w:i/>
          <w:iCs/>
          <w:sz w:val="28"/>
        </w:rPr>
        <w:t>..</w:t>
      </w:r>
      <w:r w:rsidR="00807F0C" w:rsidRPr="00687C0C">
        <w:rPr>
          <w:b/>
          <w:i/>
          <w:iCs/>
          <w:sz w:val="28"/>
          <w:lang w:val="sr-Cyrl-CS"/>
        </w:rPr>
        <w:t>........</w:t>
      </w:r>
      <w:r w:rsidR="00807F0C" w:rsidRPr="00687C0C">
        <w:rPr>
          <w:b/>
          <w:i/>
          <w:iCs/>
          <w:sz w:val="28"/>
        </w:rPr>
        <w:t>.....1</w:t>
      </w:r>
      <w:r w:rsidR="006C7E20" w:rsidRPr="00687C0C">
        <w:rPr>
          <w:b/>
          <w:i/>
          <w:iCs/>
          <w:sz w:val="28"/>
        </w:rPr>
        <w:t>6</w:t>
      </w:r>
    </w:p>
    <w:p w:rsidR="00807F0C" w:rsidRPr="00687C0C" w:rsidRDefault="00807F0C">
      <w:pPr>
        <w:rPr>
          <w:b/>
          <w:i/>
          <w:iCs/>
          <w:sz w:val="28"/>
          <w:lang w:val="sr-Cyrl-CS"/>
        </w:rPr>
      </w:pPr>
    </w:p>
    <w:p w:rsidR="00A904BA" w:rsidRPr="00687C0C" w:rsidRDefault="002E688E">
      <w:pPr>
        <w:pStyle w:val="Heading5"/>
        <w:jc w:val="both"/>
        <w:rPr>
          <w:i/>
          <w:iCs/>
          <w:sz w:val="28"/>
          <w:lang w:val="sr-Cyrl-CS"/>
        </w:rPr>
      </w:pPr>
      <w:r>
        <w:rPr>
          <w:i/>
          <w:iCs/>
          <w:noProof/>
          <w:sz w:val="28"/>
          <w:lang w:val="sr-Latn-BA" w:eastAsia="sr-Latn-BA"/>
        </w:rPr>
        <w:drawing>
          <wp:inline distT="0" distB="0" distL="0" distR="0">
            <wp:extent cx="561975" cy="428625"/>
            <wp:effectExtent l="19050" t="0" r="9525" b="0"/>
            <wp:docPr id="4" name="Picture 4" descr="bd071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7153_"/>
                    <pic:cNvPicPr>
                      <a:picLocks noChangeAspect="1" noChangeArrowheads="1"/>
                    </pic:cNvPicPr>
                  </pic:nvPicPr>
                  <pic:blipFill>
                    <a:blip r:embed="rId10" cstate="print"/>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00A904BA" w:rsidRPr="00687C0C">
        <w:rPr>
          <w:bCs w:val="0"/>
          <w:i/>
          <w:iCs/>
          <w:sz w:val="28"/>
        </w:rPr>
        <w:t>MИШЉЕЊЕ ОВЛАШЋЕНОГ РЕВИЗОРА........</w:t>
      </w:r>
      <w:r w:rsidR="00A904BA" w:rsidRPr="00687C0C">
        <w:rPr>
          <w:bCs w:val="0"/>
          <w:i/>
          <w:iCs/>
          <w:sz w:val="28"/>
          <w:lang w:val="sr-Cyrl-CS"/>
        </w:rPr>
        <w:t>.</w:t>
      </w:r>
      <w:r w:rsidR="006C7E20" w:rsidRPr="00687C0C">
        <w:rPr>
          <w:bCs w:val="0"/>
          <w:i/>
          <w:iCs/>
          <w:sz w:val="28"/>
        </w:rPr>
        <w:t>.............19</w:t>
      </w:r>
    </w:p>
    <w:p w:rsidR="00A904BA" w:rsidRPr="00687C0C" w:rsidRDefault="00A904BA">
      <w:pPr>
        <w:jc w:val="both"/>
        <w:rPr>
          <w:b/>
          <w:i/>
          <w:iCs/>
          <w:sz w:val="28"/>
          <w:lang w:val="sr-Cyrl-CS"/>
        </w:rPr>
      </w:pPr>
    </w:p>
    <w:p w:rsidR="00A904BA" w:rsidRPr="00687C0C" w:rsidRDefault="002E688E">
      <w:pPr>
        <w:jc w:val="both"/>
        <w:rPr>
          <w:b/>
          <w:i/>
          <w:iCs/>
          <w:sz w:val="28"/>
          <w:lang w:val="sr-Cyrl-CS"/>
        </w:rPr>
      </w:pPr>
      <w:r>
        <w:rPr>
          <w:b/>
          <w:bCs/>
          <w:i/>
          <w:iCs/>
          <w:noProof/>
          <w:sz w:val="52"/>
          <w:lang w:val="sr-Latn-BA" w:eastAsia="sr-Latn-BA"/>
        </w:rPr>
        <w:drawing>
          <wp:inline distT="0" distB="0" distL="0" distR="0">
            <wp:extent cx="685800" cy="447675"/>
            <wp:effectExtent l="0" t="0" r="0" b="0"/>
            <wp:docPr id="5" name="Picture 5"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s00554_"/>
                    <pic:cNvPicPr>
                      <a:picLocks noChangeAspect="1" noChangeArrowheads="1"/>
                    </pic:cNvPicPr>
                  </pic:nvPicPr>
                  <pic:blipFill>
                    <a:blip r:embed="rId9" cstate="print"/>
                    <a:srcRect/>
                    <a:stretch>
                      <a:fillRect/>
                    </a:stretch>
                  </pic:blipFill>
                  <pic:spPr bwMode="auto">
                    <a:xfrm>
                      <a:off x="0" y="0"/>
                      <a:ext cx="685800" cy="447675"/>
                    </a:xfrm>
                    <a:prstGeom prst="rect">
                      <a:avLst/>
                    </a:prstGeom>
                    <a:noFill/>
                    <a:ln w="9525">
                      <a:noFill/>
                      <a:miter lim="800000"/>
                      <a:headEnd/>
                      <a:tailEnd/>
                    </a:ln>
                  </pic:spPr>
                </pic:pic>
              </a:graphicData>
            </a:graphic>
          </wp:inline>
        </w:drawing>
      </w:r>
      <w:r w:rsidR="00A904BA" w:rsidRPr="00687C0C">
        <w:rPr>
          <w:b/>
          <w:i/>
          <w:iCs/>
          <w:sz w:val="28"/>
        </w:rPr>
        <w:t>ФИНАНСИЈСКИ ИЗВЈЕШТАЈИ..................</w:t>
      </w:r>
      <w:r w:rsidR="00A904BA" w:rsidRPr="00687C0C">
        <w:rPr>
          <w:b/>
          <w:i/>
          <w:iCs/>
          <w:sz w:val="28"/>
          <w:lang w:val="sr-Cyrl-CS"/>
        </w:rPr>
        <w:t>............</w:t>
      </w:r>
      <w:r w:rsidR="00480C24" w:rsidRPr="00687C0C">
        <w:rPr>
          <w:b/>
          <w:i/>
          <w:iCs/>
          <w:sz w:val="28"/>
        </w:rPr>
        <w:t>......2</w:t>
      </w:r>
      <w:r w:rsidR="00480C24" w:rsidRPr="00687C0C">
        <w:rPr>
          <w:b/>
          <w:i/>
          <w:iCs/>
          <w:sz w:val="28"/>
          <w:lang w:val="sr-Cyrl-CS"/>
        </w:rPr>
        <w:t>1</w:t>
      </w:r>
    </w:p>
    <w:p w:rsidR="00A904BA" w:rsidRPr="00687C0C" w:rsidRDefault="00A904BA">
      <w:pPr>
        <w:jc w:val="both"/>
        <w:rPr>
          <w:b/>
          <w:i/>
          <w:iCs/>
          <w:sz w:val="28"/>
        </w:rPr>
      </w:pPr>
    </w:p>
    <w:p w:rsidR="00A904BA" w:rsidRPr="00687C0C" w:rsidRDefault="002E688E">
      <w:pPr>
        <w:jc w:val="both"/>
        <w:rPr>
          <w:b/>
          <w:i/>
          <w:iCs/>
          <w:sz w:val="28"/>
          <w:lang w:val="sr-Cyrl-CS"/>
        </w:rPr>
      </w:pPr>
      <w:r>
        <w:rPr>
          <w:rFonts w:ascii="Bangkok Cirilica" w:hAnsi="Bangkok Cirilica"/>
          <w:b/>
          <w:bCs/>
          <w:i/>
          <w:iCs/>
          <w:noProof/>
          <w:sz w:val="52"/>
          <w:lang w:val="sr-Latn-BA" w:eastAsia="sr-Latn-BA"/>
        </w:rPr>
        <w:drawing>
          <wp:inline distT="0" distB="0" distL="0" distR="0">
            <wp:extent cx="619125" cy="485775"/>
            <wp:effectExtent l="19050" t="0" r="9525" b="0"/>
            <wp:docPr id="6" name="Picture 6" descr="bd065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06518_"/>
                    <pic:cNvPicPr>
                      <a:picLocks noChangeAspect="1" noChangeArrowheads="1"/>
                    </pic:cNvPicPr>
                  </pic:nvPicPr>
                  <pic:blipFill>
                    <a:blip r:embed="rId11" cstate="print"/>
                    <a:srcRect/>
                    <a:stretch>
                      <a:fillRect/>
                    </a:stretch>
                  </pic:blipFill>
                  <pic:spPr bwMode="auto">
                    <a:xfrm>
                      <a:off x="0" y="0"/>
                      <a:ext cx="619125" cy="485775"/>
                    </a:xfrm>
                    <a:prstGeom prst="rect">
                      <a:avLst/>
                    </a:prstGeom>
                    <a:noFill/>
                    <a:ln w="9525">
                      <a:noFill/>
                      <a:miter lim="800000"/>
                      <a:headEnd/>
                      <a:tailEnd/>
                    </a:ln>
                  </pic:spPr>
                </pic:pic>
              </a:graphicData>
            </a:graphic>
          </wp:inline>
        </w:drawing>
      </w:r>
      <w:r w:rsidR="00A904BA" w:rsidRPr="00687C0C">
        <w:rPr>
          <w:b/>
          <w:i/>
          <w:iCs/>
          <w:sz w:val="28"/>
        </w:rPr>
        <w:t>AНАЛИЗА............................................................................</w:t>
      </w:r>
      <w:r w:rsidR="00A904BA" w:rsidRPr="00687C0C">
        <w:rPr>
          <w:b/>
          <w:i/>
          <w:iCs/>
          <w:sz w:val="28"/>
          <w:lang w:val="sr-Cyrl-CS"/>
        </w:rPr>
        <w:t>.</w:t>
      </w:r>
      <w:r w:rsidR="00480C24" w:rsidRPr="00687C0C">
        <w:rPr>
          <w:b/>
          <w:i/>
          <w:iCs/>
          <w:sz w:val="28"/>
        </w:rPr>
        <w:t>.3</w:t>
      </w:r>
      <w:r w:rsidR="00480C24" w:rsidRPr="00687C0C">
        <w:rPr>
          <w:b/>
          <w:i/>
          <w:iCs/>
          <w:sz w:val="28"/>
          <w:lang w:val="sr-Cyrl-CS"/>
        </w:rPr>
        <w:t>9</w:t>
      </w:r>
    </w:p>
    <w:p w:rsidR="00A904BA" w:rsidRPr="00687C0C" w:rsidRDefault="00A904BA">
      <w:pPr>
        <w:jc w:val="both"/>
        <w:rPr>
          <w:b/>
          <w:i/>
          <w:iCs/>
          <w:sz w:val="28"/>
          <w:lang w:val="sr-Cyrl-CS"/>
        </w:rPr>
      </w:pPr>
    </w:p>
    <w:p w:rsidR="00A904BA" w:rsidRPr="00687C0C" w:rsidRDefault="00A904BA">
      <w:pPr>
        <w:jc w:val="both"/>
        <w:rPr>
          <w:b/>
          <w:i/>
          <w:iCs/>
          <w:sz w:val="28"/>
          <w:lang w:val="sr-Cyrl-CS"/>
        </w:rPr>
      </w:pPr>
    </w:p>
    <w:p w:rsidR="00A904BA" w:rsidRPr="00E43D9C" w:rsidRDefault="002E688E">
      <w:pPr>
        <w:jc w:val="both"/>
        <w:rPr>
          <w:b/>
          <w:i/>
          <w:iCs/>
          <w:sz w:val="28"/>
          <w:lang w:val="sr-Cyrl-CS"/>
        </w:rPr>
      </w:pPr>
      <w:r>
        <w:rPr>
          <w:rFonts w:ascii="Bangkok Cirilica" w:hAnsi="Bangkok Cirilica"/>
          <w:b/>
          <w:bCs/>
          <w:i/>
          <w:iCs/>
          <w:noProof/>
          <w:sz w:val="52"/>
          <w:lang w:val="sr-Latn-BA" w:eastAsia="sr-Latn-BA"/>
        </w:rPr>
        <w:drawing>
          <wp:inline distT="0" distB="0" distL="0" distR="0">
            <wp:extent cx="619125" cy="485775"/>
            <wp:effectExtent l="19050" t="0" r="9525" b="0"/>
            <wp:docPr id="7" name="Picture 7" descr="bd065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06517_"/>
                    <pic:cNvPicPr>
                      <a:picLocks noChangeAspect="1" noChangeArrowheads="1"/>
                    </pic:cNvPicPr>
                  </pic:nvPicPr>
                  <pic:blipFill>
                    <a:blip r:embed="rId12" cstate="print"/>
                    <a:srcRect/>
                    <a:stretch>
                      <a:fillRect/>
                    </a:stretch>
                  </pic:blipFill>
                  <pic:spPr bwMode="auto">
                    <a:xfrm>
                      <a:off x="0" y="0"/>
                      <a:ext cx="619125" cy="485775"/>
                    </a:xfrm>
                    <a:prstGeom prst="rect">
                      <a:avLst/>
                    </a:prstGeom>
                    <a:noFill/>
                    <a:ln w="9525">
                      <a:noFill/>
                      <a:miter lim="800000"/>
                      <a:headEnd/>
                      <a:tailEnd/>
                    </a:ln>
                  </pic:spPr>
                </pic:pic>
              </a:graphicData>
            </a:graphic>
          </wp:inline>
        </w:drawing>
      </w:r>
      <w:r w:rsidR="00A904BA" w:rsidRPr="00687C0C">
        <w:rPr>
          <w:b/>
          <w:i/>
          <w:iCs/>
          <w:sz w:val="28"/>
        </w:rPr>
        <w:t>НАПОМЕНЕ УЗ ФИНАНСИЈСКИ ИЗВЈЕШТАЈ...</w:t>
      </w:r>
      <w:r w:rsidR="00A904BA" w:rsidRPr="00687C0C">
        <w:rPr>
          <w:b/>
          <w:i/>
          <w:iCs/>
          <w:sz w:val="28"/>
          <w:lang w:val="sr-Cyrl-CS"/>
        </w:rPr>
        <w:t>.</w:t>
      </w:r>
      <w:r w:rsidR="00A904BA" w:rsidRPr="00687C0C">
        <w:rPr>
          <w:b/>
          <w:i/>
          <w:iCs/>
          <w:sz w:val="28"/>
        </w:rPr>
        <w:t>....</w:t>
      </w:r>
      <w:r w:rsidR="00A904BA" w:rsidRPr="00687C0C">
        <w:rPr>
          <w:b/>
          <w:i/>
          <w:iCs/>
          <w:sz w:val="28"/>
          <w:lang w:val="sr-Cyrl-CS"/>
        </w:rPr>
        <w:t>.</w:t>
      </w:r>
      <w:r w:rsidR="00E43D9C">
        <w:rPr>
          <w:b/>
          <w:i/>
          <w:iCs/>
          <w:sz w:val="28"/>
          <w:lang w:val="sr-Cyrl-CS"/>
        </w:rPr>
        <w:t>60</w:t>
      </w:r>
    </w:p>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111509" w:rsidRDefault="00A904BA">
      <w:pPr>
        <w:rPr>
          <w:rFonts w:ascii="CYSwissR" w:hAnsi="CYSwissR"/>
          <w:color w:val="FF0000"/>
        </w:rPr>
      </w:pPr>
    </w:p>
    <w:p w:rsidR="00A904BA" w:rsidRPr="00111509" w:rsidRDefault="00A904BA">
      <w:pPr>
        <w:jc w:val="center"/>
        <w:rPr>
          <w:rFonts w:ascii="CYSwissR" w:hAnsi="CYSwissR"/>
          <w:color w:val="FF0000"/>
        </w:rPr>
      </w:pPr>
    </w:p>
    <w:p w:rsidR="00A904BA" w:rsidRPr="00111509" w:rsidRDefault="00A904BA">
      <w:pPr>
        <w:jc w:val="center"/>
        <w:rPr>
          <w:rFonts w:ascii="CYSwissR" w:hAnsi="CYSwissR"/>
          <w:color w:val="FF0000"/>
        </w:rPr>
      </w:pPr>
    </w:p>
    <w:p w:rsidR="00A904BA" w:rsidRPr="00111509" w:rsidRDefault="00A904BA">
      <w:pPr>
        <w:jc w:val="center"/>
        <w:rPr>
          <w:rFonts w:ascii="CYSwissR" w:hAnsi="CYSwissR"/>
          <w:color w:val="FF0000"/>
        </w:rPr>
      </w:pPr>
    </w:p>
    <w:p w:rsidR="00A904BA" w:rsidRPr="00111509" w:rsidRDefault="00A904BA">
      <w:pPr>
        <w:jc w:val="center"/>
        <w:rPr>
          <w:rFonts w:ascii="CYSwissR" w:hAnsi="CYSwissR"/>
          <w:color w:val="FF0000"/>
        </w:rPr>
      </w:pPr>
    </w:p>
    <w:p w:rsidR="00A904BA" w:rsidRPr="00111509" w:rsidRDefault="00A904BA">
      <w:pPr>
        <w:jc w:val="center"/>
        <w:rPr>
          <w:rFonts w:ascii="CYSwissR" w:hAnsi="CYSwissR"/>
          <w:color w:val="FF0000"/>
        </w:rPr>
      </w:pPr>
    </w:p>
    <w:p w:rsidR="00A904BA" w:rsidRPr="00111509" w:rsidRDefault="00A904BA">
      <w:pPr>
        <w:jc w:val="center"/>
        <w:rPr>
          <w:rFonts w:ascii="CYSwissR" w:hAnsi="CYSwissR"/>
          <w:color w:val="FF0000"/>
        </w:rPr>
      </w:pPr>
    </w:p>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687C0C" w:rsidRDefault="00A904BA">
      <w:pPr>
        <w:tabs>
          <w:tab w:val="left" w:pos="3105"/>
        </w:tabs>
        <w:rPr>
          <w:rFonts w:ascii="CYSwissR" w:hAnsi="CYSwissR"/>
        </w:rPr>
      </w:pPr>
    </w:p>
    <w:p w:rsidR="00A904BA" w:rsidRPr="00687C0C" w:rsidRDefault="00A904BA">
      <w:pPr>
        <w:jc w:val="center"/>
        <w:rPr>
          <w:rFonts w:ascii="CYSwissR" w:hAnsi="CYSwissR"/>
        </w:rPr>
      </w:pPr>
    </w:p>
    <w:p w:rsidR="00A904BA" w:rsidRPr="00687C0C" w:rsidRDefault="00A904BA">
      <w:pPr>
        <w:jc w:val="center"/>
        <w:rPr>
          <w:rFonts w:ascii="CYSwissR" w:hAnsi="CYSwissR"/>
        </w:rPr>
      </w:pPr>
    </w:p>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5777"/>
      </w:tblGrid>
      <w:tr w:rsidR="00A904BA" w:rsidRPr="00687C0C">
        <w:tblPrEx>
          <w:tblCellMar>
            <w:top w:w="0" w:type="dxa"/>
            <w:bottom w:w="0" w:type="dxa"/>
          </w:tblCellMar>
        </w:tblPrEx>
        <w:trPr>
          <w:trHeight w:val="1966"/>
        </w:trPr>
        <w:tc>
          <w:tcPr>
            <w:tcW w:w="5777" w:type="dxa"/>
            <w:shd w:val="clear" w:color="auto" w:fill="C0C0C0"/>
          </w:tcPr>
          <w:p w:rsidR="00A904BA" w:rsidRPr="00687C0C" w:rsidRDefault="00A904BA" w:rsidP="005419D5">
            <w:pPr>
              <w:tabs>
                <w:tab w:val="left" w:pos="435"/>
                <w:tab w:val="right" w:pos="5561"/>
              </w:tabs>
              <w:rPr>
                <w:rFonts w:ascii="Calibri" w:hAnsi="Calibri"/>
                <w:b/>
                <w:bCs/>
                <w:sz w:val="56"/>
                <w:lang w:val="sr-Cyrl-CS"/>
              </w:rPr>
            </w:pPr>
            <w:r w:rsidRPr="00687C0C">
              <w:rPr>
                <w:rFonts w:ascii="CYSwissR" w:hAnsi="CYSwissR"/>
                <w:b/>
                <w:bCs/>
                <w:sz w:val="56"/>
              </w:rPr>
              <w:tab/>
            </w:r>
            <w:r w:rsidR="002E688E">
              <w:rPr>
                <w:b/>
                <w:i/>
                <w:iCs/>
                <w:noProof/>
                <w:lang w:val="sr-Latn-BA" w:eastAsia="sr-Latn-BA"/>
              </w:rPr>
              <w:drawing>
                <wp:inline distT="0" distB="0" distL="0" distR="0">
                  <wp:extent cx="723900" cy="552450"/>
                  <wp:effectExtent l="19050" t="0" r="0" b="0"/>
                  <wp:docPr id="8" name="Picture 8"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s00559_"/>
                          <pic:cNvPicPr>
                            <a:picLocks noChangeAspect="1" noChangeArrowheads="1"/>
                          </pic:cNvPicPr>
                        </pic:nvPicPr>
                        <pic:blipFill>
                          <a:blip r:embed="rId8" cstate="print"/>
                          <a:srcRect/>
                          <a:stretch>
                            <a:fillRect/>
                          </a:stretch>
                        </pic:blipFill>
                        <pic:spPr bwMode="auto">
                          <a:xfrm>
                            <a:off x="0" y="0"/>
                            <a:ext cx="723900" cy="552450"/>
                          </a:xfrm>
                          <a:prstGeom prst="rect">
                            <a:avLst/>
                          </a:prstGeom>
                          <a:noFill/>
                          <a:ln w="9525">
                            <a:noFill/>
                            <a:miter lim="800000"/>
                            <a:headEnd/>
                            <a:tailEnd/>
                          </a:ln>
                        </pic:spPr>
                      </pic:pic>
                    </a:graphicData>
                  </a:graphic>
                </wp:inline>
              </w:drawing>
            </w:r>
            <w:r w:rsidRPr="00687C0C">
              <w:rPr>
                <w:rFonts w:ascii="CYSwissR" w:hAnsi="CYSwissR"/>
                <w:b/>
                <w:bCs/>
                <w:sz w:val="56"/>
              </w:rPr>
              <w:tab/>
            </w:r>
            <w:r w:rsidR="005419D5" w:rsidRPr="00687C0C">
              <w:rPr>
                <w:rFonts w:ascii="Calibri" w:hAnsi="Calibri"/>
                <w:b/>
                <w:bCs/>
                <w:sz w:val="56"/>
                <w:lang w:val="sr-Cyrl-CS"/>
              </w:rPr>
              <w:t>ПИСМО О</w:t>
            </w:r>
          </w:p>
          <w:p w:rsidR="00A904BA" w:rsidRPr="00687C0C" w:rsidRDefault="005419D5" w:rsidP="005419D5">
            <w:pPr>
              <w:jc w:val="right"/>
              <w:rPr>
                <w:rFonts w:ascii="Calibri" w:hAnsi="Calibri"/>
                <w:b/>
                <w:sz w:val="56"/>
                <w:szCs w:val="56"/>
                <w:lang w:val="sr-Cyrl-CS"/>
              </w:rPr>
            </w:pPr>
            <w:r w:rsidRPr="00687C0C">
              <w:rPr>
                <w:rFonts w:ascii="Calibri" w:hAnsi="Calibri"/>
                <w:b/>
                <w:sz w:val="56"/>
                <w:szCs w:val="56"/>
                <w:lang w:val="sr-Cyrl-CS"/>
              </w:rPr>
              <w:t>ПРЕЗЕНТАЦИЈИ</w:t>
            </w:r>
          </w:p>
        </w:tc>
      </w:tr>
    </w:tbl>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687C0C" w:rsidRDefault="00A904BA">
      <w:pPr>
        <w:jc w:val="center"/>
        <w:rPr>
          <w:rFonts w:ascii="CYSwissR" w:hAnsi="CYSwissR"/>
        </w:rPr>
      </w:pPr>
    </w:p>
    <w:p w:rsidR="00A904BA" w:rsidRPr="00687C0C" w:rsidRDefault="00A904BA">
      <w:pPr>
        <w:jc w:val="both"/>
        <w:rPr>
          <w:b/>
          <w:bCs/>
          <w:sz w:val="28"/>
          <w:lang w:val="sr-Cyrl-CS"/>
        </w:rPr>
      </w:pPr>
    </w:p>
    <w:p w:rsidR="00A904BA" w:rsidRPr="00687C0C" w:rsidRDefault="00A904BA">
      <w:pPr>
        <w:jc w:val="both"/>
        <w:rPr>
          <w:rFonts w:ascii="CYSwissR" w:hAnsi="CYSwissR"/>
          <w:b/>
          <w:bCs/>
          <w:sz w:val="28"/>
        </w:rPr>
      </w:pPr>
    </w:p>
    <w:p w:rsidR="00A904BA" w:rsidRPr="00687C0C" w:rsidRDefault="00A904BA">
      <w:pPr>
        <w:jc w:val="both"/>
        <w:rPr>
          <w:rFonts w:ascii="CYSwissR" w:hAnsi="CYSwissR"/>
          <w:b/>
          <w:bCs/>
          <w:sz w:val="28"/>
        </w:rPr>
      </w:pPr>
    </w:p>
    <w:p w:rsidR="00A904BA" w:rsidRPr="00687C0C" w:rsidRDefault="00A904BA">
      <w:pPr>
        <w:jc w:val="both"/>
        <w:rPr>
          <w:rFonts w:ascii="CYSwissR" w:hAnsi="CYSwissR"/>
          <w:b/>
          <w:bCs/>
          <w:sz w:val="28"/>
        </w:rPr>
      </w:pPr>
    </w:p>
    <w:p w:rsidR="00A904BA" w:rsidRPr="00687C0C" w:rsidRDefault="00A904BA">
      <w:pPr>
        <w:rPr>
          <w:rFonts w:ascii="CYSwissR" w:hAnsi="CYSwissR"/>
          <w:b/>
          <w:bCs/>
          <w:sz w:val="28"/>
        </w:rPr>
      </w:pPr>
    </w:p>
    <w:p w:rsidR="00A904BA" w:rsidRPr="00687C0C" w:rsidRDefault="00A904BA">
      <w:pPr>
        <w:rPr>
          <w:b/>
          <w:bCs/>
          <w:sz w:val="28"/>
          <w:lang w:val="sr-Cyrl-CS"/>
        </w:rPr>
      </w:pPr>
    </w:p>
    <w:p w:rsidR="00A904BA" w:rsidRPr="00687C0C" w:rsidRDefault="00A904BA">
      <w:pPr>
        <w:rPr>
          <w:b/>
          <w:bCs/>
          <w:sz w:val="28"/>
          <w:lang w:val="sr-Cyrl-CS"/>
        </w:rPr>
      </w:pPr>
    </w:p>
    <w:p w:rsidR="00A904BA" w:rsidRPr="00687C0C" w:rsidRDefault="00A904BA" w:rsidP="00A904BA">
      <w:pPr>
        <w:numPr>
          <w:ilvl w:val="0"/>
          <w:numId w:val="1"/>
        </w:numPr>
        <w:rPr>
          <w:b/>
          <w:bCs/>
          <w:i/>
          <w:iCs/>
          <w:lang w:val="sr-Cyrl-CS"/>
        </w:rPr>
      </w:pPr>
      <w:r w:rsidRPr="00687C0C">
        <w:rPr>
          <w:b/>
          <w:bCs/>
          <w:i/>
          <w:iCs/>
          <w:lang w:val="sr-Cyrl-CS"/>
        </w:rPr>
        <w:t>Статус Друштва.........................................................................................6</w:t>
      </w:r>
    </w:p>
    <w:p w:rsidR="00A904BA" w:rsidRPr="00687C0C" w:rsidRDefault="00A904BA" w:rsidP="00A904BA">
      <w:pPr>
        <w:numPr>
          <w:ilvl w:val="0"/>
          <w:numId w:val="1"/>
        </w:numPr>
        <w:rPr>
          <w:b/>
          <w:bCs/>
          <w:i/>
          <w:iCs/>
          <w:lang w:val="sr-Cyrl-CS"/>
        </w:rPr>
      </w:pPr>
      <w:r w:rsidRPr="00687C0C">
        <w:rPr>
          <w:b/>
          <w:bCs/>
          <w:i/>
          <w:iCs/>
          <w:lang w:val="sr-Cyrl-CS"/>
        </w:rPr>
        <w:t>Рачуноводствене евиденције и пословне промјене...............................</w:t>
      </w:r>
      <w:r w:rsidR="00EC04E8" w:rsidRPr="00687C0C">
        <w:rPr>
          <w:b/>
          <w:bCs/>
          <w:i/>
          <w:iCs/>
          <w:lang w:val="sr-Cyrl-CS"/>
        </w:rPr>
        <w:t>..8</w:t>
      </w:r>
    </w:p>
    <w:p w:rsidR="00A904BA" w:rsidRPr="00687C0C" w:rsidRDefault="00A904BA">
      <w:pPr>
        <w:jc w:val="both"/>
        <w:rPr>
          <w:i/>
          <w:iCs/>
          <w:lang w:val="sr-Cyrl-CS"/>
        </w:rPr>
      </w:pPr>
    </w:p>
    <w:p w:rsidR="00A904BA" w:rsidRPr="00687C0C" w:rsidRDefault="00A904BA" w:rsidP="00A904BA">
      <w:pPr>
        <w:numPr>
          <w:ilvl w:val="1"/>
          <w:numId w:val="1"/>
        </w:numPr>
        <w:jc w:val="both"/>
        <w:rPr>
          <w:rFonts w:ascii="CYSwissR" w:hAnsi="CYSwissR"/>
          <w:i/>
          <w:iCs/>
        </w:rPr>
      </w:pPr>
      <w:r w:rsidRPr="00687C0C">
        <w:rPr>
          <w:i/>
          <w:iCs/>
          <w:lang w:val="sr-Cyrl-CS"/>
        </w:rPr>
        <w:t>Актива............................................................................................... 8</w:t>
      </w:r>
    </w:p>
    <w:p w:rsidR="00A904BA" w:rsidRPr="00687C0C" w:rsidRDefault="00A904BA" w:rsidP="00A904BA">
      <w:pPr>
        <w:numPr>
          <w:ilvl w:val="1"/>
          <w:numId w:val="1"/>
        </w:numPr>
        <w:jc w:val="both"/>
        <w:rPr>
          <w:rFonts w:ascii="CYSwissR" w:hAnsi="CYSwissR"/>
          <w:i/>
          <w:iCs/>
        </w:rPr>
      </w:pPr>
      <w:r w:rsidRPr="00687C0C">
        <w:rPr>
          <w:i/>
          <w:iCs/>
          <w:lang w:val="sr-Cyrl-CS"/>
        </w:rPr>
        <w:t>Пасива.................................................................................................9</w:t>
      </w:r>
    </w:p>
    <w:p w:rsidR="00A904BA" w:rsidRPr="00687C0C" w:rsidRDefault="00A904BA" w:rsidP="00A904BA">
      <w:pPr>
        <w:numPr>
          <w:ilvl w:val="1"/>
          <w:numId w:val="1"/>
        </w:numPr>
        <w:jc w:val="both"/>
        <w:rPr>
          <w:rFonts w:ascii="CYSwissR" w:hAnsi="CYSwissR"/>
          <w:i/>
          <w:iCs/>
        </w:rPr>
      </w:pPr>
      <w:r w:rsidRPr="00687C0C">
        <w:rPr>
          <w:i/>
          <w:iCs/>
          <w:lang w:val="sr-Cyrl-CS"/>
        </w:rPr>
        <w:t>Приходи.............................................................................................</w:t>
      </w:r>
      <w:r w:rsidR="00EC04E8" w:rsidRPr="00687C0C">
        <w:rPr>
          <w:i/>
          <w:iCs/>
          <w:lang w:val="sr-Cyrl-CS"/>
        </w:rPr>
        <w:t>10</w:t>
      </w:r>
    </w:p>
    <w:p w:rsidR="00A904BA" w:rsidRPr="00687C0C" w:rsidRDefault="00A904BA" w:rsidP="00A904BA">
      <w:pPr>
        <w:numPr>
          <w:ilvl w:val="1"/>
          <w:numId w:val="1"/>
        </w:numPr>
        <w:jc w:val="both"/>
        <w:rPr>
          <w:rFonts w:ascii="CYSwissR" w:hAnsi="CYSwissR"/>
          <w:i/>
          <w:iCs/>
        </w:rPr>
      </w:pPr>
      <w:r w:rsidRPr="00687C0C">
        <w:rPr>
          <w:i/>
          <w:iCs/>
          <w:lang w:val="sr-Cyrl-CS"/>
        </w:rPr>
        <w:t>Расходи..........................................................................................</w:t>
      </w:r>
      <w:r w:rsidR="00696802" w:rsidRPr="00687C0C">
        <w:rPr>
          <w:i/>
          <w:iCs/>
          <w:lang w:val="sr-Cyrl-CS"/>
        </w:rPr>
        <w:t>.</w:t>
      </w:r>
      <w:r w:rsidRPr="00687C0C">
        <w:rPr>
          <w:i/>
          <w:iCs/>
          <w:lang w:val="sr-Cyrl-CS"/>
        </w:rPr>
        <w:t>...1</w:t>
      </w:r>
      <w:r w:rsidR="00696802" w:rsidRPr="00687C0C">
        <w:rPr>
          <w:i/>
          <w:iCs/>
          <w:lang w:val="sr-Cyrl-CS"/>
        </w:rPr>
        <w:t>1</w:t>
      </w:r>
    </w:p>
    <w:p w:rsidR="00A904BA" w:rsidRPr="00687C0C" w:rsidRDefault="00A904BA" w:rsidP="00A904BA">
      <w:pPr>
        <w:numPr>
          <w:ilvl w:val="1"/>
          <w:numId w:val="1"/>
        </w:numPr>
        <w:jc w:val="both"/>
        <w:rPr>
          <w:lang w:val="sr-Cyrl-CS"/>
        </w:rPr>
      </w:pPr>
      <w:r w:rsidRPr="00687C0C">
        <w:rPr>
          <w:i/>
          <w:iCs/>
          <w:lang w:val="sr-Cyrl-CS"/>
        </w:rPr>
        <w:t>Финансијски резултат....................................................................1</w:t>
      </w:r>
      <w:r w:rsidR="00EC04E8" w:rsidRPr="00687C0C">
        <w:rPr>
          <w:i/>
          <w:iCs/>
          <w:lang w:val="sr-Cyrl-CS"/>
        </w:rPr>
        <w:t>1</w:t>
      </w:r>
    </w:p>
    <w:p w:rsidR="00A904BA" w:rsidRPr="00687C0C" w:rsidRDefault="00A904BA">
      <w:pPr>
        <w:jc w:val="both"/>
      </w:pPr>
    </w:p>
    <w:p w:rsidR="00A904BA" w:rsidRPr="00687C0C" w:rsidRDefault="00A904BA" w:rsidP="00A904BA">
      <w:pPr>
        <w:numPr>
          <w:ilvl w:val="0"/>
          <w:numId w:val="1"/>
        </w:numPr>
        <w:rPr>
          <w:b/>
          <w:bCs/>
          <w:i/>
          <w:iCs/>
          <w:lang w:val="sr-Cyrl-CS"/>
        </w:rPr>
      </w:pPr>
      <w:r w:rsidRPr="00687C0C">
        <w:rPr>
          <w:b/>
          <w:bCs/>
          <w:i/>
          <w:iCs/>
          <w:lang w:val="sr-Cyrl-CS"/>
        </w:rPr>
        <w:t>Остала питања............................................................</w:t>
      </w:r>
      <w:r w:rsidR="00696802" w:rsidRPr="00687C0C">
        <w:rPr>
          <w:b/>
          <w:bCs/>
          <w:i/>
          <w:iCs/>
          <w:lang w:val="sr-Cyrl-CS"/>
        </w:rPr>
        <w:t>..............................12</w:t>
      </w:r>
    </w:p>
    <w:p w:rsidR="00A904BA" w:rsidRPr="00687C0C" w:rsidRDefault="00A904BA">
      <w:pPr>
        <w:rPr>
          <w:b/>
          <w:bCs/>
          <w:i/>
          <w:iCs/>
          <w:lang w:val="sr-Cyrl-CS"/>
        </w:rPr>
      </w:pPr>
    </w:p>
    <w:p w:rsidR="00A904BA" w:rsidRPr="00687C0C" w:rsidRDefault="00A904BA">
      <w:pPr>
        <w:rPr>
          <w:b/>
          <w:bCs/>
          <w:i/>
          <w:iCs/>
          <w:lang w:val="sr-Cyrl-CS"/>
        </w:rPr>
      </w:pPr>
    </w:p>
    <w:p w:rsidR="00A904BA" w:rsidRPr="00687C0C" w:rsidRDefault="00A904BA">
      <w:pPr>
        <w:rPr>
          <w:b/>
          <w:bCs/>
          <w:i/>
          <w:iCs/>
          <w:lang w:val="sr-Cyrl-CS"/>
        </w:rPr>
      </w:pPr>
    </w:p>
    <w:p w:rsidR="00A904BA" w:rsidRPr="00687C0C" w:rsidRDefault="00A904BA">
      <w:pPr>
        <w:rPr>
          <w:b/>
          <w:bCs/>
          <w:i/>
          <w:iCs/>
          <w:lang w:val="sr-Cyrl-CS"/>
        </w:rPr>
      </w:pPr>
    </w:p>
    <w:p w:rsidR="00A904BA" w:rsidRPr="00687C0C" w:rsidRDefault="00A904BA">
      <w:pPr>
        <w:rPr>
          <w:b/>
          <w:bCs/>
          <w:i/>
          <w:iCs/>
          <w:lang w:val="sr-Cyrl-CS"/>
        </w:rPr>
      </w:pPr>
    </w:p>
    <w:p w:rsidR="00A904BA" w:rsidRPr="00687C0C" w:rsidRDefault="00A904BA">
      <w:pPr>
        <w:rPr>
          <w:b/>
          <w:bCs/>
          <w:i/>
          <w:iCs/>
          <w:lang w:val="sr-Cyrl-CS"/>
        </w:rPr>
      </w:pPr>
    </w:p>
    <w:p w:rsidR="00F40FBA" w:rsidRPr="00687C0C" w:rsidRDefault="00F40FBA">
      <w:pPr>
        <w:rPr>
          <w:b/>
          <w:bCs/>
          <w:i/>
          <w:iCs/>
          <w:lang w:val="sr-Cyrl-CS"/>
        </w:rPr>
      </w:pPr>
    </w:p>
    <w:p w:rsidR="00F40FBA" w:rsidRPr="00687C0C" w:rsidRDefault="00F40FBA">
      <w:pPr>
        <w:rPr>
          <w:b/>
          <w:bCs/>
          <w:i/>
          <w:iCs/>
          <w:lang w:val="sr-Cyrl-CS"/>
        </w:rPr>
      </w:pPr>
    </w:p>
    <w:p w:rsidR="0084736B" w:rsidRPr="00687C0C" w:rsidRDefault="0084736B">
      <w:pPr>
        <w:rPr>
          <w:b/>
          <w:bCs/>
          <w:i/>
          <w:iCs/>
          <w:lang w:val="sr-Cyrl-CS"/>
        </w:rPr>
      </w:pPr>
    </w:p>
    <w:p w:rsidR="0084736B" w:rsidRPr="00687C0C" w:rsidRDefault="0084736B">
      <w:pPr>
        <w:rPr>
          <w:b/>
          <w:bCs/>
          <w:i/>
          <w:iCs/>
          <w:lang w:val="sr-Cyrl-CS"/>
        </w:rPr>
      </w:pPr>
    </w:p>
    <w:p w:rsidR="00A904BA" w:rsidRPr="00687C0C" w:rsidRDefault="00A904BA">
      <w:pPr>
        <w:rPr>
          <w:b/>
          <w:bCs/>
          <w:i/>
          <w:iCs/>
          <w:lang w:val="sr-Cyrl-CS"/>
        </w:rPr>
      </w:pPr>
    </w:p>
    <w:p w:rsidR="008B270F" w:rsidRPr="00111509" w:rsidRDefault="008B270F">
      <w:pPr>
        <w:rPr>
          <w:b/>
          <w:bCs/>
          <w:color w:val="FF0000"/>
          <w:lang w:val="sr-Cyrl-CS"/>
        </w:rPr>
      </w:pPr>
    </w:p>
    <w:p w:rsidR="00C75B9D" w:rsidRPr="00541F3B" w:rsidRDefault="00C75B9D" w:rsidP="00A9630A">
      <w:pPr>
        <w:jc w:val="right"/>
        <w:rPr>
          <w:b/>
          <w:bCs/>
          <w:lang w:val="sr-Cyrl-CS"/>
        </w:rPr>
      </w:pPr>
    </w:p>
    <w:p w:rsidR="008B270F" w:rsidRPr="00541F3B" w:rsidRDefault="008B270F">
      <w:pPr>
        <w:rPr>
          <w:b/>
          <w:bCs/>
          <w:i/>
          <w:iCs/>
          <w:lang w:val="sr-Cyrl-CS"/>
        </w:rPr>
      </w:pPr>
    </w:p>
    <w:tbl>
      <w:tblPr>
        <w:tblW w:w="3000" w:type="dxa"/>
        <w:jc w:val="right"/>
        <w:tblInd w:w="2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3000"/>
      </w:tblGrid>
      <w:tr w:rsidR="00A904BA" w:rsidRPr="00541F3B">
        <w:tblPrEx>
          <w:tblCellMar>
            <w:top w:w="0" w:type="dxa"/>
            <w:bottom w:w="0" w:type="dxa"/>
          </w:tblCellMar>
        </w:tblPrEx>
        <w:trPr>
          <w:trHeight w:val="1029"/>
          <w:jc w:val="right"/>
        </w:trPr>
        <w:tc>
          <w:tcPr>
            <w:tcW w:w="3000" w:type="dxa"/>
          </w:tcPr>
          <w:p w:rsidR="00A904BA" w:rsidRPr="00541F3B" w:rsidRDefault="005419D5">
            <w:pPr>
              <w:jc w:val="center"/>
              <w:rPr>
                <w:rFonts w:ascii="Calibri" w:hAnsi="Calibri"/>
                <w:b/>
                <w:bCs/>
                <w:lang w:val="sr-Cyrl-CS"/>
              </w:rPr>
            </w:pPr>
            <w:r w:rsidRPr="00541F3B">
              <w:rPr>
                <w:rFonts w:ascii="Calibri" w:hAnsi="Calibri"/>
                <w:b/>
                <w:bCs/>
                <w:lang w:val="sr-Cyrl-CS"/>
              </w:rPr>
              <w:t>ДОО „РЕВИДЕРЕ“</w:t>
            </w:r>
          </w:p>
          <w:p w:rsidR="005419D5" w:rsidRPr="00541F3B" w:rsidRDefault="005419D5">
            <w:pPr>
              <w:jc w:val="center"/>
              <w:rPr>
                <w:rFonts w:ascii="Calibri" w:hAnsi="Calibri"/>
                <w:b/>
                <w:bCs/>
                <w:lang w:val="sr-Cyrl-CS"/>
              </w:rPr>
            </w:pPr>
            <w:r w:rsidRPr="00541F3B">
              <w:rPr>
                <w:rFonts w:ascii="Calibri" w:hAnsi="Calibri"/>
                <w:b/>
                <w:bCs/>
                <w:lang w:val="sr-Cyrl-CS"/>
              </w:rPr>
              <w:t>БИЈЕЉИНА</w:t>
            </w:r>
          </w:p>
          <w:p w:rsidR="00A904BA" w:rsidRPr="00541F3B" w:rsidRDefault="005419D5">
            <w:pPr>
              <w:jc w:val="center"/>
              <w:rPr>
                <w:rFonts w:ascii="CYSwissR" w:hAnsi="CYSwissR"/>
                <w:b/>
                <w:bCs/>
              </w:rPr>
            </w:pPr>
            <w:r w:rsidRPr="00541F3B">
              <w:rPr>
                <w:rFonts w:ascii="Calibri" w:hAnsi="Calibri"/>
                <w:b/>
                <w:bCs/>
                <w:lang w:val="sr-Cyrl-CS"/>
              </w:rPr>
              <w:t>Ул. Гаврила</w:t>
            </w:r>
            <w:r w:rsidRPr="00541F3B">
              <w:rPr>
                <w:rFonts w:ascii="CYSwissR" w:hAnsi="CYSwissR"/>
                <w:b/>
                <w:bCs/>
              </w:rPr>
              <w:t xml:space="preserve"> </w:t>
            </w:r>
            <w:r w:rsidRPr="00541F3B">
              <w:rPr>
                <w:rFonts w:ascii="Calibri" w:hAnsi="Calibri"/>
                <w:b/>
                <w:bCs/>
                <w:lang w:val="sr-Cyrl-CS"/>
              </w:rPr>
              <w:t>Прин</w:t>
            </w:r>
            <w:r w:rsidR="00A715AD" w:rsidRPr="00541F3B">
              <w:rPr>
                <w:rFonts w:ascii="Calibri" w:hAnsi="Calibri"/>
                <w:b/>
                <w:bCs/>
                <w:lang w:val="sr-Cyrl-CS"/>
              </w:rPr>
              <w:t>ципа</w:t>
            </w:r>
            <w:r w:rsidR="00A904BA" w:rsidRPr="00541F3B">
              <w:rPr>
                <w:rFonts w:ascii="CYSwissR" w:hAnsi="CYSwissR"/>
                <w:b/>
                <w:bCs/>
              </w:rPr>
              <w:t xml:space="preserve"> 7/5</w:t>
            </w:r>
          </w:p>
          <w:p w:rsidR="00A904BA" w:rsidRPr="00541F3B" w:rsidRDefault="00A904BA">
            <w:pPr>
              <w:jc w:val="both"/>
              <w:rPr>
                <w:rFonts w:ascii="CYSwissR" w:hAnsi="CYSwissR"/>
              </w:rPr>
            </w:pPr>
          </w:p>
        </w:tc>
      </w:tr>
    </w:tbl>
    <w:p w:rsidR="00A904BA" w:rsidRPr="00541F3B" w:rsidRDefault="00A904BA">
      <w:pPr>
        <w:jc w:val="both"/>
        <w:rPr>
          <w:lang w:val="sr-Cyrl-CS"/>
        </w:rPr>
      </w:pPr>
    </w:p>
    <w:p w:rsidR="008B270F" w:rsidRPr="00541F3B" w:rsidRDefault="008B270F">
      <w:pPr>
        <w:jc w:val="both"/>
        <w:rPr>
          <w:lang w:val="sr-Cyrl-CS"/>
        </w:rPr>
      </w:pPr>
    </w:p>
    <w:p w:rsidR="00A904BA" w:rsidRPr="00541F3B" w:rsidRDefault="00A904BA">
      <w:pPr>
        <w:jc w:val="both"/>
        <w:rPr>
          <w:lang w:val="sr-Cyrl-CS"/>
        </w:rPr>
      </w:pPr>
    </w:p>
    <w:p w:rsidR="008B270F" w:rsidRPr="00541F3B" w:rsidRDefault="008B270F" w:rsidP="008B270F">
      <w:pPr>
        <w:jc w:val="both"/>
        <w:rPr>
          <w:b/>
          <w:bCs/>
          <w:lang w:val="sr-Cyrl-CS"/>
        </w:rPr>
      </w:pPr>
      <w:r w:rsidRPr="00541F3B">
        <w:rPr>
          <w:b/>
          <w:bCs/>
          <w:lang w:val="sr-Cyrl-CS"/>
        </w:rPr>
        <w:t xml:space="preserve">ПРЕДМЕТ: Писмо о презентацији финансијских извјештаја </w:t>
      </w:r>
    </w:p>
    <w:p w:rsidR="008B270F" w:rsidRPr="00541F3B" w:rsidRDefault="008B270F" w:rsidP="008B270F">
      <w:pPr>
        <w:jc w:val="both"/>
        <w:rPr>
          <w:b/>
          <w:bCs/>
          <w:lang w:val="sr-Cyrl-CS"/>
        </w:rPr>
      </w:pPr>
      <w:r w:rsidRPr="00541F3B">
        <w:rPr>
          <w:b/>
          <w:bCs/>
          <w:lang w:val="sr-Cyrl-CS"/>
        </w:rPr>
        <w:t xml:space="preserve">                       за </w:t>
      </w:r>
      <w:r w:rsidRPr="00541F3B">
        <w:rPr>
          <w:b/>
          <w:bCs/>
          <w:i/>
          <w:iCs/>
          <w:lang w:val="sr-Cyrl-CS"/>
        </w:rPr>
        <w:t>20</w:t>
      </w:r>
      <w:r w:rsidR="007E1882" w:rsidRPr="00541F3B">
        <w:rPr>
          <w:b/>
          <w:bCs/>
          <w:i/>
          <w:iCs/>
        </w:rPr>
        <w:t>1</w:t>
      </w:r>
      <w:r w:rsidR="00541F3B" w:rsidRPr="00541F3B">
        <w:rPr>
          <w:b/>
          <w:bCs/>
          <w:i/>
          <w:iCs/>
          <w:lang w:val="sr-Cyrl-CS"/>
        </w:rPr>
        <w:t>6</w:t>
      </w:r>
      <w:r w:rsidRPr="00541F3B">
        <w:rPr>
          <w:b/>
          <w:bCs/>
          <w:lang w:val="sr-Cyrl-CS"/>
        </w:rPr>
        <w:t>. годину</w:t>
      </w:r>
    </w:p>
    <w:p w:rsidR="008B270F" w:rsidRPr="00541F3B" w:rsidRDefault="008B270F" w:rsidP="008B270F">
      <w:pPr>
        <w:ind w:left="1440"/>
        <w:jc w:val="both"/>
        <w:rPr>
          <w:rFonts w:ascii="Calibri" w:hAnsi="Calibri"/>
          <w:b/>
          <w:bCs/>
          <w:lang w:val="sr-Cyrl-CS"/>
        </w:rPr>
      </w:pPr>
    </w:p>
    <w:p w:rsidR="008B270F" w:rsidRPr="00541F3B" w:rsidRDefault="008B270F" w:rsidP="008B270F">
      <w:pPr>
        <w:jc w:val="both"/>
        <w:rPr>
          <w:b/>
          <w:bCs/>
          <w:lang w:val="sr-Cyrl-CS"/>
        </w:rPr>
      </w:pPr>
    </w:p>
    <w:p w:rsidR="008B270F" w:rsidRPr="00541F3B" w:rsidRDefault="008B270F" w:rsidP="008B270F">
      <w:pPr>
        <w:numPr>
          <w:ilvl w:val="0"/>
          <w:numId w:val="2"/>
        </w:numPr>
        <w:tabs>
          <w:tab w:val="clear" w:pos="720"/>
          <w:tab w:val="num" w:pos="360"/>
          <w:tab w:val="num" w:pos="644"/>
        </w:tabs>
        <w:ind w:left="360"/>
        <w:jc w:val="both"/>
        <w:rPr>
          <w:lang w:val="sr-Cyrl-CS"/>
        </w:rPr>
      </w:pPr>
      <w:r w:rsidRPr="00541F3B">
        <w:rPr>
          <w:lang w:val="sr-Cyrl-CS"/>
        </w:rPr>
        <w:t>Овим писмом Вам потврђујемо да према нашем најбољем знању и увјерењу, а уз савјетовање и консултације са сарадницима на појединим пословима, презентујемо годишњи обрач</w:t>
      </w:r>
      <w:r w:rsidR="007E1882" w:rsidRPr="00541F3B">
        <w:rPr>
          <w:lang w:val="sr-Cyrl-CS"/>
        </w:rPr>
        <w:t>ун за 20</w:t>
      </w:r>
      <w:r w:rsidR="00090A70" w:rsidRPr="00541F3B">
        <w:t>1</w:t>
      </w:r>
      <w:r w:rsidR="00541F3B" w:rsidRPr="00541F3B">
        <w:rPr>
          <w:lang w:val="sr-Cyrl-CS"/>
        </w:rPr>
        <w:t>6</w:t>
      </w:r>
      <w:r w:rsidRPr="00541F3B">
        <w:rPr>
          <w:lang w:val="sr-Cyrl-CS"/>
        </w:rPr>
        <w:t>. годину за потребе економско финансијске ревизије.</w:t>
      </w:r>
    </w:p>
    <w:p w:rsidR="008B270F" w:rsidRPr="00541F3B" w:rsidRDefault="008B270F" w:rsidP="008B270F">
      <w:pPr>
        <w:jc w:val="both"/>
        <w:rPr>
          <w:lang w:val="sr-Cyrl-CS"/>
        </w:rPr>
      </w:pPr>
    </w:p>
    <w:p w:rsidR="008B270F" w:rsidRPr="00541F3B" w:rsidRDefault="008B270F" w:rsidP="008B270F">
      <w:pPr>
        <w:numPr>
          <w:ilvl w:val="0"/>
          <w:numId w:val="2"/>
        </w:numPr>
        <w:tabs>
          <w:tab w:val="clear" w:pos="720"/>
          <w:tab w:val="num" w:pos="360"/>
          <w:tab w:val="num" w:pos="644"/>
        </w:tabs>
        <w:ind w:left="360"/>
        <w:jc w:val="both"/>
        <w:rPr>
          <w:lang w:val="sr-Cyrl-CS"/>
        </w:rPr>
      </w:pPr>
      <w:r w:rsidRPr="00541F3B">
        <w:rPr>
          <w:lang w:val="sr-Cyrl-CS"/>
        </w:rPr>
        <w:t>Као радници са посебним овлаштењима свјесни смо потребе  и своје одговорности да обезбиједимо:</w:t>
      </w:r>
    </w:p>
    <w:p w:rsidR="008B270F" w:rsidRPr="00541F3B" w:rsidRDefault="008B270F" w:rsidP="008B270F">
      <w:pPr>
        <w:jc w:val="both"/>
        <w:rPr>
          <w:lang w:val="sr-Cyrl-CS"/>
        </w:rPr>
      </w:pPr>
    </w:p>
    <w:p w:rsidR="008B270F" w:rsidRPr="00541F3B" w:rsidRDefault="008B270F" w:rsidP="008B270F">
      <w:pPr>
        <w:numPr>
          <w:ilvl w:val="1"/>
          <w:numId w:val="2"/>
        </w:numPr>
        <w:tabs>
          <w:tab w:val="clear" w:pos="1440"/>
          <w:tab w:val="num" w:pos="1080"/>
        </w:tabs>
        <w:ind w:left="1080"/>
        <w:jc w:val="both"/>
        <w:rPr>
          <w:lang w:val="sr-Cyrl-CS"/>
        </w:rPr>
      </w:pPr>
      <w:r w:rsidRPr="00541F3B">
        <w:rPr>
          <w:lang w:val="sr-Cyrl-CS"/>
        </w:rPr>
        <w:t>Поузданост рачуноводствених евиденција и исправност годишњег      обрачуна састављеног на основу тих евиденција,</w:t>
      </w:r>
    </w:p>
    <w:p w:rsidR="008B270F" w:rsidRPr="00541F3B" w:rsidRDefault="008B270F" w:rsidP="008B270F">
      <w:pPr>
        <w:ind w:left="720"/>
        <w:jc w:val="both"/>
        <w:rPr>
          <w:lang w:val="sr-Cyrl-CS"/>
        </w:rPr>
      </w:pPr>
    </w:p>
    <w:p w:rsidR="008B270F" w:rsidRPr="00541F3B" w:rsidRDefault="008B270F" w:rsidP="008B270F">
      <w:pPr>
        <w:numPr>
          <w:ilvl w:val="1"/>
          <w:numId w:val="2"/>
        </w:numPr>
        <w:tabs>
          <w:tab w:val="clear" w:pos="1440"/>
          <w:tab w:val="num" w:pos="1080"/>
        </w:tabs>
        <w:ind w:left="1080"/>
        <w:jc w:val="both"/>
        <w:rPr>
          <w:lang w:val="sr-Cyrl-CS"/>
        </w:rPr>
      </w:pPr>
      <w:r w:rsidRPr="00541F3B">
        <w:rPr>
          <w:lang w:val="sr-Cyrl-CS"/>
        </w:rPr>
        <w:t>Да годишњи обрачун приказује реално, објективно и законито стање посл</w:t>
      </w:r>
      <w:r w:rsidR="00BD57E7" w:rsidRPr="00541F3B">
        <w:rPr>
          <w:lang w:val="sr-Cyrl-CS"/>
        </w:rPr>
        <w:t>овања АД „ВОДОВОД" Приједор</w:t>
      </w:r>
      <w:r w:rsidRPr="00541F3B">
        <w:rPr>
          <w:lang w:val="sr-Cyrl-CS"/>
        </w:rPr>
        <w:t>.</w:t>
      </w:r>
    </w:p>
    <w:p w:rsidR="008B270F" w:rsidRPr="00541F3B" w:rsidRDefault="008B270F" w:rsidP="008B270F">
      <w:pPr>
        <w:jc w:val="both"/>
        <w:rPr>
          <w:lang w:val="sr-Cyrl-CS"/>
        </w:rPr>
      </w:pPr>
    </w:p>
    <w:p w:rsidR="008B270F" w:rsidRPr="00541F3B" w:rsidRDefault="008B270F" w:rsidP="00CE11FD">
      <w:pPr>
        <w:jc w:val="both"/>
        <w:rPr>
          <w:lang w:val="sr-Cyrl-CS"/>
        </w:rPr>
      </w:pPr>
    </w:p>
    <w:p w:rsidR="008B270F" w:rsidRPr="00541F3B" w:rsidRDefault="008B270F" w:rsidP="008B270F">
      <w:pPr>
        <w:jc w:val="both"/>
        <w:rPr>
          <w:i/>
          <w:iCs/>
          <w:lang w:val="sr-Cyrl-CS"/>
        </w:rPr>
      </w:pPr>
      <w:r w:rsidRPr="00541F3B">
        <w:rPr>
          <w:i/>
          <w:iCs/>
          <w:lang w:val="sr-Cyrl-CS"/>
        </w:rPr>
        <w:t>Статус Друштва</w:t>
      </w:r>
    </w:p>
    <w:p w:rsidR="008B270F" w:rsidRPr="00541F3B" w:rsidRDefault="008B270F" w:rsidP="008B270F">
      <w:pPr>
        <w:jc w:val="both"/>
        <w:rPr>
          <w:lang w:val="sr-Cyrl-CS"/>
        </w:rPr>
      </w:pPr>
    </w:p>
    <w:p w:rsidR="0084736B" w:rsidRPr="00541F3B" w:rsidRDefault="0084736B" w:rsidP="0084736B">
      <w:pPr>
        <w:numPr>
          <w:ilvl w:val="0"/>
          <w:numId w:val="2"/>
        </w:numPr>
        <w:tabs>
          <w:tab w:val="clear" w:pos="720"/>
          <w:tab w:val="num" w:pos="360"/>
        </w:tabs>
        <w:ind w:left="360"/>
        <w:jc w:val="both"/>
        <w:rPr>
          <w:rFonts w:ascii="CYSwissR" w:hAnsi="CYSwissR"/>
        </w:rPr>
      </w:pPr>
      <w:r w:rsidRPr="00541F3B">
        <w:rPr>
          <w:lang w:val="sr-Cyrl-CS"/>
        </w:rPr>
        <w:t xml:space="preserve">Рјешењем Основног суда у Бањој Луци од 13.11.2000. године (број регистарског улошка регистарског суда: 1-7151-00, Ознака и број уписника суда </w:t>
      </w:r>
      <w:r w:rsidRPr="00541F3B">
        <w:rPr>
          <w:rFonts w:ascii="Arial" w:hAnsi="Arial" w:cs="Arial"/>
        </w:rPr>
        <w:t>U/I</w:t>
      </w:r>
      <w:r w:rsidRPr="00541F3B">
        <w:rPr>
          <w:rFonts w:ascii="CYSwissR" w:hAnsi="CYSwissR"/>
        </w:rPr>
        <w:t>-2283/2000)</w:t>
      </w:r>
      <w:r w:rsidRPr="00541F3B">
        <w:rPr>
          <w:lang w:val="sr-Cyrl-CS"/>
        </w:rPr>
        <w:t xml:space="preserve"> уписано је брисање Јавног предузећа "КОМГРАД" Приједор, ради статусне промјене - подјеле на три нова субјекта и то:</w:t>
      </w:r>
      <w:r w:rsidRPr="00541F3B">
        <w:t xml:space="preserve"> </w:t>
      </w:r>
      <w:r w:rsidRPr="00541F3B">
        <w:rPr>
          <w:lang w:val="sr-Cyrl-CS"/>
        </w:rPr>
        <w:t>Основно државно комунално предузеће "КОМУНАЛНЕ УСЛУГЕ" Приједор, п.о., Основно државно комунално предузеће "ВОДОВОД И КАНАЛИЗАЦИЈА" Приједор, п.о. и Основно државно комунално предузеће "ГРАДСКА ТРЖНИЦА" Приједор, п.о.</w:t>
      </w:r>
      <w:r w:rsidRPr="00541F3B">
        <w:rPr>
          <w:rFonts w:ascii="CYSwissR" w:hAnsi="CYSwissR"/>
        </w:rPr>
        <w:t xml:space="preserve"> </w:t>
      </w:r>
    </w:p>
    <w:p w:rsidR="0084736B" w:rsidRPr="00541F3B" w:rsidRDefault="0084736B" w:rsidP="0084736B">
      <w:pPr>
        <w:jc w:val="both"/>
        <w:rPr>
          <w:lang w:val="sr-Cyrl-CS"/>
        </w:rPr>
      </w:pPr>
    </w:p>
    <w:p w:rsidR="0084736B" w:rsidRPr="00541F3B" w:rsidRDefault="0084736B" w:rsidP="0084736B">
      <w:pPr>
        <w:ind w:left="360"/>
        <w:jc w:val="both"/>
        <w:rPr>
          <w:rFonts w:ascii="CYSwissR" w:hAnsi="CYSwissR"/>
        </w:rPr>
      </w:pPr>
      <w:r w:rsidRPr="00541F3B">
        <w:rPr>
          <w:lang w:val="sr-Cyrl-CS"/>
        </w:rPr>
        <w:t>Даном ступања на снагу овог Рјешења сва средства, права и обавезе прелазе на три нова субјекта која су настала након  подјеле субјекта који се брише.</w:t>
      </w:r>
    </w:p>
    <w:p w:rsidR="0084736B" w:rsidRPr="00541F3B" w:rsidRDefault="0084736B" w:rsidP="0084736B">
      <w:pPr>
        <w:jc w:val="both"/>
        <w:rPr>
          <w:lang w:val="sr-Cyrl-CS"/>
        </w:rPr>
      </w:pPr>
    </w:p>
    <w:p w:rsidR="0084736B" w:rsidRPr="003B1DE5" w:rsidRDefault="0084736B" w:rsidP="0084736B">
      <w:pPr>
        <w:numPr>
          <w:ilvl w:val="0"/>
          <w:numId w:val="2"/>
        </w:numPr>
        <w:tabs>
          <w:tab w:val="clear" w:pos="720"/>
          <w:tab w:val="num" w:pos="0"/>
        </w:tabs>
        <w:ind w:left="360"/>
        <w:jc w:val="both"/>
        <w:rPr>
          <w:lang w:val="sr-Cyrl-CS"/>
        </w:rPr>
      </w:pPr>
      <w:r w:rsidRPr="00541F3B">
        <w:rPr>
          <w:lang w:val="sr-Cyrl-CS"/>
        </w:rPr>
        <w:t xml:space="preserve">Рјешењем Основног суда у Бањој Луци од 14.09.2005. године (Број регистарског улошка регистарског суда: 1-11852-00, Ознака и број уписника суда: U/I-980/05) извршен је упис промјене својине дијела државног капитала код Основног државног комуналног предузећа "ВОДОВОД И КАНАЛИЗАЦИЈА" Приједор (према одредбама Закона о приватизацији државног капитала ("Службени гласник Републике Српске" број: 24/98, 62/02, 38/04, 65/03), промјена облика у складу са Законом о предузећима ("Службени гласник Републике Српске" број: 24/98, 62/02, 38/03, 97/04), организовање и усклађивање општих аката, промјена назива, </w:t>
      </w:r>
      <w:r w:rsidRPr="00541F3B">
        <w:rPr>
          <w:lang w:val="sr-Cyrl-CS"/>
        </w:rPr>
        <w:lastRenderedPageBreak/>
        <w:t xml:space="preserve">промјена дјелатности и усклађивање са Законом о класификацији дјелатности и о </w:t>
      </w:r>
      <w:r w:rsidRPr="003B1DE5">
        <w:rPr>
          <w:lang w:val="sr-Cyrl-CS"/>
        </w:rPr>
        <w:t>регистру јединица разврставања ("Службени гласник Републике Српске" број: 113/04).</w:t>
      </w:r>
    </w:p>
    <w:p w:rsidR="0084736B" w:rsidRPr="003B1DE5" w:rsidRDefault="0084736B" w:rsidP="0084736B">
      <w:pPr>
        <w:ind w:left="360"/>
        <w:jc w:val="both"/>
        <w:rPr>
          <w:lang w:val="sr-Cyrl-CS"/>
        </w:rPr>
      </w:pPr>
    </w:p>
    <w:p w:rsidR="0084736B" w:rsidRPr="003B1DE5" w:rsidRDefault="0084736B" w:rsidP="0084736B">
      <w:pPr>
        <w:ind w:left="360"/>
        <w:jc w:val="both"/>
        <w:rPr>
          <w:lang w:val="sr-Cyrl-CS"/>
        </w:rPr>
      </w:pPr>
      <w:r w:rsidRPr="003B1DE5">
        <w:rPr>
          <w:lang w:val="sr-Cyrl-CS"/>
        </w:rPr>
        <w:t>Предузеће ће пословати под називом:</w:t>
      </w:r>
    </w:p>
    <w:p w:rsidR="0084736B" w:rsidRPr="003B1DE5" w:rsidRDefault="0084736B" w:rsidP="0084736B">
      <w:pPr>
        <w:ind w:left="360"/>
        <w:jc w:val="both"/>
        <w:rPr>
          <w:lang w:val="sr-Cyrl-CS"/>
        </w:rPr>
      </w:pPr>
    </w:p>
    <w:p w:rsidR="0084736B" w:rsidRPr="003B1DE5" w:rsidRDefault="0084736B" w:rsidP="0084736B">
      <w:pPr>
        <w:ind w:left="360"/>
        <w:jc w:val="both"/>
        <w:rPr>
          <w:lang w:val="sr-Cyrl-CS"/>
        </w:rPr>
      </w:pPr>
      <w:r w:rsidRPr="003B1DE5">
        <w:rPr>
          <w:lang w:val="sr-Cyrl-CS"/>
        </w:rPr>
        <w:t>"ВОДОВОД" акционарско друштво Приједор, Козарска број 87.</w:t>
      </w:r>
    </w:p>
    <w:p w:rsidR="0084736B" w:rsidRPr="003B1DE5" w:rsidRDefault="0084736B" w:rsidP="0084736B">
      <w:pPr>
        <w:ind w:left="360"/>
        <w:jc w:val="both"/>
        <w:rPr>
          <w:lang w:val="sr-Cyrl-CS"/>
        </w:rPr>
      </w:pPr>
    </w:p>
    <w:p w:rsidR="0084736B" w:rsidRPr="003B1DE5" w:rsidRDefault="0084736B" w:rsidP="0084736B">
      <w:pPr>
        <w:ind w:left="360"/>
        <w:jc w:val="both"/>
        <w:rPr>
          <w:lang w:val="sr-Cyrl-CS"/>
        </w:rPr>
      </w:pPr>
      <w:r w:rsidRPr="003B1DE5">
        <w:rPr>
          <w:lang w:val="sr-Cyrl-CS"/>
        </w:rPr>
        <w:t>Скраћени назив: "ВОДОВОД" А.Д. Приједор</w:t>
      </w:r>
    </w:p>
    <w:p w:rsidR="0084736B" w:rsidRPr="003B1DE5" w:rsidRDefault="0084736B" w:rsidP="0084736B">
      <w:pPr>
        <w:ind w:left="360"/>
        <w:jc w:val="both"/>
        <w:rPr>
          <w:lang w:val="sr-Cyrl-CS"/>
        </w:rPr>
      </w:pPr>
    </w:p>
    <w:p w:rsidR="0084736B" w:rsidRPr="003B1DE5" w:rsidRDefault="0084736B" w:rsidP="0084736B">
      <w:pPr>
        <w:numPr>
          <w:ilvl w:val="0"/>
          <w:numId w:val="2"/>
        </w:numPr>
        <w:tabs>
          <w:tab w:val="clear" w:pos="720"/>
          <w:tab w:val="num" w:pos="360"/>
        </w:tabs>
        <w:ind w:left="360"/>
        <w:jc w:val="both"/>
        <w:rPr>
          <w:lang w:val="sr-Cyrl-CS"/>
        </w:rPr>
      </w:pPr>
      <w:r w:rsidRPr="003B1DE5">
        <w:rPr>
          <w:lang w:val="sr-Cyrl-CS"/>
        </w:rPr>
        <w:t>Рјешењем Основног суда у Бањој Луци од 02.11.2007. године (Број регистарског улошка регистарског суда: 1-11852-00, Ознака и број уписника суда: 071-0-</w:t>
      </w:r>
      <w:r w:rsidRPr="003B1DE5">
        <w:rPr>
          <w:lang w:val="hr-HR"/>
        </w:rPr>
        <w:t>Reg-07-001375</w:t>
      </w:r>
      <w:r w:rsidRPr="003B1DE5">
        <w:rPr>
          <w:lang w:val="sr-Cyrl-CS"/>
        </w:rPr>
        <w:t>) уписана је допуна дјелатности код "Водовод" Акционарског друштва Приједор.</w:t>
      </w:r>
    </w:p>
    <w:p w:rsidR="0084736B" w:rsidRPr="003B1DE5" w:rsidRDefault="0084736B" w:rsidP="0084736B">
      <w:pPr>
        <w:jc w:val="both"/>
        <w:rPr>
          <w:lang w:val="sr-Cyrl-CS"/>
        </w:rPr>
      </w:pPr>
    </w:p>
    <w:p w:rsidR="0084736B" w:rsidRPr="003B1DE5" w:rsidRDefault="0084736B" w:rsidP="0084736B">
      <w:pPr>
        <w:numPr>
          <w:ilvl w:val="0"/>
          <w:numId w:val="2"/>
        </w:numPr>
        <w:tabs>
          <w:tab w:val="clear" w:pos="720"/>
          <w:tab w:val="num" w:pos="360"/>
        </w:tabs>
        <w:ind w:left="360"/>
        <w:jc w:val="both"/>
        <w:rPr>
          <w:lang w:val="sr-Cyrl-CS"/>
        </w:rPr>
      </w:pPr>
      <w:r w:rsidRPr="003B1DE5">
        <w:rPr>
          <w:lang w:val="sr-Cyrl-CS"/>
        </w:rPr>
        <w:t>Рјешењем Основног суда у Бањој Луци од 06.11.2007. године (Број регистарског улошка регистарског суда: 1-11852-00, Ознака и број уписника 071-</w:t>
      </w:r>
      <w:r w:rsidRPr="003B1DE5">
        <w:rPr>
          <w:lang w:val="hr-HR"/>
        </w:rPr>
        <w:t>Reg-07-002503)</w:t>
      </w:r>
      <w:r w:rsidRPr="003B1DE5">
        <w:rPr>
          <w:lang w:val="sr-Cyrl-CS"/>
        </w:rPr>
        <w:t xml:space="preserve"> уписана је промјена лица овлаштеног за заступање код "ВОДОВОД" Акционарског друштва Приједор.</w:t>
      </w:r>
    </w:p>
    <w:p w:rsidR="002F003F" w:rsidRPr="003B1DE5" w:rsidRDefault="002F003F" w:rsidP="002F003F">
      <w:pPr>
        <w:pStyle w:val="ListParagraph"/>
        <w:rPr>
          <w:lang w:val="sr-Cyrl-CS"/>
        </w:rPr>
      </w:pPr>
    </w:p>
    <w:p w:rsidR="0084736B" w:rsidRPr="003B1DE5" w:rsidRDefault="002F003F" w:rsidP="0084736B">
      <w:pPr>
        <w:numPr>
          <w:ilvl w:val="0"/>
          <w:numId w:val="2"/>
        </w:numPr>
        <w:tabs>
          <w:tab w:val="clear" w:pos="720"/>
          <w:tab w:val="num" w:pos="360"/>
        </w:tabs>
        <w:ind w:left="360"/>
        <w:jc w:val="both"/>
        <w:rPr>
          <w:lang w:val="sr-Cyrl-CS"/>
        </w:rPr>
      </w:pPr>
      <w:r w:rsidRPr="003B1DE5">
        <w:rPr>
          <w:lang w:val="sr-Cyrl-CS"/>
        </w:rPr>
        <w:t>Рјешењем Окружног привредног</w:t>
      </w:r>
      <w:r w:rsidR="005E396A" w:rsidRPr="003B1DE5">
        <w:rPr>
          <w:lang w:val="sr-Cyrl-CS"/>
        </w:rPr>
        <w:t xml:space="preserve"> суда у Бањој Луци од 17.06.2013. године (Број</w:t>
      </w:r>
      <w:r w:rsidR="005E396A" w:rsidRPr="003B1DE5">
        <w:rPr>
          <w:lang w:val="sr-Latn-CS"/>
        </w:rPr>
        <w:t>: 057-0-Reg-12-000829)</w:t>
      </w:r>
      <w:r w:rsidR="005E396A" w:rsidRPr="003B1DE5">
        <w:rPr>
          <w:lang w:val="sr-Cyrl-CS"/>
        </w:rPr>
        <w:t>,</w:t>
      </w:r>
      <w:r w:rsidR="005E396A" w:rsidRPr="003B1DE5">
        <w:rPr>
          <w:lang w:val="sr-Latn-CS"/>
        </w:rPr>
        <w:t xml:space="preserve"> </w:t>
      </w:r>
      <w:r w:rsidR="005E396A" w:rsidRPr="003B1DE5">
        <w:rPr>
          <w:lang w:val="sr-Cyrl-CS"/>
        </w:rPr>
        <w:t>уписан</w:t>
      </w:r>
      <w:r w:rsidR="005E396A" w:rsidRPr="003B1DE5">
        <w:rPr>
          <w:lang w:val="sr-Latn-CS"/>
        </w:rPr>
        <w:t>o</w:t>
      </w:r>
      <w:r w:rsidRPr="003B1DE5">
        <w:rPr>
          <w:lang w:val="sr-Cyrl-CS"/>
        </w:rPr>
        <w:t xml:space="preserve"> је</w:t>
      </w:r>
      <w:r w:rsidR="008060B5" w:rsidRPr="003B1DE5">
        <w:rPr>
          <w:lang w:val="sr-Latn-CS"/>
        </w:rPr>
        <w:t xml:space="preserve"> </w:t>
      </w:r>
      <w:r w:rsidR="008060B5" w:rsidRPr="003B1DE5">
        <w:rPr>
          <w:lang w:val="sr-Cyrl-CS"/>
        </w:rPr>
        <w:t>усклађивање одредаба Оснивачког акта Друштва са одредбама Закона о привредним друштвима („Службени гласник Републике Српске“ број: 127/08, 58/09 и 100/11) усклађивање дјелатности Друштва са Законом о класификацији дјелатности и Регистру пословних субјеката по дјелатностима у Републици Српској („Службени гласник Републике Српске“ број: 74/10) и Уредбом о класификацији дјелатности Републике Српске („Службени гласник Републике Српске“ број: 9/13), промјена оснивача – пренос оснивачког улога у складу са Законом о преносу права својине на капиталу Републике Српске у предузећима која обављају комуналне дјелатности на јединице локалне самоуправе („Службени гласник Републике Српске“ број: 50/10)</w:t>
      </w:r>
      <w:r w:rsidR="0049288F" w:rsidRPr="003B1DE5">
        <w:rPr>
          <w:lang w:val="sr-Cyrl-CS"/>
        </w:rPr>
        <w:t>.</w:t>
      </w:r>
    </w:p>
    <w:p w:rsidR="0049288F" w:rsidRPr="003B1DE5" w:rsidRDefault="0049288F" w:rsidP="0049288F">
      <w:pPr>
        <w:jc w:val="both"/>
        <w:rPr>
          <w:lang w:val="sr-Cyrl-CS"/>
        </w:rPr>
      </w:pPr>
    </w:p>
    <w:p w:rsidR="0084736B" w:rsidRPr="003B1DE5" w:rsidRDefault="0084736B" w:rsidP="0084736B">
      <w:pPr>
        <w:numPr>
          <w:ilvl w:val="0"/>
          <w:numId w:val="2"/>
        </w:numPr>
        <w:tabs>
          <w:tab w:val="clear" w:pos="720"/>
          <w:tab w:val="num" w:pos="360"/>
        </w:tabs>
        <w:ind w:left="360"/>
        <w:jc w:val="both"/>
        <w:rPr>
          <w:lang w:val="sr-Cyrl-CS"/>
        </w:rPr>
      </w:pPr>
      <w:r w:rsidRPr="003B1DE5">
        <w:rPr>
          <w:lang w:val="sr-Cyrl-CS"/>
        </w:rPr>
        <w:t>Код Пореске управе министарства финансија Републике Српске Акционарско друштво је регистровано као порески обвезник према Потврди о регистрац</w:t>
      </w:r>
      <w:r w:rsidR="00A40683" w:rsidRPr="003B1DE5">
        <w:rPr>
          <w:lang w:val="sr-Cyrl-CS"/>
        </w:rPr>
        <w:t>ији број: 06/1.03/0801-053-427/09, дана 22.12.2009</w:t>
      </w:r>
      <w:r w:rsidRPr="003B1DE5">
        <w:rPr>
          <w:lang w:val="sr-Cyrl-CS"/>
        </w:rPr>
        <w:t>. године, гдје је додијељен идентификациони број:</w:t>
      </w:r>
    </w:p>
    <w:p w:rsidR="0084736B" w:rsidRPr="003B1DE5" w:rsidRDefault="0084736B" w:rsidP="0084736B">
      <w:pPr>
        <w:ind w:left="360"/>
        <w:jc w:val="both"/>
        <w:rPr>
          <w:lang w:val="sr-Cyrl-CS"/>
        </w:rPr>
      </w:pPr>
    </w:p>
    <w:p w:rsidR="0084736B" w:rsidRPr="003B1DE5" w:rsidRDefault="0084736B" w:rsidP="0084736B">
      <w:pPr>
        <w:ind w:left="360"/>
        <w:jc w:val="both"/>
        <w:rPr>
          <w:lang w:val="sr-Cyrl-CS"/>
        </w:rPr>
      </w:pPr>
      <w:r w:rsidRPr="003B1DE5">
        <w:rPr>
          <w:lang w:val="sr-Cyrl-CS"/>
        </w:rPr>
        <w:t>4400705160000</w:t>
      </w:r>
    </w:p>
    <w:p w:rsidR="0084736B" w:rsidRPr="003B1DE5" w:rsidRDefault="0084736B" w:rsidP="0084736B">
      <w:pPr>
        <w:ind w:left="360"/>
        <w:jc w:val="both"/>
        <w:rPr>
          <w:lang w:val="sr-Cyrl-CS"/>
        </w:rPr>
      </w:pPr>
    </w:p>
    <w:p w:rsidR="0084736B" w:rsidRPr="003B1DE5" w:rsidRDefault="0084736B" w:rsidP="0084736B">
      <w:pPr>
        <w:ind w:left="360"/>
        <w:jc w:val="both"/>
        <w:rPr>
          <w:lang w:val="sr-Cyrl-CS"/>
        </w:rPr>
      </w:pPr>
      <w:r w:rsidRPr="003B1DE5">
        <w:rPr>
          <w:lang w:val="sr-Cyrl-CS"/>
        </w:rPr>
        <w:t>Према Увјерењу о регистрацији</w:t>
      </w:r>
      <w:r w:rsidRPr="003B1DE5">
        <w:rPr>
          <w:lang w:val="hr-HR"/>
        </w:rPr>
        <w:t>/</w:t>
      </w:r>
      <w:r w:rsidRPr="003B1DE5">
        <w:rPr>
          <w:lang w:val="sr-Cyrl-CS"/>
        </w:rPr>
        <w:t>упису у Јединствени  регистар обвезника индиректних пореза на додату вриједност број: 04/1</w:t>
      </w:r>
      <w:r w:rsidRPr="003B1DE5">
        <w:rPr>
          <w:lang w:val="hr-HR"/>
        </w:rPr>
        <w:t>-UPJR/1-9233-2/07</w:t>
      </w:r>
      <w:r w:rsidRPr="003B1DE5">
        <w:rPr>
          <w:lang w:val="sr-Cyrl-CS"/>
        </w:rPr>
        <w:t xml:space="preserve"> од 12.10.2007. године, Управе за индирекно опорезивање Бања Лука, додијељен је идентфикациони број:</w:t>
      </w:r>
    </w:p>
    <w:p w:rsidR="0084736B" w:rsidRPr="003B1DE5" w:rsidRDefault="0084736B" w:rsidP="0084736B">
      <w:pPr>
        <w:ind w:left="360"/>
        <w:jc w:val="both"/>
        <w:rPr>
          <w:lang w:val="sr-Cyrl-CS"/>
        </w:rPr>
      </w:pPr>
    </w:p>
    <w:p w:rsidR="0084736B" w:rsidRPr="003B1DE5" w:rsidRDefault="0084736B" w:rsidP="0084736B">
      <w:pPr>
        <w:ind w:left="360"/>
        <w:jc w:val="both"/>
        <w:rPr>
          <w:lang w:val="sr-Cyrl-CS"/>
        </w:rPr>
      </w:pPr>
      <w:r w:rsidRPr="003B1DE5">
        <w:rPr>
          <w:lang w:val="sr-Cyrl-CS"/>
        </w:rPr>
        <w:t>400705160000</w:t>
      </w:r>
    </w:p>
    <w:p w:rsidR="0084736B" w:rsidRPr="003B1DE5" w:rsidRDefault="0084736B" w:rsidP="0084736B">
      <w:pPr>
        <w:ind w:left="360"/>
        <w:jc w:val="both"/>
        <w:rPr>
          <w:lang w:val="sr-Cyrl-CS"/>
        </w:rPr>
      </w:pPr>
    </w:p>
    <w:p w:rsidR="0084736B" w:rsidRPr="003B1DE5" w:rsidRDefault="0084736B" w:rsidP="0084736B">
      <w:pPr>
        <w:ind w:left="360"/>
        <w:jc w:val="both"/>
        <w:rPr>
          <w:lang w:val="sr-Cyrl-CS"/>
        </w:rPr>
      </w:pPr>
      <w:r w:rsidRPr="003B1DE5">
        <w:rPr>
          <w:lang w:val="sr-Cyrl-CS"/>
        </w:rPr>
        <w:t>Врста регистрације по којој је извршен упис у Регистар:</w:t>
      </w:r>
    </w:p>
    <w:p w:rsidR="0084736B" w:rsidRPr="003B1DE5" w:rsidRDefault="0084736B" w:rsidP="00B00B06">
      <w:pPr>
        <w:numPr>
          <w:ilvl w:val="0"/>
          <w:numId w:val="18"/>
        </w:numPr>
        <w:jc w:val="both"/>
        <w:rPr>
          <w:lang w:val="sr-Cyrl-CS"/>
        </w:rPr>
      </w:pPr>
      <w:r w:rsidRPr="003B1DE5">
        <w:rPr>
          <w:lang w:val="sr-Cyrl-CS"/>
        </w:rPr>
        <w:t>регистрација за ПДВ</w:t>
      </w:r>
    </w:p>
    <w:p w:rsidR="0084736B" w:rsidRPr="003B1DE5" w:rsidRDefault="0084736B" w:rsidP="00B00B06">
      <w:pPr>
        <w:numPr>
          <w:ilvl w:val="0"/>
          <w:numId w:val="18"/>
        </w:numPr>
        <w:jc w:val="both"/>
        <w:rPr>
          <w:lang w:val="sr-Cyrl-CS"/>
        </w:rPr>
      </w:pPr>
      <w:r w:rsidRPr="003B1DE5">
        <w:rPr>
          <w:lang w:val="sr-Cyrl-CS"/>
        </w:rPr>
        <w:t>обављање спољнотрговинског пословања</w:t>
      </w:r>
    </w:p>
    <w:p w:rsidR="0084736B" w:rsidRPr="003B1DE5" w:rsidRDefault="0084736B" w:rsidP="00FB0FAF">
      <w:pPr>
        <w:jc w:val="both"/>
        <w:rPr>
          <w:lang w:val="sr-Cyrl-CS"/>
        </w:rPr>
      </w:pPr>
    </w:p>
    <w:p w:rsidR="0084736B" w:rsidRPr="003B1DE5" w:rsidRDefault="003B1DE5" w:rsidP="0084736B">
      <w:pPr>
        <w:numPr>
          <w:ilvl w:val="0"/>
          <w:numId w:val="2"/>
        </w:numPr>
        <w:tabs>
          <w:tab w:val="clear" w:pos="720"/>
          <w:tab w:val="num" w:pos="360"/>
        </w:tabs>
        <w:ind w:left="360"/>
        <w:jc w:val="both"/>
        <w:rPr>
          <w:lang w:val="sr-Cyrl-CS"/>
        </w:rPr>
      </w:pPr>
      <w:r w:rsidRPr="003B1DE5">
        <w:rPr>
          <w:lang w:val="sr-Cyrl-CS"/>
        </w:rPr>
        <w:t>Према Обавјештењу</w:t>
      </w:r>
      <w:r w:rsidR="0084736B" w:rsidRPr="003B1DE5">
        <w:rPr>
          <w:lang w:val="sr-Cyrl-CS"/>
        </w:rPr>
        <w:t xml:space="preserve"> о ра</w:t>
      </w:r>
      <w:r w:rsidRPr="003B1DE5">
        <w:rPr>
          <w:lang w:val="sr-Cyrl-CS"/>
        </w:rPr>
        <w:t>зврставању пословног субјекта по дјелатности Агенције за посредничке, информатичке и финансијске услуге Бања Лука, од 13.01.2017. године, број: ПД-С-9/17, основна дјелатност Друштва је:</w:t>
      </w:r>
    </w:p>
    <w:p w:rsidR="0084736B" w:rsidRPr="003B1DE5" w:rsidRDefault="0084736B" w:rsidP="0084736B">
      <w:pPr>
        <w:ind w:left="360"/>
        <w:jc w:val="both"/>
        <w:rPr>
          <w:lang w:val="sr-Cyrl-CS"/>
        </w:rPr>
      </w:pPr>
    </w:p>
    <w:p w:rsidR="0084736B" w:rsidRPr="003B1DE5" w:rsidRDefault="003B1DE5" w:rsidP="0084736B">
      <w:pPr>
        <w:ind w:left="360"/>
        <w:jc w:val="both"/>
        <w:rPr>
          <w:lang w:val="sr-Cyrl-CS"/>
        </w:rPr>
      </w:pPr>
      <w:r w:rsidRPr="003B1DE5">
        <w:rPr>
          <w:lang w:val="sr-Cyrl-CS"/>
        </w:rPr>
        <w:t>- При</w:t>
      </w:r>
      <w:r w:rsidR="0084736B" w:rsidRPr="003B1DE5">
        <w:rPr>
          <w:lang w:val="sr-Cyrl-CS"/>
        </w:rPr>
        <w:t>купљ</w:t>
      </w:r>
      <w:r w:rsidRPr="003B1DE5">
        <w:rPr>
          <w:lang w:val="sr-Cyrl-CS"/>
        </w:rPr>
        <w:t>ање, пречишћавање и снабдијевање</w:t>
      </w:r>
      <w:r w:rsidR="0084736B" w:rsidRPr="003B1DE5">
        <w:rPr>
          <w:lang w:val="sr-Cyrl-CS"/>
        </w:rPr>
        <w:t xml:space="preserve"> вод</w:t>
      </w:r>
      <w:r w:rsidRPr="003B1DE5">
        <w:rPr>
          <w:lang w:val="sr-Cyrl-CS"/>
        </w:rPr>
        <w:t>ом – 36.00</w:t>
      </w:r>
    </w:p>
    <w:p w:rsidR="008B270F" w:rsidRPr="003B1DE5" w:rsidRDefault="008B270F" w:rsidP="00357E21">
      <w:pPr>
        <w:jc w:val="both"/>
        <w:rPr>
          <w:lang w:val="sr-Cyrl-CS"/>
        </w:rPr>
      </w:pPr>
    </w:p>
    <w:p w:rsidR="008B270F" w:rsidRPr="003B1DE5" w:rsidRDefault="008B270F" w:rsidP="008B270F">
      <w:pPr>
        <w:jc w:val="both"/>
        <w:rPr>
          <w:b/>
          <w:bCs/>
          <w:i/>
          <w:iCs/>
          <w:lang w:val="sr-Cyrl-CS"/>
        </w:rPr>
      </w:pPr>
      <w:r w:rsidRPr="003B1DE5">
        <w:rPr>
          <w:rFonts w:ascii="Calibri" w:hAnsi="Calibri"/>
          <w:b/>
          <w:bCs/>
          <w:i/>
          <w:iCs/>
          <w:lang w:val="sr-Cyrl-CS"/>
        </w:rPr>
        <w:t>Рачуноводствене евиденције и пословне промјене</w:t>
      </w:r>
      <w:r w:rsidRPr="003B1DE5">
        <w:rPr>
          <w:rFonts w:ascii="CYSwissR" w:hAnsi="CYSwissR"/>
          <w:b/>
          <w:bCs/>
          <w:i/>
          <w:iCs/>
        </w:rPr>
        <w:t xml:space="preserve"> </w:t>
      </w:r>
    </w:p>
    <w:p w:rsidR="008B270F" w:rsidRPr="003B1DE5" w:rsidRDefault="008B270F" w:rsidP="008B270F">
      <w:pPr>
        <w:jc w:val="both"/>
        <w:rPr>
          <w:b/>
          <w:bCs/>
          <w:i/>
          <w:iCs/>
          <w:lang w:val="sr-Cyrl-CS"/>
        </w:rPr>
      </w:pPr>
    </w:p>
    <w:p w:rsidR="008B270F" w:rsidRPr="003B1DE5" w:rsidRDefault="008B270F" w:rsidP="008B270F">
      <w:pPr>
        <w:numPr>
          <w:ilvl w:val="0"/>
          <w:numId w:val="2"/>
        </w:numPr>
        <w:tabs>
          <w:tab w:val="clear" w:pos="720"/>
          <w:tab w:val="num" w:pos="360"/>
          <w:tab w:val="num" w:pos="644"/>
        </w:tabs>
        <w:ind w:left="360"/>
        <w:jc w:val="both"/>
        <w:rPr>
          <w:lang w:val="sr-Cyrl-CS"/>
        </w:rPr>
      </w:pPr>
      <w:r w:rsidRPr="003B1DE5">
        <w:rPr>
          <w:lang w:val="sr-Cyrl-CS"/>
        </w:rPr>
        <w:t>За потребе ревизије рач</w:t>
      </w:r>
      <w:r w:rsidR="005D04D7" w:rsidRPr="003B1DE5">
        <w:rPr>
          <w:lang w:val="sr-Cyrl-CS"/>
        </w:rPr>
        <w:t>уноводствених извјештаја за 201</w:t>
      </w:r>
      <w:r w:rsidR="003B1DE5" w:rsidRPr="003B1DE5">
        <w:rPr>
          <w:lang w:val="sr-Cyrl-CS"/>
        </w:rPr>
        <w:t>6</w:t>
      </w:r>
      <w:r w:rsidRPr="003B1DE5">
        <w:rPr>
          <w:lang w:val="sr-Cyrl-CS"/>
        </w:rPr>
        <w:t xml:space="preserve">. годину стављамо Вам на располагање све рачуноводствене евиденције уз напомену да су ове евиденције правилан одраз пословних догађаја који су се </w:t>
      </w:r>
      <w:r w:rsidR="005D04D7" w:rsidRPr="003B1DE5">
        <w:rPr>
          <w:lang w:val="sr-Cyrl-CS"/>
        </w:rPr>
        <w:t>остваривали у периоду 01.01.201</w:t>
      </w:r>
      <w:r w:rsidR="003B1DE5" w:rsidRPr="003B1DE5">
        <w:rPr>
          <w:lang w:val="sr-Cyrl-CS"/>
        </w:rPr>
        <w:t>6</w:t>
      </w:r>
      <w:r w:rsidR="005D04D7" w:rsidRPr="003B1DE5">
        <w:rPr>
          <w:lang w:val="sr-Cyrl-CS"/>
        </w:rPr>
        <w:t>. до 31.12.201</w:t>
      </w:r>
      <w:r w:rsidR="003B1DE5" w:rsidRPr="003B1DE5">
        <w:rPr>
          <w:lang w:val="sr-Cyrl-CS"/>
        </w:rPr>
        <w:t>6</w:t>
      </w:r>
      <w:r w:rsidRPr="003B1DE5">
        <w:rPr>
          <w:lang w:val="sr-Cyrl-CS"/>
        </w:rPr>
        <w:t>. године. Све обавезе и потраживања исказани су реално и објективно, сви расходи и приходи су утврђени у складу са рачуноводственим прописима и општим актима Друштва. Све остале евиденције и одговарајуће информације које могу допринијети утврђивању реалности и објективности, као и неопходна објашњења и образложења стављају Вам се на располагање и нема таквих информација које не би могле бити доступне.</w:t>
      </w:r>
    </w:p>
    <w:p w:rsidR="008B270F" w:rsidRPr="003B1DE5" w:rsidRDefault="008B270F" w:rsidP="008B270F">
      <w:pPr>
        <w:jc w:val="both"/>
        <w:rPr>
          <w:lang w:val="sr-Cyrl-CS"/>
        </w:rPr>
      </w:pPr>
    </w:p>
    <w:p w:rsidR="008B270F" w:rsidRPr="003B1DE5" w:rsidRDefault="008B270F" w:rsidP="008B270F">
      <w:pPr>
        <w:jc w:val="both"/>
        <w:rPr>
          <w:rFonts w:ascii="Calibri" w:hAnsi="Calibri"/>
          <w:b/>
          <w:bCs/>
          <w:lang w:val="sr-Cyrl-CS"/>
        </w:rPr>
      </w:pPr>
      <w:r w:rsidRPr="003B1DE5">
        <w:rPr>
          <w:rFonts w:ascii="CYSwissR" w:hAnsi="CYSwissR"/>
          <w:b/>
          <w:bCs/>
        </w:rPr>
        <w:t xml:space="preserve">A </w:t>
      </w:r>
      <w:r w:rsidRPr="003B1DE5">
        <w:rPr>
          <w:rFonts w:ascii="Calibri" w:hAnsi="Calibri"/>
          <w:b/>
          <w:bCs/>
          <w:lang w:val="sr-Cyrl-CS"/>
        </w:rPr>
        <w:t>к т и в а:</w:t>
      </w:r>
    </w:p>
    <w:p w:rsidR="008B270F" w:rsidRPr="003B1DE5" w:rsidRDefault="008B270F" w:rsidP="008B270F">
      <w:pPr>
        <w:jc w:val="both"/>
        <w:rPr>
          <w:b/>
          <w:bCs/>
          <w:i/>
          <w:iCs/>
          <w:lang w:val="sr-Cyrl-CS"/>
        </w:rPr>
      </w:pPr>
    </w:p>
    <w:p w:rsidR="008B270F" w:rsidRPr="004F1406" w:rsidRDefault="008B270F" w:rsidP="008B270F">
      <w:pPr>
        <w:numPr>
          <w:ilvl w:val="0"/>
          <w:numId w:val="2"/>
        </w:numPr>
        <w:tabs>
          <w:tab w:val="clear" w:pos="720"/>
          <w:tab w:val="num" w:pos="360"/>
          <w:tab w:val="num" w:pos="644"/>
        </w:tabs>
        <w:ind w:left="360"/>
        <w:jc w:val="both"/>
        <w:rPr>
          <w:lang w:val="sr-Cyrl-CS"/>
        </w:rPr>
      </w:pPr>
      <w:r w:rsidRPr="004F1406">
        <w:rPr>
          <w:lang w:val="sr-Cyrl-CS"/>
        </w:rPr>
        <w:t>Вриједност пословне активе Друштва исказане у</w:t>
      </w:r>
      <w:r w:rsidR="005D04D7" w:rsidRPr="004F1406">
        <w:rPr>
          <w:lang w:val="sr-Cyrl-CS"/>
        </w:rPr>
        <w:t xml:space="preserve"> Билансу стања на дан 31.12.201</w:t>
      </w:r>
      <w:r w:rsidR="003B1DE5" w:rsidRPr="004F1406">
        <w:rPr>
          <w:lang w:val="sr-Cyrl-CS"/>
        </w:rPr>
        <w:t>6</w:t>
      </w:r>
      <w:r w:rsidRPr="004F1406">
        <w:rPr>
          <w:lang w:val="sr-Cyrl-CS"/>
        </w:rPr>
        <w:t>. год</w:t>
      </w:r>
      <w:r w:rsidR="00F517AB" w:rsidRPr="004F1406">
        <w:rPr>
          <w:lang w:val="sr-Cyrl-CS"/>
        </w:rPr>
        <w:t>ине (АОП 064</w:t>
      </w:r>
      <w:r w:rsidR="00CB21B5" w:rsidRPr="004F1406">
        <w:rPr>
          <w:lang w:val="sr-Cyrl-CS"/>
        </w:rPr>
        <w:t>) износ</w:t>
      </w:r>
      <w:r w:rsidR="003B1DE5" w:rsidRPr="004F1406">
        <w:rPr>
          <w:lang w:val="sr-Cyrl-CS"/>
        </w:rPr>
        <w:t>и 24.310.493 КМ (бруто), 11.070.147 КМ (исправка) и 13.240.346</w:t>
      </w:r>
      <w:r w:rsidR="000736EC">
        <w:rPr>
          <w:lang w:val="sr-Cyrl-CS"/>
        </w:rPr>
        <w:t xml:space="preserve"> КМ (нето) од чега су</w:t>
      </w:r>
      <w:r w:rsidRPr="004F1406">
        <w:rPr>
          <w:lang w:val="sr-Cyrl-CS"/>
        </w:rPr>
        <w:t>:</w:t>
      </w:r>
    </w:p>
    <w:p w:rsidR="008B270F" w:rsidRPr="004F1406" w:rsidRDefault="008B270F" w:rsidP="008B270F">
      <w:pPr>
        <w:jc w:val="both"/>
        <w:rPr>
          <w:lang w:val="sr-Cyrl-CS"/>
        </w:rPr>
      </w:pPr>
    </w:p>
    <w:tbl>
      <w:tblPr>
        <w:tblW w:w="888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0"/>
        <w:gridCol w:w="3720"/>
        <w:gridCol w:w="1928"/>
        <w:gridCol w:w="1920"/>
      </w:tblGrid>
      <w:tr w:rsidR="008B270F" w:rsidRPr="004F1406">
        <w:tblPrEx>
          <w:tblCellMar>
            <w:top w:w="0" w:type="dxa"/>
            <w:bottom w:w="0" w:type="dxa"/>
          </w:tblCellMar>
        </w:tblPrEx>
        <w:trPr>
          <w:trHeight w:val="360"/>
        </w:trPr>
        <w:tc>
          <w:tcPr>
            <w:tcW w:w="1320" w:type="dxa"/>
          </w:tcPr>
          <w:p w:rsidR="008B270F" w:rsidRPr="004F1406" w:rsidRDefault="008B270F" w:rsidP="000C47E0">
            <w:pPr>
              <w:ind w:left="120"/>
              <w:jc w:val="both"/>
              <w:rPr>
                <w:b/>
                <w:bCs/>
                <w:i/>
                <w:iCs/>
                <w:sz w:val="22"/>
                <w:lang w:val="sr-Cyrl-CS"/>
              </w:rPr>
            </w:pPr>
            <w:r w:rsidRPr="004F1406">
              <w:rPr>
                <w:b/>
                <w:bCs/>
                <w:i/>
                <w:iCs/>
                <w:sz w:val="22"/>
                <w:lang w:val="sr-Cyrl-CS"/>
              </w:rPr>
              <w:t>Позиција</w:t>
            </w:r>
          </w:p>
        </w:tc>
        <w:tc>
          <w:tcPr>
            <w:tcW w:w="3720" w:type="dxa"/>
          </w:tcPr>
          <w:p w:rsidR="008B270F" w:rsidRPr="004F1406" w:rsidRDefault="008B270F" w:rsidP="000C47E0">
            <w:pPr>
              <w:ind w:left="882"/>
              <w:jc w:val="both"/>
              <w:rPr>
                <w:b/>
                <w:bCs/>
                <w:i/>
                <w:iCs/>
                <w:lang w:val="sr-Cyrl-CS"/>
              </w:rPr>
            </w:pPr>
            <w:r w:rsidRPr="004F1406">
              <w:rPr>
                <w:b/>
                <w:bCs/>
                <w:i/>
                <w:iCs/>
                <w:lang w:val="sr-Cyrl-CS"/>
              </w:rPr>
              <w:t>ОПИС</w:t>
            </w:r>
          </w:p>
        </w:tc>
        <w:tc>
          <w:tcPr>
            <w:tcW w:w="1928" w:type="dxa"/>
          </w:tcPr>
          <w:p w:rsidR="008B270F" w:rsidRPr="004F1406" w:rsidRDefault="008B270F" w:rsidP="000C47E0">
            <w:pPr>
              <w:jc w:val="both"/>
              <w:rPr>
                <w:b/>
                <w:bCs/>
                <w:i/>
                <w:iCs/>
                <w:lang w:val="sr-Cyrl-CS"/>
              </w:rPr>
            </w:pPr>
            <w:r w:rsidRPr="004F1406">
              <w:rPr>
                <w:b/>
                <w:bCs/>
                <w:i/>
                <w:iCs/>
                <w:lang w:val="sr-Cyrl-CS"/>
              </w:rPr>
              <w:t>Износ (КМ)</w:t>
            </w:r>
          </w:p>
        </w:tc>
        <w:tc>
          <w:tcPr>
            <w:tcW w:w="1920" w:type="dxa"/>
          </w:tcPr>
          <w:p w:rsidR="008B270F" w:rsidRPr="004F1406" w:rsidRDefault="008B270F" w:rsidP="000C47E0">
            <w:pPr>
              <w:jc w:val="both"/>
              <w:rPr>
                <w:b/>
                <w:bCs/>
                <w:i/>
                <w:iCs/>
                <w:sz w:val="22"/>
                <w:lang w:val="sr-Cyrl-CS"/>
              </w:rPr>
            </w:pPr>
            <w:r w:rsidRPr="004F1406">
              <w:rPr>
                <w:b/>
                <w:bCs/>
                <w:i/>
                <w:iCs/>
                <w:sz w:val="22"/>
                <w:lang w:val="sr-Cyrl-CS"/>
              </w:rPr>
              <w:t>Структура</w:t>
            </w:r>
          </w:p>
        </w:tc>
      </w:tr>
      <w:tr w:rsidR="008B270F" w:rsidRPr="004F1406">
        <w:tblPrEx>
          <w:tblCellMar>
            <w:top w:w="0" w:type="dxa"/>
            <w:bottom w:w="0" w:type="dxa"/>
          </w:tblCellMar>
        </w:tblPrEx>
        <w:trPr>
          <w:trHeight w:val="245"/>
        </w:trPr>
        <w:tc>
          <w:tcPr>
            <w:tcW w:w="1320" w:type="dxa"/>
          </w:tcPr>
          <w:p w:rsidR="008B270F" w:rsidRPr="004F1406" w:rsidRDefault="00F26F9D" w:rsidP="000C47E0">
            <w:pPr>
              <w:jc w:val="both"/>
              <w:rPr>
                <w:lang w:val="sr-Cyrl-CS"/>
              </w:rPr>
            </w:pPr>
            <w:r w:rsidRPr="004F1406">
              <w:rPr>
                <w:lang w:val="sr-Cyrl-CS"/>
              </w:rPr>
              <w:t>А</w:t>
            </w:r>
          </w:p>
        </w:tc>
        <w:tc>
          <w:tcPr>
            <w:tcW w:w="3720" w:type="dxa"/>
          </w:tcPr>
          <w:p w:rsidR="008B270F" w:rsidRPr="004F1406" w:rsidRDefault="003B1DE5" w:rsidP="000C47E0">
            <w:pPr>
              <w:jc w:val="both"/>
              <w:rPr>
                <w:i/>
                <w:iCs/>
                <w:lang w:val="sr-Cyrl-CS"/>
              </w:rPr>
            </w:pPr>
            <w:r w:rsidRPr="004F1406">
              <w:rPr>
                <w:i/>
                <w:iCs/>
                <w:lang w:val="sr-Cyrl-CS"/>
              </w:rPr>
              <w:t>Стална средства</w:t>
            </w:r>
          </w:p>
        </w:tc>
        <w:tc>
          <w:tcPr>
            <w:tcW w:w="1928" w:type="dxa"/>
          </w:tcPr>
          <w:p w:rsidR="008B270F" w:rsidRPr="004F1406" w:rsidRDefault="00F517AB" w:rsidP="000C47E0">
            <w:pPr>
              <w:jc w:val="right"/>
              <w:rPr>
                <w:lang w:val="sr-Cyrl-CS"/>
              </w:rPr>
            </w:pPr>
            <w:r w:rsidRPr="004F1406">
              <w:rPr>
                <w:lang w:val="sr-Cyrl-CS"/>
              </w:rPr>
              <w:t>4.</w:t>
            </w:r>
            <w:r w:rsidR="003B1DE5" w:rsidRPr="004F1406">
              <w:rPr>
                <w:lang w:val="sr-Cyrl-CS"/>
              </w:rPr>
              <w:t>497.299</w:t>
            </w:r>
          </w:p>
        </w:tc>
        <w:tc>
          <w:tcPr>
            <w:tcW w:w="1920" w:type="dxa"/>
          </w:tcPr>
          <w:p w:rsidR="008B270F" w:rsidRPr="004F1406" w:rsidRDefault="00F517AB" w:rsidP="000C47E0">
            <w:pPr>
              <w:jc w:val="right"/>
              <w:rPr>
                <w:lang w:val="sr-Cyrl-CS"/>
              </w:rPr>
            </w:pPr>
            <w:r w:rsidRPr="004F1406">
              <w:rPr>
                <w:lang w:val="sr-Cyrl-CS"/>
              </w:rPr>
              <w:t>3</w:t>
            </w:r>
            <w:r w:rsidR="003B1DE5" w:rsidRPr="004F1406">
              <w:rPr>
                <w:lang w:val="sr-Cyrl-CS"/>
              </w:rPr>
              <w:t>3,96</w:t>
            </w:r>
          </w:p>
        </w:tc>
      </w:tr>
      <w:tr w:rsidR="008B270F" w:rsidRPr="00CF270E">
        <w:tblPrEx>
          <w:tblCellMar>
            <w:top w:w="0" w:type="dxa"/>
            <w:bottom w:w="0" w:type="dxa"/>
          </w:tblCellMar>
        </w:tblPrEx>
        <w:trPr>
          <w:trHeight w:val="311"/>
        </w:trPr>
        <w:tc>
          <w:tcPr>
            <w:tcW w:w="1320" w:type="dxa"/>
          </w:tcPr>
          <w:p w:rsidR="008B270F" w:rsidRPr="00CF270E" w:rsidRDefault="00F26F9D" w:rsidP="000C47E0">
            <w:pPr>
              <w:jc w:val="both"/>
              <w:rPr>
                <w:lang w:val="sr-Cyrl-CS"/>
              </w:rPr>
            </w:pPr>
            <w:r w:rsidRPr="00CF270E">
              <w:rPr>
                <w:lang w:val="sr-Cyrl-CS"/>
              </w:rPr>
              <w:t>Б</w:t>
            </w:r>
          </w:p>
        </w:tc>
        <w:tc>
          <w:tcPr>
            <w:tcW w:w="3720" w:type="dxa"/>
          </w:tcPr>
          <w:p w:rsidR="008B270F" w:rsidRPr="00CF270E" w:rsidRDefault="003B1DE5" w:rsidP="000C47E0">
            <w:pPr>
              <w:jc w:val="both"/>
              <w:rPr>
                <w:i/>
                <w:iCs/>
                <w:lang w:val="sr-Cyrl-CS"/>
              </w:rPr>
            </w:pPr>
            <w:r w:rsidRPr="00CF270E">
              <w:rPr>
                <w:i/>
                <w:iCs/>
                <w:lang w:val="sr-Cyrl-CS"/>
              </w:rPr>
              <w:t>Текућа средства</w:t>
            </w:r>
          </w:p>
        </w:tc>
        <w:tc>
          <w:tcPr>
            <w:tcW w:w="1928" w:type="dxa"/>
          </w:tcPr>
          <w:p w:rsidR="008B270F" w:rsidRPr="00CF270E" w:rsidRDefault="003B1DE5" w:rsidP="000C47E0">
            <w:pPr>
              <w:jc w:val="right"/>
              <w:rPr>
                <w:lang w:val="sr-Cyrl-CS"/>
              </w:rPr>
            </w:pPr>
            <w:r w:rsidRPr="00CF270E">
              <w:rPr>
                <w:lang w:val="sr-Cyrl-CS"/>
              </w:rPr>
              <w:t>6.578.654</w:t>
            </w:r>
          </w:p>
        </w:tc>
        <w:tc>
          <w:tcPr>
            <w:tcW w:w="1920" w:type="dxa"/>
          </w:tcPr>
          <w:p w:rsidR="008B270F" w:rsidRPr="00CF270E" w:rsidRDefault="003B1DE5" w:rsidP="000C47E0">
            <w:pPr>
              <w:jc w:val="right"/>
              <w:rPr>
                <w:lang w:val="sr-Cyrl-CS"/>
              </w:rPr>
            </w:pPr>
            <w:r w:rsidRPr="00CF270E">
              <w:rPr>
                <w:lang w:val="sr-Cyrl-CS"/>
              </w:rPr>
              <w:t>49,69</w:t>
            </w:r>
          </w:p>
        </w:tc>
      </w:tr>
      <w:tr w:rsidR="008B270F" w:rsidRPr="00CF270E">
        <w:tblPrEx>
          <w:tblCellMar>
            <w:top w:w="0" w:type="dxa"/>
            <w:bottom w:w="0" w:type="dxa"/>
          </w:tblCellMar>
        </w:tblPrEx>
        <w:trPr>
          <w:trHeight w:val="347"/>
        </w:trPr>
        <w:tc>
          <w:tcPr>
            <w:tcW w:w="1320" w:type="dxa"/>
          </w:tcPr>
          <w:p w:rsidR="008B270F" w:rsidRPr="00CF270E" w:rsidRDefault="00F26F9D" w:rsidP="000C47E0">
            <w:pPr>
              <w:jc w:val="both"/>
              <w:rPr>
                <w:lang w:val="sr-Cyrl-CS"/>
              </w:rPr>
            </w:pPr>
            <w:r w:rsidRPr="00CF270E">
              <w:rPr>
                <w:lang w:val="sr-Cyrl-CS"/>
              </w:rPr>
              <w:t>В</w:t>
            </w:r>
          </w:p>
        </w:tc>
        <w:tc>
          <w:tcPr>
            <w:tcW w:w="3720" w:type="dxa"/>
          </w:tcPr>
          <w:p w:rsidR="008B270F" w:rsidRPr="00CF270E" w:rsidRDefault="00F26F9D" w:rsidP="000C47E0">
            <w:pPr>
              <w:jc w:val="both"/>
              <w:rPr>
                <w:i/>
                <w:iCs/>
                <w:lang w:val="sr-Cyrl-CS"/>
              </w:rPr>
            </w:pPr>
            <w:r w:rsidRPr="00CF270E">
              <w:rPr>
                <w:i/>
                <w:iCs/>
                <w:lang w:val="sr-Cyrl-CS"/>
              </w:rPr>
              <w:t>Губитак изнад висине капитала</w:t>
            </w:r>
          </w:p>
        </w:tc>
        <w:tc>
          <w:tcPr>
            <w:tcW w:w="1928" w:type="dxa"/>
          </w:tcPr>
          <w:p w:rsidR="008B270F" w:rsidRPr="00CF270E" w:rsidRDefault="00F26F9D" w:rsidP="00F517AB">
            <w:pPr>
              <w:jc w:val="right"/>
              <w:rPr>
                <w:lang w:val="sr-Cyrl-CS"/>
              </w:rPr>
            </w:pPr>
            <w:r w:rsidRPr="00CF270E">
              <w:rPr>
                <w:lang w:val="sr-Cyrl-CS"/>
              </w:rPr>
              <w:t xml:space="preserve">    </w:t>
            </w:r>
            <w:r w:rsidR="003B1DE5" w:rsidRPr="00CF270E">
              <w:rPr>
                <w:lang w:val="sr-Cyrl-CS"/>
              </w:rPr>
              <w:t>2.164.393</w:t>
            </w:r>
          </w:p>
        </w:tc>
        <w:tc>
          <w:tcPr>
            <w:tcW w:w="1920" w:type="dxa"/>
          </w:tcPr>
          <w:p w:rsidR="008B270F" w:rsidRPr="00CF270E" w:rsidRDefault="003B1DE5" w:rsidP="000C47E0">
            <w:pPr>
              <w:jc w:val="right"/>
              <w:rPr>
                <w:lang w:val="sr-Cyrl-CS"/>
              </w:rPr>
            </w:pPr>
            <w:r w:rsidRPr="00CF270E">
              <w:rPr>
                <w:lang w:val="sr-Cyrl-CS"/>
              </w:rPr>
              <w:t>16,35</w:t>
            </w:r>
          </w:p>
        </w:tc>
      </w:tr>
      <w:tr w:rsidR="008B270F" w:rsidRPr="00CF270E">
        <w:tblPrEx>
          <w:tblCellMar>
            <w:top w:w="0" w:type="dxa"/>
            <w:bottom w:w="0" w:type="dxa"/>
          </w:tblCellMar>
        </w:tblPrEx>
        <w:trPr>
          <w:trHeight w:val="70"/>
        </w:trPr>
        <w:tc>
          <w:tcPr>
            <w:tcW w:w="1320" w:type="dxa"/>
          </w:tcPr>
          <w:p w:rsidR="008B270F" w:rsidRPr="00CF270E" w:rsidRDefault="008B270F" w:rsidP="000C47E0">
            <w:pPr>
              <w:jc w:val="both"/>
              <w:rPr>
                <w:lang w:val="sr-Cyrl-CS"/>
              </w:rPr>
            </w:pPr>
          </w:p>
        </w:tc>
        <w:tc>
          <w:tcPr>
            <w:tcW w:w="3720" w:type="dxa"/>
          </w:tcPr>
          <w:p w:rsidR="008B270F" w:rsidRPr="00CF270E" w:rsidRDefault="008B270F" w:rsidP="000C47E0">
            <w:pPr>
              <w:jc w:val="both"/>
              <w:rPr>
                <w:b/>
                <w:bCs/>
                <w:lang w:val="sr-Cyrl-CS"/>
              </w:rPr>
            </w:pPr>
            <w:r w:rsidRPr="00CF270E">
              <w:rPr>
                <w:b/>
                <w:bCs/>
                <w:lang w:val="sr-Cyrl-CS"/>
              </w:rPr>
              <w:t>УКУПНО:</w:t>
            </w:r>
          </w:p>
        </w:tc>
        <w:tc>
          <w:tcPr>
            <w:tcW w:w="1928" w:type="dxa"/>
          </w:tcPr>
          <w:p w:rsidR="008B270F" w:rsidRPr="00CF270E" w:rsidRDefault="00F517AB" w:rsidP="000C47E0">
            <w:pPr>
              <w:jc w:val="right"/>
              <w:rPr>
                <w:lang w:val="sr-Cyrl-CS"/>
              </w:rPr>
            </w:pPr>
            <w:r w:rsidRPr="00CF270E">
              <w:rPr>
                <w:lang w:val="sr-Cyrl-CS"/>
              </w:rPr>
              <w:t>13.</w:t>
            </w:r>
            <w:r w:rsidR="003B1DE5" w:rsidRPr="00CF270E">
              <w:rPr>
                <w:lang w:val="sr-Cyrl-CS"/>
              </w:rPr>
              <w:t>240.346</w:t>
            </w:r>
          </w:p>
        </w:tc>
        <w:tc>
          <w:tcPr>
            <w:tcW w:w="1920" w:type="dxa"/>
          </w:tcPr>
          <w:p w:rsidR="008B270F" w:rsidRPr="00CF270E" w:rsidRDefault="008B270F" w:rsidP="000C47E0">
            <w:pPr>
              <w:jc w:val="right"/>
              <w:rPr>
                <w:lang w:val="sr-Cyrl-CS"/>
              </w:rPr>
            </w:pPr>
            <w:r w:rsidRPr="00CF270E">
              <w:rPr>
                <w:lang w:val="sr-Cyrl-CS"/>
              </w:rPr>
              <w:t>100,00</w:t>
            </w:r>
          </w:p>
        </w:tc>
      </w:tr>
    </w:tbl>
    <w:p w:rsidR="008B270F" w:rsidRPr="00CF270E" w:rsidRDefault="008B270F" w:rsidP="008B270F">
      <w:pPr>
        <w:jc w:val="both"/>
        <w:rPr>
          <w:lang w:val="sr-Cyrl-CS"/>
        </w:rPr>
      </w:pPr>
    </w:p>
    <w:p w:rsidR="008B270F" w:rsidRPr="00210175" w:rsidRDefault="008B270F" w:rsidP="008B270F">
      <w:pPr>
        <w:numPr>
          <w:ilvl w:val="0"/>
          <w:numId w:val="2"/>
        </w:numPr>
        <w:tabs>
          <w:tab w:val="clear" w:pos="720"/>
          <w:tab w:val="num" w:pos="360"/>
          <w:tab w:val="num" w:pos="644"/>
        </w:tabs>
        <w:ind w:left="360"/>
        <w:jc w:val="both"/>
        <w:rPr>
          <w:lang w:val="sr-Cyrl-CS"/>
        </w:rPr>
      </w:pPr>
      <w:r w:rsidRPr="00CF270E">
        <w:rPr>
          <w:lang w:val="sr-Cyrl-CS"/>
        </w:rPr>
        <w:t xml:space="preserve">У структури </w:t>
      </w:r>
      <w:r w:rsidR="00CF270E" w:rsidRPr="00CF270E">
        <w:rPr>
          <w:i/>
          <w:lang w:val="sr-Cyrl-CS"/>
        </w:rPr>
        <w:t>сталних</w:t>
      </w:r>
      <w:r w:rsidRPr="00CF270E">
        <w:rPr>
          <w:i/>
          <w:lang w:val="sr-Cyrl-CS"/>
        </w:rPr>
        <w:t xml:space="preserve"> </w:t>
      </w:r>
      <w:r w:rsidR="00CF270E" w:rsidRPr="00CF270E">
        <w:rPr>
          <w:i/>
          <w:lang w:val="sr-Cyrl-CS"/>
        </w:rPr>
        <w:t>средстава</w:t>
      </w:r>
      <w:r w:rsidR="000246D3" w:rsidRPr="00CF270E">
        <w:rPr>
          <w:lang w:val="sr-Cyrl-CS"/>
        </w:rPr>
        <w:t xml:space="preserve"> основне позиције чине</w:t>
      </w:r>
      <w:r w:rsidRPr="00CF270E">
        <w:rPr>
          <w:lang w:val="sr-Cyrl-CS"/>
        </w:rPr>
        <w:t xml:space="preserve">: </w:t>
      </w:r>
      <w:r w:rsidR="00F517AB" w:rsidRPr="00CF270E">
        <w:rPr>
          <w:i/>
          <w:lang w:val="sr-Cyrl-CS"/>
        </w:rPr>
        <w:t>нематеријална средства</w:t>
      </w:r>
      <w:r w:rsidRPr="00CF270E">
        <w:rPr>
          <w:i/>
          <w:lang w:val="sr-Cyrl-CS"/>
        </w:rPr>
        <w:t xml:space="preserve"> </w:t>
      </w:r>
      <w:r w:rsidR="00087203" w:rsidRPr="00CF270E">
        <w:rPr>
          <w:lang w:val="sr-Cyrl-CS"/>
        </w:rPr>
        <w:t xml:space="preserve"> чија је вриједност </w:t>
      </w:r>
      <w:r w:rsidR="000246D3" w:rsidRPr="00CF270E">
        <w:rPr>
          <w:lang w:val="sr-Cyrl-CS"/>
        </w:rPr>
        <w:t xml:space="preserve">исказана у износу од </w:t>
      </w:r>
      <w:r w:rsidR="00CF270E" w:rsidRPr="00CF270E">
        <w:rPr>
          <w:lang w:val="sr-Cyrl-CS"/>
        </w:rPr>
        <w:t>936.816</w:t>
      </w:r>
      <w:r w:rsidRPr="00CF270E">
        <w:rPr>
          <w:lang w:val="sr-Cyrl-CS"/>
        </w:rPr>
        <w:t xml:space="preserve"> КМ </w:t>
      </w:r>
      <w:r w:rsidRPr="00CF270E">
        <w:rPr>
          <w:i/>
          <w:lang w:val="sr-Cyrl-CS"/>
        </w:rPr>
        <w:t>бруто</w:t>
      </w:r>
      <w:r w:rsidR="00CF270E" w:rsidRPr="00CF270E">
        <w:rPr>
          <w:lang w:val="sr-Cyrl-CS"/>
        </w:rPr>
        <w:t>, 282.118</w:t>
      </w:r>
      <w:r w:rsidR="000246D3" w:rsidRPr="00CF270E">
        <w:rPr>
          <w:lang w:val="sr-Cyrl-CS"/>
        </w:rPr>
        <w:t xml:space="preserve"> КМ</w:t>
      </w:r>
      <w:r w:rsidRPr="00CF270E">
        <w:rPr>
          <w:i/>
          <w:lang w:val="sr-Cyrl-CS"/>
        </w:rPr>
        <w:t xml:space="preserve"> </w:t>
      </w:r>
      <w:r w:rsidR="00087203" w:rsidRPr="00CF270E">
        <w:rPr>
          <w:i/>
          <w:iCs/>
          <w:lang w:val="sr-Cyrl-CS"/>
        </w:rPr>
        <w:t>исправка вриједности</w:t>
      </w:r>
      <w:r w:rsidR="00F517AB" w:rsidRPr="00CF270E">
        <w:rPr>
          <w:lang w:val="sr-Cyrl-CS"/>
        </w:rPr>
        <w:t xml:space="preserve"> (степ</w:t>
      </w:r>
      <w:r w:rsidR="00CF270E" w:rsidRPr="00CF270E">
        <w:rPr>
          <w:lang w:val="sr-Cyrl-CS"/>
        </w:rPr>
        <w:t>ен отписаности 30,11</w:t>
      </w:r>
      <w:r w:rsidR="00087203" w:rsidRPr="00CF270E">
        <w:rPr>
          <w:lang w:val="sr-Cyrl-CS"/>
        </w:rPr>
        <w:t xml:space="preserve">%) </w:t>
      </w:r>
      <w:r w:rsidRPr="00CF270E">
        <w:rPr>
          <w:i/>
          <w:lang w:val="sr-Cyrl-CS"/>
        </w:rPr>
        <w:t>и</w:t>
      </w:r>
      <w:r w:rsidR="00CF270E" w:rsidRPr="00CF270E">
        <w:rPr>
          <w:lang w:val="sr-Cyrl-CS"/>
        </w:rPr>
        <w:t xml:space="preserve"> 6</w:t>
      </w:r>
      <w:r w:rsidR="00F517AB" w:rsidRPr="00CF270E">
        <w:rPr>
          <w:lang w:val="sr-Cyrl-CS"/>
        </w:rPr>
        <w:t>5</w:t>
      </w:r>
      <w:r w:rsidR="00CF270E" w:rsidRPr="00CF270E">
        <w:rPr>
          <w:lang w:val="sr-Cyrl-CS"/>
        </w:rPr>
        <w:t>4.698</w:t>
      </w:r>
      <w:r w:rsidR="00087203" w:rsidRPr="00CF270E">
        <w:rPr>
          <w:lang w:val="sr-Cyrl-CS"/>
        </w:rPr>
        <w:t xml:space="preserve"> КМ</w:t>
      </w:r>
      <w:r w:rsidRPr="00CF270E">
        <w:rPr>
          <w:i/>
          <w:lang w:val="sr-Cyrl-CS"/>
        </w:rPr>
        <w:t xml:space="preserve"> нето</w:t>
      </w:r>
      <w:r w:rsidR="009C1AA8" w:rsidRPr="00CF270E">
        <w:rPr>
          <w:lang w:val="sr-Cyrl-CS"/>
        </w:rPr>
        <w:t xml:space="preserve"> (</w:t>
      </w:r>
      <w:r w:rsidRPr="00CF270E">
        <w:rPr>
          <w:lang w:val="sr-Cyrl-CS"/>
        </w:rPr>
        <w:t>односе</w:t>
      </w:r>
      <w:r w:rsidR="0066499C" w:rsidRPr="00CF270E">
        <w:rPr>
          <w:lang w:val="sr-Cyrl-CS"/>
        </w:rPr>
        <w:t xml:space="preserve"> се на </w:t>
      </w:r>
      <w:r w:rsidR="0066499C" w:rsidRPr="00CF270E">
        <w:rPr>
          <w:i/>
          <w:lang w:val="sr-Cyrl-CS"/>
        </w:rPr>
        <w:t>улагања у развој</w:t>
      </w:r>
      <w:r w:rsidR="00CF270E" w:rsidRPr="00CF270E">
        <w:rPr>
          <w:lang w:val="sr-Cyrl-CS"/>
        </w:rPr>
        <w:t xml:space="preserve"> у износу од 752.851</w:t>
      </w:r>
      <w:r w:rsidR="0066499C" w:rsidRPr="00CF270E">
        <w:rPr>
          <w:lang w:val="sr-Cyrl-CS"/>
        </w:rPr>
        <w:t xml:space="preserve"> КМ </w:t>
      </w:r>
      <w:r w:rsidR="0066499C" w:rsidRPr="00CF270E">
        <w:rPr>
          <w:i/>
          <w:lang w:val="sr-Cyrl-CS"/>
        </w:rPr>
        <w:t>бруто</w:t>
      </w:r>
      <w:r w:rsidR="00CF270E" w:rsidRPr="00CF270E">
        <w:rPr>
          <w:lang w:val="sr-Cyrl-CS"/>
        </w:rPr>
        <w:t>, у износу од 282.118</w:t>
      </w:r>
      <w:r w:rsidR="0066499C" w:rsidRPr="00CF270E">
        <w:rPr>
          <w:lang w:val="sr-Cyrl-CS"/>
        </w:rPr>
        <w:t xml:space="preserve"> КМ </w:t>
      </w:r>
      <w:r w:rsidR="0066499C" w:rsidRPr="00CF270E">
        <w:rPr>
          <w:i/>
          <w:lang w:val="sr-Cyrl-CS"/>
        </w:rPr>
        <w:t>исправка вриједности</w:t>
      </w:r>
      <w:r w:rsidR="00CF270E" w:rsidRPr="00CF270E">
        <w:rPr>
          <w:lang w:val="sr-Cyrl-CS"/>
        </w:rPr>
        <w:t xml:space="preserve"> и у износу од 470.733</w:t>
      </w:r>
      <w:r w:rsidR="0066499C" w:rsidRPr="00CF270E">
        <w:rPr>
          <w:lang w:val="sr-Cyrl-CS"/>
        </w:rPr>
        <w:t xml:space="preserve"> КМ </w:t>
      </w:r>
      <w:r w:rsidR="0066499C" w:rsidRPr="00CF270E">
        <w:rPr>
          <w:i/>
          <w:lang w:val="sr-Cyrl-CS"/>
        </w:rPr>
        <w:t>нето</w:t>
      </w:r>
      <w:r w:rsidR="00CF270E" w:rsidRPr="00CF270E">
        <w:rPr>
          <w:i/>
          <w:lang w:val="sr-Cyrl-CS"/>
        </w:rPr>
        <w:t xml:space="preserve">, </w:t>
      </w:r>
      <w:r w:rsidR="00CF270E" w:rsidRPr="00CF270E">
        <w:rPr>
          <w:lang w:val="sr-Cyrl-CS"/>
        </w:rPr>
        <w:t xml:space="preserve">на </w:t>
      </w:r>
      <w:r w:rsidR="00CF270E" w:rsidRPr="00CF270E">
        <w:rPr>
          <w:i/>
          <w:lang w:val="sr-Cyrl-CS"/>
        </w:rPr>
        <w:t xml:space="preserve">концесије, патенти, лиценце и </w:t>
      </w:r>
      <w:r w:rsidR="00CF270E" w:rsidRPr="008548E4">
        <w:rPr>
          <w:i/>
          <w:lang w:val="sr-Cyrl-CS"/>
        </w:rPr>
        <w:t>остала права</w:t>
      </w:r>
      <w:r w:rsidR="00CF270E" w:rsidRPr="008548E4">
        <w:rPr>
          <w:lang w:val="sr-Cyrl-CS"/>
        </w:rPr>
        <w:t xml:space="preserve"> у износу од 24.065 КМ </w:t>
      </w:r>
      <w:r w:rsidR="00CF270E" w:rsidRPr="008548E4">
        <w:rPr>
          <w:i/>
          <w:lang w:val="sr-Cyrl-CS"/>
        </w:rPr>
        <w:t>бруто</w:t>
      </w:r>
      <w:r w:rsidR="00CF270E" w:rsidRPr="008548E4">
        <w:rPr>
          <w:lang w:val="sr-Cyrl-CS"/>
        </w:rPr>
        <w:t xml:space="preserve"> и </w:t>
      </w:r>
      <w:r w:rsidR="00CF270E" w:rsidRPr="008548E4">
        <w:rPr>
          <w:i/>
          <w:lang w:val="sr-Cyrl-CS"/>
        </w:rPr>
        <w:t>нето</w:t>
      </w:r>
      <w:r w:rsidR="00CF270E" w:rsidRPr="008548E4">
        <w:rPr>
          <w:lang w:val="sr-Cyrl-CS"/>
        </w:rPr>
        <w:t xml:space="preserve">, </w:t>
      </w:r>
      <w:r w:rsidR="0066499C" w:rsidRPr="008548E4">
        <w:rPr>
          <w:lang w:val="sr-Cyrl-CS"/>
        </w:rPr>
        <w:t xml:space="preserve"> и на </w:t>
      </w:r>
      <w:r w:rsidR="009C4718" w:rsidRPr="008548E4">
        <w:rPr>
          <w:i/>
          <w:lang w:val="sr-Cyrl-CS"/>
        </w:rPr>
        <w:t>авансе и немат</w:t>
      </w:r>
      <w:r w:rsidR="00087203" w:rsidRPr="008548E4">
        <w:rPr>
          <w:i/>
          <w:lang w:val="sr-Cyrl-CS"/>
        </w:rPr>
        <w:t>е</w:t>
      </w:r>
      <w:r w:rsidR="009C4718" w:rsidRPr="008548E4">
        <w:rPr>
          <w:i/>
          <w:lang w:val="sr-Cyrl-CS"/>
        </w:rPr>
        <w:t>р</w:t>
      </w:r>
      <w:r w:rsidR="003750BF" w:rsidRPr="008548E4">
        <w:rPr>
          <w:i/>
          <w:lang w:val="sr-Cyrl-CS"/>
        </w:rPr>
        <w:t>ијална средства</w:t>
      </w:r>
      <w:r w:rsidR="00087203" w:rsidRPr="008548E4">
        <w:rPr>
          <w:i/>
          <w:lang w:val="sr-Cyrl-CS"/>
        </w:rPr>
        <w:t xml:space="preserve"> у припреми</w:t>
      </w:r>
      <w:r w:rsidR="0066499C" w:rsidRPr="008548E4">
        <w:rPr>
          <w:i/>
          <w:lang w:val="sr-Cyrl-CS"/>
        </w:rPr>
        <w:t xml:space="preserve"> </w:t>
      </w:r>
      <w:r w:rsidR="0066499C" w:rsidRPr="008548E4">
        <w:rPr>
          <w:lang w:val="sr-Cyrl-CS"/>
        </w:rPr>
        <w:t>у износу од 159.900 КМ</w:t>
      </w:r>
      <w:r w:rsidR="009C4718" w:rsidRPr="008548E4">
        <w:rPr>
          <w:lang w:val="sr-Cyrl-CS"/>
        </w:rPr>
        <w:t xml:space="preserve"> </w:t>
      </w:r>
      <w:r w:rsidR="009C4718" w:rsidRPr="008548E4">
        <w:rPr>
          <w:i/>
          <w:lang w:val="sr-Cyrl-CS"/>
        </w:rPr>
        <w:t>бруто</w:t>
      </w:r>
      <w:r w:rsidR="009C4718" w:rsidRPr="008548E4">
        <w:rPr>
          <w:lang w:val="sr-Cyrl-CS"/>
        </w:rPr>
        <w:t xml:space="preserve"> и </w:t>
      </w:r>
      <w:r w:rsidR="009C4718" w:rsidRPr="008548E4">
        <w:rPr>
          <w:i/>
          <w:lang w:val="sr-Cyrl-CS"/>
        </w:rPr>
        <w:t>нето</w:t>
      </w:r>
      <w:r w:rsidR="009C1AA8" w:rsidRPr="008548E4">
        <w:rPr>
          <w:lang w:val="sr-Cyrl-CS"/>
        </w:rPr>
        <w:t>)</w:t>
      </w:r>
      <w:r w:rsidR="00CE0C45" w:rsidRPr="008548E4">
        <w:rPr>
          <w:lang w:val="sr-Cyrl-CS"/>
        </w:rPr>
        <w:t>,</w:t>
      </w:r>
      <w:r w:rsidRPr="008548E4">
        <w:rPr>
          <w:lang w:val="sr-Cyrl-CS"/>
        </w:rPr>
        <w:t xml:space="preserve"> </w:t>
      </w:r>
      <w:r w:rsidR="00CE0C45" w:rsidRPr="008548E4">
        <w:rPr>
          <w:lang w:val="sr-Cyrl-CS"/>
        </w:rPr>
        <w:t>зат</w:t>
      </w:r>
      <w:r w:rsidRPr="008548E4">
        <w:rPr>
          <w:lang w:val="sr-Cyrl-CS"/>
        </w:rPr>
        <w:t>и</w:t>
      </w:r>
      <w:r w:rsidR="00CE0C45" w:rsidRPr="008548E4">
        <w:rPr>
          <w:lang w:val="sr-Cyrl-CS"/>
        </w:rPr>
        <w:t>м</w:t>
      </w:r>
      <w:r w:rsidRPr="008548E4">
        <w:rPr>
          <w:lang w:val="sr-Cyrl-CS"/>
        </w:rPr>
        <w:t xml:space="preserve"> </w:t>
      </w:r>
      <w:r w:rsidR="00831292" w:rsidRPr="008548E4">
        <w:rPr>
          <w:i/>
          <w:iCs/>
          <w:lang w:val="sr-Cyrl-CS"/>
        </w:rPr>
        <w:t>некретнине, постројења, опрема и инвестиционе</w:t>
      </w:r>
      <w:r w:rsidR="00831292" w:rsidRPr="008548E4">
        <w:rPr>
          <w:b/>
          <w:i/>
          <w:iCs/>
          <w:lang w:val="sr-Cyrl-CS"/>
        </w:rPr>
        <w:t xml:space="preserve"> </w:t>
      </w:r>
      <w:r w:rsidR="00831292" w:rsidRPr="008548E4">
        <w:rPr>
          <w:i/>
          <w:iCs/>
          <w:lang w:val="sr-Cyrl-CS"/>
        </w:rPr>
        <w:t>некретнине</w:t>
      </w:r>
      <w:r w:rsidRPr="008548E4">
        <w:rPr>
          <w:lang w:val="sr-Cyrl-CS"/>
        </w:rPr>
        <w:t xml:space="preserve"> чија је вриједн</w:t>
      </w:r>
      <w:r w:rsidR="00282CEB" w:rsidRPr="008548E4">
        <w:rPr>
          <w:lang w:val="sr-Cyrl-CS"/>
        </w:rPr>
        <w:t xml:space="preserve">ост исказана </w:t>
      </w:r>
      <w:r w:rsidR="00CF270E" w:rsidRPr="008548E4">
        <w:rPr>
          <w:lang w:val="sr-Cyrl-CS"/>
        </w:rPr>
        <w:t>у износу: 8.946.917</w:t>
      </w:r>
      <w:r w:rsidRPr="008548E4">
        <w:rPr>
          <w:lang w:val="sr-Cyrl-CS"/>
        </w:rPr>
        <w:t xml:space="preserve"> КМ </w:t>
      </w:r>
      <w:r w:rsidRPr="008548E4">
        <w:rPr>
          <w:i/>
          <w:iCs/>
          <w:lang w:val="sr-Cyrl-CS"/>
        </w:rPr>
        <w:t>бруто</w:t>
      </w:r>
      <w:r w:rsidR="00CF270E" w:rsidRPr="008548E4">
        <w:rPr>
          <w:lang w:val="sr-Cyrl-CS"/>
        </w:rPr>
        <w:t>, 5.134.316</w:t>
      </w:r>
      <w:r w:rsidRPr="008548E4">
        <w:rPr>
          <w:lang w:val="sr-Cyrl-CS"/>
        </w:rPr>
        <w:t xml:space="preserve"> КМ </w:t>
      </w:r>
      <w:r w:rsidRPr="008548E4">
        <w:rPr>
          <w:i/>
          <w:iCs/>
          <w:lang w:val="sr-Cyrl-CS"/>
        </w:rPr>
        <w:t>исправка вриједности</w:t>
      </w:r>
      <w:r w:rsidR="00282CEB" w:rsidRPr="008548E4">
        <w:rPr>
          <w:lang w:val="sr-Cyrl-CS"/>
        </w:rPr>
        <w:t xml:space="preserve"> (степен</w:t>
      </w:r>
      <w:r w:rsidR="00CF270E" w:rsidRPr="008548E4">
        <w:rPr>
          <w:lang w:val="sr-Cyrl-CS"/>
        </w:rPr>
        <w:t xml:space="preserve"> отписаности 57,39%) и 3.812.601</w:t>
      </w:r>
      <w:r w:rsidRPr="008548E4">
        <w:rPr>
          <w:lang w:val="sr-Cyrl-CS"/>
        </w:rPr>
        <w:t xml:space="preserve"> КМ </w:t>
      </w:r>
      <w:r w:rsidRPr="008548E4">
        <w:rPr>
          <w:i/>
          <w:iCs/>
          <w:lang w:val="sr-Cyrl-CS"/>
        </w:rPr>
        <w:t>не</w:t>
      </w:r>
      <w:r w:rsidR="005D15E3" w:rsidRPr="008548E4">
        <w:rPr>
          <w:i/>
          <w:iCs/>
          <w:lang w:val="sr-Cyrl-CS"/>
        </w:rPr>
        <w:t xml:space="preserve">то, </w:t>
      </w:r>
      <w:r w:rsidR="005D15E3" w:rsidRPr="008548E4">
        <w:rPr>
          <w:lang w:val="sr-Cyrl-CS"/>
        </w:rPr>
        <w:t xml:space="preserve">а у оквиру </w:t>
      </w:r>
      <w:r w:rsidR="005D15E3" w:rsidRPr="008548E4">
        <w:rPr>
          <w:iCs/>
          <w:lang w:val="sr-Cyrl-CS"/>
        </w:rPr>
        <w:t>некретнина, постројења, опреме и инвестиционих некретнина</w:t>
      </w:r>
      <w:r w:rsidR="005D15E3" w:rsidRPr="008548E4">
        <w:rPr>
          <w:lang w:val="sr-Cyrl-CS"/>
        </w:rPr>
        <w:t xml:space="preserve"> најзначајнија позиција су</w:t>
      </w:r>
      <w:r w:rsidR="008B6C01" w:rsidRPr="008548E4">
        <w:rPr>
          <w:lang w:val="sr-Cyrl-CS"/>
        </w:rPr>
        <w:t xml:space="preserve"> </w:t>
      </w:r>
      <w:r w:rsidRPr="008548E4">
        <w:rPr>
          <w:i/>
          <w:iCs/>
          <w:lang w:val="sr-Cyrl-CS"/>
        </w:rPr>
        <w:t>грађевински објекти</w:t>
      </w:r>
      <w:r w:rsidRPr="008548E4">
        <w:rPr>
          <w:lang w:val="sr-Cyrl-CS"/>
        </w:rPr>
        <w:t xml:space="preserve"> чија је вриједн</w:t>
      </w:r>
      <w:r w:rsidR="0046379B" w:rsidRPr="008548E4">
        <w:rPr>
          <w:lang w:val="sr-Cyrl-CS"/>
        </w:rPr>
        <w:t xml:space="preserve">ост исказана </w:t>
      </w:r>
      <w:r w:rsidR="005C752F" w:rsidRPr="008548E4">
        <w:rPr>
          <w:lang w:val="sr-Cyrl-CS"/>
        </w:rPr>
        <w:t>у износу: 6.408.839</w:t>
      </w:r>
      <w:r w:rsidRPr="008548E4">
        <w:rPr>
          <w:lang w:val="sr-Cyrl-CS"/>
        </w:rPr>
        <w:t xml:space="preserve"> КМ </w:t>
      </w:r>
      <w:r w:rsidRPr="008548E4">
        <w:rPr>
          <w:i/>
          <w:iCs/>
          <w:lang w:val="sr-Cyrl-CS"/>
        </w:rPr>
        <w:t>бруто</w:t>
      </w:r>
      <w:r w:rsidR="005C752F" w:rsidRPr="008548E4">
        <w:rPr>
          <w:lang w:val="sr-Cyrl-CS"/>
        </w:rPr>
        <w:t>, 4.504.121</w:t>
      </w:r>
      <w:r w:rsidRPr="008548E4">
        <w:rPr>
          <w:lang w:val="sr-Cyrl-CS"/>
        </w:rPr>
        <w:t xml:space="preserve"> КМ </w:t>
      </w:r>
      <w:r w:rsidRPr="008548E4">
        <w:rPr>
          <w:i/>
          <w:iCs/>
          <w:lang w:val="sr-Cyrl-CS"/>
        </w:rPr>
        <w:t>исправка вриједности</w:t>
      </w:r>
      <w:r w:rsidR="005C752F" w:rsidRPr="008548E4">
        <w:rPr>
          <w:lang w:val="sr-Cyrl-CS"/>
        </w:rPr>
        <w:t xml:space="preserve"> (степен отписаности 70,28%) и 1.904.718</w:t>
      </w:r>
      <w:r w:rsidRPr="008548E4">
        <w:rPr>
          <w:lang w:val="sr-Cyrl-CS"/>
        </w:rPr>
        <w:t xml:space="preserve"> КМ </w:t>
      </w:r>
      <w:r w:rsidRPr="008548E4">
        <w:rPr>
          <w:i/>
          <w:iCs/>
          <w:lang w:val="sr-Cyrl-CS"/>
        </w:rPr>
        <w:t xml:space="preserve">нето, </w:t>
      </w:r>
      <w:r w:rsidRPr="008548E4">
        <w:rPr>
          <w:iCs/>
          <w:lang w:val="sr-Cyrl-CS"/>
        </w:rPr>
        <w:t xml:space="preserve">затим </w:t>
      </w:r>
      <w:r w:rsidR="001D4F20" w:rsidRPr="008548E4">
        <w:rPr>
          <w:i/>
          <w:iCs/>
          <w:lang w:val="sr-Cyrl-CS"/>
        </w:rPr>
        <w:t xml:space="preserve">земљиште </w:t>
      </w:r>
      <w:r w:rsidR="00CA762E" w:rsidRPr="008548E4">
        <w:rPr>
          <w:iCs/>
          <w:lang w:val="sr-Cyrl-CS"/>
        </w:rPr>
        <w:t>у износу: 1.397.337</w:t>
      </w:r>
      <w:r w:rsidR="001D4F20" w:rsidRPr="008548E4">
        <w:rPr>
          <w:iCs/>
          <w:lang w:val="sr-Cyrl-CS"/>
        </w:rPr>
        <w:t xml:space="preserve"> КМ</w:t>
      </w:r>
      <w:r w:rsidR="001D4F20" w:rsidRPr="008548E4">
        <w:rPr>
          <w:i/>
          <w:iCs/>
          <w:lang w:val="sr-Cyrl-CS"/>
        </w:rPr>
        <w:t xml:space="preserve"> бруто и нето,</w:t>
      </w:r>
      <w:r w:rsidR="0072546C" w:rsidRPr="008548E4">
        <w:rPr>
          <w:i/>
          <w:iCs/>
          <w:lang w:val="sr-Cyrl-CS"/>
        </w:rPr>
        <w:t xml:space="preserve"> </w:t>
      </w:r>
      <w:r w:rsidR="001D4F20" w:rsidRPr="008548E4">
        <w:rPr>
          <w:iCs/>
          <w:lang w:val="sr-Cyrl-CS"/>
        </w:rPr>
        <w:t xml:space="preserve">затим </w:t>
      </w:r>
      <w:r w:rsidR="001D4F20" w:rsidRPr="008548E4">
        <w:rPr>
          <w:i/>
          <w:iCs/>
          <w:lang w:val="sr-Cyrl-CS"/>
        </w:rPr>
        <w:t>аванси и некрет</w:t>
      </w:r>
      <w:r w:rsidR="0072546C" w:rsidRPr="008548E4">
        <w:rPr>
          <w:i/>
          <w:iCs/>
          <w:lang w:val="sr-Cyrl-CS"/>
        </w:rPr>
        <w:t>н</w:t>
      </w:r>
      <w:r w:rsidR="001D4F20" w:rsidRPr="008548E4">
        <w:rPr>
          <w:i/>
          <w:iCs/>
          <w:lang w:val="sr-Cyrl-CS"/>
        </w:rPr>
        <w:t xml:space="preserve">ине, постројења, опрема и инвестиционе некретнине у припреми </w:t>
      </w:r>
      <w:r w:rsidR="001D4F20" w:rsidRPr="008548E4">
        <w:rPr>
          <w:iCs/>
          <w:lang w:val="sr-Cyrl-CS"/>
        </w:rPr>
        <w:t>у износу од 394.093 КМ</w:t>
      </w:r>
      <w:r w:rsidR="001D4F20" w:rsidRPr="008548E4">
        <w:rPr>
          <w:i/>
          <w:iCs/>
          <w:lang w:val="sr-Cyrl-CS"/>
        </w:rPr>
        <w:t xml:space="preserve"> бруто и нето, </w:t>
      </w:r>
      <w:r w:rsidR="001D4F20" w:rsidRPr="008548E4">
        <w:rPr>
          <w:iCs/>
          <w:lang w:val="sr-Cyrl-CS"/>
        </w:rPr>
        <w:t xml:space="preserve">док остатак </w:t>
      </w:r>
      <w:r w:rsidR="0058532A" w:rsidRPr="008548E4">
        <w:rPr>
          <w:iCs/>
          <w:lang w:val="sr-Cyrl-CS"/>
        </w:rPr>
        <w:t>чине</w:t>
      </w:r>
      <w:r w:rsidR="001D4F20" w:rsidRPr="008548E4">
        <w:rPr>
          <w:i/>
          <w:iCs/>
          <w:lang w:val="sr-Cyrl-CS"/>
        </w:rPr>
        <w:t xml:space="preserve"> </w:t>
      </w:r>
      <w:r w:rsidR="00047692" w:rsidRPr="008548E4">
        <w:rPr>
          <w:i/>
          <w:iCs/>
          <w:lang w:val="sr-Cyrl-CS"/>
        </w:rPr>
        <w:t xml:space="preserve">постројења и </w:t>
      </w:r>
      <w:r w:rsidRPr="008548E4">
        <w:rPr>
          <w:i/>
          <w:lang w:val="sr-Cyrl-CS"/>
        </w:rPr>
        <w:t>опрема</w:t>
      </w:r>
      <w:r w:rsidR="0046379B" w:rsidRPr="008548E4">
        <w:rPr>
          <w:lang w:val="sr-Cyrl-CS"/>
        </w:rPr>
        <w:t xml:space="preserve"> чија је вриједност </w:t>
      </w:r>
      <w:r w:rsidR="002144C4" w:rsidRPr="008548E4">
        <w:rPr>
          <w:lang w:val="sr-Cyrl-CS"/>
        </w:rPr>
        <w:t xml:space="preserve">исказана </w:t>
      </w:r>
      <w:r w:rsidR="0072546C" w:rsidRPr="008548E4">
        <w:rPr>
          <w:lang w:val="sr-Cyrl-CS"/>
        </w:rPr>
        <w:t xml:space="preserve">у износу од </w:t>
      </w:r>
      <w:r w:rsidR="008548E4" w:rsidRPr="008548E4">
        <w:rPr>
          <w:lang w:val="sr-Cyrl-CS"/>
        </w:rPr>
        <w:t>746.648</w:t>
      </w:r>
      <w:r w:rsidRPr="008548E4">
        <w:rPr>
          <w:lang w:val="sr-Cyrl-CS"/>
        </w:rPr>
        <w:t xml:space="preserve"> КМ </w:t>
      </w:r>
      <w:r w:rsidRPr="008548E4">
        <w:rPr>
          <w:i/>
          <w:iCs/>
          <w:lang w:val="sr-Cyrl-CS"/>
        </w:rPr>
        <w:t>бруто</w:t>
      </w:r>
      <w:r w:rsidR="008548E4" w:rsidRPr="008548E4">
        <w:rPr>
          <w:lang w:val="sr-Cyrl-CS"/>
        </w:rPr>
        <w:t>, 630.195</w:t>
      </w:r>
      <w:r w:rsidRPr="008548E4">
        <w:rPr>
          <w:lang w:val="sr-Cyrl-CS"/>
        </w:rPr>
        <w:t xml:space="preserve"> КМ </w:t>
      </w:r>
      <w:r w:rsidRPr="008548E4">
        <w:rPr>
          <w:i/>
          <w:iCs/>
          <w:lang w:val="sr-Cyrl-CS"/>
        </w:rPr>
        <w:t>исправка вриједности</w:t>
      </w:r>
      <w:r w:rsidR="00CA762E" w:rsidRPr="008548E4">
        <w:rPr>
          <w:lang w:val="sr-Cyrl-CS"/>
        </w:rPr>
        <w:t xml:space="preserve"> (степен отписаности </w:t>
      </w:r>
      <w:r w:rsidR="008548E4" w:rsidRPr="008548E4">
        <w:rPr>
          <w:lang w:val="sr-Cyrl-CS"/>
        </w:rPr>
        <w:lastRenderedPageBreak/>
        <w:t>84,40%) и 116.453</w:t>
      </w:r>
      <w:r w:rsidR="00047692" w:rsidRPr="008548E4">
        <w:rPr>
          <w:lang w:val="sr-Cyrl-CS"/>
        </w:rPr>
        <w:t xml:space="preserve"> </w:t>
      </w:r>
      <w:r w:rsidRPr="008548E4">
        <w:rPr>
          <w:lang w:val="sr-Cyrl-CS"/>
        </w:rPr>
        <w:t xml:space="preserve">КМ </w:t>
      </w:r>
      <w:r w:rsidRPr="008548E4">
        <w:rPr>
          <w:i/>
          <w:iCs/>
          <w:lang w:val="sr-Cyrl-CS"/>
        </w:rPr>
        <w:t>нето</w:t>
      </w:r>
      <w:r w:rsidR="001D4F20" w:rsidRPr="008548E4">
        <w:rPr>
          <w:i/>
          <w:iCs/>
          <w:lang w:val="sr-Cyrl-CS"/>
        </w:rPr>
        <w:t>.</w:t>
      </w:r>
      <w:r w:rsidR="0046379B" w:rsidRPr="008548E4">
        <w:rPr>
          <w:i/>
          <w:iCs/>
          <w:lang w:val="sr-Cyrl-CS"/>
        </w:rPr>
        <w:t xml:space="preserve"> </w:t>
      </w:r>
      <w:r w:rsidR="00D83F25">
        <w:rPr>
          <w:iCs/>
          <w:lang w:val="sr-Cyrl-CS"/>
        </w:rPr>
        <w:t>Остатак сталних средстава</w:t>
      </w:r>
      <w:r w:rsidR="0046379B" w:rsidRPr="008548E4">
        <w:rPr>
          <w:iCs/>
          <w:lang w:val="sr-Cyrl-CS"/>
        </w:rPr>
        <w:t xml:space="preserve"> чине </w:t>
      </w:r>
      <w:r w:rsidR="0010266C" w:rsidRPr="008548E4">
        <w:rPr>
          <w:i/>
          <w:iCs/>
          <w:lang w:val="sr-Cyrl-CS"/>
        </w:rPr>
        <w:t>дугорочни финансијски пласмани</w:t>
      </w:r>
      <w:r w:rsidR="0010266C" w:rsidRPr="008548E4">
        <w:rPr>
          <w:iCs/>
          <w:lang w:val="sr-Cyrl-CS"/>
        </w:rPr>
        <w:t xml:space="preserve"> у износу од 30.000</w:t>
      </w:r>
      <w:r w:rsidR="0046379B" w:rsidRPr="008548E4">
        <w:rPr>
          <w:iCs/>
          <w:lang w:val="sr-Cyrl-CS"/>
        </w:rPr>
        <w:t xml:space="preserve"> КМ и </w:t>
      </w:r>
      <w:r w:rsidR="0046379B" w:rsidRPr="008548E4">
        <w:rPr>
          <w:i/>
          <w:iCs/>
          <w:lang w:val="sr-Cyrl-CS"/>
        </w:rPr>
        <w:t>бруто</w:t>
      </w:r>
      <w:r w:rsidR="0046379B" w:rsidRPr="008548E4">
        <w:rPr>
          <w:iCs/>
          <w:lang w:val="sr-Cyrl-CS"/>
        </w:rPr>
        <w:t xml:space="preserve"> и</w:t>
      </w:r>
      <w:r w:rsidRPr="008548E4">
        <w:rPr>
          <w:i/>
          <w:iCs/>
          <w:lang w:val="sr-Cyrl-CS"/>
        </w:rPr>
        <w:t xml:space="preserve"> нето</w:t>
      </w:r>
      <w:r w:rsidR="0046379B" w:rsidRPr="008548E4">
        <w:rPr>
          <w:iCs/>
          <w:lang w:val="sr-Cyrl-CS"/>
        </w:rPr>
        <w:t xml:space="preserve"> и у цјелос</w:t>
      </w:r>
      <w:r w:rsidR="0010266C" w:rsidRPr="008548E4">
        <w:rPr>
          <w:iCs/>
          <w:lang w:val="sr-Cyrl-CS"/>
        </w:rPr>
        <w:t>ти се односе на остале дугорочне финансијске пласмане</w:t>
      </w:r>
      <w:r w:rsidR="0046379B" w:rsidRPr="008548E4">
        <w:rPr>
          <w:iCs/>
          <w:lang w:val="sr-Cyrl-CS"/>
        </w:rPr>
        <w:t>.</w:t>
      </w:r>
      <w:r w:rsidR="00CF434B" w:rsidRPr="008548E4">
        <w:rPr>
          <w:iCs/>
          <w:lang w:val="sr-Cyrl-CS"/>
        </w:rPr>
        <w:t xml:space="preserve"> </w:t>
      </w:r>
      <w:r w:rsidRPr="008548E4">
        <w:rPr>
          <w:lang w:val="sr-Cyrl-CS"/>
        </w:rPr>
        <w:t>Вриједност  ових средстава је, према нашем мишљењу, исказана реално, а обрачуната амортизација представља реално смањење вриједности ових средстава током вијека њихове</w:t>
      </w:r>
      <w:r w:rsidR="008548E4" w:rsidRPr="008548E4">
        <w:rPr>
          <w:lang w:val="sr-Cyrl-CS"/>
        </w:rPr>
        <w:t xml:space="preserve"> употребе и током  пословне 2016</w:t>
      </w:r>
      <w:r w:rsidRPr="008548E4">
        <w:rPr>
          <w:lang w:val="sr-Cyrl-CS"/>
        </w:rPr>
        <w:t xml:space="preserve">. године. Изабрани метод обрачунате амортизације одговара начину кориштења </w:t>
      </w:r>
      <w:r w:rsidRPr="00210175">
        <w:rPr>
          <w:lang w:val="sr-Cyrl-CS"/>
        </w:rPr>
        <w:t xml:space="preserve">тих средстава. </w:t>
      </w:r>
    </w:p>
    <w:p w:rsidR="008B270F" w:rsidRPr="00210175" w:rsidRDefault="008B270F" w:rsidP="008B270F">
      <w:pPr>
        <w:jc w:val="both"/>
        <w:rPr>
          <w:lang w:val="sr-Cyrl-CS"/>
        </w:rPr>
      </w:pPr>
    </w:p>
    <w:p w:rsidR="008B270F" w:rsidRPr="008A6575" w:rsidRDefault="008B270F" w:rsidP="008B270F">
      <w:pPr>
        <w:numPr>
          <w:ilvl w:val="0"/>
          <w:numId w:val="2"/>
        </w:numPr>
        <w:tabs>
          <w:tab w:val="clear" w:pos="720"/>
          <w:tab w:val="num" w:pos="360"/>
          <w:tab w:val="num" w:pos="644"/>
        </w:tabs>
        <w:ind w:left="360"/>
        <w:jc w:val="both"/>
        <w:rPr>
          <w:lang w:val="sr-Cyrl-CS"/>
        </w:rPr>
      </w:pPr>
      <w:r w:rsidRPr="00210175">
        <w:rPr>
          <w:i/>
          <w:lang w:val="sr-Cyrl-CS"/>
        </w:rPr>
        <w:t>Текућ</w:t>
      </w:r>
      <w:r w:rsidR="005F36D5" w:rsidRPr="00210175">
        <w:rPr>
          <w:i/>
          <w:lang w:val="sr-Cyrl-CS"/>
        </w:rPr>
        <w:t>а средства</w:t>
      </w:r>
      <w:r w:rsidR="009A1A6F" w:rsidRPr="00210175">
        <w:rPr>
          <w:lang w:val="sr-Cyrl-CS"/>
        </w:rPr>
        <w:t xml:space="preserve">  (</w:t>
      </w:r>
      <w:r w:rsidR="005F36D5" w:rsidRPr="00210175">
        <w:rPr>
          <w:lang w:val="sr-Cyrl-CS"/>
        </w:rPr>
        <w:t>износе</w:t>
      </w:r>
      <w:r w:rsidR="00E528F7" w:rsidRPr="00210175">
        <w:rPr>
          <w:lang w:val="sr-Cyrl-CS"/>
        </w:rPr>
        <w:t xml:space="preserve"> </w:t>
      </w:r>
      <w:r w:rsidR="007D4987" w:rsidRPr="00210175">
        <w:rPr>
          <w:lang w:val="sr-Cyrl-CS"/>
        </w:rPr>
        <w:t>12.208.832</w:t>
      </w:r>
      <w:r w:rsidRPr="00210175">
        <w:rPr>
          <w:lang w:val="sr-Cyrl-CS"/>
        </w:rPr>
        <w:t xml:space="preserve"> КМ</w:t>
      </w:r>
      <w:r w:rsidR="007A0B3C" w:rsidRPr="00210175">
        <w:rPr>
          <w:i/>
          <w:lang w:val="sr-Cyrl-CS"/>
        </w:rPr>
        <w:t xml:space="preserve"> бруто</w:t>
      </w:r>
      <w:r w:rsidR="008B0274" w:rsidRPr="00210175">
        <w:rPr>
          <w:i/>
          <w:lang w:val="sr-Cyrl-CS"/>
        </w:rPr>
        <w:t>,</w:t>
      </w:r>
      <w:r w:rsidR="007D4987" w:rsidRPr="00210175">
        <w:rPr>
          <w:lang w:val="sr-Cyrl-CS"/>
        </w:rPr>
        <w:t xml:space="preserve"> 5.630.178</w:t>
      </w:r>
      <w:r w:rsidR="008B0274" w:rsidRPr="00210175">
        <w:rPr>
          <w:lang w:val="sr-Cyrl-CS"/>
        </w:rPr>
        <w:t xml:space="preserve"> КМ</w:t>
      </w:r>
      <w:r w:rsidR="008B0274" w:rsidRPr="00210175">
        <w:rPr>
          <w:i/>
          <w:lang w:val="sr-Cyrl-CS"/>
        </w:rPr>
        <w:t xml:space="preserve"> исправка вриједности </w:t>
      </w:r>
      <w:r w:rsidR="00500768" w:rsidRPr="00210175">
        <w:rPr>
          <w:lang w:val="sr-Cyrl-CS"/>
        </w:rPr>
        <w:t xml:space="preserve">и </w:t>
      </w:r>
      <w:r w:rsidR="007D4987" w:rsidRPr="00210175">
        <w:rPr>
          <w:lang w:val="sr-Cyrl-CS"/>
        </w:rPr>
        <w:t>6.578.654</w:t>
      </w:r>
      <w:r w:rsidR="008B0274" w:rsidRPr="00210175">
        <w:rPr>
          <w:lang w:val="sr-Cyrl-CS"/>
        </w:rPr>
        <w:t xml:space="preserve"> КМ</w:t>
      </w:r>
      <w:r w:rsidR="008B0274" w:rsidRPr="00210175">
        <w:rPr>
          <w:i/>
          <w:lang w:val="sr-Cyrl-CS"/>
        </w:rPr>
        <w:t xml:space="preserve"> </w:t>
      </w:r>
      <w:r w:rsidRPr="00210175">
        <w:rPr>
          <w:i/>
          <w:lang w:val="sr-Cyrl-CS"/>
        </w:rPr>
        <w:t>нето</w:t>
      </w:r>
      <w:r w:rsidRPr="00210175">
        <w:rPr>
          <w:lang w:val="sr-Cyrl-CS"/>
        </w:rPr>
        <w:t xml:space="preserve">) чине </w:t>
      </w:r>
      <w:r w:rsidRPr="00210175">
        <w:rPr>
          <w:i/>
          <w:lang w:val="sr-Cyrl-CS"/>
        </w:rPr>
        <w:t>залихе, стална средства</w:t>
      </w:r>
      <w:r w:rsidR="00191118" w:rsidRPr="00210175">
        <w:rPr>
          <w:i/>
          <w:lang w:val="sr-Cyrl-CS"/>
        </w:rPr>
        <w:t xml:space="preserve"> и средства обустављеног пословања</w:t>
      </w:r>
      <w:r w:rsidRPr="00210175">
        <w:rPr>
          <w:i/>
          <w:lang w:val="sr-Cyrl-CS"/>
        </w:rPr>
        <w:t xml:space="preserve"> намијењена</w:t>
      </w:r>
      <w:r w:rsidRPr="00210175">
        <w:rPr>
          <w:lang w:val="sr-Cyrl-CS"/>
        </w:rPr>
        <w:t xml:space="preserve"> </w:t>
      </w:r>
      <w:r w:rsidR="00191118" w:rsidRPr="00210175">
        <w:rPr>
          <w:i/>
          <w:lang w:val="sr-Cyrl-CS"/>
        </w:rPr>
        <w:t>продаји</w:t>
      </w:r>
      <w:r w:rsidR="004A662D" w:rsidRPr="00210175">
        <w:rPr>
          <w:lang w:val="sr-Cyrl-CS"/>
        </w:rPr>
        <w:t xml:space="preserve"> која</w:t>
      </w:r>
      <w:r w:rsidR="00210175" w:rsidRPr="00210175">
        <w:rPr>
          <w:lang w:val="sr-Cyrl-CS"/>
        </w:rPr>
        <w:t xml:space="preserve"> износе 282.236</w:t>
      </w:r>
      <w:r w:rsidR="009A1A6F" w:rsidRPr="00210175">
        <w:rPr>
          <w:lang w:val="sr-Cyrl-CS"/>
        </w:rPr>
        <w:t xml:space="preserve"> КМ (</w:t>
      </w:r>
      <w:r w:rsidR="007A0B3C" w:rsidRPr="00210175">
        <w:rPr>
          <w:lang w:val="sr-Cyrl-CS"/>
        </w:rPr>
        <w:t>односе</w:t>
      </w:r>
      <w:r w:rsidR="009A1A6F" w:rsidRPr="00210175">
        <w:rPr>
          <w:lang w:val="sr-Cyrl-CS"/>
        </w:rPr>
        <w:t xml:space="preserve"> се</w:t>
      </w:r>
      <w:r w:rsidR="007A0B3C" w:rsidRPr="00210175">
        <w:rPr>
          <w:lang w:val="sr-Cyrl-CS"/>
        </w:rPr>
        <w:t xml:space="preserve"> на</w:t>
      </w:r>
      <w:r w:rsidRPr="00210175">
        <w:rPr>
          <w:lang w:val="sr-Cyrl-CS"/>
        </w:rPr>
        <w:t xml:space="preserve"> </w:t>
      </w:r>
      <w:r w:rsidRPr="00210175">
        <w:rPr>
          <w:i/>
          <w:lang w:val="sr-Cyrl-CS"/>
        </w:rPr>
        <w:t>з</w:t>
      </w:r>
      <w:r w:rsidR="007A0B3C" w:rsidRPr="00210175">
        <w:rPr>
          <w:i/>
          <w:lang w:val="sr-Cyrl-CS"/>
        </w:rPr>
        <w:t>алихе материјала</w:t>
      </w:r>
      <w:r w:rsidR="009A1A6F" w:rsidRPr="00210175">
        <w:rPr>
          <w:i/>
          <w:lang w:val="sr-Cyrl-CS"/>
        </w:rPr>
        <w:t xml:space="preserve"> </w:t>
      </w:r>
      <w:r w:rsidR="005F36D5" w:rsidRPr="00210175">
        <w:rPr>
          <w:lang w:val="sr-Cyrl-CS"/>
        </w:rPr>
        <w:t>у</w:t>
      </w:r>
      <w:r w:rsidR="00210175" w:rsidRPr="00210175">
        <w:rPr>
          <w:lang w:val="sr-Cyrl-CS"/>
        </w:rPr>
        <w:t xml:space="preserve"> цјелокупном</w:t>
      </w:r>
      <w:r w:rsidR="005F36D5" w:rsidRPr="00210175">
        <w:rPr>
          <w:lang w:val="sr-Cyrl-CS"/>
        </w:rPr>
        <w:t xml:space="preserve"> изн</w:t>
      </w:r>
      <w:r w:rsidR="00210175" w:rsidRPr="00210175">
        <w:rPr>
          <w:lang w:val="sr-Cyrl-CS"/>
        </w:rPr>
        <w:t xml:space="preserve">осу), </w:t>
      </w:r>
      <w:r w:rsidRPr="00210175">
        <w:rPr>
          <w:lang w:val="sr-Cyrl-CS"/>
        </w:rPr>
        <w:t xml:space="preserve">затим </w:t>
      </w:r>
      <w:r w:rsidRPr="00210175">
        <w:rPr>
          <w:i/>
          <w:lang w:val="sr-Cyrl-CS"/>
        </w:rPr>
        <w:t>краткорочна потраживања</w:t>
      </w:r>
      <w:r w:rsidR="00301BFF" w:rsidRPr="00210175">
        <w:rPr>
          <w:i/>
          <w:lang w:val="sr-Cyrl-CS"/>
        </w:rPr>
        <w:t xml:space="preserve">, </w:t>
      </w:r>
      <w:r w:rsidRPr="00210175">
        <w:rPr>
          <w:i/>
          <w:lang w:val="sr-Cyrl-CS"/>
        </w:rPr>
        <w:t xml:space="preserve">пласмани </w:t>
      </w:r>
      <w:r w:rsidR="00301BFF" w:rsidRPr="00210175">
        <w:rPr>
          <w:i/>
          <w:lang w:val="sr-Cyrl-CS"/>
        </w:rPr>
        <w:t>и готовина</w:t>
      </w:r>
      <w:r w:rsidR="00210175" w:rsidRPr="00210175">
        <w:rPr>
          <w:lang w:val="sr-Cyrl-CS"/>
        </w:rPr>
        <w:t xml:space="preserve"> који износе 11.926.596</w:t>
      </w:r>
      <w:r w:rsidRPr="00210175">
        <w:rPr>
          <w:lang w:val="sr-Cyrl-CS"/>
        </w:rPr>
        <w:t xml:space="preserve"> КМ </w:t>
      </w:r>
      <w:r w:rsidRPr="00210175">
        <w:rPr>
          <w:i/>
          <w:lang w:val="sr-Cyrl-CS"/>
        </w:rPr>
        <w:t>бруто</w:t>
      </w:r>
      <w:r w:rsidR="00135F3B" w:rsidRPr="00210175">
        <w:rPr>
          <w:i/>
          <w:lang w:val="sr-Cyrl-CS"/>
        </w:rPr>
        <w:t xml:space="preserve">, исправка вриједности </w:t>
      </w:r>
      <w:r w:rsidR="00210175" w:rsidRPr="00210175">
        <w:rPr>
          <w:lang w:val="sr-Cyrl-CS"/>
        </w:rPr>
        <w:t>5.630.178</w:t>
      </w:r>
      <w:r w:rsidR="00135F3B" w:rsidRPr="00210175">
        <w:rPr>
          <w:lang w:val="sr-Cyrl-CS"/>
        </w:rPr>
        <w:t xml:space="preserve"> КМ </w:t>
      </w:r>
      <w:r w:rsidR="007A0B3C" w:rsidRPr="00210175">
        <w:rPr>
          <w:lang w:val="sr-Cyrl-CS"/>
        </w:rPr>
        <w:t xml:space="preserve"> и </w:t>
      </w:r>
      <w:r w:rsidR="00210175" w:rsidRPr="00210175">
        <w:rPr>
          <w:lang w:val="sr-Cyrl-CS"/>
        </w:rPr>
        <w:t>6.296.418</w:t>
      </w:r>
      <w:r w:rsidR="00135F3B" w:rsidRPr="00210175">
        <w:rPr>
          <w:lang w:val="sr-Cyrl-CS"/>
        </w:rPr>
        <w:t xml:space="preserve"> КМ</w:t>
      </w:r>
      <w:r w:rsidR="00135F3B" w:rsidRPr="00210175">
        <w:rPr>
          <w:i/>
          <w:lang w:val="sr-Cyrl-CS"/>
        </w:rPr>
        <w:t xml:space="preserve"> </w:t>
      </w:r>
      <w:r w:rsidR="007A0B3C" w:rsidRPr="00210175">
        <w:rPr>
          <w:i/>
          <w:lang w:val="sr-Cyrl-CS"/>
        </w:rPr>
        <w:t>нето</w:t>
      </w:r>
      <w:r w:rsidR="007A0B3C" w:rsidRPr="00210175">
        <w:rPr>
          <w:lang w:val="sr-Cyrl-CS"/>
        </w:rPr>
        <w:t xml:space="preserve">, </w:t>
      </w:r>
      <w:r w:rsidRPr="00210175">
        <w:rPr>
          <w:lang w:val="sr-Cyrl-CS"/>
        </w:rPr>
        <w:t>гдје су у</w:t>
      </w:r>
      <w:r w:rsidR="00301BFF" w:rsidRPr="00210175">
        <w:rPr>
          <w:lang w:val="sr-Cyrl-CS"/>
        </w:rPr>
        <w:t xml:space="preserve"> оквиру краткорочних потраживања</w:t>
      </w:r>
      <w:r w:rsidRPr="00210175">
        <w:rPr>
          <w:lang w:val="sr-Cyrl-CS"/>
        </w:rPr>
        <w:t xml:space="preserve"> исказани </w:t>
      </w:r>
      <w:r w:rsidRPr="00210175">
        <w:rPr>
          <w:i/>
          <w:lang w:val="sr-Cyrl-CS"/>
        </w:rPr>
        <w:t>купци</w:t>
      </w:r>
      <w:r w:rsidR="00301BFF" w:rsidRPr="00210175">
        <w:rPr>
          <w:i/>
          <w:lang w:val="sr-Cyrl-CS"/>
        </w:rPr>
        <w:t xml:space="preserve"> у земљи</w:t>
      </w:r>
      <w:r w:rsidR="00210175" w:rsidRPr="00210175">
        <w:rPr>
          <w:lang w:val="sr-Cyrl-CS"/>
        </w:rPr>
        <w:t xml:space="preserve"> у износу 11.543.337</w:t>
      </w:r>
      <w:r w:rsidRPr="00210175">
        <w:rPr>
          <w:lang w:val="sr-Cyrl-CS"/>
        </w:rPr>
        <w:t xml:space="preserve"> КМ </w:t>
      </w:r>
      <w:r w:rsidR="00C53A21" w:rsidRPr="00210175">
        <w:rPr>
          <w:i/>
          <w:lang w:val="sr-Cyrl-CS"/>
        </w:rPr>
        <w:t>бруто</w:t>
      </w:r>
      <w:r w:rsidR="00C53A21" w:rsidRPr="00210175">
        <w:rPr>
          <w:lang w:val="sr-Cyrl-CS"/>
        </w:rPr>
        <w:t xml:space="preserve">, </w:t>
      </w:r>
      <w:r w:rsidR="00C53A21" w:rsidRPr="00210175">
        <w:rPr>
          <w:i/>
          <w:lang w:val="sr-Cyrl-CS"/>
        </w:rPr>
        <w:t xml:space="preserve">исправка вриједности </w:t>
      </w:r>
      <w:r w:rsidR="00210175" w:rsidRPr="00210175">
        <w:rPr>
          <w:lang w:val="sr-Cyrl-CS"/>
        </w:rPr>
        <w:t>5.630.178</w:t>
      </w:r>
      <w:r w:rsidR="00C53A21" w:rsidRPr="00210175">
        <w:rPr>
          <w:lang w:val="sr-Cyrl-CS"/>
        </w:rPr>
        <w:t xml:space="preserve"> КМ</w:t>
      </w:r>
      <w:r w:rsidRPr="00210175">
        <w:rPr>
          <w:lang w:val="sr-Cyrl-CS"/>
        </w:rPr>
        <w:t xml:space="preserve"> и </w:t>
      </w:r>
      <w:r w:rsidR="00210175" w:rsidRPr="00210175">
        <w:rPr>
          <w:lang w:val="sr-Cyrl-CS"/>
        </w:rPr>
        <w:t>5.913.159</w:t>
      </w:r>
      <w:r w:rsidR="00C53A21" w:rsidRPr="00210175">
        <w:rPr>
          <w:lang w:val="sr-Cyrl-CS"/>
        </w:rPr>
        <w:t xml:space="preserve"> КМ</w:t>
      </w:r>
      <w:r w:rsidR="00C53A21" w:rsidRPr="00210175">
        <w:rPr>
          <w:i/>
          <w:lang w:val="sr-Cyrl-CS"/>
        </w:rPr>
        <w:t xml:space="preserve"> </w:t>
      </w:r>
      <w:r w:rsidRPr="00210175">
        <w:rPr>
          <w:i/>
          <w:lang w:val="sr-Cyrl-CS"/>
        </w:rPr>
        <w:t>нето</w:t>
      </w:r>
      <w:r w:rsidR="006A628E" w:rsidRPr="00210175">
        <w:rPr>
          <w:i/>
          <w:lang w:val="sr-Cyrl-CS"/>
        </w:rPr>
        <w:t xml:space="preserve"> </w:t>
      </w:r>
      <w:r w:rsidR="006A628E" w:rsidRPr="00210175">
        <w:rPr>
          <w:lang w:val="sr-Cyrl-CS"/>
        </w:rPr>
        <w:t xml:space="preserve">и </w:t>
      </w:r>
      <w:r w:rsidR="006A628E" w:rsidRPr="00210175">
        <w:rPr>
          <w:i/>
          <w:lang w:val="sr-Cyrl-CS"/>
        </w:rPr>
        <w:t xml:space="preserve">друга краткорочна потраживања </w:t>
      </w:r>
      <w:r w:rsidR="00210175" w:rsidRPr="00210175">
        <w:rPr>
          <w:lang w:val="sr-Cyrl-CS"/>
        </w:rPr>
        <w:t xml:space="preserve">у износу: </w:t>
      </w:r>
      <w:r w:rsidR="00210175" w:rsidRPr="009E141C">
        <w:rPr>
          <w:lang w:val="sr-Cyrl-CS"/>
        </w:rPr>
        <w:t>6.162</w:t>
      </w:r>
      <w:r w:rsidR="006A628E" w:rsidRPr="009E141C">
        <w:rPr>
          <w:lang w:val="sr-Cyrl-CS"/>
        </w:rPr>
        <w:t xml:space="preserve"> КМ </w:t>
      </w:r>
      <w:r w:rsidR="006A628E" w:rsidRPr="009E141C">
        <w:rPr>
          <w:i/>
          <w:lang w:val="sr-Cyrl-CS"/>
        </w:rPr>
        <w:t xml:space="preserve">бруто и нето. </w:t>
      </w:r>
      <w:r w:rsidR="00A018C1" w:rsidRPr="009E141C">
        <w:rPr>
          <w:lang w:val="sr-Cyrl-CS"/>
        </w:rPr>
        <w:t>Краткорочна потраживања, пласмане и готовину</w:t>
      </w:r>
      <w:r w:rsidR="003C3900" w:rsidRPr="009E141C">
        <w:rPr>
          <w:lang w:val="sr-Cyrl-CS"/>
        </w:rPr>
        <w:t xml:space="preserve"> чине и </w:t>
      </w:r>
      <w:r w:rsidR="003C3900" w:rsidRPr="00E27FB7">
        <w:rPr>
          <w:i/>
          <w:lang w:val="sr-Cyrl-CS"/>
        </w:rPr>
        <w:t xml:space="preserve">краткорочни финансијски пласмани </w:t>
      </w:r>
      <w:r w:rsidR="009E141C" w:rsidRPr="00E27FB7">
        <w:rPr>
          <w:lang w:val="sr-Cyrl-CS"/>
        </w:rPr>
        <w:t>у износу од 71.487</w:t>
      </w:r>
      <w:r w:rsidR="003C3900" w:rsidRPr="00E27FB7">
        <w:rPr>
          <w:lang w:val="sr-Cyrl-CS"/>
        </w:rPr>
        <w:t xml:space="preserve"> КМ</w:t>
      </w:r>
      <w:r w:rsidR="003C3900" w:rsidRPr="00E27FB7">
        <w:rPr>
          <w:i/>
          <w:lang w:val="sr-Cyrl-CS"/>
        </w:rPr>
        <w:t xml:space="preserve"> бруто и нето </w:t>
      </w:r>
      <w:r w:rsidR="003C3900" w:rsidRPr="00E27FB7">
        <w:rPr>
          <w:lang w:val="sr-Cyrl-CS"/>
        </w:rPr>
        <w:t>(у</w:t>
      </w:r>
      <w:r w:rsidR="003C3900" w:rsidRPr="00E27FB7">
        <w:rPr>
          <w:i/>
          <w:lang w:val="sr-Cyrl-CS"/>
        </w:rPr>
        <w:t xml:space="preserve"> </w:t>
      </w:r>
      <w:r w:rsidR="003C3900" w:rsidRPr="00E27FB7">
        <w:rPr>
          <w:lang w:val="sr-Cyrl-CS"/>
        </w:rPr>
        <w:t>цјелости се односе на</w:t>
      </w:r>
      <w:r w:rsidR="003C3900" w:rsidRPr="00E27FB7">
        <w:rPr>
          <w:i/>
          <w:lang w:val="sr-Cyrl-CS"/>
        </w:rPr>
        <w:t xml:space="preserve"> остале краткорочне пласмане)</w:t>
      </w:r>
      <w:r w:rsidR="00A018C1" w:rsidRPr="00E27FB7">
        <w:rPr>
          <w:i/>
          <w:lang w:val="sr-Cyrl-CS"/>
        </w:rPr>
        <w:t xml:space="preserve">, </w:t>
      </w:r>
      <w:r w:rsidR="00A018C1" w:rsidRPr="00E27FB7">
        <w:rPr>
          <w:lang w:val="sr-Cyrl-CS"/>
        </w:rPr>
        <w:t xml:space="preserve">затим </w:t>
      </w:r>
      <w:r w:rsidR="00A018C1" w:rsidRPr="00E27FB7">
        <w:rPr>
          <w:i/>
          <w:lang w:val="sr-Cyrl-CS"/>
        </w:rPr>
        <w:t xml:space="preserve">готовински еквиваленти и готовина </w:t>
      </w:r>
      <w:r w:rsidR="009E141C" w:rsidRPr="00E27FB7">
        <w:rPr>
          <w:lang w:val="sr-Cyrl-CS"/>
        </w:rPr>
        <w:t>у износу од 296.987</w:t>
      </w:r>
      <w:r w:rsidR="00A018C1" w:rsidRPr="00E27FB7">
        <w:rPr>
          <w:lang w:val="sr-Cyrl-CS"/>
        </w:rPr>
        <w:t xml:space="preserve"> КМ (у цјелости се односе на готовину), затим </w:t>
      </w:r>
      <w:r w:rsidR="00A018C1" w:rsidRPr="00E27FB7">
        <w:rPr>
          <w:i/>
          <w:lang w:val="sr-Cyrl-CS"/>
        </w:rPr>
        <w:t>порез на додату вриједност</w:t>
      </w:r>
      <w:r w:rsidR="009E141C" w:rsidRPr="00E27FB7">
        <w:rPr>
          <w:lang w:val="sr-Cyrl-CS"/>
        </w:rPr>
        <w:t xml:space="preserve"> у износу од 961</w:t>
      </w:r>
      <w:r w:rsidR="00A018C1" w:rsidRPr="00E27FB7">
        <w:rPr>
          <w:lang w:val="sr-Cyrl-CS"/>
        </w:rPr>
        <w:t xml:space="preserve"> КМ и </w:t>
      </w:r>
      <w:r w:rsidR="00A018C1" w:rsidRPr="00E27FB7">
        <w:rPr>
          <w:i/>
          <w:lang w:val="sr-Cyrl-CS"/>
        </w:rPr>
        <w:t>активна временска разграничења</w:t>
      </w:r>
      <w:r w:rsidR="009E141C" w:rsidRPr="00E27FB7">
        <w:rPr>
          <w:lang w:val="sr-Cyrl-CS"/>
        </w:rPr>
        <w:t xml:space="preserve"> у износу од 7.662</w:t>
      </w:r>
      <w:r w:rsidR="00A018C1" w:rsidRPr="00E27FB7">
        <w:rPr>
          <w:lang w:val="sr-Cyrl-CS"/>
        </w:rPr>
        <w:t xml:space="preserve"> КМ.</w:t>
      </w:r>
      <w:r w:rsidR="00A018C1" w:rsidRPr="00E27FB7">
        <w:rPr>
          <w:i/>
          <w:lang w:val="sr-Cyrl-CS"/>
        </w:rPr>
        <w:t xml:space="preserve"> </w:t>
      </w:r>
      <w:r w:rsidR="003C3900" w:rsidRPr="00E27FB7">
        <w:rPr>
          <w:i/>
          <w:lang w:val="sr-Cyrl-CS"/>
        </w:rPr>
        <w:t xml:space="preserve"> </w:t>
      </w:r>
      <w:r w:rsidRPr="00E27FB7">
        <w:rPr>
          <w:lang w:val="sr-Cyrl-CS"/>
        </w:rPr>
        <w:t>По нашем мишљењу све залихе су исказане по реалној вриједности и одговарају захт</w:t>
      </w:r>
      <w:r w:rsidR="00482C4C">
        <w:rPr>
          <w:lang w:val="sr-Cyrl-CS"/>
        </w:rPr>
        <w:t>и</w:t>
      </w:r>
      <w:r w:rsidRPr="00E27FB7">
        <w:rPr>
          <w:lang w:val="sr-Cyrl-CS"/>
        </w:rPr>
        <w:t xml:space="preserve">јеваним стандардима који важе у </w:t>
      </w:r>
      <w:r w:rsidRPr="008226E9">
        <w:rPr>
          <w:lang w:val="sr-Cyrl-CS"/>
        </w:rPr>
        <w:t xml:space="preserve">оквиру дјелатности којом се Друштво бави, те се могу пласирати, а сва </w:t>
      </w:r>
      <w:r w:rsidRPr="008A6575">
        <w:rPr>
          <w:lang w:val="sr-Cyrl-CS"/>
        </w:rPr>
        <w:t>потраживања исказана у нето износу представљају наплатива потраживања.</w:t>
      </w:r>
    </w:p>
    <w:p w:rsidR="00580316" w:rsidRPr="008A6575" w:rsidRDefault="00580316" w:rsidP="00580316">
      <w:pPr>
        <w:tabs>
          <w:tab w:val="num" w:pos="720"/>
        </w:tabs>
        <w:ind w:left="360"/>
        <w:jc w:val="both"/>
        <w:rPr>
          <w:lang w:val="sr-Cyrl-CS"/>
        </w:rPr>
      </w:pPr>
    </w:p>
    <w:p w:rsidR="00580316" w:rsidRPr="008A6575" w:rsidRDefault="00580316" w:rsidP="008B270F">
      <w:pPr>
        <w:numPr>
          <w:ilvl w:val="0"/>
          <w:numId w:val="2"/>
        </w:numPr>
        <w:tabs>
          <w:tab w:val="clear" w:pos="720"/>
          <w:tab w:val="num" w:pos="360"/>
          <w:tab w:val="num" w:pos="644"/>
        </w:tabs>
        <w:ind w:left="360"/>
        <w:jc w:val="both"/>
        <w:rPr>
          <w:lang w:val="sr-Cyrl-CS"/>
        </w:rPr>
      </w:pPr>
      <w:r w:rsidRPr="008A6575">
        <w:rPr>
          <w:i/>
          <w:lang w:val="sr-Cyrl-CS"/>
        </w:rPr>
        <w:t xml:space="preserve">Губитак изнад висине капитала </w:t>
      </w:r>
      <w:r w:rsidR="00642F6E" w:rsidRPr="008A6575">
        <w:rPr>
          <w:lang w:val="sr-Cyrl-CS"/>
        </w:rPr>
        <w:t>је исказан у износу од 2.164.393</w:t>
      </w:r>
      <w:r w:rsidRPr="008A6575">
        <w:rPr>
          <w:lang w:val="sr-Cyrl-CS"/>
        </w:rPr>
        <w:t xml:space="preserve"> КМ. У текућој години Друштво је извршило исправку потраживања купаца у износу од </w:t>
      </w:r>
      <w:r w:rsidR="001E488A">
        <w:rPr>
          <w:lang w:val="sr-Cyrl-CS"/>
        </w:rPr>
        <w:t xml:space="preserve"> 1.268.135 КМ са којом су се теретили трошкови</w:t>
      </w:r>
      <w:r w:rsidR="00642F6E" w:rsidRPr="008A6575">
        <w:rPr>
          <w:lang w:val="sr-Cyrl-CS"/>
        </w:rPr>
        <w:t xml:space="preserve"> пословања текућег периода и исправку потраживања од купаца у износу од 1.368.153 </w:t>
      </w:r>
      <w:r w:rsidR="003F39F9">
        <w:rPr>
          <w:lang w:val="sr-Cyrl-CS"/>
        </w:rPr>
        <w:t>КМ којим се</w:t>
      </w:r>
      <w:r w:rsidRPr="008A6575">
        <w:rPr>
          <w:lang w:val="sr-Cyrl-CS"/>
        </w:rPr>
        <w:t xml:space="preserve"> теретио губитак ранијих година. А</w:t>
      </w:r>
      <w:r w:rsidR="00642F6E" w:rsidRPr="008A6575">
        <w:rPr>
          <w:lang w:val="sr-Cyrl-CS"/>
        </w:rPr>
        <w:t xml:space="preserve">кумулирани губитак са 31.12.2016. године износи </w:t>
      </w:r>
      <w:r w:rsidR="00BB1268">
        <w:rPr>
          <w:lang w:val="sr-Cyrl-CS"/>
        </w:rPr>
        <w:t>5.669.499</w:t>
      </w:r>
      <w:r w:rsidRPr="008A6575">
        <w:rPr>
          <w:lang w:val="sr-Cyrl-CS"/>
        </w:rPr>
        <w:t xml:space="preserve"> КМ. Узрок акумулираног губитка је обрачун камата од стране ЗП „Електрокрајина“ Бања Лука у износу од 5.721.003 КМ до 2013. –е године и исправка</w:t>
      </w:r>
      <w:r w:rsidR="008226E9" w:rsidRPr="008A6575">
        <w:rPr>
          <w:lang w:val="sr-Cyrl-CS"/>
        </w:rPr>
        <w:t xml:space="preserve"> и отпис ненаплативих потраживања од купаца до 31.12.2016. године.</w:t>
      </w:r>
    </w:p>
    <w:p w:rsidR="008B270F" w:rsidRPr="008A6575" w:rsidRDefault="008B270F" w:rsidP="008B270F">
      <w:pPr>
        <w:jc w:val="both"/>
        <w:rPr>
          <w:lang w:val="sr-Cyrl-CS"/>
        </w:rPr>
      </w:pPr>
    </w:p>
    <w:p w:rsidR="008B270F" w:rsidRPr="008A6575" w:rsidRDefault="008B270F" w:rsidP="008B270F">
      <w:pPr>
        <w:jc w:val="both"/>
        <w:rPr>
          <w:b/>
          <w:bCs/>
          <w:lang w:val="sr-Cyrl-CS"/>
        </w:rPr>
      </w:pPr>
      <w:r w:rsidRPr="008A6575">
        <w:rPr>
          <w:b/>
          <w:bCs/>
          <w:lang w:val="sr-Cyrl-CS"/>
        </w:rPr>
        <w:t>П а с и в а:</w:t>
      </w:r>
    </w:p>
    <w:p w:rsidR="008B270F" w:rsidRPr="008A6575" w:rsidRDefault="008B270F" w:rsidP="008B270F">
      <w:pPr>
        <w:jc w:val="both"/>
        <w:rPr>
          <w:b/>
          <w:bCs/>
          <w:i/>
          <w:iCs/>
          <w:lang w:val="sr-Cyrl-CS"/>
        </w:rPr>
      </w:pPr>
    </w:p>
    <w:p w:rsidR="008B270F" w:rsidRPr="008A6575" w:rsidRDefault="008B270F" w:rsidP="008B270F">
      <w:pPr>
        <w:numPr>
          <w:ilvl w:val="0"/>
          <w:numId w:val="2"/>
        </w:numPr>
        <w:tabs>
          <w:tab w:val="clear" w:pos="720"/>
          <w:tab w:val="num" w:pos="360"/>
          <w:tab w:val="num" w:pos="644"/>
        </w:tabs>
        <w:ind w:left="360"/>
        <w:jc w:val="both"/>
        <w:rPr>
          <w:lang w:val="sr-Cyrl-CS"/>
        </w:rPr>
      </w:pPr>
      <w:r w:rsidRPr="008A6575">
        <w:rPr>
          <w:lang w:val="sr-Cyrl-CS"/>
        </w:rPr>
        <w:t>Структура пасиве исказана у Билансу стања на дан 31.</w:t>
      </w:r>
      <w:r w:rsidR="005D04D7" w:rsidRPr="008A6575">
        <w:rPr>
          <w:lang w:val="sr-Cyrl-CS"/>
        </w:rPr>
        <w:t>12.201</w:t>
      </w:r>
      <w:r w:rsidR="008A6575" w:rsidRPr="008A6575">
        <w:rPr>
          <w:lang w:val="sr-Cyrl-CS"/>
        </w:rPr>
        <w:t>6</w:t>
      </w:r>
      <w:r w:rsidRPr="008A6575">
        <w:rPr>
          <w:lang w:val="sr-Cyrl-CS"/>
        </w:rPr>
        <w:t>. године ко</w:t>
      </w:r>
      <w:r w:rsidRPr="008A6575">
        <w:t>j</w:t>
      </w:r>
      <w:r w:rsidR="008A6575" w:rsidRPr="008A6575">
        <w:rPr>
          <w:lang w:val="sr-Cyrl-CS"/>
        </w:rPr>
        <w:t>а износи 13.240.346</w:t>
      </w:r>
      <w:r w:rsidRPr="008A6575">
        <w:rPr>
          <w:lang w:val="sr-Cyrl-CS"/>
        </w:rPr>
        <w:t xml:space="preserve"> КМ је сљедећа:</w:t>
      </w:r>
    </w:p>
    <w:p w:rsidR="008B270F" w:rsidRPr="008A6575" w:rsidRDefault="008B270F" w:rsidP="008B270F">
      <w:pPr>
        <w:jc w:val="both"/>
        <w:rPr>
          <w:lang w:val="sr-Cyrl-C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5"/>
        <w:gridCol w:w="3960"/>
        <w:gridCol w:w="2145"/>
        <w:gridCol w:w="1560"/>
      </w:tblGrid>
      <w:tr w:rsidR="00603132" w:rsidRPr="008A6575">
        <w:tblPrEx>
          <w:tblCellMar>
            <w:top w:w="0" w:type="dxa"/>
            <w:bottom w:w="0" w:type="dxa"/>
          </w:tblCellMar>
        </w:tblPrEx>
        <w:trPr>
          <w:trHeight w:val="180"/>
        </w:trPr>
        <w:tc>
          <w:tcPr>
            <w:tcW w:w="1215" w:type="dxa"/>
          </w:tcPr>
          <w:p w:rsidR="00603132" w:rsidRPr="008A6575" w:rsidRDefault="00603132" w:rsidP="00605B46">
            <w:pPr>
              <w:jc w:val="both"/>
              <w:rPr>
                <w:b/>
                <w:bCs/>
                <w:i/>
                <w:iCs/>
                <w:lang w:val="sr-Cyrl-CS"/>
              </w:rPr>
            </w:pPr>
            <w:r w:rsidRPr="008A6575">
              <w:rPr>
                <w:b/>
                <w:bCs/>
                <w:i/>
                <w:iCs/>
                <w:lang w:val="sr-Cyrl-CS"/>
              </w:rPr>
              <w:t>Позиција</w:t>
            </w:r>
          </w:p>
        </w:tc>
        <w:tc>
          <w:tcPr>
            <w:tcW w:w="3960" w:type="dxa"/>
          </w:tcPr>
          <w:p w:rsidR="00603132" w:rsidRPr="008A6575" w:rsidRDefault="00603132" w:rsidP="00605B46">
            <w:pPr>
              <w:jc w:val="both"/>
              <w:rPr>
                <w:b/>
                <w:bCs/>
                <w:i/>
                <w:iCs/>
                <w:lang w:val="sr-Cyrl-CS"/>
              </w:rPr>
            </w:pPr>
            <w:r w:rsidRPr="008A6575">
              <w:rPr>
                <w:b/>
                <w:bCs/>
                <w:i/>
                <w:iCs/>
                <w:lang w:val="sr-Cyrl-CS"/>
              </w:rPr>
              <w:t>ОПИС</w:t>
            </w:r>
          </w:p>
        </w:tc>
        <w:tc>
          <w:tcPr>
            <w:tcW w:w="2145" w:type="dxa"/>
          </w:tcPr>
          <w:p w:rsidR="00603132" w:rsidRPr="008A6575" w:rsidRDefault="00603132" w:rsidP="00605B46">
            <w:pPr>
              <w:jc w:val="center"/>
              <w:rPr>
                <w:b/>
                <w:bCs/>
                <w:i/>
                <w:iCs/>
                <w:lang w:val="sr-Cyrl-CS"/>
              </w:rPr>
            </w:pPr>
            <w:r w:rsidRPr="008A6575">
              <w:rPr>
                <w:b/>
                <w:bCs/>
                <w:i/>
                <w:iCs/>
                <w:lang w:val="sr-Cyrl-CS"/>
              </w:rPr>
              <w:t>Износ (КМ)</w:t>
            </w:r>
          </w:p>
        </w:tc>
        <w:tc>
          <w:tcPr>
            <w:tcW w:w="1560" w:type="dxa"/>
          </w:tcPr>
          <w:p w:rsidR="00603132" w:rsidRPr="008A6575" w:rsidRDefault="00603132" w:rsidP="00605B46">
            <w:pPr>
              <w:jc w:val="both"/>
              <w:rPr>
                <w:b/>
                <w:bCs/>
                <w:i/>
                <w:iCs/>
                <w:lang w:val="sr-Cyrl-CS"/>
              </w:rPr>
            </w:pPr>
            <w:r w:rsidRPr="008A6575">
              <w:rPr>
                <w:b/>
                <w:bCs/>
                <w:i/>
                <w:iCs/>
                <w:lang w:val="sr-Cyrl-CS"/>
              </w:rPr>
              <w:t>Структура</w:t>
            </w:r>
          </w:p>
        </w:tc>
      </w:tr>
      <w:tr w:rsidR="00603132" w:rsidRPr="008A6575">
        <w:tblPrEx>
          <w:tblCellMar>
            <w:top w:w="0" w:type="dxa"/>
            <w:bottom w:w="0" w:type="dxa"/>
          </w:tblCellMar>
        </w:tblPrEx>
        <w:trPr>
          <w:trHeight w:val="180"/>
        </w:trPr>
        <w:tc>
          <w:tcPr>
            <w:tcW w:w="1215" w:type="dxa"/>
          </w:tcPr>
          <w:p w:rsidR="00603132" w:rsidRPr="008A6575" w:rsidRDefault="00603132" w:rsidP="00605B46">
            <w:pPr>
              <w:jc w:val="center"/>
              <w:rPr>
                <w:b/>
                <w:bCs/>
                <w:lang w:val="sr-Cyrl-CS"/>
              </w:rPr>
            </w:pPr>
            <w:r w:rsidRPr="008A6575">
              <w:rPr>
                <w:b/>
                <w:bCs/>
                <w:lang w:val="sr-Cyrl-CS"/>
              </w:rPr>
              <w:t>А</w:t>
            </w:r>
          </w:p>
        </w:tc>
        <w:tc>
          <w:tcPr>
            <w:tcW w:w="3960" w:type="dxa"/>
          </w:tcPr>
          <w:p w:rsidR="00603132" w:rsidRPr="008A6575" w:rsidRDefault="00603132" w:rsidP="00605B46">
            <w:pPr>
              <w:jc w:val="both"/>
              <w:rPr>
                <w:i/>
                <w:iCs/>
                <w:lang w:val="sr-Cyrl-CS"/>
              </w:rPr>
            </w:pPr>
            <w:r w:rsidRPr="008A6575">
              <w:rPr>
                <w:i/>
                <w:iCs/>
                <w:lang w:val="sr-Cyrl-CS"/>
              </w:rPr>
              <w:t>Капитал</w:t>
            </w:r>
          </w:p>
        </w:tc>
        <w:tc>
          <w:tcPr>
            <w:tcW w:w="2145" w:type="dxa"/>
          </w:tcPr>
          <w:p w:rsidR="00603132" w:rsidRPr="008A6575" w:rsidRDefault="008A6575" w:rsidP="00605B46">
            <w:pPr>
              <w:jc w:val="right"/>
              <w:rPr>
                <w:lang w:val="sr-Cyrl-CS"/>
              </w:rPr>
            </w:pPr>
            <w:r w:rsidRPr="008A6575">
              <w:rPr>
                <w:lang w:val="sr-Cyrl-CS"/>
              </w:rPr>
              <w:t>14.284</w:t>
            </w:r>
          </w:p>
        </w:tc>
        <w:tc>
          <w:tcPr>
            <w:tcW w:w="1560" w:type="dxa"/>
          </w:tcPr>
          <w:p w:rsidR="00603132" w:rsidRPr="008A6575" w:rsidRDefault="005C4848" w:rsidP="00605B46">
            <w:pPr>
              <w:jc w:val="right"/>
              <w:rPr>
                <w:lang w:val="sr-Cyrl-CS"/>
              </w:rPr>
            </w:pPr>
            <w:r w:rsidRPr="008A6575">
              <w:rPr>
                <w:lang w:val="sr-Cyrl-CS"/>
              </w:rPr>
              <w:t>0,</w:t>
            </w:r>
            <w:r w:rsidR="008A6575" w:rsidRPr="008A6575">
              <w:rPr>
                <w:lang w:val="sr-Cyrl-CS"/>
              </w:rPr>
              <w:t>11</w:t>
            </w:r>
          </w:p>
        </w:tc>
      </w:tr>
      <w:tr w:rsidR="000E37E3" w:rsidRPr="008A6575">
        <w:tblPrEx>
          <w:tblCellMar>
            <w:top w:w="0" w:type="dxa"/>
            <w:bottom w:w="0" w:type="dxa"/>
          </w:tblCellMar>
        </w:tblPrEx>
        <w:trPr>
          <w:trHeight w:val="180"/>
        </w:trPr>
        <w:tc>
          <w:tcPr>
            <w:tcW w:w="1215" w:type="dxa"/>
          </w:tcPr>
          <w:p w:rsidR="000E37E3" w:rsidRPr="008A6575" w:rsidRDefault="000E37E3" w:rsidP="00605B46">
            <w:pPr>
              <w:jc w:val="center"/>
              <w:rPr>
                <w:b/>
                <w:bCs/>
                <w:lang w:val="sr-Cyrl-CS"/>
              </w:rPr>
            </w:pPr>
            <w:r w:rsidRPr="008A6575">
              <w:rPr>
                <w:b/>
                <w:bCs/>
                <w:lang w:val="sr-Cyrl-CS"/>
              </w:rPr>
              <w:t>Б</w:t>
            </w:r>
          </w:p>
        </w:tc>
        <w:tc>
          <w:tcPr>
            <w:tcW w:w="3960" w:type="dxa"/>
          </w:tcPr>
          <w:p w:rsidR="000E37E3" w:rsidRPr="008A6575" w:rsidRDefault="00C2753B" w:rsidP="00605B46">
            <w:pPr>
              <w:jc w:val="both"/>
              <w:rPr>
                <w:i/>
                <w:iCs/>
                <w:lang w:val="sr-Cyrl-CS"/>
              </w:rPr>
            </w:pPr>
            <w:r w:rsidRPr="008A6575">
              <w:rPr>
                <w:i/>
                <w:iCs/>
                <w:lang w:val="sr-Cyrl-CS"/>
              </w:rPr>
              <w:t>Р</w:t>
            </w:r>
            <w:r w:rsidR="000E37E3" w:rsidRPr="008A6575">
              <w:rPr>
                <w:i/>
                <w:iCs/>
                <w:lang w:val="sr-Cyrl-CS"/>
              </w:rPr>
              <w:t>езервисања</w:t>
            </w:r>
            <w:r w:rsidRPr="008A6575">
              <w:rPr>
                <w:i/>
                <w:iCs/>
                <w:lang w:val="sr-Cyrl-CS"/>
              </w:rPr>
              <w:t>, одл.пор.об. и разгр.пр.</w:t>
            </w:r>
          </w:p>
        </w:tc>
        <w:tc>
          <w:tcPr>
            <w:tcW w:w="2145" w:type="dxa"/>
          </w:tcPr>
          <w:p w:rsidR="000E37E3" w:rsidRPr="008A6575" w:rsidRDefault="005C4848" w:rsidP="00605B46">
            <w:pPr>
              <w:jc w:val="right"/>
              <w:rPr>
                <w:lang w:val="sr-Cyrl-CS"/>
              </w:rPr>
            </w:pPr>
            <w:r w:rsidRPr="008A6575">
              <w:rPr>
                <w:lang w:val="sr-Cyrl-CS"/>
              </w:rPr>
              <w:t>5.7</w:t>
            </w:r>
            <w:r w:rsidR="008A6575" w:rsidRPr="008A6575">
              <w:rPr>
                <w:lang w:val="sr-Cyrl-CS"/>
              </w:rPr>
              <w:t>25.266</w:t>
            </w:r>
          </w:p>
        </w:tc>
        <w:tc>
          <w:tcPr>
            <w:tcW w:w="1560" w:type="dxa"/>
          </w:tcPr>
          <w:p w:rsidR="000E37E3" w:rsidRPr="008A6575" w:rsidRDefault="005C4848" w:rsidP="00605B46">
            <w:pPr>
              <w:jc w:val="right"/>
              <w:rPr>
                <w:lang w:val="sr-Cyrl-CS"/>
              </w:rPr>
            </w:pPr>
            <w:r w:rsidRPr="008A6575">
              <w:rPr>
                <w:lang w:val="sr-Cyrl-CS"/>
              </w:rPr>
              <w:t>4</w:t>
            </w:r>
            <w:r w:rsidR="008A6575" w:rsidRPr="008A6575">
              <w:rPr>
                <w:lang w:val="sr-Cyrl-CS"/>
              </w:rPr>
              <w:t>3,24</w:t>
            </w:r>
          </w:p>
        </w:tc>
      </w:tr>
      <w:tr w:rsidR="00603132" w:rsidRPr="008A6575">
        <w:tblPrEx>
          <w:tblCellMar>
            <w:top w:w="0" w:type="dxa"/>
            <w:bottom w:w="0" w:type="dxa"/>
          </w:tblCellMar>
        </w:tblPrEx>
        <w:trPr>
          <w:trHeight w:val="180"/>
        </w:trPr>
        <w:tc>
          <w:tcPr>
            <w:tcW w:w="1215" w:type="dxa"/>
          </w:tcPr>
          <w:p w:rsidR="00603132" w:rsidRPr="008A6575" w:rsidRDefault="000E37E3" w:rsidP="00605B46">
            <w:pPr>
              <w:jc w:val="center"/>
              <w:rPr>
                <w:b/>
                <w:bCs/>
                <w:lang w:val="sr-Cyrl-CS"/>
              </w:rPr>
            </w:pPr>
            <w:r w:rsidRPr="008A6575">
              <w:rPr>
                <w:b/>
                <w:bCs/>
                <w:lang w:val="sr-Cyrl-CS"/>
              </w:rPr>
              <w:t>В</w:t>
            </w:r>
          </w:p>
        </w:tc>
        <w:tc>
          <w:tcPr>
            <w:tcW w:w="3960" w:type="dxa"/>
          </w:tcPr>
          <w:p w:rsidR="00603132" w:rsidRPr="008A6575" w:rsidRDefault="00603132" w:rsidP="00605B46">
            <w:pPr>
              <w:jc w:val="both"/>
              <w:rPr>
                <w:i/>
                <w:iCs/>
                <w:lang w:val="sr-Cyrl-CS"/>
              </w:rPr>
            </w:pPr>
            <w:r w:rsidRPr="008A6575">
              <w:rPr>
                <w:i/>
                <w:iCs/>
                <w:lang w:val="sr-Cyrl-CS"/>
              </w:rPr>
              <w:t>Обавезе</w:t>
            </w:r>
          </w:p>
        </w:tc>
        <w:tc>
          <w:tcPr>
            <w:tcW w:w="2145" w:type="dxa"/>
          </w:tcPr>
          <w:p w:rsidR="00603132" w:rsidRPr="008A6575" w:rsidRDefault="005C4848" w:rsidP="004B0B81">
            <w:pPr>
              <w:jc w:val="right"/>
              <w:rPr>
                <w:lang w:val="sr-Cyrl-CS"/>
              </w:rPr>
            </w:pPr>
            <w:r w:rsidRPr="008A6575">
              <w:rPr>
                <w:lang w:val="sr-Cyrl-CS"/>
              </w:rPr>
              <w:t>7.</w:t>
            </w:r>
            <w:r w:rsidR="008A6575" w:rsidRPr="008A6575">
              <w:rPr>
                <w:lang w:val="sr-Cyrl-CS"/>
              </w:rPr>
              <w:t>500.796</w:t>
            </w:r>
          </w:p>
        </w:tc>
        <w:tc>
          <w:tcPr>
            <w:tcW w:w="1560" w:type="dxa"/>
          </w:tcPr>
          <w:p w:rsidR="00603132" w:rsidRPr="008A6575" w:rsidRDefault="005C4848" w:rsidP="00605B46">
            <w:pPr>
              <w:jc w:val="right"/>
              <w:rPr>
                <w:lang w:val="sr-Cyrl-CS"/>
              </w:rPr>
            </w:pPr>
            <w:r w:rsidRPr="008A6575">
              <w:rPr>
                <w:lang w:val="sr-Cyrl-CS"/>
              </w:rPr>
              <w:t>5</w:t>
            </w:r>
            <w:r w:rsidR="008A6575" w:rsidRPr="008A6575">
              <w:rPr>
                <w:lang w:val="sr-Cyrl-CS"/>
              </w:rPr>
              <w:t>6,65</w:t>
            </w:r>
          </w:p>
        </w:tc>
      </w:tr>
      <w:tr w:rsidR="00603132" w:rsidRPr="008A6575">
        <w:tblPrEx>
          <w:tblCellMar>
            <w:top w:w="0" w:type="dxa"/>
            <w:bottom w:w="0" w:type="dxa"/>
          </w:tblCellMar>
        </w:tblPrEx>
        <w:trPr>
          <w:trHeight w:val="180"/>
        </w:trPr>
        <w:tc>
          <w:tcPr>
            <w:tcW w:w="1215" w:type="dxa"/>
          </w:tcPr>
          <w:p w:rsidR="00603132" w:rsidRPr="008A6575" w:rsidRDefault="00603132" w:rsidP="00605B46">
            <w:pPr>
              <w:jc w:val="both"/>
              <w:rPr>
                <w:lang w:val="sr-Cyrl-CS"/>
              </w:rPr>
            </w:pPr>
          </w:p>
        </w:tc>
        <w:tc>
          <w:tcPr>
            <w:tcW w:w="3960" w:type="dxa"/>
          </w:tcPr>
          <w:p w:rsidR="00603132" w:rsidRPr="008A6575" w:rsidRDefault="00603132" w:rsidP="00605B46">
            <w:pPr>
              <w:jc w:val="both"/>
              <w:rPr>
                <w:b/>
                <w:bCs/>
                <w:lang w:val="sr-Cyrl-CS"/>
              </w:rPr>
            </w:pPr>
            <w:r w:rsidRPr="008A6575">
              <w:rPr>
                <w:b/>
                <w:bCs/>
                <w:lang w:val="sr-Cyrl-CS"/>
              </w:rPr>
              <w:t>У К У П Н О:</w:t>
            </w:r>
          </w:p>
        </w:tc>
        <w:tc>
          <w:tcPr>
            <w:tcW w:w="2145" w:type="dxa"/>
          </w:tcPr>
          <w:p w:rsidR="00603132" w:rsidRPr="008A6575" w:rsidRDefault="005C4848" w:rsidP="00605B46">
            <w:pPr>
              <w:jc w:val="right"/>
              <w:rPr>
                <w:b/>
                <w:bCs/>
                <w:lang w:val="sr-Cyrl-CS"/>
              </w:rPr>
            </w:pPr>
            <w:r w:rsidRPr="008A6575">
              <w:rPr>
                <w:b/>
                <w:bCs/>
                <w:lang w:val="sr-Cyrl-CS"/>
              </w:rPr>
              <w:t>13</w:t>
            </w:r>
            <w:r w:rsidR="008A6575" w:rsidRPr="008A6575">
              <w:rPr>
                <w:b/>
                <w:bCs/>
                <w:lang w:val="sr-Cyrl-CS"/>
              </w:rPr>
              <w:t>.240.346</w:t>
            </w:r>
          </w:p>
        </w:tc>
        <w:tc>
          <w:tcPr>
            <w:tcW w:w="1560" w:type="dxa"/>
          </w:tcPr>
          <w:p w:rsidR="00603132" w:rsidRPr="008A6575" w:rsidRDefault="00603132" w:rsidP="00605B46">
            <w:pPr>
              <w:jc w:val="right"/>
              <w:rPr>
                <w:b/>
                <w:bCs/>
                <w:lang w:val="sr-Cyrl-CS"/>
              </w:rPr>
            </w:pPr>
            <w:r w:rsidRPr="008A6575">
              <w:rPr>
                <w:b/>
                <w:bCs/>
                <w:lang w:val="sr-Cyrl-CS"/>
              </w:rPr>
              <w:t>100,00</w:t>
            </w:r>
          </w:p>
        </w:tc>
      </w:tr>
    </w:tbl>
    <w:p w:rsidR="008B270F" w:rsidRPr="008A6575" w:rsidRDefault="008B270F" w:rsidP="008B270F">
      <w:pPr>
        <w:jc w:val="both"/>
        <w:rPr>
          <w:rFonts w:ascii="CYSwissR" w:hAnsi="CYSwissR"/>
          <w:i/>
          <w:iCs/>
        </w:rPr>
      </w:pPr>
    </w:p>
    <w:p w:rsidR="008B270F" w:rsidRPr="008A6575" w:rsidRDefault="008B270F" w:rsidP="008B270F">
      <w:pPr>
        <w:jc w:val="both"/>
        <w:rPr>
          <w:lang w:val="sr-Cyrl-CS"/>
        </w:rPr>
      </w:pPr>
      <w:r w:rsidRPr="008A6575">
        <w:rPr>
          <w:lang w:val="sr-Cyrl-CS"/>
        </w:rPr>
        <w:t xml:space="preserve">На рачуну 30 - </w:t>
      </w:r>
      <w:r w:rsidRPr="008A6575">
        <w:rPr>
          <w:i/>
          <w:iCs/>
          <w:lang w:val="sr-Cyrl-CS"/>
        </w:rPr>
        <w:t>Основни капитал</w:t>
      </w:r>
      <w:r w:rsidRPr="008A6575">
        <w:rPr>
          <w:lang w:val="sr-Cyrl-CS"/>
        </w:rPr>
        <w:t xml:space="preserve"> исказан је капита</w:t>
      </w:r>
      <w:r w:rsidR="00943BAD" w:rsidRPr="008A6575">
        <w:rPr>
          <w:lang w:val="sr-Cyrl-CS"/>
        </w:rPr>
        <w:t xml:space="preserve">л регистрован у </w:t>
      </w:r>
      <w:r w:rsidR="00044FE4" w:rsidRPr="008A6575">
        <w:rPr>
          <w:lang w:val="sr-Cyrl-CS"/>
        </w:rPr>
        <w:t>Рјешењу о регистрацији број: 057</w:t>
      </w:r>
      <w:r w:rsidR="00044FE4" w:rsidRPr="008A6575">
        <w:rPr>
          <w:lang w:val="sr-Latn-CS"/>
        </w:rPr>
        <w:t>-0-Reg-12-000829</w:t>
      </w:r>
      <w:r w:rsidR="00943BAD" w:rsidRPr="008A6575">
        <w:rPr>
          <w:lang w:val="sr-Latn-CS"/>
        </w:rPr>
        <w:t xml:space="preserve"> </w:t>
      </w:r>
      <w:r w:rsidR="00044FE4" w:rsidRPr="008A6575">
        <w:rPr>
          <w:lang w:val="sr-Cyrl-CS"/>
        </w:rPr>
        <w:t>од 17.06.2013</w:t>
      </w:r>
      <w:r w:rsidR="00943BAD" w:rsidRPr="008A6575">
        <w:rPr>
          <w:lang w:val="sr-Cyrl-CS"/>
        </w:rPr>
        <w:t>. године</w:t>
      </w:r>
      <w:r w:rsidRPr="008A6575">
        <w:rPr>
          <w:lang w:val="sr-Cyrl-CS"/>
        </w:rPr>
        <w:t>, што је утв</w:t>
      </w:r>
      <w:r w:rsidR="00AC63A4" w:rsidRPr="008A6575">
        <w:rPr>
          <w:lang w:val="sr-Cyrl-CS"/>
        </w:rPr>
        <w:t>рђено и</w:t>
      </w:r>
      <w:r w:rsidR="002A4BF3" w:rsidRPr="008A6575">
        <w:rPr>
          <w:lang w:val="sr-Cyrl-CS"/>
        </w:rPr>
        <w:t xml:space="preserve"> </w:t>
      </w:r>
      <w:r w:rsidR="002A4BF3" w:rsidRPr="008A6575">
        <w:rPr>
          <w:lang w:val="sr-Cyrl-CS"/>
        </w:rPr>
        <w:lastRenderedPageBreak/>
        <w:t>Статутом Друштва (члан 7</w:t>
      </w:r>
      <w:r w:rsidRPr="008A6575">
        <w:rPr>
          <w:lang w:val="sr-Cyrl-CS"/>
        </w:rPr>
        <w:t xml:space="preserve">.). </w:t>
      </w:r>
      <w:r w:rsidRPr="008A6575">
        <w:rPr>
          <w:i/>
          <w:lang w:val="sr-Cyrl-CS"/>
        </w:rPr>
        <w:t>Укупан износ капитала</w:t>
      </w:r>
      <w:r w:rsidR="008A6575" w:rsidRPr="008A6575">
        <w:rPr>
          <w:lang w:val="sr-Cyrl-CS"/>
        </w:rPr>
        <w:t xml:space="preserve"> са стањем на дан 31.12.2016</w:t>
      </w:r>
      <w:r w:rsidRPr="008A6575">
        <w:rPr>
          <w:lang w:val="sr-Cyrl-CS"/>
        </w:rPr>
        <w:t>. године, промијењен је по више основа како слиједи:</w:t>
      </w:r>
    </w:p>
    <w:p w:rsidR="008B270F" w:rsidRPr="008A6575" w:rsidRDefault="008B270F" w:rsidP="008B270F">
      <w:pPr>
        <w:jc w:val="both"/>
        <w:rPr>
          <w:lang w:val="sr-Cyrl-CS"/>
        </w:rPr>
      </w:pPr>
    </w:p>
    <w:p w:rsidR="002A4BF3" w:rsidRPr="008A6575" w:rsidRDefault="002A4BF3" w:rsidP="00B00B06">
      <w:pPr>
        <w:numPr>
          <w:ilvl w:val="0"/>
          <w:numId w:val="19"/>
        </w:numPr>
        <w:jc w:val="both"/>
        <w:rPr>
          <w:lang w:val="sr-Cyrl-CS"/>
        </w:rPr>
      </w:pPr>
      <w:r w:rsidRPr="008A6575">
        <w:rPr>
          <w:lang w:val="sr-Cyrl-CS"/>
        </w:rPr>
        <w:t>капитал регистрован у суду                                     3.519.390 КМ</w:t>
      </w:r>
    </w:p>
    <w:p w:rsidR="008B270F" w:rsidRPr="008A6575" w:rsidRDefault="008B270F" w:rsidP="00B00B06">
      <w:pPr>
        <w:numPr>
          <w:ilvl w:val="0"/>
          <w:numId w:val="19"/>
        </w:numPr>
        <w:jc w:val="both"/>
        <w:rPr>
          <w:lang w:val="sr-Cyrl-CS"/>
        </w:rPr>
      </w:pPr>
      <w:r w:rsidRPr="008A6575">
        <w:rPr>
          <w:lang w:val="sr-Cyrl-CS"/>
        </w:rPr>
        <w:t xml:space="preserve">нераспоређени добитак        </w:t>
      </w:r>
      <w:r w:rsidR="00E55B8B" w:rsidRPr="008A6575">
        <w:rPr>
          <w:lang w:val="sr-Cyrl-CS"/>
        </w:rPr>
        <w:t xml:space="preserve">                     </w:t>
      </w:r>
      <w:r w:rsidR="008A6575" w:rsidRPr="008A6575">
        <w:rPr>
          <w:lang w:val="sr-Cyrl-CS"/>
        </w:rPr>
        <w:t xml:space="preserve">                    14.284</w:t>
      </w:r>
      <w:r w:rsidRPr="008A6575">
        <w:rPr>
          <w:lang w:val="sr-Cyrl-CS"/>
        </w:rPr>
        <w:t xml:space="preserve"> КМ</w:t>
      </w:r>
    </w:p>
    <w:p w:rsidR="009003CC" w:rsidRPr="00BB1268" w:rsidRDefault="009003CC" w:rsidP="00B00B06">
      <w:pPr>
        <w:numPr>
          <w:ilvl w:val="0"/>
          <w:numId w:val="19"/>
        </w:numPr>
        <w:jc w:val="both"/>
        <w:rPr>
          <w:lang w:val="sr-Cyrl-CS"/>
        </w:rPr>
      </w:pPr>
      <w:r w:rsidRPr="00BB1268">
        <w:rPr>
          <w:lang w:val="sr-Cyrl-CS"/>
        </w:rPr>
        <w:t xml:space="preserve">губитак до висине капитала                </w:t>
      </w:r>
      <w:r w:rsidR="00754911" w:rsidRPr="00BB1268">
        <w:rPr>
          <w:lang w:val="sr-Cyrl-CS"/>
        </w:rPr>
        <w:t xml:space="preserve"> </w:t>
      </w:r>
      <w:r w:rsidR="005C4848" w:rsidRPr="00BB1268">
        <w:rPr>
          <w:lang w:val="sr-Cyrl-CS"/>
        </w:rPr>
        <w:t xml:space="preserve">                   3.519.390</w:t>
      </w:r>
      <w:r w:rsidRPr="00BB1268">
        <w:rPr>
          <w:lang w:val="sr-Cyrl-CS"/>
        </w:rPr>
        <w:t xml:space="preserve"> КМ</w:t>
      </w:r>
    </w:p>
    <w:p w:rsidR="002A4BF3" w:rsidRPr="00BB1268" w:rsidRDefault="002A4BF3" w:rsidP="002A4BF3">
      <w:pPr>
        <w:ind w:left="720"/>
        <w:jc w:val="both"/>
        <w:rPr>
          <w:lang w:val="sr-Cyrl-CS"/>
        </w:rPr>
      </w:pPr>
    </w:p>
    <w:p w:rsidR="002A4BF3" w:rsidRPr="00BB1268" w:rsidRDefault="002A4BF3" w:rsidP="008B270F">
      <w:pPr>
        <w:jc w:val="both"/>
        <w:rPr>
          <w:lang w:val="sr-Cyrl-CS"/>
        </w:rPr>
      </w:pPr>
      <w:r w:rsidRPr="00BB1268">
        <w:rPr>
          <w:lang w:val="sr-Cyrl-CS"/>
        </w:rPr>
        <w:t xml:space="preserve">на основу чега укупан капитал </w:t>
      </w:r>
      <w:r w:rsidR="0064102A" w:rsidRPr="00BB1268">
        <w:rPr>
          <w:lang w:val="sr-Cyrl-CS"/>
        </w:rPr>
        <w:t>исказан у билансу стања</w:t>
      </w:r>
      <w:r w:rsidR="008A6575" w:rsidRPr="00BB1268">
        <w:rPr>
          <w:lang w:val="sr-Cyrl-CS"/>
        </w:rPr>
        <w:t>, у пасиви,</w:t>
      </w:r>
      <w:r w:rsidR="0064102A" w:rsidRPr="00BB1268">
        <w:rPr>
          <w:lang w:val="sr-Cyrl-CS"/>
        </w:rPr>
        <w:t xml:space="preserve"> </w:t>
      </w:r>
      <w:r w:rsidR="00CA27D0">
        <w:rPr>
          <w:lang w:val="sr-Cyrl-CS"/>
        </w:rPr>
        <w:t>износи 14.284</w:t>
      </w:r>
      <w:r w:rsidRPr="00BB1268">
        <w:rPr>
          <w:lang w:val="sr-Cyrl-CS"/>
        </w:rPr>
        <w:t xml:space="preserve"> КМ.</w:t>
      </w:r>
    </w:p>
    <w:p w:rsidR="0037428F" w:rsidRPr="00BB1268" w:rsidRDefault="0037428F" w:rsidP="008B270F">
      <w:pPr>
        <w:jc w:val="both"/>
        <w:rPr>
          <w:lang w:val="sr-Cyrl-CS"/>
        </w:rPr>
      </w:pPr>
    </w:p>
    <w:p w:rsidR="0037428F" w:rsidRPr="00BB1268" w:rsidRDefault="0037428F" w:rsidP="008B270F">
      <w:pPr>
        <w:jc w:val="both"/>
        <w:rPr>
          <w:lang w:val="sr-Cyrl-CS"/>
        </w:rPr>
      </w:pPr>
      <w:r w:rsidRPr="00BB1268">
        <w:rPr>
          <w:i/>
          <w:lang w:val="sr-Cyrl-CS"/>
        </w:rPr>
        <w:t>Резервисања, одложене пореске обавезе и разграничени приходи</w:t>
      </w:r>
      <w:r w:rsidRPr="00BB1268">
        <w:rPr>
          <w:lang w:val="sr-Cyrl-CS"/>
        </w:rPr>
        <w:t xml:space="preserve"> су у билансу с</w:t>
      </w:r>
      <w:r w:rsidR="008A6575" w:rsidRPr="00BB1268">
        <w:rPr>
          <w:lang w:val="sr-Cyrl-CS"/>
        </w:rPr>
        <w:t>тања са стањем на дан 31.12.2016</w:t>
      </w:r>
      <w:r w:rsidRPr="00BB1268">
        <w:rPr>
          <w:lang w:val="sr-Cyrl-CS"/>
        </w:rPr>
        <w:t>. годин</w:t>
      </w:r>
      <w:r w:rsidR="008A6575" w:rsidRPr="00BB1268">
        <w:rPr>
          <w:lang w:val="sr-Cyrl-CS"/>
        </w:rPr>
        <w:t>е исказани у износу од 5.725.266</w:t>
      </w:r>
      <w:r w:rsidRPr="00BB1268">
        <w:rPr>
          <w:lang w:val="sr-Cyrl-CS"/>
        </w:rPr>
        <w:t xml:space="preserve"> КМ и исти чине </w:t>
      </w:r>
      <w:r w:rsidRPr="00BB1268">
        <w:rPr>
          <w:i/>
          <w:lang w:val="sr-Cyrl-CS"/>
        </w:rPr>
        <w:t>резервисања за накнаде и бенефиције запослених</w:t>
      </w:r>
      <w:r w:rsidRPr="00BB1268">
        <w:rPr>
          <w:lang w:val="sr-Cyrl-CS"/>
        </w:rPr>
        <w:t xml:space="preserve"> у </w:t>
      </w:r>
      <w:r w:rsidR="00BB1268" w:rsidRPr="00BB1268">
        <w:rPr>
          <w:lang w:val="sr-Cyrl-CS"/>
        </w:rPr>
        <w:t>износу од 4.263</w:t>
      </w:r>
      <w:r w:rsidRPr="00BB1268">
        <w:rPr>
          <w:lang w:val="sr-Cyrl-CS"/>
        </w:rPr>
        <w:t xml:space="preserve"> КМ (односе се на отп</w:t>
      </w:r>
      <w:r w:rsidR="00BB1268" w:rsidRPr="00BB1268">
        <w:rPr>
          <w:lang w:val="sr-Cyrl-CS"/>
        </w:rPr>
        <w:t>ремнине и награде радника у 2017</w:t>
      </w:r>
      <w:r w:rsidRPr="00BB1268">
        <w:rPr>
          <w:lang w:val="sr-Cyrl-CS"/>
        </w:rPr>
        <w:t xml:space="preserve">.-ој години) и на </w:t>
      </w:r>
      <w:r w:rsidRPr="00BB1268">
        <w:rPr>
          <w:i/>
          <w:lang w:val="sr-Cyrl-CS"/>
        </w:rPr>
        <w:t xml:space="preserve">остала дугорочна резервисања </w:t>
      </w:r>
      <w:r w:rsidRPr="00BB1268">
        <w:rPr>
          <w:lang w:val="sr-Cyrl-CS"/>
        </w:rPr>
        <w:t>у износу од 5.721.003 КМ (односе се на обрачунате камате од стране ЗП „Електрокрајина“ а.д. Бања Лука до потписивања репрограма о измирењу дуга за ут</w:t>
      </w:r>
      <w:r w:rsidR="00AB05C8">
        <w:rPr>
          <w:lang w:val="sr-Cyrl-CS"/>
        </w:rPr>
        <w:t>рошену електричну енергију по ис</w:t>
      </w:r>
      <w:r w:rsidRPr="00BB1268">
        <w:rPr>
          <w:lang w:val="sr-Cyrl-CS"/>
        </w:rPr>
        <w:t>постављеним рачунима.</w:t>
      </w:r>
      <w:r w:rsidR="000F67ED" w:rsidRPr="00BB1268">
        <w:rPr>
          <w:lang w:val="sr-Cyrl-CS"/>
        </w:rPr>
        <w:t xml:space="preserve"> Ро</w:t>
      </w:r>
      <w:r w:rsidR="00BB1268" w:rsidRPr="00BB1268">
        <w:rPr>
          <w:lang w:val="sr-Cyrl-CS"/>
        </w:rPr>
        <w:t>к за измирење дуга је 25.05.2032</w:t>
      </w:r>
      <w:r w:rsidR="000F67ED" w:rsidRPr="00BB1268">
        <w:rPr>
          <w:lang w:val="sr-Cyrl-CS"/>
        </w:rPr>
        <w:t>. године. По измирењу дуга обрачунате камате се отписују.</w:t>
      </w:r>
    </w:p>
    <w:p w:rsidR="008B270F" w:rsidRPr="00BB1268" w:rsidRDefault="002A4BF3" w:rsidP="008B270F">
      <w:pPr>
        <w:jc w:val="both"/>
        <w:rPr>
          <w:lang w:val="sr-Cyrl-CS"/>
        </w:rPr>
      </w:pPr>
      <w:r w:rsidRPr="00BB1268">
        <w:rPr>
          <w:lang w:val="sr-Cyrl-CS"/>
        </w:rPr>
        <w:t xml:space="preserve"> </w:t>
      </w:r>
    </w:p>
    <w:p w:rsidR="009827BC" w:rsidRPr="002B5723" w:rsidRDefault="008B270F" w:rsidP="008B270F">
      <w:pPr>
        <w:jc w:val="both"/>
        <w:rPr>
          <w:lang w:val="sr-Cyrl-CS"/>
        </w:rPr>
      </w:pPr>
      <w:r w:rsidRPr="00BB1268">
        <w:rPr>
          <w:i/>
          <w:iCs/>
          <w:lang w:val="sr-Cyrl-CS"/>
        </w:rPr>
        <w:t>Обавезе</w:t>
      </w:r>
      <w:r w:rsidR="00E55B8B" w:rsidRPr="00BB1268">
        <w:rPr>
          <w:lang w:val="sr-Cyrl-CS"/>
        </w:rPr>
        <w:t xml:space="preserve"> </w:t>
      </w:r>
      <w:r w:rsidR="000B55E2" w:rsidRPr="00BB1268">
        <w:rPr>
          <w:lang w:val="sr-Cyrl-CS"/>
        </w:rPr>
        <w:t xml:space="preserve">исказане у </w:t>
      </w:r>
      <w:r w:rsidR="006A794B" w:rsidRPr="00BB1268">
        <w:rPr>
          <w:lang w:val="sr-Cyrl-CS"/>
        </w:rPr>
        <w:t>изн</w:t>
      </w:r>
      <w:r w:rsidR="00BB1268" w:rsidRPr="00BB1268">
        <w:rPr>
          <w:lang w:val="sr-Cyrl-CS"/>
        </w:rPr>
        <w:t>осу од 7.500.796</w:t>
      </w:r>
      <w:r w:rsidRPr="00BB1268">
        <w:rPr>
          <w:lang w:val="sr-Cyrl-CS"/>
        </w:rPr>
        <w:t xml:space="preserve"> КМ </w:t>
      </w:r>
      <w:r w:rsidR="00D06447" w:rsidRPr="00BB1268">
        <w:rPr>
          <w:lang w:val="sr-Cyrl-CS"/>
        </w:rPr>
        <w:t xml:space="preserve">и </w:t>
      </w:r>
      <w:r w:rsidRPr="00BB1268">
        <w:rPr>
          <w:lang w:val="sr-Cyrl-CS"/>
        </w:rPr>
        <w:t xml:space="preserve">односе </w:t>
      </w:r>
      <w:r w:rsidR="000B55E2" w:rsidRPr="00BB1268">
        <w:rPr>
          <w:lang w:val="sr-Cyrl-CS"/>
        </w:rPr>
        <w:t xml:space="preserve">се </w:t>
      </w:r>
      <w:r w:rsidRPr="00BB1268">
        <w:rPr>
          <w:lang w:val="sr-Cyrl-CS"/>
        </w:rPr>
        <w:t xml:space="preserve">на </w:t>
      </w:r>
      <w:r w:rsidR="000E37E3" w:rsidRPr="00BB1268">
        <w:rPr>
          <w:i/>
          <w:lang w:val="sr-Cyrl-CS"/>
        </w:rPr>
        <w:t xml:space="preserve"> дугорочне обавезе </w:t>
      </w:r>
      <w:r w:rsidR="00BB1268" w:rsidRPr="00BB1268">
        <w:rPr>
          <w:lang w:val="sr-Cyrl-CS"/>
        </w:rPr>
        <w:t>у износу од 6.261.650</w:t>
      </w:r>
      <w:r w:rsidR="00E8450A" w:rsidRPr="00BB1268">
        <w:rPr>
          <w:lang w:val="sr-Cyrl-CS"/>
        </w:rPr>
        <w:t xml:space="preserve"> КМ (односе се на </w:t>
      </w:r>
      <w:r w:rsidR="00E8450A" w:rsidRPr="00BB1268">
        <w:rPr>
          <w:i/>
          <w:lang w:val="sr-Cyrl-CS"/>
        </w:rPr>
        <w:t>дугорочне кредите</w:t>
      </w:r>
      <w:r w:rsidR="00BB1268" w:rsidRPr="00BB1268">
        <w:rPr>
          <w:lang w:val="sr-Cyrl-CS"/>
        </w:rPr>
        <w:t xml:space="preserve"> у износу од 133.334</w:t>
      </w:r>
      <w:r w:rsidR="00E8450A" w:rsidRPr="00BB1268">
        <w:rPr>
          <w:lang w:val="sr-Cyrl-CS"/>
        </w:rPr>
        <w:t xml:space="preserve"> КМ и на </w:t>
      </w:r>
      <w:r w:rsidR="00E8450A" w:rsidRPr="00BB1268">
        <w:rPr>
          <w:i/>
          <w:lang w:val="sr-Cyrl-CS"/>
        </w:rPr>
        <w:t xml:space="preserve">остале дугорочне </w:t>
      </w:r>
      <w:r w:rsidR="00E8450A" w:rsidRPr="002B5723">
        <w:rPr>
          <w:i/>
          <w:lang w:val="sr-Cyrl-CS"/>
        </w:rPr>
        <w:t xml:space="preserve">обавезе </w:t>
      </w:r>
      <w:r w:rsidR="00BB1268" w:rsidRPr="002B5723">
        <w:rPr>
          <w:lang w:val="sr-Cyrl-CS"/>
        </w:rPr>
        <w:t>у износу од 6.128.316</w:t>
      </w:r>
      <w:r w:rsidR="00E8450A" w:rsidRPr="002B5723">
        <w:rPr>
          <w:lang w:val="sr-Cyrl-CS"/>
        </w:rPr>
        <w:t xml:space="preserve"> КМ</w:t>
      </w:r>
      <w:r w:rsidR="000E37E3" w:rsidRPr="002B5723">
        <w:rPr>
          <w:lang w:val="sr-Cyrl-CS"/>
        </w:rPr>
        <w:t xml:space="preserve">) и на </w:t>
      </w:r>
      <w:r w:rsidRPr="002B5723">
        <w:rPr>
          <w:i/>
          <w:iCs/>
          <w:lang w:val="sr-Cyrl-CS"/>
        </w:rPr>
        <w:t>краткорочне обавезе</w:t>
      </w:r>
      <w:r w:rsidRPr="002B5723">
        <w:rPr>
          <w:lang w:val="sr-Cyrl-CS"/>
        </w:rPr>
        <w:t xml:space="preserve"> </w:t>
      </w:r>
      <w:r w:rsidR="00BB1268" w:rsidRPr="002B5723">
        <w:rPr>
          <w:lang w:val="sr-Cyrl-CS"/>
        </w:rPr>
        <w:t>у износу од 1.239.146</w:t>
      </w:r>
      <w:r w:rsidR="000E37E3" w:rsidRPr="002B5723">
        <w:rPr>
          <w:lang w:val="sr-Cyrl-CS"/>
        </w:rPr>
        <w:t xml:space="preserve"> КМ. У оквиру </w:t>
      </w:r>
      <w:r w:rsidR="000E37E3" w:rsidRPr="002B5723">
        <w:rPr>
          <w:i/>
          <w:iCs/>
          <w:lang w:val="sr-Cyrl-CS"/>
        </w:rPr>
        <w:t>краткорочних обавеза</w:t>
      </w:r>
      <w:r w:rsidR="0063550F" w:rsidRPr="002B5723">
        <w:rPr>
          <w:lang w:val="sr-Cyrl-CS"/>
        </w:rPr>
        <w:t xml:space="preserve"> исказане су</w:t>
      </w:r>
      <w:r w:rsidR="009827BC" w:rsidRPr="002B5723">
        <w:rPr>
          <w:lang w:val="sr-Cyrl-CS"/>
        </w:rPr>
        <w:t xml:space="preserve"> </w:t>
      </w:r>
      <w:r w:rsidR="009827BC" w:rsidRPr="002B5723">
        <w:rPr>
          <w:i/>
          <w:lang w:val="sr-Cyrl-CS"/>
        </w:rPr>
        <w:t xml:space="preserve">краткорочне финансијске обавезе </w:t>
      </w:r>
      <w:r w:rsidR="000F67ED" w:rsidRPr="002B5723">
        <w:rPr>
          <w:lang w:val="sr-Cyrl-CS"/>
        </w:rPr>
        <w:t>у износу од 28.571</w:t>
      </w:r>
      <w:r w:rsidR="00A8138D" w:rsidRPr="002B5723">
        <w:rPr>
          <w:lang w:val="sr-Cyrl-CS"/>
        </w:rPr>
        <w:t xml:space="preserve"> КМ (</w:t>
      </w:r>
      <w:r w:rsidR="009827BC" w:rsidRPr="002B5723">
        <w:rPr>
          <w:lang w:val="sr-Cyrl-CS"/>
        </w:rPr>
        <w:t>односе</w:t>
      </w:r>
      <w:r w:rsidR="00A8138D" w:rsidRPr="002B5723">
        <w:rPr>
          <w:lang w:val="sr-Cyrl-CS"/>
        </w:rPr>
        <w:t xml:space="preserve"> се</w:t>
      </w:r>
      <w:r w:rsidR="009827BC" w:rsidRPr="002B5723">
        <w:rPr>
          <w:lang w:val="sr-Cyrl-CS"/>
        </w:rPr>
        <w:t xml:space="preserve"> на </w:t>
      </w:r>
      <w:r w:rsidR="009827BC" w:rsidRPr="002B5723">
        <w:rPr>
          <w:i/>
          <w:lang w:val="sr-Cyrl-CS"/>
        </w:rPr>
        <w:t>дио дугорочних финансијских обавеза који за плаћање доспијева у периоду до годину дана</w:t>
      </w:r>
      <w:r w:rsidR="009827BC" w:rsidRPr="002B5723">
        <w:rPr>
          <w:lang w:val="sr-Cyrl-CS"/>
        </w:rPr>
        <w:t>), затим</w:t>
      </w:r>
      <w:r w:rsidR="0063550F" w:rsidRPr="002B5723">
        <w:rPr>
          <w:lang w:val="sr-Cyrl-CS"/>
        </w:rPr>
        <w:t xml:space="preserve"> </w:t>
      </w:r>
      <w:r w:rsidR="000E37E3" w:rsidRPr="002B5723">
        <w:rPr>
          <w:i/>
          <w:lang w:val="sr-Cyrl-CS"/>
        </w:rPr>
        <w:t xml:space="preserve">обавезе из пословања </w:t>
      </w:r>
      <w:r w:rsidR="002B5723" w:rsidRPr="002B5723">
        <w:rPr>
          <w:lang w:val="sr-Cyrl-CS"/>
        </w:rPr>
        <w:t>у износу од 285.951</w:t>
      </w:r>
      <w:r w:rsidR="00CA10E0" w:rsidRPr="002B5723">
        <w:rPr>
          <w:lang w:val="sr-Cyrl-CS"/>
        </w:rPr>
        <w:t xml:space="preserve"> КМ (</w:t>
      </w:r>
      <w:r w:rsidR="00091318" w:rsidRPr="002B5723">
        <w:rPr>
          <w:lang w:val="sr-Cyrl-CS"/>
        </w:rPr>
        <w:t xml:space="preserve">односе </w:t>
      </w:r>
      <w:r w:rsidR="00CA10E0" w:rsidRPr="002B5723">
        <w:rPr>
          <w:lang w:val="sr-Cyrl-CS"/>
        </w:rPr>
        <w:t xml:space="preserve">се </w:t>
      </w:r>
      <w:r w:rsidR="000E37E3" w:rsidRPr="002B5723">
        <w:rPr>
          <w:lang w:val="sr-Cyrl-CS"/>
        </w:rPr>
        <w:t>на обавезе према</w:t>
      </w:r>
      <w:r w:rsidR="000E37E3" w:rsidRPr="002B5723">
        <w:rPr>
          <w:i/>
          <w:lang w:val="sr-Cyrl-CS"/>
        </w:rPr>
        <w:t xml:space="preserve"> добављачима</w:t>
      </w:r>
      <w:r w:rsidR="00CA10E0" w:rsidRPr="002B5723">
        <w:rPr>
          <w:i/>
          <w:lang w:val="sr-Cyrl-CS"/>
        </w:rPr>
        <w:t xml:space="preserve"> у земљи </w:t>
      </w:r>
      <w:r w:rsidR="002B5723" w:rsidRPr="002B5723">
        <w:rPr>
          <w:lang w:val="sr-Cyrl-CS"/>
        </w:rPr>
        <w:t>у износу од 271.157</w:t>
      </w:r>
      <w:r w:rsidR="00CA10E0" w:rsidRPr="002B5723">
        <w:rPr>
          <w:lang w:val="sr-Cyrl-CS"/>
        </w:rPr>
        <w:t xml:space="preserve"> КМ и на </w:t>
      </w:r>
      <w:r w:rsidR="00CA10E0" w:rsidRPr="002B5723">
        <w:rPr>
          <w:i/>
          <w:lang w:val="sr-Cyrl-CS"/>
        </w:rPr>
        <w:t>обавезе према добављачима из иностранства</w:t>
      </w:r>
      <w:r w:rsidR="002B5723" w:rsidRPr="002B5723">
        <w:rPr>
          <w:lang w:val="sr-Cyrl-CS"/>
        </w:rPr>
        <w:t xml:space="preserve"> у износу од 14.794</w:t>
      </w:r>
      <w:r w:rsidR="00CA10E0" w:rsidRPr="002B5723">
        <w:rPr>
          <w:lang w:val="sr-Cyrl-CS"/>
        </w:rPr>
        <w:t xml:space="preserve"> КМ</w:t>
      </w:r>
      <w:r w:rsidR="00091318" w:rsidRPr="002B5723">
        <w:rPr>
          <w:lang w:val="sr-Cyrl-CS"/>
        </w:rPr>
        <w:t>)</w:t>
      </w:r>
      <w:r w:rsidR="00D71235" w:rsidRPr="002B5723">
        <w:rPr>
          <w:lang w:val="sr-Cyrl-CS"/>
        </w:rPr>
        <w:t xml:space="preserve">, </w:t>
      </w:r>
      <w:r w:rsidR="000E37E3" w:rsidRPr="002B5723">
        <w:rPr>
          <w:lang w:val="sr-Cyrl-CS"/>
        </w:rPr>
        <w:t xml:space="preserve">затим слиједе обавезе за </w:t>
      </w:r>
      <w:r w:rsidR="000E37E3" w:rsidRPr="002B5723">
        <w:rPr>
          <w:i/>
          <w:lang w:val="sr-Cyrl-CS"/>
        </w:rPr>
        <w:t>зараде и накнаде зарада</w:t>
      </w:r>
      <w:r w:rsidR="002B5723" w:rsidRPr="002B5723">
        <w:rPr>
          <w:lang w:val="sr-Cyrl-CS"/>
        </w:rPr>
        <w:t xml:space="preserve"> у износу од 204.155</w:t>
      </w:r>
      <w:r w:rsidR="000E37E3" w:rsidRPr="002B5723">
        <w:rPr>
          <w:lang w:val="sr-Cyrl-CS"/>
        </w:rPr>
        <w:t xml:space="preserve"> КМ, </w:t>
      </w:r>
      <w:r w:rsidR="000E37E3" w:rsidRPr="002B5723">
        <w:rPr>
          <w:i/>
          <w:lang w:val="sr-Cyrl-CS"/>
        </w:rPr>
        <w:t>друге обавезе</w:t>
      </w:r>
      <w:r w:rsidR="000E37E3" w:rsidRPr="002B5723">
        <w:rPr>
          <w:lang w:val="sr-Cyrl-CS"/>
        </w:rPr>
        <w:t xml:space="preserve"> у изн</w:t>
      </w:r>
      <w:r w:rsidR="002B5723" w:rsidRPr="002B5723">
        <w:rPr>
          <w:lang w:val="sr-Cyrl-CS"/>
        </w:rPr>
        <w:t>осу 6.457</w:t>
      </w:r>
      <w:r w:rsidR="000E37E3" w:rsidRPr="002B5723">
        <w:rPr>
          <w:lang w:val="sr-Cyrl-CS"/>
        </w:rPr>
        <w:t xml:space="preserve"> КМ</w:t>
      </w:r>
      <w:r w:rsidR="00D71235" w:rsidRPr="002B5723">
        <w:rPr>
          <w:lang w:val="sr-Cyrl-CS"/>
        </w:rPr>
        <w:t xml:space="preserve">, затим </w:t>
      </w:r>
      <w:r w:rsidR="000E37E3" w:rsidRPr="002B5723">
        <w:rPr>
          <w:i/>
          <w:lang w:val="sr-Cyrl-CS"/>
        </w:rPr>
        <w:t>обавезе за остале порезе, доприносе</w:t>
      </w:r>
      <w:r w:rsidR="000E37E3" w:rsidRPr="002B5723">
        <w:rPr>
          <w:lang w:val="sr-Cyrl-CS"/>
        </w:rPr>
        <w:t xml:space="preserve"> </w:t>
      </w:r>
      <w:r w:rsidR="000E37E3" w:rsidRPr="002B5723">
        <w:rPr>
          <w:i/>
          <w:lang w:val="sr-Cyrl-CS"/>
        </w:rPr>
        <w:t>и друге дажбине</w:t>
      </w:r>
      <w:r w:rsidR="002B5723" w:rsidRPr="002B5723">
        <w:rPr>
          <w:lang w:val="sr-Cyrl-CS"/>
        </w:rPr>
        <w:t xml:space="preserve"> у износу од 556.567</w:t>
      </w:r>
      <w:r w:rsidR="0063550F" w:rsidRPr="002B5723">
        <w:rPr>
          <w:lang w:val="sr-Cyrl-CS"/>
        </w:rPr>
        <w:t xml:space="preserve"> КМ</w:t>
      </w:r>
      <w:r w:rsidR="002B5723" w:rsidRPr="002B5723">
        <w:rPr>
          <w:lang w:val="sr-Cyrl-CS"/>
        </w:rPr>
        <w:t xml:space="preserve">, затим </w:t>
      </w:r>
      <w:r w:rsidR="00D71235" w:rsidRPr="002B5723">
        <w:rPr>
          <w:i/>
          <w:lang w:val="sr-Cyrl-CS"/>
        </w:rPr>
        <w:t>пасивна временска разграничења</w:t>
      </w:r>
      <w:r w:rsidR="00D06447" w:rsidRPr="002B5723">
        <w:rPr>
          <w:i/>
          <w:lang w:val="sr-Cyrl-CS"/>
        </w:rPr>
        <w:t xml:space="preserve"> и краткорочна резервисања</w:t>
      </w:r>
      <w:r w:rsidR="002B5723" w:rsidRPr="002B5723">
        <w:rPr>
          <w:lang w:val="sr-Cyrl-CS"/>
        </w:rPr>
        <w:t xml:space="preserve"> у износу од 144.400</w:t>
      </w:r>
      <w:r w:rsidR="00D71235" w:rsidRPr="002B5723">
        <w:rPr>
          <w:lang w:val="sr-Cyrl-CS"/>
        </w:rPr>
        <w:t xml:space="preserve"> КМ</w:t>
      </w:r>
      <w:r w:rsidR="002B5723" w:rsidRPr="002B5723">
        <w:rPr>
          <w:lang w:val="sr-Cyrl-CS"/>
        </w:rPr>
        <w:t xml:space="preserve"> (односе се на вриједност будућих набавки са ПДВ-ом у износу од 8.964 КМ и на разграничене приходе од набављене и дониране опреме у укупном износу од 135.436 КМ), затим </w:t>
      </w:r>
      <w:r w:rsidR="002B5723" w:rsidRPr="005A6CBC">
        <w:rPr>
          <w:i/>
          <w:lang w:val="sr-Cyrl-CS"/>
        </w:rPr>
        <w:t>обавезе за порез на добитак</w:t>
      </w:r>
      <w:r w:rsidR="002B5723" w:rsidRPr="002B5723">
        <w:rPr>
          <w:lang w:val="sr-Cyrl-CS"/>
        </w:rPr>
        <w:t xml:space="preserve"> у износу од 12.385 КМ и остатак чини </w:t>
      </w:r>
      <w:r w:rsidR="002B5723" w:rsidRPr="005A6CBC">
        <w:rPr>
          <w:i/>
          <w:lang w:val="sr-Cyrl-CS"/>
        </w:rPr>
        <w:t>порез на додату вриједност</w:t>
      </w:r>
      <w:r w:rsidR="002B5723" w:rsidRPr="002B5723">
        <w:rPr>
          <w:lang w:val="sr-Cyrl-CS"/>
        </w:rPr>
        <w:t xml:space="preserve"> у износу од 660 КМ.</w:t>
      </w:r>
      <w:r w:rsidR="00260E49" w:rsidRPr="002B5723">
        <w:rPr>
          <w:lang w:val="sr-Cyrl-CS"/>
        </w:rPr>
        <w:t xml:space="preserve"> </w:t>
      </w:r>
    </w:p>
    <w:p w:rsidR="002B5723" w:rsidRPr="002B5723" w:rsidRDefault="002B5723" w:rsidP="008B270F">
      <w:pPr>
        <w:jc w:val="both"/>
        <w:rPr>
          <w:lang w:val="sr-Cyrl-CS"/>
        </w:rPr>
      </w:pPr>
    </w:p>
    <w:p w:rsidR="008B270F" w:rsidRPr="002B5723" w:rsidRDefault="008B270F" w:rsidP="008B270F">
      <w:pPr>
        <w:jc w:val="both"/>
        <w:rPr>
          <w:lang w:val="sr-Cyrl-CS"/>
        </w:rPr>
      </w:pPr>
      <w:r w:rsidRPr="002B5723">
        <w:rPr>
          <w:lang w:val="sr-Cyrl-CS"/>
        </w:rPr>
        <w:t>По нашем мишљењу вриједност капитала и обавеза по висини и структури реално је исказана.</w:t>
      </w:r>
    </w:p>
    <w:p w:rsidR="00520F0A" w:rsidRPr="00022832" w:rsidRDefault="00520F0A" w:rsidP="008B270F">
      <w:pPr>
        <w:jc w:val="both"/>
      </w:pPr>
    </w:p>
    <w:p w:rsidR="008B270F" w:rsidRPr="00022832" w:rsidRDefault="008B270F" w:rsidP="008B270F">
      <w:pPr>
        <w:jc w:val="both"/>
        <w:rPr>
          <w:b/>
          <w:bCs/>
          <w:lang w:val="sr-Cyrl-CS"/>
        </w:rPr>
      </w:pPr>
      <w:r w:rsidRPr="00022832">
        <w:rPr>
          <w:b/>
          <w:bCs/>
          <w:lang w:val="sr-Cyrl-CS"/>
        </w:rPr>
        <w:t>П р и х о д и:</w:t>
      </w:r>
    </w:p>
    <w:p w:rsidR="008B270F" w:rsidRPr="00022832" w:rsidRDefault="008B270F" w:rsidP="008B270F">
      <w:pPr>
        <w:jc w:val="both"/>
        <w:rPr>
          <w:lang w:val="sr-Cyrl-CS"/>
        </w:rPr>
      </w:pPr>
    </w:p>
    <w:p w:rsidR="00C53DBA" w:rsidRPr="00022832" w:rsidRDefault="001F0216" w:rsidP="002B5723">
      <w:pPr>
        <w:numPr>
          <w:ilvl w:val="0"/>
          <w:numId w:val="2"/>
        </w:numPr>
        <w:tabs>
          <w:tab w:val="clear" w:pos="720"/>
          <w:tab w:val="num" w:pos="360"/>
          <w:tab w:val="num" w:pos="644"/>
        </w:tabs>
        <w:ind w:left="360"/>
        <w:jc w:val="both"/>
        <w:rPr>
          <w:lang w:val="sr-Cyrl-CS"/>
        </w:rPr>
      </w:pPr>
      <w:r w:rsidRPr="00022832">
        <w:rPr>
          <w:lang w:val="sr-Cyrl-CS"/>
        </w:rPr>
        <w:t>У периоду од 01.01</w:t>
      </w:r>
      <w:r w:rsidR="005D04D7" w:rsidRPr="00022832">
        <w:rPr>
          <w:lang w:val="sr-Cyrl-CS"/>
        </w:rPr>
        <w:t>.201</w:t>
      </w:r>
      <w:r w:rsidR="002B5723" w:rsidRPr="00022832">
        <w:rPr>
          <w:lang w:val="sr-Cyrl-CS"/>
        </w:rPr>
        <w:t>6</w:t>
      </w:r>
      <w:r w:rsidR="005D04D7" w:rsidRPr="00022832">
        <w:rPr>
          <w:lang w:val="sr-Cyrl-CS"/>
        </w:rPr>
        <w:t>. до 31.12.201</w:t>
      </w:r>
      <w:r w:rsidR="002B5723" w:rsidRPr="00022832">
        <w:rPr>
          <w:lang w:val="sr-Cyrl-CS"/>
        </w:rPr>
        <w:t>6</w:t>
      </w:r>
      <w:r w:rsidR="008B270F" w:rsidRPr="00022832">
        <w:rPr>
          <w:lang w:val="sr-Cyrl-CS"/>
        </w:rPr>
        <w:t>. године остварени су ук</w:t>
      </w:r>
      <w:r w:rsidR="005E25B5" w:rsidRPr="00022832">
        <w:rPr>
          <w:lang w:val="sr-Cyrl-CS"/>
        </w:rPr>
        <w:t>уп</w:t>
      </w:r>
      <w:r w:rsidR="005A6CBC">
        <w:rPr>
          <w:lang w:val="sr-Cyrl-CS"/>
        </w:rPr>
        <w:t>ни приходи у износу од 4.437.474</w:t>
      </w:r>
      <w:r w:rsidR="008B270F" w:rsidRPr="00022832">
        <w:rPr>
          <w:lang w:val="sr-Cyrl-CS"/>
        </w:rPr>
        <w:t xml:space="preserve"> КМ, од чега: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0"/>
        <w:gridCol w:w="4560"/>
        <w:gridCol w:w="1920"/>
        <w:gridCol w:w="1440"/>
      </w:tblGrid>
      <w:tr w:rsidR="00C53DBA" w:rsidRPr="00022832">
        <w:tblPrEx>
          <w:tblCellMar>
            <w:top w:w="0" w:type="dxa"/>
            <w:bottom w:w="0" w:type="dxa"/>
          </w:tblCellMar>
        </w:tblPrEx>
        <w:trPr>
          <w:trHeight w:val="180"/>
        </w:trPr>
        <w:tc>
          <w:tcPr>
            <w:tcW w:w="1200" w:type="dxa"/>
          </w:tcPr>
          <w:p w:rsidR="00C53DBA" w:rsidRPr="00022832" w:rsidRDefault="00C53DBA" w:rsidP="00605B46">
            <w:pPr>
              <w:jc w:val="both"/>
              <w:rPr>
                <w:b/>
                <w:bCs/>
                <w:i/>
                <w:iCs/>
                <w:sz w:val="22"/>
                <w:lang w:val="sr-Cyrl-CS"/>
              </w:rPr>
            </w:pPr>
            <w:r w:rsidRPr="00022832">
              <w:rPr>
                <w:b/>
                <w:bCs/>
                <w:i/>
                <w:iCs/>
                <w:sz w:val="22"/>
                <w:lang w:val="sr-Cyrl-CS"/>
              </w:rPr>
              <w:t>Позиција</w:t>
            </w:r>
          </w:p>
        </w:tc>
        <w:tc>
          <w:tcPr>
            <w:tcW w:w="4560" w:type="dxa"/>
          </w:tcPr>
          <w:p w:rsidR="00C53DBA" w:rsidRPr="00022832" w:rsidRDefault="00C53DBA" w:rsidP="00605B46">
            <w:pPr>
              <w:jc w:val="both"/>
              <w:rPr>
                <w:b/>
                <w:bCs/>
                <w:i/>
                <w:iCs/>
                <w:sz w:val="22"/>
                <w:lang w:val="sr-Cyrl-CS"/>
              </w:rPr>
            </w:pPr>
            <w:r w:rsidRPr="00022832">
              <w:rPr>
                <w:b/>
                <w:bCs/>
                <w:i/>
                <w:iCs/>
                <w:sz w:val="22"/>
                <w:lang w:val="sr-Cyrl-CS"/>
              </w:rPr>
              <w:t>ОПИС</w:t>
            </w:r>
          </w:p>
        </w:tc>
        <w:tc>
          <w:tcPr>
            <w:tcW w:w="1920" w:type="dxa"/>
          </w:tcPr>
          <w:p w:rsidR="00C53DBA" w:rsidRPr="00022832" w:rsidRDefault="00C53DBA" w:rsidP="00605B46">
            <w:pPr>
              <w:jc w:val="center"/>
              <w:rPr>
                <w:b/>
                <w:bCs/>
                <w:i/>
                <w:iCs/>
                <w:sz w:val="22"/>
                <w:lang w:val="sr-Cyrl-CS"/>
              </w:rPr>
            </w:pPr>
            <w:r w:rsidRPr="00022832">
              <w:rPr>
                <w:b/>
                <w:bCs/>
                <w:i/>
                <w:iCs/>
                <w:sz w:val="22"/>
                <w:lang w:val="sr-Cyrl-CS"/>
              </w:rPr>
              <w:t>Износ</w:t>
            </w:r>
          </w:p>
        </w:tc>
        <w:tc>
          <w:tcPr>
            <w:tcW w:w="1440" w:type="dxa"/>
          </w:tcPr>
          <w:p w:rsidR="00C53DBA" w:rsidRPr="00022832" w:rsidRDefault="00C53DBA" w:rsidP="00605B46">
            <w:pPr>
              <w:jc w:val="both"/>
              <w:rPr>
                <w:b/>
                <w:bCs/>
                <w:i/>
                <w:iCs/>
                <w:sz w:val="22"/>
                <w:lang w:val="sr-Cyrl-CS"/>
              </w:rPr>
            </w:pPr>
            <w:r w:rsidRPr="00022832">
              <w:rPr>
                <w:b/>
                <w:bCs/>
                <w:i/>
                <w:iCs/>
                <w:sz w:val="22"/>
                <w:lang w:val="sr-Cyrl-CS"/>
              </w:rPr>
              <w:t>Структура</w:t>
            </w:r>
          </w:p>
        </w:tc>
      </w:tr>
      <w:tr w:rsidR="00C53DBA" w:rsidRPr="00022832">
        <w:tblPrEx>
          <w:tblCellMar>
            <w:top w:w="0" w:type="dxa"/>
            <w:bottom w:w="0" w:type="dxa"/>
          </w:tblCellMar>
        </w:tblPrEx>
        <w:trPr>
          <w:trHeight w:val="180"/>
        </w:trPr>
        <w:tc>
          <w:tcPr>
            <w:tcW w:w="1200" w:type="dxa"/>
          </w:tcPr>
          <w:p w:rsidR="00C53DBA" w:rsidRPr="00022832" w:rsidRDefault="00C53DBA" w:rsidP="00605B46">
            <w:pPr>
              <w:jc w:val="center"/>
            </w:pPr>
            <w:r w:rsidRPr="00022832">
              <w:rPr>
                <w:lang w:val="sr-Cyrl-CS"/>
              </w:rPr>
              <w:t>I</w:t>
            </w:r>
          </w:p>
        </w:tc>
        <w:tc>
          <w:tcPr>
            <w:tcW w:w="4560" w:type="dxa"/>
          </w:tcPr>
          <w:p w:rsidR="00C53DBA" w:rsidRPr="00022832" w:rsidRDefault="00C53DBA" w:rsidP="00605B46">
            <w:pPr>
              <w:jc w:val="both"/>
              <w:rPr>
                <w:i/>
                <w:iCs/>
                <w:lang w:val="sr-Cyrl-CS"/>
              </w:rPr>
            </w:pPr>
            <w:r w:rsidRPr="00022832">
              <w:rPr>
                <w:i/>
                <w:iCs/>
                <w:lang w:val="sr-Cyrl-CS"/>
              </w:rPr>
              <w:t xml:space="preserve">Пословни приходи </w:t>
            </w:r>
          </w:p>
        </w:tc>
        <w:tc>
          <w:tcPr>
            <w:tcW w:w="1920" w:type="dxa"/>
          </w:tcPr>
          <w:p w:rsidR="00C53DBA" w:rsidRPr="00022832" w:rsidRDefault="00764B21" w:rsidP="00605B46">
            <w:pPr>
              <w:jc w:val="right"/>
              <w:rPr>
                <w:lang w:val="sr-Cyrl-CS"/>
              </w:rPr>
            </w:pPr>
            <w:r w:rsidRPr="00022832">
              <w:rPr>
                <w:lang w:val="sr-Cyrl-CS"/>
              </w:rPr>
              <w:t>3.</w:t>
            </w:r>
            <w:r w:rsidR="009E2286" w:rsidRPr="00022832">
              <w:rPr>
                <w:lang w:val="sr-Cyrl-CS"/>
              </w:rPr>
              <w:t>861.791</w:t>
            </w:r>
          </w:p>
        </w:tc>
        <w:tc>
          <w:tcPr>
            <w:tcW w:w="1440" w:type="dxa"/>
          </w:tcPr>
          <w:p w:rsidR="00C53DBA" w:rsidRPr="00022832" w:rsidRDefault="009E2286" w:rsidP="00605B46">
            <w:pPr>
              <w:jc w:val="right"/>
              <w:rPr>
                <w:lang w:val="sr-Cyrl-CS"/>
              </w:rPr>
            </w:pPr>
            <w:r w:rsidRPr="00022832">
              <w:rPr>
                <w:lang w:val="sr-Cyrl-CS"/>
              </w:rPr>
              <w:t>87,03</w:t>
            </w:r>
          </w:p>
        </w:tc>
      </w:tr>
      <w:tr w:rsidR="00C53DBA" w:rsidRPr="00022832">
        <w:tblPrEx>
          <w:tblCellMar>
            <w:top w:w="0" w:type="dxa"/>
            <w:bottom w:w="0" w:type="dxa"/>
          </w:tblCellMar>
        </w:tblPrEx>
        <w:trPr>
          <w:trHeight w:val="330"/>
        </w:trPr>
        <w:tc>
          <w:tcPr>
            <w:tcW w:w="1200" w:type="dxa"/>
          </w:tcPr>
          <w:p w:rsidR="00C53DBA" w:rsidRPr="00022832" w:rsidRDefault="00C53DBA" w:rsidP="00605B46">
            <w:pPr>
              <w:jc w:val="center"/>
            </w:pPr>
            <w:r w:rsidRPr="00022832">
              <w:rPr>
                <w:lang w:val="sr-Cyrl-CS"/>
              </w:rPr>
              <w:t>II</w:t>
            </w:r>
          </w:p>
        </w:tc>
        <w:tc>
          <w:tcPr>
            <w:tcW w:w="4560" w:type="dxa"/>
          </w:tcPr>
          <w:p w:rsidR="00C53DBA" w:rsidRPr="00022832" w:rsidRDefault="00C53DBA" w:rsidP="00605B46">
            <w:pPr>
              <w:rPr>
                <w:i/>
                <w:iCs/>
                <w:lang w:val="sr-Cyrl-CS"/>
              </w:rPr>
            </w:pPr>
            <w:r w:rsidRPr="00022832">
              <w:rPr>
                <w:i/>
                <w:iCs/>
                <w:lang w:val="sr-Cyrl-CS"/>
              </w:rPr>
              <w:t>Финансијски приходи</w:t>
            </w:r>
          </w:p>
        </w:tc>
        <w:tc>
          <w:tcPr>
            <w:tcW w:w="1920" w:type="dxa"/>
          </w:tcPr>
          <w:p w:rsidR="00C53DBA" w:rsidRPr="00022832" w:rsidRDefault="009E2286" w:rsidP="00605B46">
            <w:pPr>
              <w:jc w:val="right"/>
              <w:rPr>
                <w:lang w:val="sr-Cyrl-CS"/>
              </w:rPr>
            </w:pPr>
            <w:r w:rsidRPr="00022832">
              <w:rPr>
                <w:lang w:val="sr-Cyrl-CS"/>
              </w:rPr>
              <w:t>528.289</w:t>
            </w:r>
          </w:p>
        </w:tc>
        <w:tc>
          <w:tcPr>
            <w:tcW w:w="1440" w:type="dxa"/>
          </w:tcPr>
          <w:p w:rsidR="00C53DBA" w:rsidRPr="00022832" w:rsidRDefault="00764B21" w:rsidP="00605B46">
            <w:pPr>
              <w:jc w:val="right"/>
              <w:rPr>
                <w:lang w:val="sr-Cyrl-CS"/>
              </w:rPr>
            </w:pPr>
            <w:r w:rsidRPr="00022832">
              <w:rPr>
                <w:lang w:val="sr-Cyrl-CS"/>
              </w:rPr>
              <w:t>1</w:t>
            </w:r>
            <w:r w:rsidR="009E2286" w:rsidRPr="00022832">
              <w:rPr>
                <w:lang w:val="sr-Cyrl-CS"/>
              </w:rPr>
              <w:t>1,9</w:t>
            </w:r>
            <w:r w:rsidR="00022832" w:rsidRPr="00022832">
              <w:rPr>
                <w:lang w:val="sr-Cyrl-CS"/>
              </w:rPr>
              <w:t>0</w:t>
            </w:r>
          </w:p>
        </w:tc>
      </w:tr>
      <w:tr w:rsidR="00C53DBA" w:rsidRPr="00022832">
        <w:tblPrEx>
          <w:tblCellMar>
            <w:top w:w="0" w:type="dxa"/>
            <w:bottom w:w="0" w:type="dxa"/>
          </w:tblCellMar>
        </w:tblPrEx>
        <w:trPr>
          <w:trHeight w:val="345"/>
        </w:trPr>
        <w:tc>
          <w:tcPr>
            <w:tcW w:w="1200" w:type="dxa"/>
          </w:tcPr>
          <w:p w:rsidR="00C53DBA" w:rsidRPr="00022832" w:rsidRDefault="00C53DBA" w:rsidP="00605B46">
            <w:pPr>
              <w:jc w:val="center"/>
            </w:pPr>
            <w:r w:rsidRPr="00022832">
              <w:rPr>
                <w:lang w:val="sr-Cyrl-CS"/>
              </w:rPr>
              <w:t>I</w:t>
            </w:r>
          </w:p>
        </w:tc>
        <w:tc>
          <w:tcPr>
            <w:tcW w:w="4560" w:type="dxa"/>
          </w:tcPr>
          <w:p w:rsidR="00C53DBA" w:rsidRPr="00022832" w:rsidRDefault="00C53DBA" w:rsidP="00605B46">
            <w:pPr>
              <w:rPr>
                <w:i/>
                <w:iCs/>
                <w:lang w:val="sr-Cyrl-CS"/>
              </w:rPr>
            </w:pPr>
            <w:r w:rsidRPr="00022832">
              <w:rPr>
                <w:i/>
                <w:iCs/>
                <w:lang w:val="sr-Cyrl-CS"/>
              </w:rPr>
              <w:t>Остали приходи</w:t>
            </w:r>
          </w:p>
        </w:tc>
        <w:tc>
          <w:tcPr>
            <w:tcW w:w="1920" w:type="dxa"/>
          </w:tcPr>
          <w:p w:rsidR="00C53DBA" w:rsidRPr="00022832" w:rsidRDefault="009E2286" w:rsidP="00605B46">
            <w:pPr>
              <w:jc w:val="right"/>
              <w:rPr>
                <w:lang w:val="sr-Cyrl-CS"/>
              </w:rPr>
            </w:pPr>
            <w:r w:rsidRPr="00022832">
              <w:rPr>
                <w:lang w:val="sr-Cyrl-CS"/>
              </w:rPr>
              <w:t>47.394</w:t>
            </w:r>
          </w:p>
        </w:tc>
        <w:tc>
          <w:tcPr>
            <w:tcW w:w="1440" w:type="dxa"/>
          </w:tcPr>
          <w:p w:rsidR="00C53DBA" w:rsidRPr="00022832" w:rsidRDefault="009E2286" w:rsidP="00605B46">
            <w:pPr>
              <w:jc w:val="right"/>
              <w:rPr>
                <w:lang w:val="sr-Cyrl-CS"/>
              </w:rPr>
            </w:pPr>
            <w:r w:rsidRPr="00022832">
              <w:rPr>
                <w:lang w:val="sr-Cyrl-CS"/>
              </w:rPr>
              <w:t>1,07</w:t>
            </w:r>
          </w:p>
        </w:tc>
      </w:tr>
      <w:tr w:rsidR="00C53DBA" w:rsidRPr="00022832">
        <w:tblPrEx>
          <w:tblCellMar>
            <w:top w:w="0" w:type="dxa"/>
            <w:bottom w:w="0" w:type="dxa"/>
          </w:tblCellMar>
        </w:tblPrEx>
        <w:trPr>
          <w:trHeight w:val="283"/>
        </w:trPr>
        <w:tc>
          <w:tcPr>
            <w:tcW w:w="1200" w:type="dxa"/>
          </w:tcPr>
          <w:p w:rsidR="00C53DBA" w:rsidRPr="00022832" w:rsidRDefault="00C53DBA" w:rsidP="00605B46">
            <w:pPr>
              <w:jc w:val="center"/>
            </w:pPr>
            <w:r w:rsidRPr="00022832">
              <w:rPr>
                <w:lang w:val="sr-Cyrl-CS"/>
              </w:rPr>
              <w:t>I</w:t>
            </w:r>
          </w:p>
        </w:tc>
        <w:tc>
          <w:tcPr>
            <w:tcW w:w="4560" w:type="dxa"/>
          </w:tcPr>
          <w:p w:rsidR="00C53DBA" w:rsidRPr="00022832" w:rsidRDefault="00C53DBA" w:rsidP="00605B46">
            <w:pPr>
              <w:jc w:val="both"/>
              <w:rPr>
                <w:i/>
                <w:iCs/>
                <w:lang w:val="sr-Cyrl-CS"/>
              </w:rPr>
            </w:pPr>
            <w:r w:rsidRPr="00022832">
              <w:rPr>
                <w:i/>
                <w:iCs/>
                <w:lang w:val="sr-Cyrl-CS"/>
              </w:rPr>
              <w:t xml:space="preserve">Приходи </w:t>
            </w:r>
            <w:r w:rsidR="00052AB7" w:rsidRPr="00022832">
              <w:rPr>
                <w:i/>
                <w:iCs/>
                <w:lang w:val="sr-Cyrl-CS"/>
              </w:rPr>
              <w:t>по основу промјене рачуноводствених политика и исправке грешака из ранијих година</w:t>
            </w:r>
          </w:p>
        </w:tc>
        <w:tc>
          <w:tcPr>
            <w:tcW w:w="1920" w:type="dxa"/>
          </w:tcPr>
          <w:p w:rsidR="00052AB7" w:rsidRPr="00022832" w:rsidRDefault="00764B21" w:rsidP="00605B46">
            <w:pPr>
              <w:jc w:val="right"/>
              <w:rPr>
                <w:lang w:val="sr-Cyrl-CS"/>
              </w:rPr>
            </w:pPr>
            <w:r w:rsidRPr="00022832">
              <w:rPr>
                <w:lang w:val="sr-Cyrl-CS"/>
              </w:rPr>
              <w:t>-</w:t>
            </w:r>
          </w:p>
          <w:p w:rsidR="00052AB7" w:rsidRPr="00022832" w:rsidRDefault="00052AB7" w:rsidP="00605B46">
            <w:pPr>
              <w:jc w:val="right"/>
              <w:rPr>
                <w:lang w:val="sr-Cyrl-CS"/>
              </w:rPr>
            </w:pPr>
          </w:p>
          <w:p w:rsidR="00C53DBA" w:rsidRPr="00022832" w:rsidRDefault="00C53DBA" w:rsidP="00605B46">
            <w:pPr>
              <w:jc w:val="right"/>
              <w:rPr>
                <w:lang w:val="sr-Cyrl-CS"/>
              </w:rPr>
            </w:pPr>
          </w:p>
        </w:tc>
        <w:tc>
          <w:tcPr>
            <w:tcW w:w="1440" w:type="dxa"/>
          </w:tcPr>
          <w:p w:rsidR="00052AB7" w:rsidRPr="00022832" w:rsidRDefault="00052AB7" w:rsidP="00605B46">
            <w:pPr>
              <w:jc w:val="right"/>
              <w:rPr>
                <w:lang w:val="sr-Cyrl-CS"/>
              </w:rPr>
            </w:pPr>
          </w:p>
          <w:p w:rsidR="00052AB7" w:rsidRPr="00022832" w:rsidRDefault="00052AB7" w:rsidP="00605B46">
            <w:pPr>
              <w:jc w:val="right"/>
              <w:rPr>
                <w:lang w:val="sr-Cyrl-CS"/>
              </w:rPr>
            </w:pPr>
          </w:p>
          <w:p w:rsidR="00C53DBA" w:rsidRPr="00022832" w:rsidRDefault="00C53DBA" w:rsidP="00605B46">
            <w:pPr>
              <w:jc w:val="right"/>
              <w:rPr>
                <w:lang w:val="sr-Cyrl-CS"/>
              </w:rPr>
            </w:pPr>
          </w:p>
        </w:tc>
      </w:tr>
      <w:tr w:rsidR="00C53DBA" w:rsidRPr="00022832">
        <w:tblPrEx>
          <w:tblCellMar>
            <w:top w:w="0" w:type="dxa"/>
            <w:bottom w:w="0" w:type="dxa"/>
          </w:tblCellMar>
        </w:tblPrEx>
        <w:trPr>
          <w:trHeight w:val="180"/>
        </w:trPr>
        <w:tc>
          <w:tcPr>
            <w:tcW w:w="1200" w:type="dxa"/>
          </w:tcPr>
          <w:p w:rsidR="00C53DBA" w:rsidRPr="00022832" w:rsidRDefault="00C53DBA" w:rsidP="00605B46">
            <w:pPr>
              <w:jc w:val="both"/>
              <w:rPr>
                <w:b/>
                <w:bCs/>
                <w:lang w:val="sr-Cyrl-CS"/>
              </w:rPr>
            </w:pPr>
          </w:p>
        </w:tc>
        <w:tc>
          <w:tcPr>
            <w:tcW w:w="4560" w:type="dxa"/>
          </w:tcPr>
          <w:p w:rsidR="00C53DBA" w:rsidRPr="00022832" w:rsidRDefault="00C53DBA" w:rsidP="00605B46">
            <w:pPr>
              <w:jc w:val="both"/>
              <w:rPr>
                <w:b/>
                <w:bCs/>
                <w:lang w:val="sr-Cyrl-CS"/>
              </w:rPr>
            </w:pPr>
            <w:r w:rsidRPr="00022832">
              <w:rPr>
                <w:b/>
                <w:bCs/>
                <w:lang w:val="sr-Cyrl-CS"/>
              </w:rPr>
              <w:t>УКУПНО:</w:t>
            </w:r>
          </w:p>
        </w:tc>
        <w:tc>
          <w:tcPr>
            <w:tcW w:w="1920" w:type="dxa"/>
          </w:tcPr>
          <w:p w:rsidR="00C53DBA" w:rsidRPr="00022832" w:rsidRDefault="00764B21" w:rsidP="005E25B5">
            <w:pPr>
              <w:jc w:val="right"/>
              <w:rPr>
                <w:b/>
                <w:bCs/>
                <w:lang w:val="sr-Cyrl-CS"/>
              </w:rPr>
            </w:pPr>
            <w:r w:rsidRPr="00022832">
              <w:rPr>
                <w:b/>
                <w:bCs/>
                <w:lang w:val="sr-Cyrl-CS"/>
              </w:rPr>
              <w:t>4.</w:t>
            </w:r>
            <w:r w:rsidR="009E2286" w:rsidRPr="00022832">
              <w:rPr>
                <w:b/>
                <w:bCs/>
                <w:lang w:val="sr-Cyrl-CS"/>
              </w:rPr>
              <w:t>437.474</w:t>
            </w:r>
          </w:p>
        </w:tc>
        <w:tc>
          <w:tcPr>
            <w:tcW w:w="1440" w:type="dxa"/>
          </w:tcPr>
          <w:p w:rsidR="00C53DBA" w:rsidRPr="00022832" w:rsidRDefault="00C53DBA" w:rsidP="00605B46">
            <w:pPr>
              <w:jc w:val="right"/>
              <w:rPr>
                <w:b/>
                <w:bCs/>
                <w:lang w:val="sr-Cyrl-CS"/>
              </w:rPr>
            </w:pPr>
            <w:r w:rsidRPr="00022832">
              <w:rPr>
                <w:b/>
                <w:bCs/>
                <w:lang w:val="sr-Cyrl-CS"/>
              </w:rPr>
              <w:t>100,00</w:t>
            </w:r>
          </w:p>
        </w:tc>
      </w:tr>
    </w:tbl>
    <w:p w:rsidR="00E30775" w:rsidRPr="00097378" w:rsidRDefault="008B270F" w:rsidP="008B270F">
      <w:pPr>
        <w:jc w:val="both"/>
        <w:rPr>
          <w:lang w:val="sr-Cyrl-CS"/>
        </w:rPr>
      </w:pPr>
      <w:r w:rsidRPr="00097378">
        <w:rPr>
          <w:i/>
          <w:iCs/>
          <w:lang w:val="sr-Cyrl-CS"/>
        </w:rPr>
        <w:lastRenderedPageBreak/>
        <w:t>П</w:t>
      </w:r>
      <w:r w:rsidR="000B29BD" w:rsidRPr="00097378">
        <w:rPr>
          <w:i/>
          <w:iCs/>
          <w:lang w:val="sr-Cyrl-CS"/>
        </w:rPr>
        <w:t>ословни п</w:t>
      </w:r>
      <w:r w:rsidRPr="00097378">
        <w:rPr>
          <w:i/>
          <w:iCs/>
          <w:lang w:val="sr-Cyrl-CS"/>
        </w:rPr>
        <w:t>риходи</w:t>
      </w:r>
      <w:r w:rsidR="000B29BD" w:rsidRPr="00097378">
        <w:rPr>
          <w:b/>
          <w:i/>
          <w:iCs/>
          <w:lang w:val="sr-Cyrl-CS"/>
        </w:rPr>
        <w:t xml:space="preserve"> </w:t>
      </w:r>
      <w:r w:rsidRPr="00097378">
        <w:rPr>
          <w:lang w:val="sr-Cyrl-CS"/>
        </w:rPr>
        <w:t>у укупно оствар</w:t>
      </w:r>
      <w:r w:rsidR="00C64749" w:rsidRPr="00097378">
        <w:rPr>
          <w:lang w:val="sr-Cyrl-CS"/>
        </w:rPr>
        <w:t>е</w:t>
      </w:r>
      <w:r w:rsidR="00097378" w:rsidRPr="00097378">
        <w:rPr>
          <w:lang w:val="sr-Cyrl-CS"/>
        </w:rPr>
        <w:t>ним приходима учествују са 87,03</w:t>
      </w:r>
      <w:r w:rsidRPr="00097378">
        <w:rPr>
          <w:lang w:val="sr-Cyrl-CS"/>
        </w:rPr>
        <w:t xml:space="preserve">% и највећим дијелом су остварени по основу </w:t>
      </w:r>
      <w:r w:rsidRPr="00097378">
        <w:rPr>
          <w:i/>
          <w:lang w:val="sr-Cyrl-CS"/>
        </w:rPr>
        <w:t xml:space="preserve">прихода од  продаје </w:t>
      </w:r>
      <w:r w:rsidR="007162AF" w:rsidRPr="00097378">
        <w:rPr>
          <w:i/>
          <w:lang w:val="sr-Cyrl-CS"/>
        </w:rPr>
        <w:t>учинака</w:t>
      </w:r>
      <w:r w:rsidRPr="00097378">
        <w:rPr>
          <w:lang w:val="sr-Cyrl-CS"/>
        </w:rPr>
        <w:t xml:space="preserve"> (у цјелости на дома</w:t>
      </w:r>
      <w:r w:rsidR="007162AF" w:rsidRPr="00097378">
        <w:rPr>
          <w:lang w:val="sr-Cyrl-CS"/>
        </w:rPr>
        <w:t>ће</w:t>
      </w:r>
      <w:r w:rsidR="00764B21" w:rsidRPr="00097378">
        <w:rPr>
          <w:lang w:val="sr-Cyrl-CS"/>
        </w:rPr>
        <w:t>м</w:t>
      </w:r>
      <w:r w:rsidR="00097378" w:rsidRPr="00097378">
        <w:rPr>
          <w:lang w:val="sr-Cyrl-CS"/>
        </w:rPr>
        <w:t xml:space="preserve"> тржишту) у износу од 3.763.787</w:t>
      </w:r>
      <w:r w:rsidRPr="00097378">
        <w:rPr>
          <w:lang w:val="sr-Cyrl-CS"/>
        </w:rPr>
        <w:t xml:space="preserve"> КМ</w:t>
      </w:r>
      <w:r w:rsidR="00764B21" w:rsidRPr="00097378">
        <w:rPr>
          <w:lang w:val="sr-Cyrl-CS"/>
        </w:rPr>
        <w:t xml:space="preserve"> и </w:t>
      </w:r>
      <w:r w:rsidR="007162AF" w:rsidRPr="00097378">
        <w:rPr>
          <w:lang w:val="sr-Cyrl-CS"/>
        </w:rPr>
        <w:t xml:space="preserve">по основу </w:t>
      </w:r>
      <w:r w:rsidR="007162AF" w:rsidRPr="00097378">
        <w:rPr>
          <w:i/>
          <w:lang w:val="sr-Cyrl-CS"/>
        </w:rPr>
        <w:t>осталих пословних прихода</w:t>
      </w:r>
      <w:r w:rsidR="007162AF" w:rsidRPr="00097378">
        <w:rPr>
          <w:lang w:val="sr-Cyrl-CS"/>
        </w:rPr>
        <w:t xml:space="preserve"> у износу од </w:t>
      </w:r>
      <w:r w:rsidR="00097378" w:rsidRPr="00097378">
        <w:rPr>
          <w:lang w:val="sr-Cyrl-CS"/>
        </w:rPr>
        <w:t>98.004</w:t>
      </w:r>
      <w:r w:rsidR="007162AF" w:rsidRPr="00097378">
        <w:rPr>
          <w:lang w:val="sr-Cyrl-CS"/>
        </w:rPr>
        <w:t xml:space="preserve"> КМ</w:t>
      </w:r>
      <w:r w:rsidR="00764B21" w:rsidRPr="00097378">
        <w:rPr>
          <w:lang w:val="sr-Cyrl-CS"/>
        </w:rPr>
        <w:t>.</w:t>
      </w:r>
    </w:p>
    <w:p w:rsidR="00E03FBE" w:rsidRPr="00097378" w:rsidRDefault="00E03FBE" w:rsidP="008B270F">
      <w:pPr>
        <w:jc w:val="both"/>
        <w:rPr>
          <w:lang w:val="sr-Cyrl-CS"/>
        </w:rPr>
      </w:pPr>
    </w:p>
    <w:p w:rsidR="00E30775" w:rsidRPr="00097378" w:rsidRDefault="00E30775" w:rsidP="008B270F">
      <w:pPr>
        <w:jc w:val="both"/>
        <w:rPr>
          <w:lang w:val="sr-Cyrl-CS"/>
        </w:rPr>
      </w:pPr>
      <w:r w:rsidRPr="00097378">
        <w:rPr>
          <w:i/>
          <w:iCs/>
          <w:lang w:val="sr-Cyrl-CS"/>
        </w:rPr>
        <w:t>Финансијски приходи</w:t>
      </w:r>
      <w:r w:rsidR="00E16432" w:rsidRPr="00097378">
        <w:rPr>
          <w:lang w:val="sr-Cyrl-CS"/>
        </w:rPr>
        <w:t xml:space="preserve"> изно</w:t>
      </w:r>
      <w:r w:rsidR="00097378" w:rsidRPr="00097378">
        <w:rPr>
          <w:lang w:val="sr-Cyrl-CS"/>
        </w:rPr>
        <w:t>се 528.289</w:t>
      </w:r>
      <w:r w:rsidR="00E16432" w:rsidRPr="00097378">
        <w:rPr>
          <w:lang w:val="sr-Cyrl-CS"/>
        </w:rPr>
        <w:t xml:space="preserve"> КМ и</w:t>
      </w:r>
      <w:r w:rsidRPr="00097378">
        <w:rPr>
          <w:lang w:val="sr-Cyrl-CS"/>
        </w:rPr>
        <w:t xml:space="preserve"> настали су по основу </w:t>
      </w:r>
      <w:r w:rsidRPr="00097378">
        <w:rPr>
          <w:i/>
          <w:lang w:val="sr-Cyrl-CS"/>
        </w:rPr>
        <w:t>при</w:t>
      </w:r>
      <w:r w:rsidR="008E1049" w:rsidRPr="00097378">
        <w:rPr>
          <w:i/>
          <w:lang w:val="sr-Cyrl-CS"/>
        </w:rPr>
        <w:t>хода од камата</w:t>
      </w:r>
      <w:r w:rsidR="008E1049" w:rsidRPr="00097378">
        <w:rPr>
          <w:lang w:val="sr-Cyrl-CS"/>
        </w:rPr>
        <w:t xml:space="preserve"> </w:t>
      </w:r>
      <w:r w:rsidR="00764B21" w:rsidRPr="00097378">
        <w:rPr>
          <w:lang w:val="sr-Cyrl-CS"/>
        </w:rPr>
        <w:t>у</w:t>
      </w:r>
      <w:r w:rsidR="00097378" w:rsidRPr="00097378">
        <w:rPr>
          <w:lang w:val="sr-Cyrl-CS"/>
        </w:rPr>
        <w:t xml:space="preserve"> износу од 504.777</w:t>
      </w:r>
      <w:r w:rsidR="00764B21" w:rsidRPr="00097378">
        <w:rPr>
          <w:lang w:val="sr-Cyrl-CS"/>
        </w:rPr>
        <w:t xml:space="preserve"> КМ </w:t>
      </w:r>
      <w:r w:rsidR="008E1049" w:rsidRPr="00097378">
        <w:rPr>
          <w:lang w:val="sr-Cyrl-CS"/>
        </w:rPr>
        <w:t>(обрачунати купцима</w:t>
      </w:r>
      <w:r w:rsidR="006C36F6" w:rsidRPr="00097378">
        <w:rPr>
          <w:lang w:val="sr-Cyrl-CS"/>
        </w:rPr>
        <w:t xml:space="preserve"> за кашњење у плаћању </w:t>
      </w:r>
      <w:r w:rsidR="008E1049" w:rsidRPr="00097378">
        <w:rPr>
          <w:lang w:val="sr-Cyrl-CS"/>
        </w:rPr>
        <w:t>рачуна</w:t>
      </w:r>
      <w:r w:rsidR="006C36F6" w:rsidRPr="00097378">
        <w:rPr>
          <w:lang w:val="sr-Cyrl-CS"/>
        </w:rPr>
        <w:t xml:space="preserve"> који су доспјели</w:t>
      </w:r>
      <w:r w:rsidR="008E1049" w:rsidRPr="00097378">
        <w:rPr>
          <w:lang w:val="sr-Cyrl-CS"/>
        </w:rPr>
        <w:t xml:space="preserve">) и по основу </w:t>
      </w:r>
      <w:r w:rsidR="008E1049" w:rsidRPr="00097378">
        <w:rPr>
          <w:i/>
          <w:lang w:val="sr-Cyrl-CS"/>
        </w:rPr>
        <w:t>осталих финансијских прихода</w:t>
      </w:r>
      <w:r w:rsidR="00097378" w:rsidRPr="00097378">
        <w:rPr>
          <w:lang w:val="sr-Cyrl-CS"/>
        </w:rPr>
        <w:t xml:space="preserve"> у износу од 23.512</w:t>
      </w:r>
      <w:r w:rsidR="008E1049" w:rsidRPr="00097378">
        <w:rPr>
          <w:lang w:val="sr-Cyrl-CS"/>
        </w:rPr>
        <w:t xml:space="preserve"> КМ.</w:t>
      </w:r>
    </w:p>
    <w:p w:rsidR="008B270F" w:rsidRPr="00097378" w:rsidRDefault="008B270F" w:rsidP="008B270F">
      <w:pPr>
        <w:jc w:val="both"/>
        <w:rPr>
          <w:b/>
          <w:lang w:val="sr-Cyrl-CS"/>
        </w:rPr>
      </w:pPr>
    </w:p>
    <w:p w:rsidR="008B270F" w:rsidRPr="00097378" w:rsidRDefault="008B270F" w:rsidP="008B270F">
      <w:pPr>
        <w:jc w:val="both"/>
        <w:rPr>
          <w:lang w:val="sr-Cyrl-CS"/>
        </w:rPr>
      </w:pPr>
      <w:r w:rsidRPr="00097378">
        <w:rPr>
          <w:i/>
          <w:iCs/>
          <w:lang w:val="sr-Cyrl-CS"/>
        </w:rPr>
        <w:t>Остали приходи</w:t>
      </w:r>
      <w:r w:rsidRPr="00097378">
        <w:rPr>
          <w:lang w:val="sr-Cyrl-CS"/>
        </w:rPr>
        <w:t xml:space="preserve"> у укупно оств</w:t>
      </w:r>
      <w:r w:rsidR="009B02A4" w:rsidRPr="00097378">
        <w:rPr>
          <w:lang w:val="sr-Cyrl-CS"/>
        </w:rPr>
        <w:t>ареним приходима у</w:t>
      </w:r>
      <w:r w:rsidR="00097378" w:rsidRPr="00097378">
        <w:rPr>
          <w:lang w:val="sr-Cyrl-CS"/>
        </w:rPr>
        <w:t>чествују 1,07</w:t>
      </w:r>
      <w:r w:rsidR="003147C9" w:rsidRPr="00097378">
        <w:rPr>
          <w:lang w:val="sr-Cyrl-CS"/>
        </w:rPr>
        <w:t>% и настали су по основу</w:t>
      </w:r>
      <w:r w:rsidRPr="00097378">
        <w:rPr>
          <w:lang w:val="sr-Cyrl-CS"/>
        </w:rPr>
        <w:t xml:space="preserve">: </w:t>
      </w:r>
      <w:r w:rsidR="00D7614D" w:rsidRPr="00097378">
        <w:rPr>
          <w:i/>
          <w:lang w:val="sr-Cyrl-CS"/>
        </w:rPr>
        <w:t>добици по основу</w:t>
      </w:r>
      <w:r w:rsidRPr="00097378">
        <w:rPr>
          <w:i/>
          <w:lang w:val="sr-Cyrl-CS"/>
        </w:rPr>
        <w:t xml:space="preserve"> продај</w:t>
      </w:r>
      <w:r w:rsidR="00D7614D" w:rsidRPr="00097378">
        <w:rPr>
          <w:i/>
          <w:lang w:val="sr-Cyrl-CS"/>
        </w:rPr>
        <w:t>е учешћа у капиталу и дугорочних хартија од вриједности</w:t>
      </w:r>
      <w:r w:rsidRPr="00097378">
        <w:rPr>
          <w:lang w:val="sr-Cyrl-CS"/>
        </w:rPr>
        <w:t xml:space="preserve"> у износу од</w:t>
      </w:r>
      <w:r w:rsidR="00097378" w:rsidRPr="00097378">
        <w:rPr>
          <w:lang w:val="sr-Cyrl-CS"/>
        </w:rPr>
        <w:t xml:space="preserve"> 33.051</w:t>
      </w:r>
      <w:r w:rsidR="003147C9" w:rsidRPr="00097378">
        <w:rPr>
          <w:lang w:val="sr-Cyrl-CS"/>
        </w:rPr>
        <w:t xml:space="preserve"> КМ</w:t>
      </w:r>
      <w:r w:rsidR="0027018B" w:rsidRPr="00097378">
        <w:rPr>
          <w:lang w:val="sr-Cyrl-CS"/>
        </w:rPr>
        <w:t xml:space="preserve">, </w:t>
      </w:r>
      <w:r w:rsidR="00097378" w:rsidRPr="00097378">
        <w:rPr>
          <w:i/>
          <w:lang w:val="sr-Cyrl-CS"/>
        </w:rPr>
        <w:t>добици по основу продаје материјала</w:t>
      </w:r>
      <w:r w:rsidR="008B0CAF" w:rsidRPr="00097378">
        <w:rPr>
          <w:i/>
          <w:lang w:val="sr-Cyrl-CS"/>
        </w:rPr>
        <w:t xml:space="preserve"> </w:t>
      </w:r>
      <w:r w:rsidR="00097378" w:rsidRPr="00097378">
        <w:rPr>
          <w:lang w:val="sr-Cyrl-CS"/>
        </w:rPr>
        <w:t>у износу од 9.465</w:t>
      </w:r>
      <w:r w:rsidR="008B0CAF" w:rsidRPr="00097378">
        <w:rPr>
          <w:lang w:val="sr-Cyrl-CS"/>
        </w:rPr>
        <w:t xml:space="preserve"> КМ</w:t>
      </w:r>
      <w:r w:rsidR="003147C9" w:rsidRPr="00097378">
        <w:rPr>
          <w:lang w:val="sr-Cyrl-CS"/>
        </w:rPr>
        <w:t xml:space="preserve"> и по основу </w:t>
      </w:r>
      <w:r w:rsidR="003147C9" w:rsidRPr="00097378">
        <w:rPr>
          <w:i/>
          <w:lang w:val="sr-Cyrl-CS"/>
        </w:rPr>
        <w:t xml:space="preserve">прихода од смањења </w:t>
      </w:r>
      <w:r w:rsidRPr="00097378">
        <w:rPr>
          <w:i/>
          <w:lang w:val="sr-Cyrl-CS"/>
        </w:rPr>
        <w:t>обавеза</w:t>
      </w:r>
      <w:r w:rsidR="003147C9" w:rsidRPr="00097378">
        <w:rPr>
          <w:i/>
          <w:lang w:val="sr-Cyrl-CS"/>
        </w:rPr>
        <w:t>, укидања неискоришћених дугорочних резервисања и осталих непоменутих</w:t>
      </w:r>
      <w:r w:rsidR="003147C9" w:rsidRPr="00097378">
        <w:rPr>
          <w:lang w:val="sr-Cyrl-CS"/>
        </w:rPr>
        <w:t xml:space="preserve"> </w:t>
      </w:r>
      <w:r w:rsidR="003147C9" w:rsidRPr="00097378">
        <w:rPr>
          <w:i/>
          <w:lang w:val="sr-Cyrl-CS"/>
        </w:rPr>
        <w:t>прихода</w:t>
      </w:r>
      <w:r w:rsidR="00097378" w:rsidRPr="00097378">
        <w:rPr>
          <w:lang w:val="sr-Cyrl-CS"/>
        </w:rPr>
        <w:t xml:space="preserve"> у износу од 4.878</w:t>
      </w:r>
      <w:r w:rsidR="003147C9" w:rsidRPr="00097378">
        <w:rPr>
          <w:lang w:val="sr-Cyrl-CS"/>
        </w:rPr>
        <w:t xml:space="preserve"> КМ.</w:t>
      </w:r>
    </w:p>
    <w:p w:rsidR="008B270F" w:rsidRPr="00097378" w:rsidRDefault="008B270F" w:rsidP="008B270F">
      <w:pPr>
        <w:jc w:val="both"/>
        <w:rPr>
          <w:lang w:val="sr-Cyrl-CS"/>
        </w:rPr>
      </w:pPr>
      <w:r w:rsidRPr="00097378">
        <w:rPr>
          <w:lang w:val="sr-Cyrl-CS"/>
        </w:rPr>
        <w:t xml:space="preserve">  </w:t>
      </w:r>
    </w:p>
    <w:p w:rsidR="00C57953" w:rsidRPr="00097378" w:rsidRDefault="00C57953" w:rsidP="008B270F">
      <w:pPr>
        <w:jc w:val="both"/>
        <w:rPr>
          <w:bCs/>
          <w:iCs/>
          <w:lang w:val="sr-Cyrl-CS"/>
        </w:rPr>
      </w:pPr>
    </w:p>
    <w:p w:rsidR="008B270F" w:rsidRPr="00097378" w:rsidRDefault="008B270F" w:rsidP="008B270F">
      <w:pPr>
        <w:jc w:val="both"/>
        <w:rPr>
          <w:b/>
          <w:bCs/>
          <w:lang w:val="sr-Cyrl-CS"/>
        </w:rPr>
      </w:pPr>
      <w:r w:rsidRPr="00097378">
        <w:rPr>
          <w:b/>
          <w:bCs/>
          <w:lang w:val="sr-Cyrl-CS"/>
        </w:rPr>
        <w:t>РАСХОДИ:</w:t>
      </w:r>
    </w:p>
    <w:p w:rsidR="008B270F" w:rsidRPr="00097378" w:rsidRDefault="008B270F" w:rsidP="008B270F">
      <w:pPr>
        <w:jc w:val="both"/>
        <w:rPr>
          <w:lang w:val="sr-Cyrl-CS"/>
        </w:rPr>
      </w:pPr>
    </w:p>
    <w:p w:rsidR="008B270F" w:rsidRPr="00097378" w:rsidRDefault="008B270F" w:rsidP="008B270F">
      <w:pPr>
        <w:numPr>
          <w:ilvl w:val="0"/>
          <w:numId w:val="2"/>
        </w:numPr>
        <w:tabs>
          <w:tab w:val="clear" w:pos="720"/>
          <w:tab w:val="num" w:pos="360"/>
          <w:tab w:val="num" w:pos="644"/>
        </w:tabs>
        <w:ind w:left="360"/>
        <w:jc w:val="both"/>
        <w:rPr>
          <w:lang w:val="sr-Cyrl-CS"/>
        </w:rPr>
      </w:pPr>
      <w:r w:rsidRPr="00097378">
        <w:rPr>
          <w:lang w:val="sr-Cyrl-CS"/>
        </w:rPr>
        <w:t>У посматраном обрачунском периоду исказани су ук</w:t>
      </w:r>
      <w:r w:rsidR="00767E2E" w:rsidRPr="00097378">
        <w:rPr>
          <w:lang w:val="sr-Cyrl-CS"/>
        </w:rPr>
        <w:t>упни расходи у и</w:t>
      </w:r>
      <w:r w:rsidR="00097378" w:rsidRPr="00097378">
        <w:rPr>
          <w:lang w:val="sr-Cyrl-CS"/>
        </w:rPr>
        <w:t>зносу од 4.418.290</w:t>
      </w:r>
      <w:r w:rsidRPr="00097378">
        <w:rPr>
          <w:lang w:val="sr-Cyrl-CS"/>
        </w:rPr>
        <w:t xml:space="preserve"> КМ, од чега:</w:t>
      </w:r>
    </w:p>
    <w:p w:rsidR="00520F0A" w:rsidRPr="00097378" w:rsidRDefault="00520F0A" w:rsidP="00861D4A">
      <w:pPr>
        <w:tabs>
          <w:tab w:val="num" w:pos="644"/>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0"/>
        <w:gridCol w:w="4320"/>
        <w:gridCol w:w="2040"/>
        <w:gridCol w:w="1560"/>
      </w:tblGrid>
      <w:tr w:rsidR="00767E2E" w:rsidRPr="00097378">
        <w:tblPrEx>
          <w:tblCellMar>
            <w:top w:w="0" w:type="dxa"/>
            <w:bottom w:w="0" w:type="dxa"/>
          </w:tblCellMar>
        </w:tblPrEx>
        <w:trPr>
          <w:trHeight w:val="180"/>
        </w:trPr>
        <w:tc>
          <w:tcPr>
            <w:tcW w:w="1200" w:type="dxa"/>
          </w:tcPr>
          <w:p w:rsidR="00767E2E" w:rsidRPr="00097378" w:rsidRDefault="00767E2E" w:rsidP="00605B46">
            <w:pPr>
              <w:jc w:val="both"/>
              <w:rPr>
                <w:b/>
                <w:bCs/>
                <w:i/>
                <w:iCs/>
                <w:sz w:val="22"/>
                <w:lang w:val="sr-Cyrl-CS"/>
              </w:rPr>
            </w:pPr>
            <w:r w:rsidRPr="00097378">
              <w:rPr>
                <w:b/>
                <w:bCs/>
                <w:i/>
                <w:iCs/>
                <w:sz w:val="22"/>
                <w:lang w:val="sr-Cyrl-CS"/>
              </w:rPr>
              <w:t>Позиција</w:t>
            </w:r>
          </w:p>
        </w:tc>
        <w:tc>
          <w:tcPr>
            <w:tcW w:w="4320" w:type="dxa"/>
          </w:tcPr>
          <w:p w:rsidR="00767E2E" w:rsidRPr="00097378" w:rsidRDefault="00767E2E" w:rsidP="00605B46">
            <w:pPr>
              <w:jc w:val="center"/>
              <w:rPr>
                <w:b/>
                <w:bCs/>
                <w:i/>
                <w:iCs/>
                <w:sz w:val="22"/>
                <w:lang w:val="sr-Cyrl-CS"/>
              </w:rPr>
            </w:pPr>
            <w:r w:rsidRPr="00097378">
              <w:rPr>
                <w:b/>
                <w:bCs/>
                <w:i/>
                <w:iCs/>
                <w:sz w:val="22"/>
                <w:lang w:val="sr-Cyrl-CS"/>
              </w:rPr>
              <w:t>ОПИС</w:t>
            </w:r>
          </w:p>
        </w:tc>
        <w:tc>
          <w:tcPr>
            <w:tcW w:w="2040" w:type="dxa"/>
          </w:tcPr>
          <w:p w:rsidR="00767E2E" w:rsidRPr="00097378" w:rsidRDefault="00767E2E" w:rsidP="00605B46">
            <w:pPr>
              <w:jc w:val="center"/>
              <w:rPr>
                <w:b/>
                <w:bCs/>
                <w:i/>
                <w:iCs/>
                <w:sz w:val="22"/>
                <w:lang w:val="sr-Cyrl-CS"/>
              </w:rPr>
            </w:pPr>
            <w:r w:rsidRPr="00097378">
              <w:rPr>
                <w:b/>
                <w:bCs/>
                <w:i/>
                <w:iCs/>
                <w:sz w:val="22"/>
                <w:lang w:val="sr-Cyrl-CS"/>
              </w:rPr>
              <w:t>Износ(КМ)</w:t>
            </w:r>
          </w:p>
        </w:tc>
        <w:tc>
          <w:tcPr>
            <w:tcW w:w="1560" w:type="dxa"/>
          </w:tcPr>
          <w:p w:rsidR="00767E2E" w:rsidRPr="00097378" w:rsidRDefault="00767E2E" w:rsidP="00605B46">
            <w:pPr>
              <w:jc w:val="both"/>
              <w:rPr>
                <w:b/>
                <w:bCs/>
                <w:i/>
                <w:iCs/>
                <w:sz w:val="22"/>
                <w:lang w:val="sr-Cyrl-CS"/>
              </w:rPr>
            </w:pPr>
            <w:r w:rsidRPr="00097378">
              <w:rPr>
                <w:b/>
                <w:bCs/>
                <w:i/>
                <w:iCs/>
                <w:sz w:val="22"/>
                <w:lang w:val="sr-Cyrl-CS"/>
              </w:rPr>
              <w:t>Структура</w:t>
            </w:r>
          </w:p>
        </w:tc>
      </w:tr>
      <w:tr w:rsidR="00767E2E" w:rsidRPr="00097378">
        <w:tblPrEx>
          <w:tblCellMar>
            <w:top w:w="0" w:type="dxa"/>
            <w:bottom w:w="0" w:type="dxa"/>
          </w:tblCellMar>
        </w:tblPrEx>
        <w:trPr>
          <w:trHeight w:val="180"/>
        </w:trPr>
        <w:tc>
          <w:tcPr>
            <w:tcW w:w="1200" w:type="dxa"/>
          </w:tcPr>
          <w:p w:rsidR="00767E2E" w:rsidRPr="00097378" w:rsidRDefault="00767E2E" w:rsidP="00605B46">
            <w:pPr>
              <w:jc w:val="center"/>
            </w:pPr>
            <w:r w:rsidRPr="00097378">
              <w:t>II</w:t>
            </w:r>
          </w:p>
        </w:tc>
        <w:tc>
          <w:tcPr>
            <w:tcW w:w="4320" w:type="dxa"/>
          </w:tcPr>
          <w:p w:rsidR="00767E2E" w:rsidRPr="00097378" w:rsidRDefault="00767E2E" w:rsidP="00605B46">
            <w:pPr>
              <w:jc w:val="both"/>
              <w:rPr>
                <w:lang w:val="sr-Cyrl-CS"/>
              </w:rPr>
            </w:pPr>
            <w:r w:rsidRPr="00097378">
              <w:rPr>
                <w:lang w:val="sr-Cyrl-CS"/>
              </w:rPr>
              <w:t xml:space="preserve">Пословни расходи </w:t>
            </w:r>
          </w:p>
        </w:tc>
        <w:tc>
          <w:tcPr>
            <w:tcW w:w="2040" w:type="dxa"/>
          </w:tcPr>
          <w:p w:rsidR="00767E2E" w:rsidRPr="00097378" w:rsidRDefault="004F2CE5" w:rsidP="00605B46">
            <w:pPr>
              <w:jc w:val="right"/>
              <w:rPr>
                <w:lang w:val="sr-Cyrl-CS"/>
              </w:rPr>
            </w:pPr>
            <w:r w:rsidRPr="00097378">
              <w:rPr>
                <w:lang w:val="sr-Cyrl-CS"/>
              </w:rPr>
              <w:t>3.1</w:t>
            </w:r>
            <w:r w:rsidR="00097378" w:rsidRPr="00097378">
              <w:rPr>
                <w:lang w:val="sr-Cyrl-CS"/>
              </w:rPr>
              <w:t>15.106</w:t>
            </w:r>
          </w:p>
        </w:tc>
        <w:tc>
          <w:tcPr>
            <w:tcW w:w="1560" w:type="dxa"/>
          </w:tcPr>
          <w:p w:rsidR="00767E2E" w:rsidRPr="00097378" w:rsidRDefault="00097378" w:rsidP="00605B46">
            <w:pPr>
              <w:jc w:val="right"/>
              <w:rPr>
                <w:lang w:val="sr-Cyrl-CS"/>
              </w:rPr>
            </w:pPr>
            <w:r w:rsidRPr="00097378">
              <w:rPr>
                <w:lang w:val="sr-Cyrl-CS"/>
              </w:rPr>
              <w:t>70,50</w:t>
            </w:r>
          </w:p>
        </w:tc>
      </w:tr>
      <w:tr w:rsidR="00767E2E" w:rsidRPr="00097378">
        <w:tblPrEx>
          <w:tblCellMar>
            <w:top w:w="0" w:type="dxa"/>
            <w:bottom w:w="0" w:type="dxa"/>
          </w:tblCellMar>
        </w:tblPrEx>
        <w:trPr>
          <w:trHeight w:val="180"/>
        </w:trPr>
        <w:tc>
          <w:tcPr>
            <w:tcW w:w="1200" w:type="dxa"/>
          </w:tcPr>
          <w:p w:rsidR="00767E2E" w:rsidRPr="00097378" w:rsidRDefault="00767E2E" w:rsidP="00605B46">
            <w:pPr>
              <w:jc w:val="center"/>
            </w:pPr>
            <w:r w:rsidRPr="00097378">
              <w:rPr>
                <w:lang w:val="sr-Cyrl-CS"/>
              </w:rPr>
              <w:t>IV</w:t>
            </w:r>
          </w:p>
        </w:tc>
        <w:tc>
          <w:tcPr>
            <w:tcW w:w="4320" w:type="dxa"/>
          </w:tcPr>
          <w:p w:rsidR="00767E2E" w:rsidRPr="00097378" w:rsidRDefault="00767E2E" w:rsidP="00605B46">
            <w:pPr>
              <w:jc w:val="both"/>
              <w:rPr>
                <w:lang w:val="sr-Cyrl-CS"/>
              </w:rPr>
            </w:pPr>
            <w:r w:rsidRPr="00097378">
              <w:rPr>
                <w:lang w:val="sr-Cyrl-CS"/>
              </w:rPr>
              <w:t>Финансијски расходи</w:t>
            </w:r>
          </w:p>
        </w:tc>
        <w:tc>
          <w:tcPr>
            <w:tcW w:w="2040" w:type="dxa"/>
          </w:tcPr>
          <w:p w:rsidR="00767E2E" w:rsidRPr="00097378" w:rsidRDefault="00097378" w:rsidP="00605B46">
            <w:pPr>
              <w:jc w:val="right"/>
              <w:rPr>
                <w:lang w:val="sr-Cyrl-CS"/>
              </w:rPr>
            </w:pPr>
            <w:r w:rsidRPr="00097378">
              <w:rPr>
                <w:lang w:val="sr-Cyrl-CS"/>
              </w:rPr>
              <w:t>19.942</w:t>
            </w:r>
          </w:p>
        </w:tc>
        <w:tc>
          <w:tcPr>
            <w:tcW w:w="1560" w:type="dxa"/>
          </w:tcPr>
          <w:p w:rsidR="00767E2E" w:rsidRPr="00097378" w:rsidRDefault="004F2CE5" w:rsidP="00605B46">
            <w:pPr>
              <w:jc w:val="right"/>
              <w:rPr>
                <w:lang w:val="sr-Cyrl-CS"/>
              </w:rPr>
            </w:pPr>
            <w:r w:rsidRPr="00097378">
              <w:rPr>
                <w:lang w:val="sr-Cyrl-CS"/>
              </w:rPr>
              <w:t>0,</w:t>
            </w:r>
            <w:r w:rsidR="00097378" w:rsidRPr="00097378">
              <w:rPr>
                <w:lang w:val="sr-Cyrl-CS"/>
              </w:rPr>
              <w:t>45</w:t>
            </w:r>
          </w:p>
        </w:tc>
      </w:tr>
      <w:tr w:rsidR="00767E2E" w:rsidRPr="00097378">
        <w:tblPrEx>
          <w:tblCellMar>
            <w:top w:w="0" w:type="dxa"/>
            <w:bottom w:w="0" w:type="dxa"/>
          </w:tblCellMar>
        </w:tblPrEx>
        <w:trPr>
          <w:trHeight w:val="180"/>
        </w:trPr>
        <w:tc>
          <w:tcPr>
            <w:tcW w:w="1200" w:type="dxa"/>
          </w:tcPr>
          <w:p w:rsidR="00767E2E" w:rsidRPr="00097378" w:rsidRDefault="00767E2E" w:rsidP="00605B46">
            <w:pPr>
              <w:jc w:val="center"/>
            </w:pPr>
            <w:r w:rsidRPr="00097378">
              <w:rPr>
                <w:lang w:val="sr-Cyrl-CS"/>
              </w:rPr>
              <w:t>II</w:t>
            </w:r>
          </w:p>
        </w:tc>
        <w:tc>
          <w:tcPr>
            <w:tcW w:w="4320" w:type="dxa"/>
          </w:tcPr>
          <w:p w:rsidR="00767E2E" w:rsidRPr="00097378" w:rsidRDefault="00767E2E" w:rsidP="00605B46">
            <w:pPr>
              <w:jc w:val="both"/>
              <w:rPr>
                <w:lang w:val="sr-Cyrl-CS"/>
              </w:rPr>
            </w:pPr>
            <w:r w:rsidRPr="00097378">
              <w:rPr>
                <w:lang w:val="sr-Cyrl-CS"/>
              </w:rPr>
              <w:t>Остали расходи</w:t>
            </w:r>
          </w:p>
        </w:tc>
        <w:tc>
          <w:tcPr>
            <w:tcW w:w="2040" w:type="dxa"/>
          </w:tcPr>
          <w:p w:rsidR="00767E2E" w:rsidRPr="00097378" w:rsidRDefault="004F2CE5" w:rsidP="00605B46">
            <w:pPr>
              <w:jc w:val="right"/>
              <w:rPr>
                <w:lang w:val="sr-Cyrl-CS"/>
              </w:rPr>
            </w:pPr>
            <w:r w:rsidRPr="00097378">
              <w:rPr>
                <w:lang w:val="sr-Cyrl-CS"/>
              </w:rPr>
              <w:t>1.</w:t>
            </w:r>
            <w:r w:rsidR="00097378" w:rsidRPr="00097378">
              <w:rPr>
                <w:lang w:val="sr-Cyrl-CS"/>
              </w:rPr>
              <w:t>283.242</w:t>
            </w:r>
          </w:p>
        </w:tc>
        <w:tc>
          <w:tcPr>
            <w:tcW w:w="1560" w:type="dxa"/>
          </w:tcPr>
          <w:p w:rsidR="00767E2E" w:rsidRPr="00097378" w:rsidRDefault="00097378" w:rsidP="00605B46">
            <w:pPr>
              <w:jc w:val="right"/>
              <w:rPr>
                <w:lang w:val="sr-Cyrl-CS"/>
              </w:rPr>
            </w:pPr>
            <w:r w:rsidRPr="00097378">
              <w:rPr>
                <w:lang w:val="sr-Cyrl-CS"/>
              </w:rPr>
              <w:t>29,05</w:t>
            </w:r>
          </w:p>
        </w:tc>
      </w:tr>
      <w:tr w:rsidR="00767E2E" w:rsidRPr="00097378">
        <w:tblPrEx>
          <w:tblCellMar>
            <w:top w:w="0" w:type="dxa"/>
            <w:bottom w:w="0" w:type="dxa"/>
          </w:tblCellMar>
        </w:tblPrEx>
        <w:trPr>
          <w:trHeight w:val="180"/>
        </w:trPr>
        <w:tc>
          <w:tcPr>
            <w:tcW w:w="1200" w:type="dxa"/>
          </w:tcPr>
          <w:p w:rsidR="00767E2E" w:rsidRPr="00097378" w:rsidRDefault="00767E2E" w:rsidP="00605B46">
            <w:pPr>
              <w:jc w:val="center"/>
            </w:pPr>
            <w:r w:rsidRPr="00097378">
              <w:rPr>
                <w:lang w:val="sr-Cyrl-CS"/>
              </w:rPr>
              <w:t>II</w:t>
            </w:r>
          </w:p>
        </w:tc>
        <w:tc>
          <w:tcPr>
            <w:tcW w:w="4320" w:type="dxa"/>
          </w:tcPr>
          <w:p w:rsidR="00767E2E" w:rsidRPr="00097378" w:rsidRDefault="00767E2E" w:rsidP="00605B46">
            <w:pPr>
              <w:jc w:val="both"/>
              <w:rPr>
                <w:lang w:val="sr-Cyrl-CS"/>
              </w:rPr>
            </w:pPr>
            <w:r w:rsidRPr="00097378">
              <w:rPr>
                <w:lang w:val="sr-Cyrl-CS"/>
              </w:rPr>
              <w:t>Расходи од усклађивања вриједности сталне имовине</w:t>
            </w:r>
          </w:p>
        </w:tc>
        <w:tc>
          <w:tcPr>
            <w:tcW w:w="2040" w:type="dxa"/>
          </w:tcPr>
          <w:p w:rsidR="00767E2E" w:rsidRPr="00097378" w:rsidRDefault="00767E2E" w:rsidP="00605B46">
            <w:pPr>
              <w:jc w:val="right"/>
              <w:rPr>
                <w:lang w:val="sr-Cyrl-CS"/>
              </w:rPr>
            </w:pPr>
            <w:r w:rsidRPr="00097378">
              <w:rPr>
                <w:lang w:val="sr-Cyrl-CS"/>
              </w:rPr>
              <w:t>-</w:t>
            </w:r>
          </w:p>
        </w:tc>
        <w:tc>
          <w:tcPr>
            <w:tcW w:w="1560" w:type="dxa"/>
          </w:tcPr>
          <w:p w:rsidR="00767E2E" w:rsidRPr="00097378" w:rsidRDefault="00767E2E" w:rsidP="00605B46">
            <w:pPr>
              <w:jc w:val="right"/>
              <w:rPr>
                <w:lang w:val="sr-Cyrl-CS"/>
              </w:rPr>
            </w:pPr>
            <w:r w:rsidRPr="00097378">
              <w:rPr>
                <w:lang w:val="sr-Cyrl-CS"/>
              </w:rPr>
              <w:t>-</w:t>
            </w:r>
          </w:p>
        </w:tc>
      </w:tr>
      <w:tr w:rsidR="00767E2E" w:rsidRPr="00097378">
        <w:tblPrEx>
          <w:tblCellMar>
            <w:top w:w="0" w:type="dxa"/>
            <w:bottom w:w="0" w:type="dxa"/>
          </w:tblCellMar>
        </w:tblPrEx>
        <w:trPr>
          <w:trHeight w:val="180"/>
        </w:trPr>
        <w:tc>
          <w:tcPr>
            <w:tcW w:w="1200" w:type="dxa"/>
          </w:tcPr>
          <w:p w:rsidR="00767E2E" w:rsidRPr="00097378" w:rsidRDefault="00767E2E" w:rsidP="00605B46">
            <w:pPr>
              <w:jc w:val="both"/>
              <w:rPr>
                <w:b/>
                <w:bCs/>
                <w:lang w:val="sr-Cyrl-CS"/>
              </w:rPr>
            </w:pPr>
          </w:p>
        </w:tc>
        <w:tc>
          <w:tcPr>
            <w:tcW w:w="4320" w:type="dxa"/>
          </w:tcPr>
          <w:p w:rsidR="00767E2E" w:rsidRPr="00097378" w:rsidRDefault="00767E2E" w:rsidP="00605B46">
            <w:pPr>
              <w:jc w:val="both"/>
              <w:rPr>
                <w:b/>
                <w:bCs/>
                <w:lang w:val="sr-Cyrl-CS"/>
              </w:rPr>
            </w:pPr>
            <w:r w:rsidRPr="00097378">
              <w:rPr>
                <w:b/>
                <w:bCs/>
                <w:lang w:val="sr-Cyrl-CS"/>
              </w:rPr>
              <w:t>УКУПНО:</w:t>
            </w:r>
          </w:p>
        </w:tc>
        <w:tc>
          <w:tcPr>
            <w:tcW w:w="2040" w:type="dxa"/>
          </w:tcPr>
          <w:p w:rsidR="00767E2E" w:rsidRPr="00097378" w:rsidRDefault="004F2CE5" w:rsidP="00097378">
            <w:pPr>
              <w:jc w:val="right"/>
              <w:rPr>
                <w:b/>
                <w:bCs/>
                <w:lang w:val="sr-Cyrl-CS"/>
              </w:rPr>
            </w:pPr>
            <w:r w:rsidRPr="00097378">
              <w:rPr>
                <w:b/>
                <w:bCs/>
                <w:lang w:val="sr-Cyrl-CS"/>
              </w:rPr>
              <w:t>4.</w:t>
            </w:r>
            <w:r w:rsidR="00097378" w:rsidRPr="00097378">
              <w:rPr>
                <w:b/>
                <w:bCs/>
                <w:lang w:val="sr-Cyrl-CS"/>
              </w:rPr>
              <w:t>418.290</w:t>
            </w:r>
          </w:p>
        </w:tc>
        <w:tc>
          <w:tcPr>
            <w:tcW w:w="1560" w:type="dxa"/>
          </w:tcPr>
          <w:p w:rsidR="00767E2E" w:rsidRPr="00097378" w:rsidRDefault="00767E2E" w:rsidP="00605B46">
            <w:pPr>
              <w:jc w:val="right"/>
              <w:rPr>
                <w:b/>
                <w:bCs/>
                <w:lang w:val="sr-Cyrl-CS"/>
              </w:rPr>
            </w:pPr>
            <w:r w:rsidRPr="00097378">
              <w:rPr>
                <w:b/>
                <w:bCs/>
                <w:lang w:val="sr-Cyrl-CS"/>
              </w:rPr>
              <w:t>100,00</w:t>
            </w:r>
          </w:p>
        </w:tc>
      </w:tr>
    </w:tbl>
    <w:p w:rsidR="008B270F" w:rsidRPr="00097378" w:rsidRDefault="008B270F" w:rsidP="008B270F">
      <w:pPr>
        <w:jc w:val="both"/>
        <w:rPr>
          <w:b/>
          <w:bCs/>
          <w:lang w:val="sr-Cyrl-CS"/>
        </w:rPr>
      </w:pPr>
    </w:p>
    <w:p w:rsidR="004B6982" w:rsidRPr="001A3478" w:rsidRDefault="004B6982" w:rsidP="004B6982">
      <w:pPr>
        <w:jc w:val="both"/>
        <w:rPr>
          <w:lang w:val="sr-Cyrl-CS"/>
        </w:rPr>
      </w:pPr>
      <w:r w:rsidRPr="001A3478">
        <w:rPr>
          <w:i/>
          <w:iCs/>
          <w:lang w:val="sr-Cyrl-CS"/>
        </w:rPr>
        <w:t>Пословни расходи</w:t>
      </w:r>
      <w:r w:rsidRPr="001A3478">
        <w:rPr>
          <w:lang w:val="sr-Cyrl-CS"/>
        </w:rPr>
        <w:t xml:space="preserve"> у укупно исказа</w:t>
      </w:r>
      <w:r w:rsidR="004F2CE5" w:rsidRPr="001A3478">
        <w:rPr>
          <w:lang w:val="sr-Cyrl-CS"/>
        </w:rPr>
        <w:t>ним расходима учествуј</w:t>
      </w:r>
      <w:r w:rsidR="00097378" w:rsidRPr="001A3478">
        <w:rPr>
          <w:lang w:val="sr-Cyrl-CS"/>
        </w:rPr>
        <w:t>у са 70,50</w:t>
      </w:r>
      <w:r w:rsidRPr="001A3478">
        <w:rPr>
          <w:lang w:val="sr-Cyrl-CS"/>
        </w:rPr>
        <w:t>%. Према Билансу усп</w:t>
      </w:r>
      <w:r w:rsidR="00097378" w:rsidRPr="001A3478">
        <w:rPr>
          <w:lang w:val="sr-Cyrl-CS"/>
        </w:rPr>
        <w:t>јеха за период 01.01.-31.12.2016</w:t>
      </w:r>
      <w:r w:rsidRPr="001A3478">
        <w:rPr>
          <w:lang w:val="sr-Cyrl-CS"/>
        </w:rPr>
        <w:t>. године пословне расходе чине:</w:t>
      </w:r>
    </w:p>
    <w:p w:rsidR="004B6982" w:rsidRPr="001A3478" w:rsidRDefault="004B6982" w:rsidP="004B6982">
      <w:pPr>
        <w:jc w:val="both"/>
        <w:rPr>
          <w:lang w:val="sr-Cyrl-CS"/>
        </w:rPr>
      </w:pPr>
    </w:p>
    <w:p w:rsidR="004B6982" w:rsidRPr="001A3478" w:rsidRDefault="004B6982" w:rsidP="004B6982">
      <w:pPr>
        <w:numPr>
          <w:ilvl w:val="0"/>
          <w:numId w:val="3"/>
        </w:numPr>
        <w:jc w:val="both"/>
        <w:rPr>
          <w:lang w:val="sr-Cyrl-CS"/>
        </w:rPr>
      </w:pPr>
      <w:r w:rsidRPr="001A3478">
        <w:rPr>
          <w:lang w:val="sr-Cyrl-CS"/>
        </w:rPr>
        <w:t>трошкови зарада, накнада зарада и ост</w:t>
      </w:r>
      <w:r w:rsidR="006F317D" w:rsidRPr="001A3478">
        <w:rPr>
          <w:lang w:val="sr-Cyrl-CS"/>
        </w:rPr>
        <w:t>а</w:t>
      </w:r>
      <w:r w:rsidR="00282675" w:rsidRPr="001A3478">
        <w:rPr>
          <w:lang w:val="sr-Cyrl-CS"/>
        </w:rPr>
        <w:t>ли лични ра</w:t>
      </w:r>
      <w:r w:rsidR="00097378" w:rsidRPr="001A3478">
        <w:rPr>
          <w:lang w:val="sr-Cyrl-CS"/>
        </w:rPr>
        <w:t>сходи        1.798.674</w:t>
      </w:r>
      <w:r w:rsidRPr="001A3478">
        <w:rPr>
          <w:lang w:val="sr-Cyrl-CS"/>
        </w:rPr>
        <w:t xml:space="preserve"> КМ</w:t>
      </w:r>
    </w:p>
    <w:p w:rsidR="007C63AA" w:rsidRPr="001A3478" w:rsidRDefault="007C63AA" w:rsidP="007C63AA">
      <w:pPr>
        <w:numPr>
          <w:ilvl w:val="0"/>
          <w:numId w:val="3"/>
        </w:numPr>
        <w:jc w:val="both"/>
        <w:rPr>
          <w:lang w:val="sr-Cyrl-CS"/>
        </w:rPr>
      </w:pPr>
      <w:r w:rsidRPr="001A3478">
        <w:rPr>
          <w:lang w:val="sr-Cyrl-CS"/>
        </w:rPr>
        <w:t xml:space="preserve">трошкови материјала                                              </w:t>
      </w:r>
      <w:r w:rsidR="00A64578" w:rsidRPr="001A3478">
        <w:rPr>
          <w:lang w:val="sr-Cyrl-CS"/>
        </w:rPr>
        <w:t xml:space="preserve">  </w:t>
      </w:r>
      <w:r w:rsidR="00294AED" w:rsidRPr="001A3478">
        <w:rPr>
          <w:lang w:val="sr-Cyrl-CS"/>
        </w:rPr>
        <w:t xml:space="preserve">                   </w:t>
      </w:r>
      <w:r w:rsidR="001A3478" w:rsidRPr="001A3478">
        <w:rPr>
          <w:lang w:val="sr-Cyrl-CS"/>
        </w:rPr>
        <w:t xml:space="preserve">      817.002</w:t>
      </w:r>
      <w:r w:rsidRPr="001A3478">
        <w:rPr>
          <w:lang w:val="sr-Cyrl-CS"/>
        </w:rPr>
        <w:t xml:space="preserve"> КМ</w:t>
      </w:r>
    </w:p>
    <w:p w:rsidR="007C63AA" w:rsidRPr="001A3478" w:rsidRDefault="007C63AA" w:rsidP="007C63AA">
      <w:pPr>
        <w:numPr>
          <w:ilvl w:val="0"/>
          <w:numId w:val="3"/>
        </w:numPr>
        <w:jc w:val="both"/>
        <w:rPr>
          <w:lang w:val="sr-Cyrl-CS"/>
        </w:rPr>
      </w:pPr>
      <w:r w:rsidRPr="001A3478">
        <w:rPr>
          <w:lang w:val="sr-Cyrl-CS"/>
        </w:rPr>
        <w:t>трошкови амо</w:t>
      </w:r>
      <w:r w:rsidR="00A64578" w:rsidRPr="001A3478">
        <w:rPr>
          <w:lang w:val="sr-Cyrl-CS"/>
        </w:rPr>
        <w:t>ртизације и резервисања</w:t>
      </w:r>
      <w:r w:rsidRPr="001A3478">
        <w:rPr>
          <w:lang w:val="sr-Cyrl-CS"/>
        </w:rPr>
        <w:t xml:space="preserve">                 </w:t>
      </w:r>
      <w:r w:rsidR="00282675" w:rsidRPr="001A3478">
        <w:rPr>
          <w:lang w:val="sr-Cyrl-CS"/>
        </w:rPr>
        <w:t xml:space="preserve">   </w:t>
      </w:r>
      <w:r w:rsidR="001A3478" w:rsidRPr="001A3478">
        <w:rPr>
          <w:lang w:val="sr-Cyrl-CS"/>
        </w:rPr>
        <w:t xml:space="preserve">                       186.619</w:t>
      </w:r>
      <w:r w:rsidRPr="001A3478">
        <w:rPr>
          <w:lang w:val="sr-Cyrl-CS"/>
        </w:rPr>
        <w:t xml:space="preserve"> КМ</w:t>
      </w:r>
    </w:p>
    <w:p w:rsidR="007C63AA" w:rsidRPr="001A3478" w:rsidRDefault="007C63AA" w:rsidP="007C63AA">
      <w:pPr>
        <w:numPr>
          <w:ilvl w:val="0"/>
          <w:numId w:val="3"/>
        </w:numPr>
        <w:jc w:val="both"/>
        <w:rPr>
          <w:lang w:val="sr-Cyrl-CS"/>
        </w:rPr>
      </w:pPr>
      <w:r w:rsidRPr="001A3478">
        <w:rPr>
          <w:lang w:val="sr-Cyrl-CS"/>
        </w:rPr>
        <w:t>трошкови пр</w:t>
      </w:r>
      <w:r w:rsidRPr="001A3478">
        <w:t>o</w:t>
      </w:r>
      <w:r w:rsidRPr="001A3478">
        <w:rPr>
          <w:lang w:val="sr-Cyrl-CS"/>
        </w:rPr>
        <w:t xml:space="preserve">изводних услуга                                                  </w:t>
      </w:r>
      <w:r w:rsidRPr="001A3478">
        <w:t xml:space="preserve"> </w:t>
      </w:r>
      <w:r w:rsidR="001A3478" w:rsidRPr="001A3478">
        <w:rPr>
          <w:lang w:val="sr-Cyrl-CS"/>
        </w:rPr>
        <w:t xml:space="preserve">      144.781</w:t>
      </w:r>
      <w:r w:rsidRPr="001A3478">
        <w:rPr>
          <w:lang w:val="sr-Cyrl-CS"/>
        </w:rPr>
        <w:t xml:space="preserve"> КМ</w:t>
      </w:r>
    </w:p>
    <w:p w:rsidR="00282675" w:rsidRPr="001A3478" w:rsidRDefault="00282675" w:rsidP="00282675">
      <w:pPr>
        <w:numPr>
          <w:ilvl w:val="0"/>
          <w:numId w:val="3"/>
        </w:numPr>
        <w:jc w:val="both"/>
        <w:rPr>
          <w:lang w:val="sr-Cyrl-CS"/>
        </w:rPr>
      </w:pPr>
      <w:r w:rsidRPr="001A3478">
        <w:rPr>
          <w:lang w:val="sr-Cyrl-CS"/>
        </w:rPr>
        <w:t>нематеријални трошкови (осим пореза и доприноса</w:t>
      </w:r>
      <w:r w:rsidRPr="001A3478">
        <w:t>)</w:t>
      </w:r>
      <w:r w:rsidR="00294AED" w:rsidRPr="001A3478">
        <w:rPr>
          <w:lang w:val="sr-Cyrl-CS"/>
        </w:rPr>
        <w:t xml:space="preserve">       </w:t>
      </w:r>
      <w:r w:rsidR="001A3478" w:rsidRPr="001A3478">
        <w:rPr>
          <w:lang w:val="sr-Cyrl-CS"/>
        </w:rPr>
        <w:t xml:space="preserve">             159.178</w:t>
      </w:r>
      <w:r w:rsidRPr="001A3478">
        <w:rPr>
          <w:lang w:val="sr-Cyrl-CS"/>
        </w:rPr>
        <w:t xml:space="preserve"> КМ</w:t>
      </w:r>
    </w:p>
    <w:p w:rsidR="004B6982" w:rsidRPr="001A3478" w:rsidRDefault="004B6982" w:rsidP="004B6982">
      <w:pPr>
        <w:numPr>
          <w:ilvl w:val="0"/>
          <w:numId w:val="3"/>
        </w:numPr>
        <w:jc w:val="both"/>
        <w:rPr>
          <w:lang w:val="sr-Cyrl-CS"/>
        </w:rPr>
      </w:pPr>
      <w:r w:rsidRPr="001A3478">
        <w:rPr>
          <w:lang w:val="sr-Cyrl-CS"/>
        </w:rPr>
        <w:t xml:space="preserve">трошкови пореза                                                        </w:t>
      </w:r>
      <w:r w:rsidR="006F317D" w:rsidRPr="001A3478">
        <w:rPr>
          <w:lang w:val="sr-Cyrl-CS"/>
        </w:rPr>
        <w:t xml:space="preserve"> </w:t>
      </w:r>
      <w:r w:rsidR="0077035B" w:rsidRPr="001A3478">
        <w:rPr>
          <w:lang w:val="sr-Cyrl-CS"/>
        </w:rPr>
        <w:t xml:space="preserve">          </w:t>
      </w:r>
      <w:r w:rsidR="00CE11FD" w:rsidRPr="001A3478">
        <w:rPr>
          <w:lang w:val="sr-Cyrl-CS"/>
        </w:rPr>
        <w:t xml:space="preserve"> </w:t>
      </w:r>
      <w:r w:rsidR="001A3478" w:rsidRPr="001A3478">
        <w:rPr>
          <w:lang w:val="sr-Cyrl-CS"/>
        </w:rPr>
        <w:t xml:space="preserve">                 8.831</w:t>
      </w:r>
      <w:r w:rsidR="006F317D" w:rsidRPr="001A3478">
        <w:rPr>
          <w:lang w:val="sr-Cyrl-CS"/>
        </w:rPr>
        <w:t xml:space="preserve"> </w:t>
      </w:r>
      <w:r w:rsidRPr="001A3478">
        <w:rPr>
          <w:lang w:val="sr-Cyrl-CS"/>
        </w:rPr>
        <w:t>КМ</w:t>
      </w:r>
    </w:p>
    <w:p w:rsidR="00282675" w:rsidRPr="001A3478" w:rsidRDefault="00282675" w:rsidP="004B6982">
      <w:pPr>
        <w:numPr>
          <w:ilvl w:val="0"/>
          <w:numId w:val="3"/>
        </w:numPr>
        <w:jc w:val="both"/>
        <w:rPr>
          <w:lang w:val="sr-Cyrl-CS"/>
        </w:rPr>
      </w:pPr>
      <w:r w:rsidRPr="001A3478">
        <w:rPr>
          <w:lang w:val="sr-Cyrl-CS"/>
        </w:rPr>
        <w:t xml:space="preserve">трошкови доприноса                                                  </w:t>
      </w:r>
      <w:r w:rsidR="00A64578" w:rsidRPr="001A3478">
        <w:rPr>
          <w:lang w:val="sr-Cyrl-CS"/>
        </w:rPr>
        <w:t xml:space="preserve"> </w:t>
      </w:r>
      <w:r w:rsidR="001A3478" w:rsidRPr="001A3478">
        <w:rPr>
          <w:lang w:val="sr-Cyrl-CS"/>
        </w:rPr>
        <w:t xml:space="preserve">                                21</w:t>
      </w:r>
      <w:r w:rsidRPr="001A3478">
        <w:rPr>
          <w:lang w:val="sr-Cyrl-CS"/>
        </w:rPr>
        <w:t xml:space="preserve"> КМ</w:t>
      </w:r>
    </w:p>
    <w:p w:rsidR="008B270F" w:rsidRPr="001A3478" w:rsidRDefault="008B270F" w:rsidP="008B270F">
      <w:pPr>
        <w:jc w:val="both"/>
        <w:rPr>
          <w:lang w:val="sr-Cyrl-CS"/>
        </w:rPr>
      </w:pPr>
    </w:p>
    <w:p w:rsidR="0076405D" w:rsidRPr="001A3478" w:rsidRDefault="0076405D" w:rsidP="0076405D">
      <w:pPr>
        <w:jc w:val="both"/>
        <w:rPr>
          <w:lang w:val="sr-Cyrl-CS"/>
        </w:rPr>
      </w:pPr>
      <w:r w:rsidRPr="001A3478">
        <w:rPr>
          <w:i/>
          <w:iCs/>
          <w:lang w:val="sr-Cyrl-CS"/>
        </w:rPr>
        <w:t>Финансијски расходи</w:t>
      </w:r>
      <w:r w:rsidRPr="001A3478">
        <w:rPr>
          <w:lang w:val="sr-Cyrl-CS"/>
        </w:rPr>
        <w:t xml:space="preserve"> у укупно оствар</w:t>
      </w:r>
      <w:r w:rsidR="006F317D" w:rsidRPr="001A3478">
        <w:rPr>
          <w:lang w:val="sr-Cyrl-CS"/>
        </w:rPr>
        <w:t>еним расход</w:t>
      </w:r>
      <w:r w:rsidR="001A3478" w:rsidRPr="001A3478">
        <w:rPr>
          <w:lang w:val="sr-Cyrl-CS"/>
        </w:rPr>
        <w:t>има учествују са 0,45</w:t>
      </w:r>
      <w:r w:rsidRPr="001A3478">
        <w:rPr>
          <w:lang w:val="sr-Cyrl-CS"/>
        </w:rPr>
        <w:t xml:space="preserve">%, а чине их </w:t>
      </w:r>
      <w:r w:rsidRPr="001A3478">
        <w:rPr>
          <w:i/>
          <w:lang w:val="sr-Cyrl-CS"/>
        </w:rPr>
        <w:t>расходи кам</w:t>
      </w:r>
      <w:r w:rsidR="001F0D6C" w:rsidRPr="001A3478">
        <w:rPr>
          <w:i/>
          <w:lang w:val="sr-Cyrl-CS"/>
        </w:rPr>
        <w:t>ата</w:t>
      </w:r>
      <w:r w:rsidR="001F0D6C" w:rsidRPr="001A3478">
        <w:rPr>
          <w:lang w:val="sr-Cyrl-CS"/>
        </w:rPr>
        <w:t xml:space="preserve"> </w:t>
      </w:r>
      <w:r w:rsidR="001A3478" w:rsidRPr="001A3478">
        <w:rPr>
          <w:lang w:val="sr-Cyrl-CS"/>
        </w:rPr>
        <w:t>у цјелокупном износу (19.942</w:t>
      </w:r>
      <w:r w:rsidRPr="001A3478">
        <w:rPr>
          <w:lang w:val="sr-Cyrl-CS"/>
        </w:rPr>
        <w:t xml:space="preserve"> КМ</w:t>
      </w:r>
      <w:r w:rsidR="006F1FAC" w:rsidRPr="001A3478">
        <w:rPr>
          <w:lang w:val="sr-Cyrl-CS"/>
        </w:rPr>
        <w:t>).</w:t>
      </w:r>
    </w:p>
    <w:p w:rsidR="0076405D" w:rsidRPr="001A3478" w:rsidRDefault="0076405D" w:rsidP="008B270F">
      <w:pPr>
        <w:jc w:val="both"/>
        <w:rPr>
          <w:lang w:val="sr-Cyrl-CS"/>
        </w:rPr>
      </w:pPr>
    </w:p>
    <w:p w:rsidR="008B270F" w:rsidRPr="001A3478" w:rsidRDefault="008B270F" w:rsidP="008B270F">
      <w:pPr>
        <w:jc w:val="both"/>
        <w:rPr>
          <w:lang w:val="sr-Cyrl-CS"/>
        </w:rPr>
      </w:pPr>
      <w:r w:rsidRPr="001A3478">
        <w:rPr>
          <w:i/>
          <w:iCs/>
          <w:lang w:val="sr-Cyrl-CS"/>
        </w:rPr>
        <w:t>Остали расходи</w:t>
      </w:r>
      <w:r w:rsidRPr="001A3478">
        <w:rPr>
          <w:lang w:val="sr-Cyrl-CS"/>
        </w:rPr>
        <w:t xml:space="preserve"> учествују у укупно исказаним расходим</w:t>
      </w:r>
      <w:r w:rsidR="001A3478" w:rsidRPr="001A3478">
        <w:rPr>
          <w:lang w:val="sr-Cyrl-CS"/>
        </w:rPr>
        <w:t>а са 29,05</w:t>
      </w:r>
      <w:r w:rsidR="001131ED" w:rsidRPr="001A3478">
        <w:rPr>
          <w:lang w:val="sr-Cyrl-CS"/>
        </w:rPr>
        <w:t>% и односе се на</w:t>
      </w:r>
      <w:r w:rsidR="0076405D" w:rsidRPr="001A3478">
        <w:rPr>
          <w:lang w:val="sr-Cyrl-CS"/>
        </w:rPr>
        <w:t xml:space="preserve"> </w:t>
      </w:r>
      <w:r w:rsidR="006F1FAC" w:rsidRPr="001A3478">
        <w:rPr>
          <w:i/>
          <w:lang w:val="sr-Cyrl-CS"/>
        </w:rPr>
        <w:t>губитке по основу про</w:t>
      </w:r>
      <w:r w:rsidR="001A3478" w:rsidRPr="001A3478">
        <w:rPr>
          <w:i/>
          <w:lang w:val="sr-Cyrl-CS"/>
        </w:rPr>
        <w:t>даје и расходовања нематеријалних средстава,</w:t>
      </w:r>
      <w:r w:rsidR="006F1FAC" w:rsidRPr="001A3478">
        <w:rPr>
          <w:i/>
          <w:lang w:val="sr-Cyrl-CS"/>
        </w:rPr>
        <w:t xml:space="preserve"> некретнина</w:t>
      </w:r>
      <w:r w:rsidR="001A3478" w:rsidRPr="001A3478">
        <w:rPr>
          <w:i/>
          <w:lang w:val="sr-Cyrl-CS"/>
        </w:rPr>
        <w:t>, постројења и опреме</w:t>
      </w:r>
      <w:r w:rsidR="006F1FAC" w:rsidRPr="001A3478">
        <w:rPr>
          <w:lang w:val="sr-Cyrl-CS"/>
        </w:rPr>
        <w:t xml:space="preserve"> </w:t>
      </w:r>
      <w:r w:rsidR="001A3478" w:rsidRPr="001A3478">
        <w:rPr>
          <w:lang w:val="sr-Cyrl-CS"/>
        </w:rPr>
        <w:t>у износу од 308</w:t>
      </w:r>
      <w:r w:rsidR="006F1FAC" w:rsidRPr="001A3478">
        <w:rPr>
          <w:lang w:val="sr-Cyrl-CS"/>
        </w:rPr>
        <w:t xml:space="preserve"> КМ, затим на </w:t>
      </w:r>
      <w:r w:rsidR="0076405D" w:rsidRPr="001A3478">
        <w:rPr>
          <w:i/>
          <w:lang w:val="sr-Cyrl-CS"/>
        </w:rPr>
        <w:t>расходе по основу исправке вриједности и отписа потраживања</w:t>
      </w:r>
      <w:r w:rsidR="001A3478" w:rsidRPr="001A3478">
        <w:rPr>
          <w:lang w:val="sr-Cyrl-CS"/>
        </w:rPr>
        <w:t xml:space="preserve"> у износу од 1.268.135</w:t>
      </w:r>
      <w:r w:rsidR="001131ED" w:rsidRPr="001A3478">
        <w:rPr>
          <w:lang w:val="sr-Cyrl-CS"/>
        </w:rPr>
        <w:t xml:space="preserve"> КМ и на </w:t>
      </w:r>
      <w:r w:rsidR="001131ED" w:rsidRPr="001A3478">
        <w:rPr>
          <w:i/>
          <w:lang w:val="sr-Cyrl-CS"/>
        </w:rPr>
        <w:t>расходе по основу расходовања залиха м</w:t>
      </w:r>
      <w:r w:rsidR="006F1FAC" w:rsidRPr="001A3478">
        <w:rPr>
          <w:i/>
          <w:lang w:val="sr-Cyrl-CS"/>
        </w:rPr>
        <w:t xml:space="preserve">атеријала и робе и остали </w:t>
      </w:r>
      <w:r w:rsidR="001131ED" w:rsidRPr="001A3478">
        <w:rPr>
          <w:i/>
          <w:lang w:val="sr-Cyrl-CS"/>
        </w:rPr>
        <w:t xml:space="preserve">расходи </w:t>
      </w:r>
      <w:r w:rsidR="001A3478" w:rsidRPr="001A3478">
        <w:rPr>
          <w:lang w:val="sr-Cyrl-CS"/>
        </w:rPr>
        <w:t>у износу од 14.799</w:t>
      </w:r>
      <w:r w:rsidR="001131ED" w:rsidRPr="001A3478">
        <w:rPr>
          <w:lang w:val="sr-Cyrl-CS"/>
        </w:rPr>
        <w:t xml:space="preserve"> КМ.</w:t>
      </w:r>
    </w:p>
    <w:p w:rsidR="008B270F" w:rsidRPr="001A3478" w:rsidRDefault="008B270F" w:rsidP="008B270F">
      <w:pPr>
        <w:jc w:val="both"/>
        <w:rPr>
          <w:i/>
          <w:iCs/>
          <w:lang w:val="sr-Cyrl-CS"/>
        </w:rPr>
      </w:pPr>
    </w:p>
    <w:p w:rsidR="006F1FAC" w:rsidRPr="001A3478" w:rsidRDefault="006F1FAC" w:rsidP="008B270F">
      <w:pPr>
        <w:jc w:val="both"/>
        <w:rPr>
          <w:i/>
          <w:iCs/>
          <w:lang w:val="sr-Cyrl-CS"/>
        </w:rPr>
      </w:pPr>
    </w:p>
    <w:p w:rsidR="008B270F" w:rsidRPr="001A3478" w:rsidRDefault="008B270F" w:rsidP="008B270F">
      <w:pPr>
        <w:jc w:val="both"/>
        <w:rPr>
          <w:b/>
          <w:bCs/>
          <w:lang w:val="sr-Cyrl-CS"/>
        </w:rPr>
      </w:pPr>
      <w:r w:rsidRPr="001A3478">
        <w:rPr>
          <w:b/>
          <w:bCs/>
          <w:lang w:val="sr-Cyrl-CS"/>
        </w:rPr>
        <w:t>ФИНАНСИЈСКИ РЕЗУЛТАТ:</w:t>
      </w:r>
    </w:p>
    <w:p w:rsidR="008B270F" w:rsidRPr="001A3478" w:rsidRDefault="008B270F" w:rsidP="008B270F">
      <w:pPr>
        <w:jc w:val="both"/>
        <w:rPr>
          <w:lang w:val="sr-Cyrl-CS"/>
        </w:rPr>
      </w:pPr>
    </w:p>
    <w:p w:rsidR="008060DB" w:rsidRPr="001A3478" w:rsidRDefault="00282675" w:rsidP="008060DB">
      <w:pPr>
        <w:numPr>
          <w:ilvl w:val="0"/>
          <w:numId w:val="2"/>
        </w:numPr>
        <w:tabs>
          <w:tab w:val="clear" w:pos="720"/>
          <w:tab w:val="num" w:pos="360"/>
          <w:tab w:val="num" w:pos="644"/>
        </w:tabs>
        <w:ind w:left="360"/>
        <w:jc w:val="both"/>
        <w:rPr>
          <w:lang w:val="sr-Cyrl-CS"/>
        </w:rPr>
      </w:pPr>
      <w:r w:rsidRPr="001A3478">
        <w:rPr>
          <w:lang w:val="sr-Cyrl-CS"/>
        </w:rPr>
        <w:t xml:space="preserve">Друштво је у </w:t>
      </w:r>
      <w:r w:rsidR="001A3478" w:rsidRPr="001A3478">
        <w:rPr>
          <w:lang w:val="sr-Cyrl-CS"/>
        </w:rPr>
        <w:t>пословној 2016</w:t>
      </w:r>
      <w:r w:rsidR="005456B9" w:rsidRPr="001A3478">
        <w:rPr>
          <w:lang w:val="sr-Cyrl-CS"/>
        </w:rPr>
        <w:t>. години исказало</w:t>
      </w:r>
      <w:r w:rsidR="00AB2DDF" w:rsidRPr="001A3478">
        <w:rPr>
          <w:lang w:val="sr-Cyrl-CS"/>
        </w:rPr>
        <w:t xml:space="preserve"> пози</w:t>
      </w:r>
      <w:r w:rsidR="008B270F" w:rsidRPr="001A3478">
        <w:rPr>
          <w:lang w:val="sr-Cyrl-CS"/>
        </w:rPr>
        <w:t>тиван фин</w:t>
      </w:r>
      <w:r w:rsidRPr="001A3478">
        <w:rPr>
          <w:lang w:val="sr-Cyrl-CS"/>
        </w:rPr>
        <w:t>ан</w:t>
      </w:r>
      <w:r w:rsidR="001A3478" w:rsidRPr="001A3478">
        <w:rPr>
          <w:lang w:val="sr-Cyrl-CS"/>
        </w:rPr>
        <w:t>сијски резултат у висини 19.184</w:t>
      </w:r>
      <w:r w:rsidRPr="001A3478">
        <w:rPr>
          <w:lang w:val="sr-Cyrl-CS"/>
        </w:rPr>
        <w:t xml:space="preserve"> КМ</w:t>
      </w:r>
      <w:r w:rsidR="008B270F" w:rsidRPr="001A3478">
        <w:rPr>
          <w:lang w:val="sr-Cyrl-CS"/>
        </w:rPr>
        <w:t xml:space="preserve"> чија је структура</w:t>
      </w:r>
      <w:r w:rsidR="00BA330C" w:rsidRPr="001A3478">
        <w:rPr>
          <w:lang w:val="sr-Cyrl-CS"/>
        </w:rPr>
        <w:t xml:space="preserve"> сљедећа</w:t>
      </w:r>
      <w:r w:rsidR="008B270F" w:rsidRPr="001A3478">
        <w:rPr>
          <w:lang w:val="sr-Cyrl-CS"/>
        </w:rPr>
        <w:t>:</w:t>
      </w:r>
    </w:p>
    <w:p w:rsidR="00AB2DDF" w:rsidRPr="001A3478" w:rsidRDefault="00AB2DDF" w:rsidP="00AB2DDF">
      <w:pPr>
        <w:tabs>
          <w:tab w:val="num" w:pos="644"/>
        </w:tabs>
        <w:ind w:left="360"/>
        <w:jc w:val="both"/>
        <w:rPr>
          <w:lang w:val="sr-Cyrl-C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5"/>
        <w:gridCol w:w="5137"/>
        <w:gridCol w:w="2636"/>
      </w:tblGrid>
      <w:tr w:rsidR="008060DB" w:rsidRPr="001A3478">
        <w:tblPrEx>
          <w:tblCellMar>
            <w:top w:w="0" w:type="dxa"/>
            <w:bottom w:w="0" w:type="dxa"/>
          </w:tblCellMar>
        </w:tblPrEx>
        <w:trPr>
          <w:cantSplit/>
          <w:trHeight w:val="180"/>
        </w:trPr>
        <w:tc>
          <w:tcPr>
            <w:tcW w:w="1215" w:type="dxa"/>
          </w:tcPr>
          <w:p w:rsidR="008060DB" w:rsidRPr="001A3478" w:rsidRDefault="008060DB" w:rsidP="00605B46">
            <w:pPr>
              <w:jc w:val="both"/>
              <w:rPr>
                <w:b/>
                <w:bCs/>
                <w:i/>
                <w:iCs/>
                <w:lang w:val="sr-Cyrl-CS"/>
              </w:rPr>
            </w:pPr>
            <w:r w:rsidRPr="001A3478">
              <w:rPr>
                <w:b/>
                <w:bCs/>
                <w:i/>
                <w:iCs/>
                <w:lang w:val="sr-Cyrl-CS"/>
              </w:rPr>
              <w:t>Позиција</w:t>
            </w:r>
          </w:p>
        </w:tc>
        <w:tc>
          <w:tcPr>
            <w:tcW w:w="5145" w:type="dxa"/>
          </w:tcPr>
          <w:p w:rsidR="008060DB" w:rsidRPr="001A3478" w:rsidRDefault="008060DB" w:rsidP="00605B46">
            <w:pPr>
              <w:jc w:val="center"/>
              <w:rPr>
                <w:b/>
                <w:bCs/>
                <w:i/>
                <w:iCs/>
                <w:lang w:val="sr-Cyrl-CS"/>
              </w:rPr>
            </w:pPr>
            <w:r w:rsidRPr="001A3478">
              <w:rPr>
                <w:b/>
                <w:bCs/>
                <w:i/>
                <w:iCs/>
                <w:lang w:val="sr-Cyrl-CS"/>
              </w:rPr>
              <w:t>ОПИС</w:t>
            </w:r>
          </w:p>
        </w:tc>
        <w:tc>
          <w:tcPr>
            <w:tcW w:w="2640" w:type="dxa"/>
          </w:tcPr>
          <w:p w:rsidR="008060DB" w:rsidRPr="001A3478" w:rsidRDefault="008060DB" w:rsidP="00605B46">
            <w:pPr>
              <w:jc w:val="center"/>
              <w:rPr>
                <w:b/>
                <w:bCs/>
                <w:i/>
                <w:iCs/>
                <w:lang w:val="sr-Cyrl-CS"/>
              </w:rPr>
            </w:pPr>
            <w:r w:rsidRPr="001A3478">
              <w:rPr>
                <w:b/>
                <w:bCs/>
                <w:i/>
                <w:iCs/>
                <w:lang w:val="sr-Cyrl-CS"/>
              </w:rPr>
              <w:t>Износ К(М)</w:t>
            </w:r>
          </w:p>
        </w:tc>
      </w:tr>
      <w:tr w:rsidR="008060DB" w:rsidRPr="001A3478">
        <w:tblPrEx>
          <w:tblCellMar>
            <w:top w:w="0" w:type="dxa"/>
            <w:bottom w:w="0" w:type="dxa"/>
          </w:tblCellMar>
        </w:tblPrEx>
        <w:trPr>
          <w:cantSplit/>
          <w:trHeight w:val="180"/>
        </w:trPr>
        <w:tc>
          <w:tcPr>
            <w:tcW w:w="1215" w:type="dxa"/>
          </w:tcPr>
          <w:p w:rsidR="008060DB" w:rsidRPr="001A3478" w:rsidRDefault="00D74799" w:rsidP="00605B46">
            <w:pPr>
              <w:jc w:val="both"/>
              <w:rPr>
                <w:b/>
                <w:bCs/>
                <w:lang w:val="sr-Cyrl-CS"/>
              </w:rPr>
            </w:pPr>
            <w:r w:rsidRPr="001A3478">
              <w:rPr>
                <w:b/>
                <w:bCs/>
                <w:lang w:val="sr-Cyrl-CS"/>
              </w:rPr>
              <w:t>Д</w:t>
            </w:r>
          </w:p>
        </w:tc>
        <w:tc>
          <w:tcPr>
            <w:tcW w:w="5145" w:type="dxa"/>
          </w:tcPr>
          <w:p w:rsidR="008060DB" w:rsidRPr="001A3478" w:rsidRDefault="00D74799" w:rsidP="00605B46">
            <w:pPr>
              <w:jc w:val="both"/>
              <w:rPr>
                <w:i/>
                <w:iCs/>
                <w:lang w:val="sr-Cyrl-CS"/>
              </w:rPr>
            </w:pPr>
            <w:r w:rsidRPr="001A3478">
              <w:rPr>
                <w:i/>
                <w:iCs/>
                <w:lang w:val="sr-Cyrl-CS"/>
              </w:rPr>
              <w:t>До</w:t>
            </w:r>
            <w:r w:rsidR="008060DB" w:rsidRPr="001A3478">
              <w:rPr>
                <w:i/>
                <w:iCs/>
                <w:lang w:val="sr-Cyrl-CS"/>
              </w:rPr>
              <w:t>битак редовне активности</w:t>
            </w:r>
          </w:p>
        </w:tc>
        <w:tc>
          <w:tcPr>
            <w:tcW w:w="2640" w:type="dxa"/>
          </w:tcPr>
          <w:p w:rsidR="008060DB" w:rsidRPr="001A3478" w:rsidRDefault="007B4B20" w:rsidP="00605B46">
            <w:pPr>
              <w:jc w:val="right"/>
              <w:rPr>
                <w:lang w:val="sr-Cyrl-CS"/>
              </w:rPr>
            </w:pPr>
            <w:r w:rsidRPr="001A3478">
              <w:rPr>
                <w:lang w:val="sr-Cyrl-CS"/>
              </w:rPr>
              <w:t>1.</w:t>
            </w:r>
            <w:r w:rsidR="001A3478" w:rsidRPr="001A3478">
              <w:rPr>
                <w:lang w:val="sr-Cyrl-CS"/>
              </w:rPr>
              <w:t>255.032</w:t>
            </w:r>
          </w:p>
        </w:tc>
      </w:tr>
      <w:tr w:rsidR="008060DB" w:rsidRPr="001A3478">
        <w:tblPrEx>
          <w:tblCellMar>
            <w:top w:w="0" w:type="dxa"/>
            <w:bottom w:w="0" w:type="dxa"/>
          </w:tblCellMar>
        </w:tblPrEx>
        <w:trPr>
          <w:cantSplit/>
          <w:trHeight w:val="180"/>
        </w:trPr>
        <w:tc>
          <w:tcPr>
            <w:tcW w:w="1215" w:type="dxa"/>
          </w:tcPr>
          <w:p w:rsidR="008060DB" w:rsidRPr="001A3478" w:rsidRDefault="00620BCA" w:rsidP="00605B46">
            <w:pPr>
              <w:jc w:val="both"/>
              <w:rPr>
                <w:b/>
                <w:bCs/>
                <w:lang w:val="sr-Cyrl-CS"/>
              </w:rPr>
            </w:pPr>
            <w:r w:rsidRPr="001A3478">
              <w:rPr>
                <w:b/>
                <w:bCs/>
                <w:lang w:val="sr-Cyrl-CS"/>
              </w:rPr>
              <w:t>З</w:t>
            </w:r>
          </w:p>
        </w:tc>
        <w:tc>
          <w:tcPr>
            <w:tcW w:w="5145" w:type="dxa"/>
          </w:tcPr>
          <w:p w:rsidR="008060DB" w:rsidRPr="001A3478" w:rsidRDefault="00620BCA" w:rsidP="00605B46">
            <w:pPr>
              <w:jc w:val="both"/>
              <w:rPr>
                <w:i/>
                <w:iCs/>
                <w:lang w:val="sr-Cyrl-CS"/>
              </w:rPr>
            </w:pPr>
            <w:r w:rsidRPr="001A3478">
              <w:rPr>
                <w:i/>
                <w:iCs/>
                <w:lang w:val="sr-Cyrl-CS"/>
              </w:rPr>
              <w:t>Гу</w:t>
            </w:r>
            <w:r w:rsidR="008060DB" w:rsidRPr="001A3478">
              <w:rPr>
                <w:i/>
                <w:iCs/>
                <w:lang w:val="sr-Cyrl-CS"/>
              </w:rPr>
              <w:t>битак по основу осталих прихода и расхода</w:t>
            </w:r>
          </w:p>
        </w:tc>
        <w:tc>
          <w:tcPr>
            <w:tcW w:w="2640" w:type="dxa"/>
          </w:tcPr>
          <w:p w:rsidR="008060DB" w:rsidRPr="001A3478" w:rsidRDefault="007B4B20" w:rsidP="00605B46">
            <w:pPr>
              <w:jc w:val="right"/>
              <w:rPr>
                <w:lang w:val="sr-Cyrl-CS"/>
              </w:rPr>
            </w:pPr>
            <w:r w:rsidRPr="001A3478">
              <w:rPr>
                <w:lang w:val="sr-Cyrl-CS"/>
              </w:rPr>
              <w:t>1.</w:t>
            </w:r>
            <w:r w:rsidR="001A3478" w:rsidRPr="001A3478">
              <w:rPr>
                <w:lang w:val="sr-Cyrl-CS"/>
              </w:rPr>
              <w:t>235.848</w:t>
            </w:r>
          </w:p>
        </w:tc>
      </w:tr>
      <w:tr w:rsidR="00FA07A6" w:rsidRPr="001A3478">
        <w:tblPrEx>
          <w:tblCellMar>
            <w:top w:w="0" w:type="dxa"/>
            <w:bottom w:w="0" w:type="dxa"/>
          </w:tblCellMar>
        </w:tblPrEx>
        <w:trPr>
          <w:cantSplit/>
          <w:trHeight w:val="180"/>
        </w:trPr>
        <w:tc>
          <w:tcPr>
            <w:tcW w:w="1215" w:type="dxa"/>
          </w:tcPr>
          <w:p w:rsidR="00FA07A6" w:rsidRPr="001A3478" w:rsidRDefault="00BD7621" w:rsidP="00605B46">
            <w:pPr>
              <w:jc w:val="both"/>
              <w:rPr>
                <w:b/>
                <w:bCs/>
                <w:lang w:val="sr-Cyrl-CS"/>
              </w:rPr>
            </w:pPr>
            <w:r w:rsidRPr="001A3478">
              <w:rPr>
                <w:b/>
                <w:bCs/>
                <w:lang w:val="sr-Cyrl-CS"/>
              </w:rPr>
              <w:t>Л</w:t>
            </w:r>
          </w:p>
        </w:tc>
        <w:tc>
          <w:tcPr>
            <w:tcW w:w="5145" w:type="dxa"/>
          </w:tcPr>
          <w:p w:rsidR="00FA07A6" w:rsidRPr="001A3478" w:rsidRDefault="00D74799" w:rsidP="00D74799">
            <w:pPr>
              <w:jc w:val="both"/>
              <w:rPr>
                <w:i/>
                <w:iCs/>
                <w:lang w:val="sr-Cyrl-CS"/>
              </w:rPr>
            </w:pPr>
            <w:r w:rsidRPr="001A3478">
              <w:rPr>
                <w:i/>
                <w:iCs/>
                <w:lang w:val="sr-Cyrl-CS"/>
              </w:rPr>
              <w:t>Приходи по основу пром. рачуновод.политика и исправке грешака из ранијих година</w:t>
            </w:r>
          </w:p>
        </w:tc>
        <w:tc>
          <w:tcPr>
            <w:tcW w:w="2640" w:type="dxa"/>
          </w:tcPr>
          <w:p w:rsidR="00FA07A6" w:rsidRPr="001A3478" w:rsidRDefault="007B4B20" w:rsidP="00605B46">
            <w:pPr>
              <w:jc w:val="right"/>
              <w:rPr>
                <w:lang w:val="sr-Cyrl-CS"/>
              </w:rPr>
            </w:pPr>
            <w:r w:rsidRPr="001A3478">
              <w:rPr>
                <w:lang w:val="sr-Cyrl-CS"/>
              </w:rPr>
              <w:t>-</w:t>
            </w:r>
          </w:p>
          <w:p w:rsidR="00FA07A6" w:rsidRPr="001A3478" w:rsidRDefault="00FA07A6" w:rsidP="00605B46">
            <w:pPr>
              <w:jc w:val="right"/>
              <w:rPr>
                <w:lang w:val="sr-Cyrl-CS"/>
              </w:rPr>
            </w:pPr>
          </w:p>
        </w:tc>
      </w:tr>
      <w:tr w:rsidR="008060DB" w:rsidRPr="001A3478">
        <w:tblPrEx>
          <w:tblCellMar>
            <w:top w:w="0" w:type="dxa"/>
            <w:bottom w:w="0" w:type="dxa"/>
          </w:tblCellMar>
        </w:tblPrEx>
        <w:trPr>
          <w:cantSplit/>
          <w:trHeight w:val="180"/>
        </w:trPr>
        <w:tc>
          <w:tcPr>
            <w:tcW w:w="1215" w:type="dxa"/>
          </w:tcPr>
          <w:p w:rsidR="008060DB" w:rsidRPr="001A3478" w:rsidRDefault="008060DB" w:rsidP="00605B46">
            <w:pPr>
              <w:jc w:val="both"/>
              <w:rPr>
                <w:b/>
                <w:bCs/>
                <w:lang w:val="sr-Cyrl-CS"/>
              </w:rPr>
            </w:pPr>
            <w:r w:rsidRPr="001A3478">
              <w:rPr>
                <w:b/>
                <w:bCs/>
                <w:lang w:val="sr-Cyrl-CS"/>
              </w:rPr>
              <w:t>М</w:t>
            </w:r>
          </w:p>
        </w:tc>
        <w:tc>
          <w:tcPr>
            <w:tcW w:w="5145" w:type="dxa"/>
          </w:tcPr>
          <w:p w:rsidR="008060DB" w:rsidRPr="001A3478" w:rsidRDefault="00D74799" w:rsidP="00605B46">
            <w:pPr>
              <w:jc w:val="both"/>
              <w:rPr>
                <w:i/>
                <w:iCs/>
                <w:lang w:val="sr-Cyrl-CS"/>
              </w:rPr>
            </w:pPr>
            <w:r w:rsidRPr="001A3478">
              <w:rPr>
                <w:i/>
                <w:iCs/>
                <w:lang w:val="sr-Cyrl-CS"/>
              </w:rPr>
              <w:t>До</w:t>
            </w:r>
            <w:r w:rsidR="008060DB" w:rsidRPr="001A3478">
              <w:rPr>
                <w:i/>
                <w:iCs/>
                <w:lang w:val="sr-Cyrl-CS"/>
              </w:rPr>
              <w:t>битак прије опорезивања</w:t>
            </w:r>
          </w:p>
        </w:tc>
        <w:tc>
          <w:tcPr>
            <w:tcW w:w="2640" w:type="dxa"/>
          </w:tcPr>
          <w:p w:rsidR="008060DB" w:rsidRPr="001A3478" w:rsidRDefault="001A3478" w:rsidP="00605B46">
            <w:pPr>
              <w:jc w:val="right"/>
              <w:rPr>
                <w:lang w:val="sr-Cyrl-CS"/>
              </w:rPr>
            </w:pPr>
            <w:r w:rsidRPr="001A3478">
              <w:rPr>
                <w:lang w:val="sr-Cyrl-CS"/>
              </w:rPr>
              <w:t>19.184</w:t>
            </w:r>
          </w:p>
        </w:tc>
      </w:tr>
      <w:tr w:rsidR="008060DB" w:rsidRPr="001A3478">
        <w:tblPrEx>
          <w:tblCellMar>
            <w:top w:w="0" w:type="dxa"/>
            <w:bottom w:w="0" w:type="dxa"/>
          </w:tblCellMar>
        </w:tblPrEx>
        <w:trPr>
          <w:cantSplit/>
          <w:trHeight w:val="180"/>
        </w:trPr>
        <w:tc>
          <w:tcPr>
            <w:tcW w:w="1215" w:type="dxa"/>
          </w:tcPr>
          <w:p w:rsidR="008060DB" w:rsidRPr="001A3478" w:rsidRDefault="008060DB" w:rsidP="00605B46">
            <w:pPr>
              <w:jc w:val="both"/>
              <w:rPr>
                <w:b/>
                <w:bCs/>
                <w:lang w:val="sr-Cyrl-CS"/>
              </w:rPr>
            </w:pPr>
            <w:r w:rsidRPr="001A3478">
              <w:rPr>
                <w:b/>
                <w:bCs/>
                <w:lang w:val="sr-Cyrl-CS"/>
              </w:rPr>
              <w:t>Н</w:t>
            </w:r>
          </w:p>
        </w:tc>
        <w:tc>
          <w:tcPr>
            <w:tcW w:w="5145" w:type="dxa"/>
          </w:tcPr>
          <w:p w:rsidR="008060DB" w:rsidRPr="001A3478" w:rsidRDefault="008060DB" w:rsidP="00605B46">
            <w:pPr>
              <w:jc w:val="both"/>
              <w:rPr>
                <w:i/>
                <w:iCs/>
                <w:lang w:val="sr-Cyrl-CS"/>
              </w:rPr>
            </w:pPr>
            <w:r w:rsidRPr="001A3478">
              <w:rPr>
                <w:i/>
                <w:iCs/>
                <w:lang w:val="sr-Cyrl-CS"/>
              </w:rPr>
              <w:t>Порески расходи периода</w:t>
            </w:r>
          </w:p>
        </w:tc>
        <w:tc>
          <w:tcPr>
            <w:tcW w:w="2640" w:type="dxa"/>
          </w:tcPr>
          <w:p w:rsidR="008060DB" w:rsidRPr="001A3478" w:rsidRDefault="00B834E7" w:rsidP="00605B46">
            <w:pPr>
              <w:jc w:val="right"/>
              <w:rPr>
                <w:lang w:val="sr-Cyrl-CS"/>
              </w:rPr>
            </w:pPr>
            <w:r w:rsidRPr="001A3478">
              <w:rPr>
                <w:lang w:val="sr-Cyrl-CS"/>
              </w:rPr>
              <w:t>-</w:t>
            </w:r>
          </w:p>
        </w:tc>
      </w:tr>
      <w:tr w:rsidR="008060DB" w:rsidRPr="001A3478">
        <w:tblPrEx>
          <w:tblCellMar>
            <w:top w:w="0" w:type="dxa"/>
            <w:bottom w:w="0" w:type="dxa"/>
          </w:tblCellMar>
        </w:tblPrEx>
        <w:trPr>
          <w:cantSplit/>
          <w:trHeight w:val="180"/>
        </w:trPr>
        <w:tc>
          <w:tcPr>
            <w:tcW w:w="1215" w:type="dxa"/>
          </w:tcPr>
          <w:p w:rsidR="008060DB" w:rsidRPr="001A3478" w:rsidRDefault="008060DB" w:rsidP="00605B46">
            <w:pPr>
              <w:jc w:val="both"/>
              <w:rPr>
                <w:b/>
                <w:bCs/>
                <w:lang w:val="sr-Cyrl-CS"/>
              </w:rPr>
            </w:pPr>
            <w:r w:rsidRPr="001A3478">
              <w:rPr>
                <w:b/>
                <w:bCs/>
                <w:lang w:val="sr-Cyrl-CS"/>
              </w:rPr>
              <w:t>Њ</w:t>
            </w:r>
          </w:p>
        </w:tc>
        <w:tc>
          <w:tcPr>
            <w:tcW w:w="5145" w:type="dxa"/>
          </w:tcPr>
          <w:p w:rsidR="008060DB" w:rsidRPr="001A3478" w:rsidRDefault="00D74799" w:rsidP="00605B46">
            <w:pPr>
              <w:jc w:val="both"/>
              <w:rPr>
                <w:i/>
                <w:iCs/>
                <w:lang w:val="sr-Cyrl-CS"/>
              </w:rPr>
            </w:pPr>
            <w:r w:rsidRPr="001A3478">
              <w:rPr>
                <w:i/>
                <w:iCs/>
                <w:lang w:val="sr-Cyrl-CS"/>
              </w:rPr>
              <w:t>Нето до</w:t>
            </w:r>
            <w:r w:rsidR="008060DB" w:rsidRPr="001A3478">
              <w:rPr>
                <w:i/>
                <w:iCs/>
                <w:lang w:val="sr-Cyrl-CS"/>
              </w:rPr>
              <w:t>битак текуће године</w:t>
            </w:r>
          </w:p>
        </w:tc>
        <w:tc>
          <w:tcPr>
            <w:tcW w:w="2640" w:type="dxa"/>
          </w:tcPr>
          <w:p w:rsidR="008060DB" w:rsidRPr="001A3478" w:rsidRDefault="001A3478" w:rsidP="00605B46">
            <w:pPr>
              <w:jc w:val="right"/>
              <w:rPr>
                <w:lang w:val="sr-Cyrl-CS"/>
              </w:rPr>
            </w:pPr>
            <w:r w:rsidRPr="001A3478">
              <w:rPr>
                <w:lang w:val="sr-Cyrl-CS"/>
              </w:rPr>
              <w:t>19.184</w:t>
            </w:r>
          </w:p>
        </w:tc>
      </w:tr>
    </w:tbl>
    <w:p w:rsidR="00675940" w:rsidRPr="00010D2C" w:rsidRDefault="00675940" w:rsidP="008B270F">
      <w:pPr>
        <w:jc w:val="both"/>
        <w:rPr>
          <w:lang w:val="sr-Cyrl-CS"/>
        </w:rPr>
      </w:pPr>
    </w:p>
    <w:p w:rsidR="00AB2DDF" w:rsidRPr="00010D2C" w:rsidRDefault="00AB2DDF" w:rsidP="008B270F">
      <w:pPr>
        <w:jc w:val="both"/>
        <w:rPr>
          <w:rFonts w:ascii="Calibri" w:hAnsi="Calibri"/>
          <w:b/>
          <w:bCs/>
          <w:i/>
          <w:iCs/>
          <w:lang w:val="sr-Cyrl-CS"/>
        </w:rPr>
      </w:pPr>
    </w:p>
    <w:p w:rsidR="008B270F" w:rsidRPr="00010D2C" w:rsidRDefault="00D74799" w:rsidP="008B270F">
      <w:pPr>
        <w:jc w:val="both"/>
        <w:rPr>
          <w:rFonts w:ascii="Calibri" w:hAnsi="Calibri"/>
          <w:b/>
          <w:bCs/>
          <w:i/>
          <w:iCs/>
          <w:lang w:val="sr-Cyrl-CS"/>
        </w:rPr>
      </w:pPr>
      <w:r w:rsidRPr="00010D2C">
        <w:rPr>
          <w:rFonts w:ascii="Calibri" w:hAnsi="Calibri"/>
          <w:b/>
          <w:bCs/>
          <w:i/>
          <w:iCs/>
          <w:lang w:val="sr-Cyrl-CS"/>
        </w:rPr>
        <w:t>ОСТАЛА ПИТАЊА</w:t>
      </w:r>
    </w:p>
    <w:p w:rsidR="008B270F" w:rsidRPr="00010D2C" w:rsidRDefault="008B270F" w:rsidP="008B270F">
      <w:pPr>
        <w:jc w:val="both"/>
        <w:rPr>
          <w:b/>
          <w:bCs/>
          <w:i/>
          <w:iCs/>
          <w:lang w:val="sr-Cyrl-CS"/>
        </w:rPr>
      </w:pPr>
    </w:p>
    <w:p w:rsidR="008B270F" w:rsidRPr="00010D2C" w:rsidRDefault="00CE6420" w:rsidP="008B270F">
      <w:pPr>
        <w:numPr>
          <w:ilvl w:val="0"/>
          <w:numId w:val="2"/>
        </w:numPr>
        <w:tabs>
          <w:tab w:val="clear" w:pos="720"/>
          <w:tab w:val="num" w:pos="360"/>
          <w:tab w:val="num" w:pos="644"/>
        </w:tabs>
        <w:ind w:left="360"/>
        <w:jc w:val="both"/>
        <w:rPr>
          <w:lang w:val="sr-Cyrl-CS"/>
        </w:rPr>
      </w:pPr>
      <w:r w:rsidRPr="00010D2C">
        <w:rPr>
          <w:lang w:val="sr-Cyrl-CS"/>
        </w:rPr>
        <w:t>Немамо сазнања да је у</w:t>
      </w:r>
      <w:r w:rsidR="003D10C6" w:rsidRPr="00010D2C">
        <w:rPr>
          <w:lang w:val="sr-Cyrl-CS"/>
        </w:rPr>
        <w:t xml:space="preserve"> току 201</w:t>
      </w:r>
      <w:r w:rsidR="001A3478" w:rsidRPr="00010D2C">
        <w:rPr>
          <w:lang w:val="sr-Cyrl-CS"/>
        </w:rPr>
        <w:t>6</w:t>
      </w:r>
      <w:r w:rsidR="008B270F" w:rsidRPr="00010D2C">
        <w:rPr>
          <w:lang w:val="sr-Cyrl-CS"/>
        </w:rPr>
        <w:t xml:space="preserve">. године било каквих кршења законских прописа, упутстава и општих аката Друштва у поступку припреме и израде годишњег обрачуна, нити су против Друштва у току поступци који би могли резултирати губитком правног статуса, плаћањем значајних казни, пенала или би могли проузроковати значајне губитке. </w:t>
      </w:r>
    </w:p>
    <w:p w:rsidR="008B270F" w:rsidRPr="00010D2C" w:rsidRDefault="008B270F" w:rsidP="008B270F">
      <w:pPr>
        <w:rPr>
          <w:lang w:val="sr-Cyrl-CS"/>
        </w:rPr>
      </w:pPr>
    </w:p>
    <w:p w:rsidR="008B270F" w:rsidRPr="00010D2C" w:rsidRDefault="008B270F" w:rsidP="008B270F">
      <w:pPr>
        <w:numPr>
          <w:ilvl w:val="0"/>
          <w:numId w:val="2"/>
        </w:numPr>
        <w:tabs>
          <w:tab w:val="clear" w:pos="720"/>
          <w:tab w:val="num" w:pos="360"/>
          <w:tab w:val="num" w:pos="644"/>
        </w:tabs>
        <w:ind w:left="360"/>
        <w:jc w:val="both"/>
        <w:rPr>
          <w:lang w:val="sr-Cyrl-CS"/>
        </w:rPr>
      </w:pPr>
      <w:r w:rsidRPr="00010D2C">
        <w:rPr>
          <w:lang w:val="sr-Cyrl-CS"/>
        </w:rPr>
        <w:t>Од датума билансирања до датума припреме писма о презентацији у вези са његовим садржајем нису се промијениле околности, нити су настали догађаји који би захтијевали исправке у годишњем обрачуну или образложење годишњег обрачуна намијењеног органима управљања или другим корисницима.</w:t>
      </w:r>
    </w:p>
    <w:p w:rsidR="008B270F" w:rsidRPr="00010D2C" w:rsidRDefault="008B270F" w:rsidP="008B270F">
      <w:pPr>
        <w:jc w:val="both"/>
        <w:rPr>
          <w:lang w:val="sr-Cyrl-CS"/>
        </w:rPr>
      </w:pPr>
    </w:p>
    <w:p w:rsidR="008B270F" w:rsidRPr="00010D2C" w:rsidRDefault="008B270F" w:rsidP="008B270F">
      <w:pPr>
        <w:jc w:val="both"/>
        <w:rPr>
          <w:rFonts w:ascii="Calibri" w:hAnsi="Calibri"/>
          <w:lang w:val="sr-Cyrl-CS"/>
        </w:rPr>
      </w:pPr>
    </w:p>
    <w:p w:rsidR="00B23E06" w:rsidRPr="00010D2C" w:rsidRDefault="00B23E06" w:rsidP="008B270F">
      <w:pPr>
        <w:jc w:val="both"/>
        <w:rPr>
          <w:rFonts w:ascii="Calibri" w:hAnsi="Calibri"/>
          <w:lang w:val="sr-Cyrl-CS"/>
        </w:rPr>
      </w:pPr>
    </w:p>
    <w:p w:rsidR="00B23E06" w:rsidRPr="00010D2C" w:rsidRDefault="00B23E06" w:rsidP="008B270F">
      <w:pPr>
        <w:jc w:val="both"/>
        <w:rPr>
          <w:rFonts w:ascii="Calibri" w:hAnsi="Calibri"/>
          <w:lang w:val="sr-Cyrl-CS"/>
        </w:rPr>
      </w:pPr>
    </w:p>
    <w:p w:rsidR="008B270F" w:rsidRPr="00010D2C" w:rsidRDefault="003D10C6" w:rsidP="008B270F">
      <w:pPr>
        <w:jc w:val="both"/>
        <w:rPr>
          <w:rFonts w:ascii="Calibri" w:hAnsi="Calibri"/>
          <w:lang w:val="sr-Cyrl-CS"/>
        </w:rPr>
      </w:pPr>
      <w:r w:rsidRPr="00010D2C">
        <w:rPr>
          <w:rFonts w:ascii="Calibri" w:hAnsi="Calibri"/>
          <w:lang w:val="sr-Cyrl-CS"/>
        </w:rPr>
        <w:t>Приједор</w:t>
      </w:r>
      <w:r w:rsidR="008B270F" w:rsidRPr="00010D2C">
        <w:rPr>
          <w:rFonts w:ascii="Calibri" w:hAnsi="Calibri"/>
          <w:lang w:val="sr-Cyrl-CS"/>
        </w:rPr>
        <w:t xml:space="preserve">, </w:t>
      </w:r>
      <w:r w:rsidR="00D74799" w:rsidRPr="00010D2C">
        <w:rPr>
          <w:rFonts w:ascii="Calibri" w:hAnsi="Calibri"/>
          <w:lang w:val="sr-Cyrl-CS"/>
        </w:rPr>
        <w:t>марта</w:t>
      </w:r>
      <w:r w:rsidR="00CE6420" w:rsidRPr="00010D2C">
        <w:rPr>
          <w:rFonts w:ascii="Calibri" w:hAnsi="Calibri"/>
          <w:lang w:val="sr-Cyrl-CS"/>
        </w:rPr>
        <w:t xml:space="preserve"> 201</w:t>
      </w:r>
      <w:r w:rsidR="001A3478" w:rsidRPr="00010D2C">
        <w:rPr>
          <w:rFonts w:ascii="Calibri" w:hAnsi="Calibri"/>
          <w:lang w:val="sr-Cyrl-CS"/>
        </w:rPr>
        <w:t>7</w:t>
      </w:r>
      <w:r w:rsidR="008B270F" w:rsidRPr="00010D2C">
        <w:rPr>
          <w:rFonts w:ascii="CYSwissR" w:hAnsi="CYSwissR"/>
        </w:rPr>
        <w:t>.</w:t>
      </w:r>
      <w:r w:rsidR="008B270F" w:rsidRPr="00010D2C">
        <w:rPr>
          <w:lang w:val="sr-Cyrl-CS"/>
        </w:rPr>
        <w:t xml:space="preserve"> </w:t>
      </w:r>
      <w:r w:rsidR="008B270F" w:rsidRPr="00010D2C">
        <w:rPr>
          <w:rFonts w:ascii="CYSwissR" w:hAnsi="CYSwissR"/>
        </w:rPr>
        <w:t>г</w:t>
      </w:r>
      <w:r w:rsidR="008B270F" w:rsidRPr="00010D2C">
        <w:rPr>
          <w:lang w:val="sr-Cyrl-CS"/>
        </w:rPr>
        <w:t>одине</w:t>
      </w:r>
      <w:r w:rsidR="008B270F" w:rsidRPr="00010D2C">
        <w:rPr>
          <w:rFonts w:ascii="CYSwissR" w:hAnsi="CYSwissR"/>
        </w:rPr>
        <w:t xml:space="preserve">                               </w:t>
      </w:r>
      <w:r w:rsidR="00D74799" w:rsidRPr="00010D2C">
        <w:rPr>
          <w:rFonts w:ascii="Calibri" w:hAnsi="Calibri"/>
          <w:lang w:val="sr-Cyrl-CS"/>
        </w:rPr>
        <w:t xml:space="preserve">     </w:t>
      </w:r>
      <w:r w:rsidR="008B270F" w:rsidRPr="00010D2C">
        <w:rPr>
          <w:rFonts w:ascii="CYSwissR" w:hAnsi="CYSwissR"/>
        </w:rPr>
        <w:t xml:space="preserve">                   </w:t>
      </w:r>
      <w:r w:rsidR="00B23E06" w:rsidRPr="00010D2C">
        <w:rPr>
          <w:rFonts w:ascii="Calibri" w:hAnsi="Calibri"/>
          <w:lang w:val="sr-Cyrl-CS"/>
        </w:rPr>
        <w:t xml:space="preserve">  </w:t>
      </w:r>
      <w:r w:rsidR="008B270F" w:rsidRPr="00010D2C">
        <w:rPr>
          <w:lang w:val="sr-Cyrl-CS"/>
        </w:rPr>
        <w:t>Директор</w:t>
      </w:r>
      <w:r w:rsidR="008B270F" w:rsidRPr="00010D2C">
        <w:rPr>
          <w:rFonts w:ascii="CYSwissR" w:hAnsi="CYSwissR"/>
        </w:rPr>
        <w:t>:</w:t>
      </w:r>
    </w:p>
    <w:p w:rsidR="00D070E7" w:rsidRPr="00010D2C" w:rsidRDefault="00401AD3" w:rsidP="00D070E7">
      <w:pPr>
        <w:tabs>
          <w:tab w:val="left" w:pos="5509"/>
        </w:tabs>
        <w:jc w:val="right"/>
        <w:rPr>
          <w:rFonts w:ascii="Calibri" w:hAnsi="Calibri"/>
          <w:lang w:val="sr-Cyrl-CS"/>
        </w:rPr>
      </w:pPr>
      <w:r w:rsidRPr="00010D2C">
        <w:rPr>
          <w:rFonts w:ascii="Calibri" w:hAnsi="Calibri"/>
          <w:lang w:val="sr-Cyrl-CS"/>
        </w:rPr>
        <w:t>Рељић Владо, дипл.инж.машиства</w:t>
      </w:r>
    </w:p>
    <w:p w:rsidR="00D070E7" w:rsidRPr="00010D2C" w:rsidRDefault="00D070E7" w:rsidP="008B270F">
      <w:pPr>
        <w:jc w:val="both"/>
        <w:rPr>
          <w:rFonts w:ascii="Calibri" w:hAnsi="Calibri"/>
          <w:lang w:val="sr-Cyrl-CS"/>
        </w:rPr>
      </w:pPr>
    </w:p>
    <w:p w:rsidR="00A904BA" w:rsidRPr="00010D2C" w:rsidRDefault="00A904BA">
      <w:pPr>
        <w:ind w:left="1440"/>
        <w:jc w:val="both"/>
        <w:rPr>
          <w:rFonts w:ascii="Calibri" w:hAnsi="Calibri"/>
          <w:b/>
          <w:bCs/>
          <w:lang w:val="sr-Cyrl-CS"/>
        </w:rPr>
      </w:pPr>
    </w:p>
    <w:p w:rsidR="00A904BA" w:rsidRPr="00010D2C" w:rsidRDefault="00A904BA">
      <w:pPr>
        <w:jc w:val="both"/>
        <w:rPr>
          <w:rFonts w:ascii="Calibri" w:hAnsi="Calibri"/>
          <w:lang w:val="sr-Cyrl-CS"/>
        </w:rPr>
      </w:pPr>
    </w:p>
    <w:p w:rsidR="00037CFA" w:rsidRPr="00010D2C" w:rsidRDefault="00037CFA" w:rsidP="00037CFA">
      <w:pPr>
        <w:jc w:val="both"/>
        <w:rPr>
          <w:lang w:val="sr-Cyrl-CS"/>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YSwissR" w:hAnsi="CYSwissR"/>
        </w:rPr>
      </w:pPr>
    </w:p>
    <w:p w:rsidR="00A904BA" w:rsidRPr="00010D2C" w:rsidRDefault="00A904BA">
      <w:pPr>
        <w:tabs>
          <w:tab w:val="left" w:pos="5509"/>
        </w:tabs>
        <w:jc w:val="both"/>
        <w:rPr>
          <w:rFonts w:ascii="Calibri" w:hAnsi="Calibri"/>
          <w:lang w:val="sr-Cyrl-CS"/>
        </w:rPr>
      </w:pPr>
    </w:p>
    <w:p w:rsidR="00887D8C" w:rsidRPr="00010D2C" w:rsidRDefault="00887D8C">
      <w:pPr>
        <w:tabs>
          <w:tab w:val="left" w:pos="5509"/>
        </w:tabs>
        <w:jc w:val="both"/>
        <w:rPr>
          <w:rFonts w:ascii="Calibri" w:hAnsi="Calibri"/>
          <w:lang w:val="sr-Cyrl-CS"/>
        </w:rPr>
      </w:pPr>
    </w:p>
    <w:p w:rsidR="00887D8C" w:rsidRPr="00010D2C" w:rsidRDefault="00887D8C">
      <w:pPr>
        <w:tabs>
          <w:tab w:val="left" w:pos="5509"/>
        </w:tabs>
        <w:jc w:val="both"/>
        <w:rPr>
          <w:rFonts w:ascii="Calibri" w:hAnsi="Calibri"/>
          <w:lang w:val="sr-Cyrl-CS"/>
        </w:rPr>
      </w:pPr>
    </w:p>
    <w:p w:rsidR="00887D8C" w:rsidRPr="00010D2C" w:rsidRDefault="00887D8C">
      <w:pPr>
        <w:tabs>
          <w:tab w:val="left" w:pos="5509"/>
        </w:tabs>
        <w:jc w:val="both"/>
        <w:rPr>
          <w:rFonts w:ascii="Calibri" w:hAnsi="Calibri"/>
          <w:lang w:val="sr-Cyrl-CS"/>
        </w:rPr>
      </w:pPr>
    </w:p>
    <w:p w:rsidR="00887D8C" w:rsidRPr="00010D2C" w:rsidRDefault="00887D8C">
      <w:pPr>
        <w:tabs>
          <w:tab w:val="left" w:pos="5509"/>
        </w:tabs>
        <w:jc w:val="both"/>
        <w:rPr>
          <w:rFonts w:ascii="Calibri" w:hAnsi="Calibri"/>
          <w:lang w:val="sr-Cyrl-CS"/>
        </w:rPr>
      </w:pPr>
    </w:p>
    <w:p w:rsidR="00887D8C" w:rsidRPr="00010D2C" w:rsidRDefault="00887D8C">
      <w:pPr>
        <w:tabs>
          <w:tab w:val="left" w:pos="5509"/>
        </w:tabs>
        <w:jc w:val="both"/>
        <w:rPr>
          <w:rFonts w:ascii="Calibri" w:hAnsi="Calibri"/>
          <w:lang w:val="sr-Cyrl-CS"/>
        </w:rPr>
      </w:pPr>
    </w:p>
    <w:p w:rsidR="00887D8C" w:rsidRPr="00010D2C" w:rsidRDefault="00887D8C">
      <w:pPr>
        <w:tabs>
          <w:tab w:val="left" w:pos="5509"/>
        </w:tabs>
        <w:jc w:val="both"/>
        <w:rPr>
          <w:rFonts w:ascii="Calibri" w:hAnsi="Calibri"/>
          <w:lang w:val="sr-Cyrl-CS"/>
        </w:rPr>
      </w:pPr>
    </w:p>
    <w:p w:rsidR="00887D8C" w:rsidRPr="00010D2C" w:rsidRDefault="00887D8C">
      <w:pPr>
        <w:tabs>
          <w:tab w:val="left" w:pos="5509"/>
        </w:tabs>
        <w:jc w:val="both"/>
        <w:rPr>
          <w:rFonts w:ascii="Calibri" w:hAnsi="Calibri"/>
          <w:lang w:val="sr-Cyrl-CS"/>
        </w:rPr>
      </w:pPr>
    </w:p>
    <w:p w:rsidR="00887D8C" w:rsidRPr="00010D2C" w:rsidRDefault="00887D8C">
      <w:pPr>
        <w:tabs>
          <w:tab w:val="left" w:pos="5509"/>
        </w:tabs>
        <w:jc w:val="both"/>
        <w:rPr>
          <w:rFonts w:ascii="Calibri" w:hAnsi="Calibri"/>
          <w:lang w:val="sr-Cyrl-CS"/>
        </w:rPr>
      </w:pPr>
    </w:p>
    <w:p w:rsidR="00887D8C" w:rsidRPr="00010D2C" w:rsidRDefault="00887D8C">
      <w:pPr>
        <w:tabs>
          <w:tab w:val="left" w:pos="5509"/>
        </w:tabs>
        <w:jc w:val="both"/>
        <w:rPr>
          <w:rFonts w:ascii="Calibri" w:hAnsi="Calibri"/>
          <w:lang w:val="sr-Cyrl-CS"/>
        </w:rPr>
      </w:pPr>
    </w:p>
    <w:p w:rsidR="00887D8C" w:rsidRPr="00010D2C" w:rsidRDefault="00887D8C">
      <w:pPr>
        <w:tabs>
          <w:tab w:val="left" w:pos="5509"/>
        </w:tabs>
        <w:jc w:val="both"/>
        <w:rPr>
          <w:rFonts w:ascii="Calibri" w:hAnsi="Calibri"/>
          <w:lang w:val="sr-Cyrl-CS"/>
        </w:rPr>
      </w:pPr>
    </w:p>
    <w:p w:rsidR="00887D8C" w:rsidRPr="00010D2C" w:rsidRDefault="00887D8C">
      <w:pPr>
        <w:tabs>
          <w:tab w:val="left" w:pos="5509"/>
        </w:tabs>
        <w:jc w:val="both"/>
        <w:rPr>
          <w:rFonts w:ascii="Calibri" w:hAnsi="Calibri"/>
          <w:lang w:val="sr-Cyrl-CS"/>
        </w:rPr>
      </w:pPr>
    </w:p>
    <w:p w:rsidR="00887D8C" w:rsidRPr="00010D2C" w:rsidRDefault="00887D8C">
      <w:pPr>
        <w:tabs>
          <w:tab w:val="left" w:pos="5509"/>
        </w:tabs>
        <w:jc w:val="both"/>
        <w:rPr>
          <w:rFonts w:ascii="Calibri" w:hAnsi="Calibri"/>
          <w:lang w:val="sr-Cyrl-CS"/>
        </w:rPr>
      </w:pPr>
    </w:p>
    <w:p w:rsidR="00A904BA" w:rsidRPr="00010D2C" w:rsidRDefault="00A904BA">
      <w:pPr>
        <w:tabs>
          <w:tab w:val="left" w:pos="5509"/>
        </w:tabs>
        <w:jc w:val="both"/>
        <w:rPr>
          <w:rFonts w:ascii="Calibri" w:hAnsi="Calibri"/>
          <w:lang w:val="sr-Cyrl-CS"/>
        </w:rPr>
      </w:pPr>
    </w:p>
    <w:p w:rsidR="00573983" w:rsidRPr="00010D2C" w:rsidRDefault="00573983">
      <w:pPr>
        <w:tabs>
          <w:tab w:val="left" w:pos="5509"/>
        </w:tabs>
        <w:jc w:val="both"/>
        <w:rPr>
          <w:rFonts w:ascii="Calibri" w:hAnsi="Calibri"/>
          <w:lang w:val="sr-Cyrl-CS"/>
        </w:rPr>
      </w:pPr>
    </w:p>
    <w:p w:rsidR="00573983" w:rsidRPr="00010D2C" w:rsidRDefault="00573983">
      <w:pPr>
        <w:tabs>
          <w:tab w:val="left" w:pos="5509"/>
        </w:tabs>
        <w:jc w:val="both"/>
        <w:rPr>
          <w:rFonts w:ascii="Calibri" w:hAnsi="Calibri"/>
          <w:lang w:val="sr-Cyrl-CS"/>
        </w:rPr>
      </w:pPr>
    </w:p>
    <w:p w:rsidR="00573983" w:rsidRPr="00010D2C" w:rsidRDefault="00573983">
      <w:pPr>
        <w:tabs>
          <w:tab w:val="left" w:pos="5509"/>
        </w:tabs>
        <w:jc w:val="both"/>
        <w:rPr>
          <w:rFonts w:ascii="CYSwissR" w:hAnsi="CYSwissR"/>
          <w:lang w:val="sr-Cyrl-CS"/>
        </w:rPr>
      </w:pPr>
    </w:p>
    <w:p w:rsidR="00A904BA" w:rsidRPr="00010D2C" w:rsidRDefault="00A904BA">
      <w:pPr>
        <w:tabs>
          <w:tab w:val="left" w:pos="5509"/>
        </w:tabs>
        <w:jc w:val="both"/>
        <w:rPr>
          <w:rFonts w:ascii="Calibri" w:hAnsi="Calibri"/>
          <w:lang w:val="sr-Cyrl-CS"/>
        </w:rPr>
      </w:pPr>
    </w:p>
    <w:p w:rsidR="00A904BA" w:rsidRPr="00010D2C" w:rsidRDefault="00A904BA">
      <w:pPr>
        <w:tabs>
          <w:tab w:val="left" w:pos="5509"/>
        </w:tabs>
        <w:jc w:val="both"/>
        <w:rPr>
          <w:lang w:val="sr-Cyrl-CS"/>
        </w:rPr>
      </w:pPr>
    </w:p>
    <w:p w:rsidR="00011922" w:rsidRPr="00010D2C" w:rsidRDefault="00011922">
      <w:pPr>
        <w:tabs>
          <w:tab w:val="left" w:pos="5509"/>
        </w:tabs>
        <w:jc w:val="both"/>
      </w:pPr>
    </w:p>
    <w:p w:rsidR="00011922" w:rsidRPr="00010D2C" w:rsidRDefault="00011922">
      <w:pPr>
        <w:tabs>
          <w:tab w:val="left" w:pos="5509"/>
        </w:tabs>
        <w:jc w:val="both"/>
      </w:pPr>
    </w:p>
    <w:p w:rsidR="00FE45E8" w:rsidRPr="00010D2C" w:rsidRDefault="00FE45E8">
      <w:pPr>
        <w:tabs>
          <w:tab w:val="left" w:pos="5509"/>
        </w:tabs>
        <w:jc w:val="both"/>
      </w:pPr>
    </w:p>
    <w:p w:rsidR="00FE45E8" w:rsidRPr="00010D2C" w:rsidRDefault="00FE45E8">
      <w:pPr>
        <w:tabs>
          <w:tab w:val="left" w:pos="5509"/>
        </w:tabs>
        <w:jc w:val="both"/>
      </w:pPr>
    </w:p>
    <w:p w:rsidR="00FE45E8" w:rsidRPr="00010D2C" w:rsidRDefault="00FE45E8">
      <w:pPr>
        <w:tabs>
          <w:tab w:val="left" w:pos="5509"/>
        </w:tabs>
        <w:jc w:val="both"/>
      </w:pPr>
    </w:p>
    <w:p w:rsidR="00011922" w:rsidRPr="00010D2C" w:rsidRDefault="00011922">
      <w:pPr>
        <w:tabs>
          <w:tab w:val="left" w:pos="5509"/>
        </w:tabs>
        <w:jc w:val="both"/>
        <w:rPr>
          <w:lang w:val="sr-Cyrl-CS"/>
        </w:rPr>
      </w:pPr>
    </w:p>
    <w:tbl>
      <w:tblPr>
        <w:tblpPr w:leftFromText="180" w:rightFromText="180" w:vertAnchor="text" w:horzAnchor="page" w:tblpX="5647"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08"/>
      </w:tblGrid>
      <w:tr w:rsidR="00A904BA" w:rsidRPr="00010D2C">
        <w:tblPrEx>
          <w:tblCellMar>
            <w:top w:w="0" w:type="dxa"/>
            <w:bottom w:w="0" w:type="dxa"/>
          </w:tblCellMar>
        </w:tblPrEx>
        <w:trPr>
          <w:trHeight w:val="1440"/>
        </w:trPr>
        <w:tc>
          <w:tcPr>
            <w:tcW w:w="4908" w:type="dxa"/>
          </w:tcPr>
          <w:p w:rsidR="00A904BA" w:rsidRPr="00010D2C" w:rsidRDefault="002E688E" w:rsidP="00807F0C">
            <w:pPr>
              <w:tabs>
                <w:tab w:val="left" w:pos="5509"/>
              </w:tabs>
              <w:jc w:val="right"/>
              <w:rPr>
                <w:b/>
                <w:bCs/>
                <w:sz w:val="48"/>
                <w:lang w:val="sr-Cyrl-CS"/>
              </w:rPr>
            </w:pPr>
            <w:r>
              <w:rPr>
                <w:b/>
                <w:i/>
                <w:iCs/>
                <w:noProof/>
                <w:sz w:val="48"/>
                <w:lang w:val="sr-Latn-BA" w:eastAsia="sr-Latn-BA"/>
              </w:rPr>
              <w:drawing>
                <wp:inline distT="0" distB="0" distL="0" distR="0">
                  <wp:extent cx="657225" cy="495300"/>
                  <wp:effectExtent l="19050" t="0" r="9525" b="0"/>
                  <wp:docPr id="9" name="Picture 9"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s00559_"/>
                          <pic:cNvPicPr>
                            <a:picLocks noChangeAspect="1" noChangeArrowheads="1"/>
                          </pic:cNvPicPr>
                        </pic:nvPicPr>
                        <pic:blipFill>
                          <a:blip r:embed="rId8" cstate="print"/>
                          <a:srcRect/>
                          <a:stretch>
                            <a:fillRect/>
                          </a:stretch>
                        </pic:blipFill>
                        <pic:spPr bwMode="auto">
                          <a:xfrm>
                            <a:off x="0" y="0"/>
                            <a:ext cx="657225" cy="495300"/>
                          </a:xfrm>
                          <a:prstGeom prst="rect">
                            <a:avLst/>
                          </a:prstGeom>
                          <a:noFill/>
                          <a:ln w="9525">
                            <a:noFill/>
                            <a:miter lim="800000"/>
                            <a:headEnd/>
                            <a:tailEnd/>
                          </a:ln>
                        </pic:spPr>
                      </pic:pic>
                    </a:graphicData>
                  </a:graphic>
                </wp:inline>
              </w:drawing>
            </w:r>
            <w:r w:rsidR="00807F0C" w:rsidRPr="00010D2C">
              <w:rPr>
                <w:b/>
                <w:i/>
                <w:iCs/>
                <w:sz w:val="48"/>
                <w:lang w:val="sr-Cyrl-CS"/>
              </w:rPr>
              <w:t xml:space="preserve"> </w:t>
            </w:r>
            <w:r w:rsidR="00A904BA" w:rsidRPr="00010D2C">
              <w:rPr>
                <w:b/>
                <w:bCs/>
                <w:sz w:val="48"/>
                <w:lang w:val="sr-Cyrl-CS"/>
              </w:rPr>
              <w:t xml:space="preserve"> ПИСМО О</w:t>
            </w:r>
          </w:p>
          <w:p w:rsidR="00A904BA" w:rsidRPr="00010D2C" w:rsidRDefault="00A904BA" w:rsidP="00807F0C">
            <w:pPr>
              <w:jc w:val="right"/>
              <w:rPr>
                <w:sz w:val="52"/>
                <w:lang w:val="sr-Cyrl-CS"/>
              </w:rPr>
            </w:pPr>
            <w:r w:rsidRPr="00010D2C">
              <w:rPr>
                <w:b/>
                <w:bCs/>
                <w:sz w:val="48"/>
                <w:lang w:val="sr-Cyrl-CS"/>
              </w:rPr>
              <w:t xml:space="preserve">     ПРЕУЗИМАЊУ</w:t>
            </w:r>
          </w:p>
        </w:tc>
      </w:tr>
    </w:tbl>
    <w:p w:rsidR="00A904BA" w:rsidRPr="00010D2C" w:rsidRDefault="00A904BA">
      <w:pPr>
        <w:tabs>
          <w:tab w:val="left" w:pos="5509"/>
        </w:tabs>
        <w:jc w:val="both"/>
        <w:rPr>
          <w:lang w:val="sr-Cyrl-CS"/>
        </w:rPr>
      </w:pPr>
    </w:p>
    <w:p w:rsidR="00A904BA" w:rsidRPr="00010D2C" w:rsidRDefault="00A904BA">
      <w:pPr>
        <w:tabs>
          <w:tab w:val="left" w:pos="5509"/>
        </w:tabs>
        <w:jc w:val="both"/>
        <w:rPr>
          <w:lang w:val="sr-Cyrl-CS"/>
        </w:rPr>
      </w:pPr>
    </w:p>
    <w:p w:rsidR="00A904BA" w:rsidRPr="00010D2C" w:rsidRDefault="00A904BA">
      <w:pPr>
        <w:tabs>
          <w:tab w:val="left" w:pos="5509"/>
        </w:tabs>
        <w:jc w:val="both"/>
        <w:rPr>
          <w:lang w:val="sr-Cyrl-CS"/>
        </w:rPr>
      </w:pPr>
    </w:p>
    <w:p w:rsidR="00A904BA" w:rsidRPr="00010D2C" w:rsidRDefault="00A904BA">
      <w:pPr>
        <w:tabs>
          <w:tab w:val="left" w:pos="5509"/>
        </w:tabs>
        <w:jc w:val="both"/>
        <w:rPr>
          <w:lang w:val="sr-Cyrl-CS"/>
        </w:rPr>
      </w:pPr>
    </w:p>
    <w:p w:rsidR="00A904BA" w:rsidRPr="00010D2C" w:rsidRDefault="00A904BA">
      <w:pPr>
        <w:tabs>
          <w:tab w:val="left" w:pos="5509"/>
        </w:tabs>
        <w:jc w:val="both"/>
        <w:rPr>
          <w:lang w:val="sr-Cyrl-CS"/>
        </w:rPr>
      </w:pPr>
    </w:p>
    <w:p w:rsidR="00A904BA" w:rsidRPr="00010D2C" w:rsidRDefault="00A904BA">
      <w:pPr>
        <w:tabs>
          <w:tab w:val="left" w:pos="5509"/>
        </w:tabs>
        <w:jc w:val="both"/>
        <w:rPr>
          <w:lang w:val="sr-Cyrl-CS"/>
        </w:rPr>
      </w:pPr>
    </w:p>
    <w:p w:rsidR="00A904BA" w:rsidRPr="00010D2C" w:rsidRDefault="00A904BA">
      <w:pPr>
        <w:tabs>
          <w:tab w:val="left" w:pos="5509"/>
        </w:tabs>
        <w:jc w:val="both"/>
        <w:rPr>
          <w:lang w:val="sr-Cyrl-CS"/>
        </w:rPr>
      </w:pPr>
    </w:p>
    <w:p w:rsidR="00A904BA" w:rsidRPr="00010D2C" w:rsidRDefault="00A904BA">
      <w:pPr>
        <w:tabs>
          <w:tab w:val="left" w:pos="5509"/>
        </w:tabs>
        <w:jc w:val="both"/>
        <w:rPr>
          <w:lang w:val="sr-Cyrl-CS"/>
        </w:rPr>
      </w:pPr>
    </w:p>
    <w:p w:rsidR="00A904BA" w:rsidRPr="00010D2C" w:rsidRDefault="00A904BA">
      <w:pPr>
        <w:tabs>
          <w:tab w:val="left" w:pos="5509"/>
        </w:tabs>
        <w:jc w:val="both"/>
        <w:rPr>
          <w:lang w:val="sr-Cyrl-CS"/>
        </w:rPr>
      </w:pPr>
    </w:p>
    <w:p w:rsidR="00A904BA" w:rsidRPr="00010D2C" w:rsidRDefault="00A904BA">
      <w:pPr>
        <w:tabs>
          <w:tab w:val="left" w:pos="5509"/>
        </w:tabs>
        <w:jc w:val="both"/>
        <w:rPr>
          <w:lang w:val="sr-Cyrl-CS"/>
        </w:rPr>
      </w:pPr>
    </w:p>
    <w:p w:rsidR="00A904BA" w:rsidRPr="00010D2C" w:rsidRDefault="00A904BA">
      <w:pPr>
        <w:tabs>
          <w:tab w:val="left" w:pos="5509"/>
        </w:tabs>
        <w:jc w:val="both"/>
        <w:rPr>
          <w:lang w:val="sr-Cyrl-CS"/>
        </w:rPr>
      </w:pPr>
    </w:p>
    <w:p w:rsidR="00A904BA" w:rsidRPr="00010D2C" w:rsidRDefault="00A904BA">
      <w:pPr>
        <w:tabs>
          <w:tab w:val="left" w:pos="5509"/>
        </w:tabs>
        <w:jc w:val="both"/>
        <w:rPr>
          <w:lang w:val="sr-Cyrl-CS"/>
        </w:rPr>
      </w:pPr>
    </w:p>
    <w:p w:rsidR="00A904BA" w:rsidRPr="00010D2C" w:rsidRDefault="00A904BA">
      <w:pPr>
        <w:tabs>
          <w:tab w:val="left" w:pos="5509"/>
        </w:tabs>
        <w:jc w:val="both"/>
        <w:rPr>
          <w:lang w:val="sr-Cyrl-CS"/>
        </w:rPr>
      </w:pPr>
    </w:p>
    <w:p w:rsidR="00A904BA" w:rsidRPr="00010D2C" w:rsidRDefault="00A904BA">
      <w:pPr>
        <w:tabs>
          <w:tab w:val="left" w:pos="5509"/>
        </w:tabs>
        <w:jc w:val="both"/>
        <w:rPr>
          <w:lang w:val="sr-Cyrl-CS"/>
        </w:rPr>
      </w:pPr>
    </w:p>
    <w:p w:rsidR="00A904BA" w:rsidRPr="00010D2C" w:rsidRDefault="00A904BA">
      <w:pPr>
        <w:tabs>
          <w:tab w:val="left" w:pos="5509"/>
        </w:tabs>
        <w:jc w:val="both"/>
        <w:rPr>
          <w:lang w:val="sr-Cyrl-CS"/>
        </w:rPr>
      </w:pPr>
    </w:p>
    <w:p w:rsidR="00FA07A6" w:rsidRPr="00010D2C" w:rsidRDefault="00FA07A6">
      <w:pPr>
        <w:tabs>
          <w:tab w:val="left" w:pos="5509"/>
        </w:tabs>
        <w:jc w:val="both"/>
        <w:rPr>
          <w:lang w:val="sr-Cyrl-CS"/>
        </w:rPr>
      </w:pPr>
    </w:p>
    <w:p w:rsidR="005E40C6" w:rsidRPr="004645D2" w:rsidRDefault="005E40C6">
      <w:pPr>
        <w:tabs>
          <w:tab w:val="left" w:pos="5509"/>
        </w:tabs>
        <w:jc w:val="both"/>
        <w:rPr>
          <w:lang w:val="sr-Cyrl-CS"/>
        </w:rPr>
      </w:pPr>
    </w:p>
    <w:p w:rsidR="005E40C6" w:rsidRPr="004645D2" w:rsidRDefault="005E40C6">
      <w:pPr>
        <w:tabs>
          <w:tab w:val="left" w:pos="5509"/>
        </w:tabs>
        <w:jc w:val="both"/>
        <w:rPr>
          <w:lang w:val="sr-Cyrl-CS"/>
        </w:rPr>
      </w:pPr>
    </w:p>
    <w:p w:rsidR="00FE45E8" w:rsidRPr="004645D2" w:rsidRDefault="00FE45E8">
      <w:pPr>
        <w:tabs>
          <w:tab w:val="left" w:pos="5509"/>
        </w:tabs>
        <w:jc w:val="both"/>
      </w:pPr>
    </w:p>
    <w:p w:rsidR="00FE45E8" w:rsidRPr="004645D2" w:rsidRDefault="00FE45E8">
      <w:pPr>
        <w:tabs>
          <w:tab w:val="left" w:pos="5509"/>
        </w:tabs>
        <w:jc w:val="both"/>
      </w:pPr>
    </w:p>
    <w:p w:rsidR="00FA07A6" w:rsidRPr="004645D2" w:rsidRDefault="00FA07A6">
      <w:pPr>
        <w:tabs>
          <w:tab w:val="left" w:pos="5509"/>
        </w:tabs>
        <w:jc w:val="both"/>
        <w:rPr>
          <w:lang w:val="sr-Cyrl-CS"/>
        </w:rPr>
      </w:pPr>
    </w:p>
    <w:p w:rsidR="00A904BA" w:rsidRPr="004645D2" w:rsidRDefault="00A904BA">
      <w:pPr>
        <w:tabs>
          <w:tab w:val="left" w:pos="5509"/>
        </w:tabs>
        <w:jc w:val="both"/>
        <w:rPr>
          <w:lang w:val="sr-Cyrl-CS"/>
        </w:rPr>
      </w:pPr>
    </w:p>
    <w:p w:rsidR="00A904BA" w:rsidRPr="004645D2" w:rsidRDefault="00A904BA">
      <w:pPr>
        <w:tabs>
          <w:tab w:val="left" w:pos="5509"/>
        </w:tabs>
        <w:jc w:val="both"/>
        <w:rPr>
          <w:lang w:val="sr-Cyrl-CS"/>
        </w:rPr>
      </w:pPr>
    </w:p>
    <w:p w:rsidR="00A904BA" w:rsidRPr="004645D2" w:rsidRDefault="00A904BA">
      <w:pPr>
        <w:tabs>
          <w:tab w:val="left" w:pos="5509"/>
        </w:tabs>
        <w:jc w:val="both"/>
        <w:rPr>
          <w:lang w:val="sr-Cyrl-CS"/>
        </w:rPr>
      </w:pPr>
    </w:p>
    <w:p w:rsidR="00610600" w:rsidRPr="004645D2" w:rsidRDefault="00610600" w:rsidP="00610600">
      <w:pPr>
        <w:tabs>
          <w:tab w:val="left" w:pos="6731"/>
        </w:tabs>
        <w:jc w:val="both"/>
        <w:rPr>
          <w:lang w:val="sr-Cyrl-CS"/>
        </w:rPr>
      </w:pPr>
      <w:r w:rsidRPr="004645D2">
        <w:t xml:space="preserve">                </w:t>
      </w:r>
      <w:r w:rsidRPr="004645D2">
        <w:rPr>
          <w:lang w:val="sr-Cyrl-CS"/>
        </w:rPr>
        <w:t xml:space="preserve">Рев - рр (11)                                                    </w:t>
      </w:r>
      <w:r w:rsidRPr="004645D2">
        <w:t xml:space="preserve">  </w:t>
      </w:r>
      <w:r w:rsidRPr="004645D2">
        <w:rPr>
          <w:lang w:val="sr-Cyrl-CS"/>
        </w:rPr>
        <w:t xml:space="preserve">   Акционарско друштво</w:t>
      </w:r>
    </w:p>
    <w:p w:rsidR="00610600" w:rsidRPr="004645D2" w:rsidRDefault="00610600" w:rsidP="00610600">
      <w:pPr>
        <w:tabs>
          <w:tab w:val="left" w:pos="6731"/>
        </w:tabs>
        <w:jc w:val="center"/>
        <w:rPr>
          <w:lang w:val="sr-Cyrl-CS"/>
        </w:rPr>
      </w:pPr>
      <w:r w:rsidRPr="004645D2">
        <w:rPr>
          <w:lang w:val="sr-Cyrl-CS"/>
        </w:rPr>
        <w:t xml:space="preserve">                                                                      </w:t>
      </w:r>
      <w:r w:rsidR="004E7FD2" w:rsidRPr="004645D2">
        <w:rPr>
          <w:lang w:val="sr-Cyrl-CS"/>
        </w:rPr>
        <w:t xml:space="preserve">         „ВОДОВОД</w:t>
      </w:r>
      <w:r w:rsidRPr="004645D2">
        <w:rPr>
          <w:lang w:val="sr-Cyrl-CS"/>
        </w:rPr>
        <w:t>“</w:t>
      </w:r>
    </w:p>
    <w:p w:rsidR="00610600" w:rsidRPr="004645D2" w:rsidRDefault="00610600" w:rsidP="00610600">
      <w:pPr>
        <w:tabs>
          <w:tab w:val="left" w:pos="6731"/>
        </w:tabs>
        <w:jc w:val="both"/>
        <w:rPr>
          <w:u w:val="single"/>
          <w:lang w:val="sr-Cyrl-CS"/>
        </w:rPr>
      </w:pPr>
      <w:r w:rsidRPr="004645D2">
        <w:t xml:space="preserve">                </w:t>
      </w:r>
      <w:r w:rsidR="004645D2" w:rsidRPr="004645D2">
        <w:rPr>
          <w:lang w:val="sr-Cyrl-CS"/>
        </w:rPr>
        <w:t>1303/17</w:t>
      </w:r>
      <w:r w:rsidRPr="004645D2">
        <w:rPr>
          <w:lang w:val="sr-Cyrl-CS"/>
        </w:rPr>
        <w:t xml:space="preserve">                              </w:t>
      </w:r>
      <w:r w:rsidRPr="004645D2">
        <w:t xml:space="preserve">   </w:t>
      </w:r>
      <w:r w:rsidRPr="004645D2">
        <w:rPr>
          <w:lang w:val="sr-Cyrl-CS"/>
        </w:rPr>
        <w:t xml:space="preserve">                               </w:t>
      </w:r>
      <w:r w:rsidR="004E7FD2" w:rsidRPr="004645D2">
        <w:rPr>
          <w:lang w:val="sr-Cyrl-CS"/>
        </w:rPr>
        <w:t xml:space="preserve"> </w:t>
      </w:r>
      <w:r w:rsidRPr="004645D2">
        <w:rPr>
          <w:lang w:val="sr-Cyrl-CS"/>
        </w:rPr>
        <w:t xml:space="preserve">   </w:t>
      </w:r>
      <w:r w:rsidR="004E7FD2" w:rsidRPr="004645D2">
        <w:rPr>
          <w:lang w:val="sr-Cyrl-CS"/>
        </w:rPr>
        <w:t xml:space="preserve">       </w:t>
      </w:r>
      <w:r w:rsidRPr="004645D2">
        <w:rPr>
          <w:lang w:val="sr-Cyrl-CS"/>
        </w:rPr>
        <w:t xml:space="preserve"> </w:t>
      </w:r>
      <w:r w:rsidR="004E7FD2" w:rsidRPr="004645D2">
        <w:rPr>
          <w:u w:val="single"/>
          <w:lang w:val="sr-Cyrl-CS"/>
        </w:rPr>
        <w:t>ПРИЈЕДОР</w:t>
      </w:r>
    </w:p>
    <w:p w:rsidR="00610600" w:rsidRPr="004645D2" w:rsidRDefault="00610600" w:rsidP="00610600">
      <w:pPr>
        <w:tabs>
          <w:tab w:val="left" w:pos="6731"/>
        </w:tabs>
        <w:jc w:val="center"/>
        <w:rPr>
          <w:lang w:val="sr-Cyrl-CS"/>
        </w:rPr>
      </w:pPr>
      <w:r w:rsidRPr="004645D2">
        <w:rPr>
          <w:lang w:val="sr-Cyrl-CS"/>
        </w:rPr>
        <w:t xml:space="preserve">                                                                </w:t>
      </w:r>
      <w:r w:rsidR="004E7FD2" w:rsidRPr="004645D2">
        <w:rPr>
          <w:lang w:val="sr-Cyrl-CS"/>
        </w:rPr>
        <w:t xml:space="preserve">             Ул. Козарска бр. 87</w:t>
      </w:r>
    </w:p>
    <w:p w:rsidR="00610600" w:rsidRPr="004645D2" w:rsidRDefault="00610600" w:rsidP="00610600">
      <w:pPr>
        <w:tabs>
          <w:tab w:val="left" w:pos="6731"/>
        </w:tabs>
        <w:jc w:val="both"/>
        <w:rPr>
          <w:lang w:val="sr-Cyrl-CS"/>
        </w:rPr>
      </w:pPr>
      <w:r w:rsidRPr="004645D2">
        <w:t xml:space="preserve">                </w:t>
      </w:r>
      <w:r w:rsidR="004645D2" w:rsidRPr="004645D2">
        <w:rPr>
          <w:lang w:val="sr-Cyrl-CS"/>
        </w:rPr>
        <w:t>13.03.2017</w:t>
      </w:r>
      <w:r w:rsidRPr="004645D2">
        <w:rPr>
          <w:lang w:val="sr-Cyrl-CS"/>
        </w:rPr>
        <w:t>. године</w:t>
      </w:r>
    </w:p>
    <w:p w:rsidR="00610600" w:rsidRPr="004645D2" w:rsidRDefault="00610600" w:rsidP="00610600">
      <w:pPr>
        <w:tabs>
          <w:tab w:val="left" w:pos="6731"/>
        </w:tabs>
        <w:jc w:val="both"/>
        <w:rPr>
          <w:lang w:val="sr-Cyrl-CS"/>
        </w:rPr>
      </w:pPr>
    </w:p>
    <w:p w:rsidR="00610600" w:rsidRPr="004645D2" w:rsidRDefault="00610600" w:rsidP="00610600">
      <w:pPr>
        <w:tabs>
          <w:tab w:val="left" w:pos="6731"/>
        </w:tabs>
        <w:jc w:val="center"/>
        <w:rPr>
          <w:lang w:val="sr-Cyrl-CS"/>
        </w:rPr>
      </w:pPr>
    </w:p>
    <w:p w:rsidR="00610600" w:rsidRPr="004645D2" w:rsidRDefault="00610600" w:rsidP="00610600">
      <w:pPr>
        <w:tabs>
          <w:tab w:val="left" w:pos="6731"/>
        </w:tabs>
        <w:jc w:val="both"/>
        <w:rPr>
          <w:rFonts w:ascii="CYSwissR" w:hAnsi="CYSwissR"/>
          <w:b/>
          <w:bCs/>
        </w:rPr>
      </w:pPr>
    </w:p>
    <w:p w:rsidR="00610600" w:rsidRPr="004645D2" w:rsidRDefault="00610600" w:rsidP="00610600">
      <w:pPr>
        <w:tabs>
          <w:tab w:val="left" w:pos="6731"/>
        </w:tabs>
        <w:jc w:val="both"/>
        <w:rPr>
          <w:b/>
          <w:bCs/>
          <w:lang w:val="sr-Cyrl-CS"/>
        </w:rPr>
      </w:pPr>
      <w:r w:rsidRPr="004645D2">
        <w:rPr>
          <w:b/>
          <w:bCs/>
          <w:lang w:val="sr-Cyrl-CS"/>
        </w:rPr>
        <w:t>ПРЕДМЕТ: Писмо за преузимање ревизије рачуноводствених и</w:t>
      </w:r>
      <w:r w:rsidR="00010D2C" w:rsidRPr="004645D2">
        <w:rPr>
          <w:b/>
          <w:bCs/>
          <w:lang w:val="sr-Cyrl-CS"/>
        </w:rPr>
        <w:t>звјештаја за 2016</w:t>
      </w:r>
      <w:r w:rsidR="000238F7" w:rsidRPr="004645D2">
        <w:rPr>
          <w:b/>
          <w:bCs/>
          <w:lang w:val="sr-Cyrl-CS"/>
        </w:rPr>
        <w:t>. годину</w:t>
      </w:r>
    </w:p>
    <w:p w:rsidR="00610600" w:rsidRPr="004645D2" w:rsidRDefault="00610600" w:rsidP="00610600">
      <w:pPr>
        <w:tabs>
          <w:tab w:val="left" w:pos="6731"/>
        </w:tabs>
        <w:jc w:val="both"/>
        <w:rPr>
          <w:lang w:val="sr-Cyrl-CS"/>
        </w:rPr>
      </w:pPr>
    </w:p>
    <w:p w:rsidR="00610600" w:rsidRPr="004645D2" w:rsidRDefault="00610600" w:rsidP="00610600">
      <w:pPr>
        <w:tabs>
          <w:tab w:val="left" w:pos="6731"/>
        </w:tabs>
        <w:jc w:val="both"/>
        <w:rPr>
          <w:lang w:val="sr-Cyrl-CS"/>
        </w:rPr>
      </w:pPr>
      <w:r w:rsidRPr="004645D2">
        <w:rPr>
          <w:lang w:val="sr-Cyrl-CS"/>
        </w:rPr>
        <w:t>Поштовани,</w:t>
      </w:r>
    </w:p>
    <w:p w:rsidR="00610600" w:rsidRPr="004645D2" w:rsidRDefault="00610600" w:rsidP="00610600">
      <w:pPr>
        <w:tabs>
          <w:tab w:val="left" w:pos="6731"/>
        </w:tabs>
        <w:jc w:val="both"/>
        <w:rPr>
          <w:lang w:val="sr-Cyrl-CS"/>
        </w:rPr>
      </w:pPr>
    </w:p>
    <w:p w:rsidR="00610600" w:rsidRPr="004645D2" w:rsidRDefault="00610600" w:rsidP="00610600">
      <w:pPr>
        <w:tabs>
          <w:tab w:val="left" w:pos="6731"/>
        </w:tabs>
        <w:jc w:val="both"/>
        <w:rPr>
          <w:lang w:val="sr-Cyrl-CS"/>
        </w:rPr>
      </w:pPr>
      <w:r w:rsidRPr="004645D2">
        <w:rPr>
          <w:lang w:val="sr-Cyrl-CS"/>
        </w:rPr>
        <w:t xml:space="preserve">Овим писмом потврђујемо разумијевање договора о нашој  ревизији финансијских извјештаја </w:t>
      </w:r>
      <w:r w:rsidRPr="004645D2">
        <w:rPr>
          <w:i/>
          <w:lang w:val="sr-Cyrl-CS"/>
        </w:rPr>
        <w:t xml:space="preserve">Акционарског друштва </w:t>
      </w:r>
      <w:r w:rsidR="002B23DB" w:rsidRPr="004645D2">
        <w:rPr>
          <w:i/>
          <w:iCs/>
          <w:lang w:val="sr-Cyrl-CS"/>
        </w:rPr>
        <w:t>„ВОДОВОД</w:t>
      </w:r>
      <w:r w:rsidRPr="004645D2">
        <w:rPr>
          <w:i/>
          <w:iCs/>
          <w:lang w:val="sr-Cyrl-CS"/>
        </w:rPr>
        <w:t xml:space="preserve">“ </w:t>
      </w:r>
      <w:r w:rsidR="002B23DB" w:rsidRPr="004645D2">
        <w:rPr>
          <w:i/>
          <w:iCs/>
          <w:lang w:val="sr-Cyrl-CS"/>
        </w:rPr>
        <w:t>Приједор</w:t>
      </w:r>
      <w:r w:rsidRPr="004645D2">
        <w:rPr>
          <w:lang w:val="sr-Cyrl-CS"/>
        </w:rPr>
        <w:t xml:space="preserve"> за годину к</w:t>
      </w:r>
      <w:r w:rsidR="00AD134B" w:rsidRPr="004645D2">
        <w:rPr>
          <w:lang w:val="sr-Cyrl-CS"/>
        </w:rPr>
        <w:t>о</w:t>
      </w:r>
      <w:r w:rsidR="000238F7" w:rsidRPr="004645D2">
        <w:rPr>
          <w:lang w:val="sr-Cyrl-CS"/>
        </w:rPr>
        <w:t>ја с</w:t>
      </w:r>
      <w:r w:rsidR="00010D2C" w:rsidRPr="004645D2">
        <w:rPr>
          <w:lang w:val="sr-Cyrl-CS"/>
        </w:rPr>
        <w:t>е завршава 31. децембра 2016</w:t>
      </w:r>
      <w:r w:rsidRPr="004645D2">
        <w:rPr>
          <w:lang w:val="sr-Cyrl-CS"/>
        </w:rPr>
        <w:t>. године.</w:t>
      </w:r>
    </w:p>
    <w:p w:rsidR="00610600" w:rsidRPr="004645D2" w:rsidRDefault="00610600" w:rsidP="00610600">
      <w:pPr>
        <w:tabs>
          <w:tab w:val="left" w:pos="6731"/>
        </w:tabs>
        <w:jc w:val="both"/>
        <w:rPr>
          <w:lang w:val="sr-Cyrl-CS"/>
        </w:rPr>
      </w:pPr>
    </w:p>
    <w:p w:rsidR="00610600" w:rsidRPr="00010D2C" w:rsidRDefault="00610600" w:rsidP="00610600">
      <w:pPr>
        <w:tabs>
          <w:tab w:val="left" w:pos="6731"/>
        </w:tabs>
        <w:jc w:val="both"/>
        <w:rPr>
          <w:lang w:val="sr-Cyrl-CS"/>
        </w:rPr>
      </w:pPr>
      <w:r w:rsidRPr="00010D2C">
        <w:rPr>
          <w:lang w:val="sr-Cyrl-CS"/>
        </w:rPr>
        <w:t>Обавит ћемо ревизију биланса Друштва на дан 31. децембар, те рачуна добити и губитка, задржане добити и новчаног тока за ту годину како би изразили мишљење о њима. Одговорност за те финансијске извјештаје сноси управа предузећа. Наша одговорност своди се на изражавање мишљења о тим финансијским извјештајима  на основу проведене ревизије.</w:t>
      </w:r>
    </w:p>
    <w:p w:rsidR="00610600" w:rsidRPr="00010D2C" w:rsidRDefault="00610600" w:rsidP="00610600">
      <w:pPr>
        <w:tabs>
          <w:tab w:val="left" w:pos="6731"/>
        </w:tabs>
        <w:jc w:val="both"/>
        <w:rPr>
          <w:lang w:val="sr-Cyrl-CS"/>
        </w:rPr>
      </w:pPr>
    </w:p>
    <w:p w:rsidR="00610600" w:rsidRPr="00010D2C" w:rsidRDefault="00610600" w:rsidP="00610600">
      <w:pPr>
        <w:tabs>
          <w:tab w:val="left" w:pos="6731"/>
        </w:tabs>
        <w:jc w:val="both"/>
        <w:rPr>
          <w:lang w:val="sr-Cyrl-CS"/>
        </w:rPr>
      </w:pPr>
      <w:r w:rsidRPr="00010D2C">
        <w:rPr>
          <w:lang w:val="sr-Cyrl-CS"/>
        </w:rPr>
        <w:t>Ревизију ћемо обавити у складу с општеприхваћеним ревизијским стандардима. Ти стандарди захтијевају планирање и обављање ревизије тако да она пружи разумно увјерење о томе има ли у финансијским извјештајима значајних погрешака. Ревизија ће укључити испитивање, тестирање и прикупљање доказа који поткрепљују износе и објаве у финансијским извјештајима. Ревизија ће, такође, обухватити оцјену примјењених рачуноводствених начела те значајних процјена управе, као и вредновање свеукупне презентације финансијских извјештаја. Вјерујемо да ће ревизија пружити поуздани основ за изражавање нашег мишљења.</w:t>
      </w:r>
    </w:p>
    <w:p w:rsidR="00610600" w:rsidRPr="00010D2C" w:rsidRDefault="00610600" w:rsidP="00610600">
      <w:pPr>
        <w:tabs>
          <w:tab w:val="left" w:pos="6731"/>
        </w:tabs>
        <w:jc w:val="both"/>
        <w:rPr>
          <w:lang w:val="sr-Cyrl-CS"/>
        </w:rPr>
      </w:pPr>
    </w:p>
    <w:p w:rsidR="00610600" w:rsidRPr="00010D2C" w:rsidRDefault="00610600" w:rsidP="00610600">
      <w:pPr>
        <w:tabs>
          <w:tab w:val="left" w:pos="6731"/>
        </w:tabs>
        <w:jc w:val="both"/>
        <w:rPr>
          <w:lang w:val="sr-Cyrl-CS"/>
        </w:rPr>
      </w:pPr>
      <w:r w:rsidRPr="00010D2C">
        <w:rPr>
          <w:lang w:val="sr-Cyrl-CS"/>
        </w:rPr>
        <w:t>Наши ће поступци садржавати тестове документованих доказа који потврђују пословне догађаје евидентиране у рачунима, тестове физичког постојања и, по потреби, непосредну конфирмацију потраживања и обавеза путем успостављене везе с изабраним купцима, повјериоцима, правним заступницима и банкама.</w:t>
      </w:r>
    </w:p>
    <w:p w:rsidR="00610600" w:rsidRPr="00010D2C" w:rsidRDefault="00610600" w:rsidP="00610600">
      <w:pPr>
        <w:tabs>
          <w:tab w:val="left" w:pos="6731"/>
        </w:tabs>
        <w:jc w:val="both"/>
        <w:rPr>
          <w:lang w:val="sr-Cyrl-CS"/>
        </w:rPr>
      </w:pPr>
    </w:p>
    <w:p w:rsidR="00610600" w:rsidRPr="00010D2C" w:rsidRDefault="00610600" w:rsidP="00610600">
      <w:pPr>
        <w:tabs>
          <w:tab w:val="left" w:pos="6731"/>
        </w:tabs>
        <w:jc w:val="both"/>
        <w:rPr>
          <w:lang w:val="sr-Cyrl-CS"/>
        </w:rPr>
      </w:pPr>
      <w:r w:rsidRPr="00010D2C">
        <w:rPr>
          <w:lang w:val="sr-Cyrl-CS"/>
        </w:rPr>
        <w:t>По завршетку ревизије, задржаћемо одређене описе у вези с финансијским извјештајима и стварима везаним уз њих.</w:t>
      </w:r>
    </w:p>
    <w:p w:rsidR="00610600" w:rsidRPr="00010D2C" w:rsidRDefault="00610600" w:rsidP="00610600">
      <w:pPr>
        <w:tabs>
          <w:tab w:val="left" w:pos="6731"/>
        </w:tabs>
        <w:jc w:val="both"/>
        <w:rPr>
          <w:lang w:val="sr-Cyrl-CS"/>
        </w:rPr>
      </w:pPr>
    </w:p>
    <w:p w:rsidR="00610600" w:rsidRPr="00010D2C" w:rsidRDefault="00610600" w:rsidP="00610600">
      <w:pPr>
        <w:tabs>
          <w:tab w:val="left" w:pos="6731"/>
        </w:tabs>
        <w:jc w:val="both"/>
        <w:rPr>
          <w:lang w:val="sr-Cyrl-CS"/>
        </w:rPr>
      </w:pPr>
      <w:r w:rsidRPr="00010D2C">
        <w:rPr>
          <w:lang w:val="sr-Cyrl-CS"/>
        </w:rPr>
        <w:lastRenderedPageBreak/>
        <w:t>Наша је ревизија подложна инхерентном ризику да значајне погрешке и неправилности, неће бити откривене. Обавјестићемо Вас о неправилностима које примијетимо, ако оне нису безначајне.</w:t>
      </w:r>
    </w:p>
    <w:p w:rsidR="00610600" w:rsidRPr="00010D2C" w:rsidRDefault="00610600" w:rsidP="00610600">
      <w:pPr>
        <w:tabs>
          <w:tab w:val="left" w:pos="6731"/>
        </w:tabs>
        <w:jc w:val="both"/>
        <w:rPr>
          <w:lang w:val="sr-Cyrl-CS"/>
        </w:rPr>
      </w:pPr>
    </w:p>
    <w:p w:rsidR="00610600" w:rsidRPr="00010D2C" w:rsidRDefault="00610600" w:rsidP="00610600">
      <w:pPr>
        <w:tabs>
          <w:tab w:val="left" w:pos="6731"/>
        </w:tabs>
        <w:jc w:val="both"/>
        <w:rPr>
          <w:lang w:val="sr-Cyrl-CS"/>
        </w:rPr>
      </w:pPr>
      <w:r w:rsidRPr="00010D2C">
        <w:rPr>
          <w:lang w:val="sr-Cyrl-CS"/>
        </w:rPr>
        <w:t>Ако намјеравате објавити или на други начин репродуковати финансијске извјештаје и при томе се позвати на наше Друштво за ревизију, слажете се с тим да нам предате њихову копију да извршимо увид и одобримо штампање. Такође се слажете с тим да нас снабдијете с копијом завршног штампаног материјала за наше одобрење прије него га раздијелите.</w:t>
      </w:r>
    </w:p>
    <w:p w:rsidR="00610600" w:rsidRPr="00010D2C" w:rsidRDefault="00610600" w:rsidP="00610600">
      <w:pPr>
        <w:tabs>
          <w:tab w:val="left" w:pos="6731"/>
        </w:tabs>
        <w:jc w:val="both"/>
        <w:rPr>
          <w:lang w:val="sr-Cyrl-CS"/>
        </w:rPr>
      </w:pPr>
    </w:p>
    <w:p w:rsidR="00610600" w:rsidRPr="00010D2C" w:rsidRDefault="00610600" w:rsidP="00610600">
      <w:pPr>
        <w:tabs>
          <w:tab w:val="left" w:pos="6731"/>
        </w:tabs>
        <w:jc w:val="both"/>
        <w:rPr>
          <w:lang w:val="sr-Cyrl-CS"/>
        </w:rPr>
      </w:pPr>
      <w:r w:rsidRPr="00010D2C">
        <w:rPr>
          <w:lang w:val="sr-Cyrl-CS"/>
        </w:rPr>
        <w:t>Извршићемо ревизију пореског биланса за финансијску</w:t>
      </w:r>
      <w:r w:rsidR="00010D2C" w:rsidRPr="00010D2C">
        <w:rPr>
          <w:lang w:val="sr-Cyrl-CS"/>
        </w:rPr>
        <w:t xml:space="preserve"> годину која завршава 31.12.2016</w:t>
      </w:r>
      <w:r w:rsidRPr="00010D2C">
        <w:rPr>
          <w:lang w:val="sr-Cyrl-CS"/>
        </w:rPr>
        <w:t>. године. Порески биланс и пореску пријаву ће, како смо разумјели, припремити Ваше особље.</w:t>
      </w:r>
    </w:p>
    <w:p w:rsidR="00610600" w:rsidRPr="00010D2C" w:rsidRDefault="00610600" w:rsidP="00610600">
      <w:pPr>
        <w:tabs>
          <w:tab w:val="left" w:pos="6731"/>
        </w:tabs>
        <w:jc w:val="both"/>
        <w:rPr>
          <w:lang w:val="sr-Cyrl-CS"/>
        </w:rPr>
      </w:pPr>
    </w:p>
    <w:p w:rsidR="00610600" w:rsidRPr="00010D2C" w:rsidRDefault="00610600" w:rsidP="00610600">
      <w:pPr>
        <w:tabs>
          <w:tab w:val="left" w:pos="6731"/>
        </w:tabs>
        <w:jc w:val="both"/>
        <w:rPr>
          <w:lang w:val="sr-Cyrl-CS"/>
        </w:rPr>
      </w:pPr>
      <w:r w:rsidRPr="00010D2C">
        <w:rPr>
          <w:lang w:val="sr-Cyrl-CS"/>
        </w:rPr>
        <w:t>Надаље, за вријеме провођења ревизије бићемо Вам на располагању за пружање савјета у погледу пореских ефеката било кога предложеног пословног догађаја или намјераване промјене у пословној политици.</w:t>
      </w:r>
    </w:p>
    <w:p w:rsidR="00610600" w:rsidRPr="00010D2C" w:rsidRDefault="00610600" w:rsidP="00610600">
      <w:pPr>
        <w:tabs>
          <w:tab w:val="left" w:pos="6731"/>
        </w:tabs>
        <w:jc w:val="both"/>
        <w:rPr>
          <w:lang w:val="sr-Cyrl-CS"/>
        </w:rPr>
      </w:pPr>
    </w:p>
    <w:p w:rsidR="00610600" w:rsidRPr="00010D2C" w:rsidRDefault="00610600" w:rsidP="00610600">
      <w:pPr>
        <w:tabs>
          <w:tab w:val="left" w:pos="6731"/>
        </w:tabs>
        <w:jc w:val="both"/>
        <w:rPr>
          <w:lang w:val="sr-Cyrl-CS"/>
        </w:rPr>
      </w:pPr>
      <w:r w:rsidRPr="00010D2C">
        <w:rPr>
          <w:lang w:val="sr-Cyrl-CS"/>
        </w:rPr>
        <w:t>Наша накнада за ове услуге биће по одредбама Уговора о ревизији.</w:t>
      </w:r>
    </w:p>
    <w:p w:rsidR="00610600" w:rsidRPr="00010D2C" w:rsidRDefault="00610600" w:rsidP="00610600">
      <w:pPr>
        <w:tabs>
          <w:tab w:val="left" w:pos="6731"/>
        </w:tabs>
        <w:jc w:val="both"/>
        <w:rPr>
          <w:lang w:val="sr-Cyrl-CS"/>
        </w:rPr>
      </w:pPr>
    </w:p>
    <w:p w:rsidR="00610600" w:rsidRPr="00010D2C" w:rsidRDefault="00610600" w:rsidP="00610600">
      <w:pPr>
        <w:tabs>
          <w:tab w:val="left" w:pos="6731"/>
        </w:tabs>
        <w:jc w:val="both"/>
        <w:rPr>
          <w:lang w:val="sr-Cyrl-CS"/>
        </w:rPr>
      </w:pPr>
      <w:r w:rsidRPr="00010D2C">
        <w:rPr>
          <w:lang w:val="sr-Cyrl-CS"/>
        </w:rPr>
        <w:t>Драго нам је што смо у прилици да Вам учинимо услугу.</w:t>
      </w:r>
    </w:p>
    <w:p w:rsidR="00610600" w:rsidRPr="00010D2C" w:rsidRDefault="00610600" w:rsidP="00610600">
      <w:pPr>
        <w:tabs>
          <w:tab w:val="left" w:pos="6731"/>
        </w:tabs>
        <w:jc w:val="both"/>
        <w:rPr>
          <w:lang w:val="sr-Cyrl-CS"/>
        </w:rPr>
      </w:pPr>
    </w:p>
    <w:p w:rsidR="00610600" w:rsidRPr="00010D2C" w:rsidRDefault="00610600" w:rsidP="00610600">
      <w:pPr>
        <w:tabs>
          <w:tab w:val="left" w:pos="6731"/>
        </w:tabs>
        <w:jc w:val="both"/>
        <w:rPr>
          <w:lang w:val="sr-Cyrl-CS"/>
        </w:rPr>
      </w:pPr>
      <w:r w:rsidRPr="00010D2C">
        <w:rPr>
          <w:lang w:val="sr-Cyrl-CS"/>
        </w:rPr>
        <w:t>Ако ово писмо исправно изражава Ваше схватање, молимо Вас да га потпишете на означеном мјесту.</w:t>
      </w:r>
    </w:p>
    <w:p w:rsidR="00610600" w:rsidRPr="00010D2C" w:rsidRDefault="00610600" w:rsidP="00610600">
      <w:pPr>
        <w:tabs>
          <w:tab w:val="left" w:pos="6731"/>
        </w:tabs>
        <w:jc w:val="both"/>
        <w:rPr>
          <w:lang w:val="sr-Cyrl-CS"/>
        </w:rPr>
      </w:pPr>
    </w:p>
    <w:p w:rsidR="00610600" w:rsidRPr="00010D2C" w:rsidRDefault="00610600" w:rsidP="00610600">
      <w:pPr>
        <w:tabs>
          <w:tab w:val="left" w:pos="6731"/>
        </w:tabs>
        <w:jc w:val="both"/>
        <w:rPr>
          <w:lang w:val="sr-Cyrl-CS"/>
        </w:rPr>
      </w:pPr>
    </w:p>
    <w:p w:rsidR="00610600" w:rsidRPr="00010D2C" w:rsidRDefault="00610600" w:rsidP="00610600">
      <w:pPr>
        <w:tabs>
          <w:tab w:val="left" w:pos="6731"/>
        </w:tabs>
        <w:jc w:val="both"/>
        <w:rPr>
          <w:lang w:val="sr-Cyrl-CS"/>
        </w:rPr>
      </w:pPr>
      <w:r w:rsidRPr="00010D2C">
        <w:rPr>
          <w:lang w:val="sr-Cyrl-CS"/>
        </w:rPr>
        <w:t>С поштовањем.</w:t>
      </w:r>
    </w:p>
    <w:p w:rsidR="00610600" w:rsidRPr="00010D2C" w:rsidRDefault="00610600" w:rsidP="00610600">
      <w:pPr>
        <w:tabs>
          <w:tab w:val="left" w:pos="6731"/>
        </w:tabs>
        <w:jc w:val="both"/>
        <w:rPr>
          <w:lang w:val="sr-Cyrl-CS"/>
        </w:rPr>
      </w:pPr>
    </w:p>
    <w:p w:rsidR="00610600" w:rsidRPr="00010D2C" w:rsidRDefault="00610600" w:rsidP="00610600">
      <w:pPr>
        <w:tabs>
          <w:tab w:val="left" w:pos="6731"/>
        </w:tabs>
        <w:jc w:val="both"/>
        <w:rPr>
          <w:lang w:val="sr-Cyrl-CS"/>
        </w:rPr>
      </w:pPr>
    </w:p>
    <w:p w:rsidR="00610600" w:rsidRPr="00010D2C" w:rsidRDefault="001660A2" w:rsidP="00610600">
      <w:pPr>
        <w:tabs>
          <w:tab w:val="left" w:pos="6731"/>
        </w:tabs>
        <w:jc w:val="both"/>
        <w:rPr>
          <w:lang w:val="sr-Cyrl-CS"/>
        </w:rPr>
      </w:pPr>
      <w:r w:rsidRPr="00010D2C">
        <w:rPr>
          <w:lang w:val="sr-Cyrl-CS"/>
        </w:rPr>
        <w:t xml:space="preserve">      А.Д.  „ВОДОВОД</w:t>
      </w:r>
      <w:r w:rsidR="00610600" w:rsidRPr="00010D2C">
        <w:rPr>
          <w:lang w:val="sr-Cyrl-CS"/>
        </w:rPr>
        <w:t xml:space="preserve">“                </w:t>
      </w:r>
      <w:r w:rsidRPr="00010D2C">
        <w:rPr>
          <w:lang w:val="sr-Cyrl-CS"/>
        </w:rPr>
        <w:t xml:space="preserve">                       </w:t>
      </w:r>
      <w:r w:rsidR="00610600" w:rsidRPr="00010D2C">
        <w:rPr>
          <w:lang w:val="sr-Cyrl-CS"/>
        </w:rPr>
        <w:t xml:space="preserve">                             ДОО "РЕВИДЕРЕ"</w:t>
      </w:r>
    </w:p>
    <w:p w:rsidR="00610600" w:rsidRPr="00010D2C" w:rsidRDefault="003A6668" w:rsidP="00610600">
      <w:pPr>
        <w:tabs>
          <w:tab w:val="left" w:pos="6731"/>
        </w:tabs>
        <w:jc w:val="both"/>
        <w:rPr>
          <w:lang w:val="sr-Cyrl-CS"/>
        </w:rPr>
      </w:pPr>
      <w:r w:rsidRPr="00010D2C">
        <w:rPr>
          <w:lang w:val="sr-Cyrl-CS"/>
        </w:rPr>
        <w:t xml:space="preserve">         Приједор</w:t>
      </w:r>
      <w:r w:rsidR="00610600" w:rsidRPr="00010D2C">
        <w:rPr>
          <w:lang w:val="sr-Cyrl-CS"/>
        </w:rPr>
        <w:t xml:space="preserve">                                                                </w:t>
      </w:r>
      <w:r w:rsidRPr="00010D2C">
        <w:rPr>
          <w:lang w:val="sr-Cyrl-CS"/>
        </w:rPr>
        <w:t xml:space="preserve"> </w:t>
      </w:r>
      <w:r w:rsidR="00610600" w:rsidRPr="00010D2C">
        <w:rPr>
          <w:lang w:val="sr-Cyrl-CS"/>
        </w:rPr>
        <w:t xml:space="preserve">                        Бијељина</w:t>
      </w:r>
    </w:p>
    <w:p w:rsidR="00610600" w:rsidRPr="00010D2C" w:rsidRDefault="00610600" w:rsidP="00610600">
      <w:pPr>
        <w:tabs>
          <w:tab w:val="left" w:pos="6731"/>
        </w:tabs>
        <w:jc w:val="both"/>
        <w:rPr>
          <w:lang w:val="sr-Cyrl-CS"/>
        </w:rPr>
      </w:pPr>
      <w:r w:rsidRPr="00010D2C">
        <w:rPr>
          <w:lang w:val="sr-Cyrl-CS"/>
        </w:rPr>
        <w:t xml:space="preserve">        Директор:                                                          </w:t>
      </w:r>
      <w:r w:rsidR="001A1842" w:rsidRPr="00010D2C">
        <w:rPr>
          <w:lang w:val="sr-Cyrl-CS"/>
        </w:rPr>
        <w:t xml:space="preserve"> </w:t>
      </w:r>
      <w:r w:rsidRPr="00010D2C">
        <w:rPr>
          <w:lang w:val="sr-Cyrl-CS"/>
        </w:rPr>
        <w:t xml:space="preserve">                             Директор:</w:t>
      </w:r>
    </w:p>
    <w:p w:rsidR="00610600" w:rsidRPr="00010D2C" w:rsidRDefault="001660A2" w:rsidP="00610600">
      <w:pPr>
        <w:tabs>
          <w:tab w:val="left" w:pos="6731"/>
        </w:tabs>
        <w:jc w:val="both"/>
        <w:rPr>
          <w:lang w:val="sr-Cyrl-CS"/>
        </w:rPr>
      </w:pPr>
      <w:r w:rsidRPr="00010D2C">
        <w:rPr>
          <w:lang w:val="sr-Cyrl-CS"/>
        </w:rPr>
        <w:t>Рељић Владо, дипл. инж. машинства</w:t>
      </w:r>
      <w:r w:rsidR="001A1842" w:rsidRPr="00010D2C">
        <w:rPr>
          <w:lang w:val="sr-Cyrl-CS"/>
        </w:rPr>
        <w:t xml:space="preserve">    </w:t>
      </w:r>
      <w:r w:rsidR="00610600" w:rsidRPr="00010D2C">
        <w:rPr>
          <w:lang w:val="sr-Cyrl-CS"/>
        </w:rPr>
        <w:t xml:space="preserve">        </w:t>
      </w:r>
      <w:r w:rsidR="00615A8F" w:rsidRPr="00010D2C">
        <w:rPr>
          <w:lang w:val="sr-Cyrl-CS"/>
        </w:rPr>
        <w:t xml:space="preserve">                               П</w:t>
      </w:r>
      <w:r w:rsidR="00610600" w:rsidRPr="00010D2C">
        <w:rPr>
          <w:lang w:val="sr-Cyrl-CS"/>
        </w:rPr>
        <w:t>роф.</w:t>
      </w:r>
      <w:r w:rsidR="00615A8F" w:rsidRPr="00010D2C">
        <w:rPr>
          <w:lang w:val="sr-Cyrl-CS"/>
        </w:rPr>
        <w:t xml:space="preserve"> др</w:t>
      </w:r>
      <w:r w:rsidR="00610600" w:rsidRPr="00010D2C">
        <w:rPr>
          <w:lang w:val="sr-Cyrl-CS"/>
        </w:rPr>
        <w:t xml:space="preserve"> Рајко Радовић</w:t>
      </w:r>
    </w:p>
    <w:p w:rsidR="00A904BA" w:rsidRPr="00010D2C" w:rsidRDefault="00A904BA">
      <w:pPr>
        <w:tabs>
          <w:tab w:val="left" w:pos="5509"/>
        </w:tabs>
        <w:rPr>
          <w:rFonts w:ascii="CYSwissR" w:hAnsi="CYSwissR"/>
        </w:rPr>
      </w:pPr>
      <w:r w:rsidRPr="00010D2C">
        <w:rPr>
          <w:rFonts w:ascii="CYSwissR" w:hAnsi="CYSwissR"/>
        </w:rPr>
        <w:tab/>
      </w:r>
    </w:p>
    <w:p w:rsidR="00A904BA" w:rsidRPr="00010D2C" w:rsidRDefault="00A904BA">
      <w:pPr>
        <w:framePr w:hSpace="180" w:wrap="notBeside" w:vAnchor="text" w:hAnchor="margin" w:xAlign="right" w:y="33"/>
        <w:tabs>
          <w:tab w:val="left" w:pos="5509"/>
        </w:tabs>
        <w:jc w:val="right"/>
        <w:rPr>
          <w:rFonts w:ascii="CYSwissR" w:hAnsi="CYSwissR"/>
          <w:b/>
          <w:bCs/>
          <w:sz w:val="48"/>
        </w:rPr>
      </w:pPr>
    </w:p>
    <w:p w:rsidR="00A904BA" w:rsidRPr="00010D2C" w:rsidRDefault="00A904BA">
      <w:pPr>
        <w:tabs>
          <w:tab w:val="left" w:pos="5445"/>
          <w:tab w:val="left" w:pos="6731"/>
        </w:tabs>
        <w:jc w:val="both"/>
        <w:rPr>
          <w:rFonts w:ascii="CYSwissR" w:hAnsi="CYSwissR"/>
          <w:b/>
          <w:bCs/>
          <w:sz w:val="30"/>
        </w:rPr>
      </w:pPr>
    </w:p>
    <w:p w:rsidR="00A904BA" w:rsidRPr="00010D2C" w:rsidRDefault="00A904BA">
      <w:pPr>
        <w:tabs>
          <w:tab w:val="left" w:pos="6731"/>
        </w:tabs>
        <w:jc w:val="both"/>
        <w:rPr>
          <w:rFonts w:ascii="CYSwissR" w:hAnsi="CYSwissR"/>
        </w:rPr>
      </w:pPr>
      <w:r w:rsidRPr="00010D2C">
        <w:rPr>
          <w:rFonts w:ascii="CYSwissR" w:hAnsi="CYSwissR"/>
          <w:b/>
          <w:bCs/>
          <w:sz w:val="30"/>
        </w:rPr>
        <w:tab/>
      </w:r>
    </w:p>
    <w:p w:rsidR="00A904BA" w:rsidRPr="00010D2C" w:rsidRDefault="00A904BA">
      <w:pPr>
        <w:tabs>
          <w:tab w:val="left" w:pos="6731"/>
        </w:tabs>
        <w:jc w:val="both"/>
        <w:rPr>
          <w:rFonts w:ascii="CYSwissR" w:hAnsi="CYSwissR"/>
        </w:rPr>
      </w:pPr>
    </w:p>
    <w:p w:rsidR="00A904BA" w:rsidRPr="00010D2C" w:rsidRDefault="00A904BA">
      <w:pPr>
        <w:tabs>
          <w:tab w:val="left" w:pos="6731"/>
        </w:tabs>
        <w:jc w:val="both"/>
        <w:rPr>
          <w:rFonts w:ascii="Calibri" w:hAnsi="Calibri"/>
          <w:lang w:val="sr-Cyrl-CS"/>
        </w:rPr>
      </w:pPr>
    </w:p>
    <w:p w:rsidR="00A904BA" w:rsidRPr="00010D2C" w:rsidRDefault="00A904BA">
      <w:pPr>
        <w:tabs>
          <w:tab w:val="left" w:pos="6731"/>
        </w:tabs>
        <w:jc w:val="both"/>
        <w:rPr>
          <w:lang w:val="sr-Cyrl-CS"/>
        </w:rPr>
      </w:pPr>
    </w:p>
    <w:p w:rsidR="00A904BA" w:rsidRPr="00010D2C" w:rsidRDefault="00A904BA">
      <w:pPr>
        <w:tabs>
          <w:tab w:val="left" w:pos="6731"/>
        </w:tabs>
        <w:jc w:val="both"/>
        <w:rPr>
          <w:lang w:val="sr-Cyrl-CS"/>
        </w:rPr>
      </w:pPr>
    </w:p>
    <w:p w:rsidR="00A904BA" w:rsidRPr="00010D2C" w:rsidRDefault="00A904BA">
      <w:pPr>
        <w:tabs>
          <w:tab w:val="left" w:pos="6731"/>
        </w:tabs>
        <w:jc w:val="both"/>
        <w:rPr>
          <w:lang w:val="sr-Cyrl-CS"/>
        </w:rPr>
      </w:pPr>
    </w:p>
    <w:p w:rsidR="00A904BA" w:rsidRPr="00010D2C" w:rsidRDefault="00A904BA">
      <w:pPr>
        <w:tabs>
          <w:tab w:val="left" w:pos="6731"/>
        </w:tabs>
        <w:jc w:val="both"/>
        <w:rPr>
          <w:lang w:val="sr-Cyrl-CS"/>
        </w:rPr>
      </w:pPr>
    </w:p>
    <w:p w:rsidR="00A904BA" w:rsidRPr="00010D2C" w:rsidRDefault="00A904BA">
      <w:pPr>
        <w:tabs>
          <w:tab w:val="left" w:pos="6731"/>
        </w:tabs>
        <w:jc w:val="both"/>
        <w:rPr>
          <w:rFonts w:ascii="CYSwissR" w:hAnsi="CYSwissR"/>
        </w:rPr>
      </w:pPr>
    </w:p>
    <w:p w:rsidR="00A904BA" w:rsidRPr="00010D2C" w:rsidRDefault="00A904BA">
      <w:pPr>
        <w:tabs>
          <w:tab w:val="left" w:pos="6731"/>
        </w:tabs>
        <w:jc w:val="both"/>
        <w:rPr>
          <w:rFonts w:ascii="CYSwissR" w:hAnsi="CYSwissR"/>
        </w:rPr>
      </w:pPr>
    </w:p>
    <w:p w:rsidR="00A904BA" w:rsidRPr="00010D2C" w:rsidRDefault="00A904BA">
      <w:pPr>
        <w:tabs>
          <w:tab w:val="left" w:pos="6731"/>
        </w:tabs>
        <w:jc w:val="both"/>
        <w:rPr>
          <w:rFonts w:ascii="CYSwissR" w:hAnsi="CYSwissR"/>
        </w:rPr>
      </w:pPr>
    </w:p>
    <w:p w:rsidR="00A904BA" w:rsidRPr="00010D2C" w:rsidRDefault="00A904BA">
      <w:pPr>
        <w:tabs>
          <w:tab w:val="left" w:pos="6731"/>
        </w:tabs>
        <w:jc w:val="both"/>
        <w:rPr>
          <w:rFonts w:ascii="CYSwissR" w:hAnsi="CYSwissR"/>
        </w:rPr>
      </w:pPr>
    </w:p>
    <w:p w:rsidR="00A904BA" w:rsidRPr="00010D2C" w:rsidRDefault="00A904BA">
      <w:pPr>
        <w:tabs>
          <w:tab w:val="left" w:pos="6731"/>
        </w:tabs>
        <w:jc w:val="both"/>
        <w:rPr>
          <w:rFonts w:ascii="CYSwissR" w:hAnsi="CYSwissR"/>
        </w:rPr>
      </w:pPr>
    </w:p>
    <w:p w:rsidR="00A904BA" w:rsidRPr="00111509" w:rsidRDefault="00A904BA">
      <w:pPr>
        <w:tabs>
          <w:tab w:val="left" w:pos="6731"/>
        </w:tabs>
        <w:jc w:val="both"/>
        <w:rPr>
          <w:rFonts w:ascii="CYSwissR" w:hAnsi="CYSwissR"/>
          <w:color w:val="FF0000"/>
        </w:rPr>
      </w:pPr>
    </w:p>
    <w:p w:rsidR="00A904BA" w:rsidRPr="00111509" w:rsidRDefault="00A904BA">
      <w:pPr>
        <w:tabs>
          <w:tab w:val="left" w:pos="6731"/>
        </w:tabs>
        <w:jc w:val="both"/>
        <w:rPr>
          <w:rFonts w:ascii="CYSwissR" w:hAnsi="CYSwissR"/>
          <w:color w:val="FF0000"/>
        </w:rPr>
      </w:pPr>
    </w:p>
    <w:p w:rsidR="00A904BA" w:rsidRPr="00111509" w:rsidRDefault="00A904BA">
      <w:pPr>
        <w:tabs>
          <w:tab w:val="left" w:pos="6731"/>
        </w:tabs>
        <w:jc w:val="both"/>
        <w:rPr>
          <w:rFonts w:ascii="CYSwissR" w:hAnsi="CYSwissR"/>
          <w:b/>
          <w:bCs/>
          <w:color w:val="FF0000"/>
          <w:sz w:val="32"/>
        </w:rPr>
      </w:pPr>
    </w:p>
    <w:p w:rsidR="00A904BA" w:rsidRPr="00111509" w:rsidRDefault="00A904BA">
      <w:pPr>
        <w:tabs>
          <w:tab w:val="left" w:pos="6731"/>
        </w:tabs>
        <w:jc w:val="both"/>
        <w:rPr>
          <w:b/>
          <w:bCs/>
          <w:color w:val="FF0000"/>
          <w:sz w:val="32"/>
          <w:lang w:val="sr-Cyrl-CS"/>
        </w:rPr>
      </w:pPr>
    </w:p>
    <w:p w:rsidR="00A904BA" w:rsidRPr="00111509" w:rsidRDefault="00A904BA">
      <w:pPr>
        <w:tabs>
          <w:tab w:val="left" w:pos="6731"/>
        </w:tabs>
        <w:jc w:val="both"/>
        <w:rPr>
          <w:rFonts w:ascii="CYSwissR" w:hAnsi="CYSwissR"/>
          <w:b/>
          <w:bCs/>
          <w:color w:val="FF0000"/>
          <w:sz w:val="32"/>
        </w:rPr>
      </w:pPr>
    </w:p>
    <w:p w:rsidR="00A904BA" w:rsidRPr="00111509" w:rsidRDefault="00A904BA">
      <w:pPr>
        <w:tabs>
          <w:tab w:val="left" w:pos="6731"/>
        </w:tabs>
        <w:jc w:val="both"/>
        <w:rPr>
          <w:rFonts w:ascii="CYSwissR" w:hAnsi="CYSwissR"/>
          <w:b/>
          <w:bCs/>
          <w:color w:val="FF0000"/>
          <w:sz w:val="32"/>
        </w:rPr>
      </w:pPr>
    </w:p>
    <w:p w:rsidR="00A904BA" w:rsidRPr="00111509" w:rsidRDefault="00A904BA">
      <w:pPr>
        <w:tabs>
          <w:tab w:val="left" w:pos="6731"/>
        </w:tabs>
        <w:jc w:val="both"/>
        <w:rPr>
          <w:rFonts w:ascii="CYSwissR" w:hAnsi="CYSwissR"/>
          <w:b/>
          <w:bCs/>
          <w:color w:val="FF0000"/>
          <w:sz w:val="32"/>
        </w:rPr>
      </w:pPr>
    </w:p>
    <w:p w:rsidR="00A904BA" w:rsidRPr="00111509" w:rsidRDefault="00A904BA">
      <w:pPr>
        <w:tabs>
          <w:tab w:val="left" w:pos="6731"/>
        </w:tabs>
        <w:jc w:val="right"/>
        <w:rPr>
          <w:rFonts w:ascii="CYSwissR" w:hAnsi="CYSwissR"/>
          <w:b/>
          <w:bCs/>
          <w:color w:val="FF0000"/>
          <w:sz w:val="28"/>
        </w:rPr>
      </w:pPr>
      <w:r w:rsidRPr="00111509">
        <w:rPr>
          <w:rFonts w:ascii="CYSwissR" w:hAnsi="CYSwissR"/>
          <w:b/>
          <w:bCs/>
          <w:color w:val="FF0000"/>
          <w:sz w:val="28"/>
        </w:rPr>
        <w:t xml:space="preserve">            </w:t>
      </w:r>
    </w:p>
    <w:p w:rsidR="00A904BA" w:rsidRPr="00111509" w:rsidRDefault="00A904BA">
      <w:pPr>
        <w:tabs>
          <w:tab w:val="left" w:pos="6731"/>
        </w:tabs>
        <w:jc w:val="right"/>
        <w:rPr>
          <w:rFonts w:ascii="CYSwissR" w:hAnsi="CYSwissR"/>
          <w:b/>
          <w:bCs/>
          <w:color w:val="FF0000"/>
          <w:sz w:val="28"/>
        </w:rPr>
      </w:pPr>
    </w:p>
    <w:p w:rsidR="00A904BA" w:rsidRPr="00111509" w:rsidRDefault="00A904BA">
      <w:pPr>
        <w:tabs>
          <w:tab w:val="left" w:pos="6731"/>
        </w:tabs>
        <w:jc w:val="right"/>
        <w:rPr>
          <w:rFonts w:ascii="CYSwissR" w:hAnsi="CYSwissR"/>
          <w:b/>
          <w:bCs/>
          <w:color w:val="FF0000"/>
          <w:sz w:val="28"/>
        </w:rPr>
      </w:pPr>
    </w:p>
    <w:p w:rsidR="00A904BA" w:rsidRPr="00111509" w:rsidRDefault="00A904BA">
      <w:pPr>
        <w:tabs>
          <w:tab w:val="left" w:pos="6731"/>
        </w:tabs>
        <w:jc w:val="right"/>
        <w:rPr>
          <w:rFonts w:ascii="CYSwissR" w:hAnsi="CYSwissR"/>
          <w:b/>
          <w:bCs/>
          <w:color w:val="FF0000"/>
          <w:sz w:val="28"/>
        </w:rPr>
      </w:pPr>
    </w:p>
    <w:p w:rsidR="00A904BA" w:rsidRPr="00111509" w:rsidRDefault="00A904BA">
      <w:pPr>
        <w:tabs>
          <w:tab w:val="left" w:pos="6731"/>
        </w:tabs>
        <w:jc w:val="right"/>
        <w:rPr>
          <w:rFonts w:ascii="CYSwissR" w:hAnsi="CYSwissR"/>
          <w:b/>
          <w:bCs/>
          <w:color w:val="FF0000"/>
          <w:sz w:val="28"/>
        </w:rPr>
      </w:pPr>
    </w:p>
    <w:p w:rsidR="00A904BA" w:rsidRPr="00111509" w:rsidRDefault="00A904BA">
      <w:pPr>
        <w:tabs>
          <w:tab w:val="left" w:pos="6731"/>
        </w:tabs>
        <w:jc w:val="right"/>
        <w:rPr>
          <w:rFonts w:ascii="CYSwissR" w:hAnsi="CYSwissR"/>
          <w:b/>
          <w:bCs/>
          <w:color w:val="FF0000"/>
          <w:sz w:val="28"/>
        </w:rPr>
      </w:pPr>
    </w:p>
    <w:p w:rsidR="00A904BA" w:rsidRPr="00AC3264" w:rsidRDefault="00A904BA">
      <w:pPr>
        <w:tabs>
          <w:tab w:val="left" w:pos="6731"/>
        </w:tabs>
        <w:jc w:val="right"/>
        <w:rPr>
          <w:rFonts w:ascii="CYSwissR" w:hAnsi="CYSwissR"/>
          <w:b/>
          <w:bCs/>
          <w:sz w:val="28"/>
        </w:rPr>
      </w:pPr>
    </w:p>
    <w:p w:rsidR="00A904BA" w:rsidRPr="00AC3264" w:rsidRDefault="00A904BA">
      <w:pPr>
        <w:tabs>
          <w:tab w:val="left" w:pos="6731"/>
        </w:tabs>
        <w:jc w:val="right"/>
        <w:rPr>
          <w:rFonts w:ascii="CYSwissR" w:hAnsi="CYSwissR"/>
          <w:b/>
          <w:bCs/>
          <w:sz w:val="28"/>
        </w:rPr>
      </w:pPr>
    </w:p>
    <w:p w:rsidR="00A904BA" w:rsidRPr="00AC3264" w:rsidRDefault="00A904BA">
      <w:pPr>
        <w:tabs>
          <w:tab w:val="left" w:pos="6731"/>
        </w:tabs>
        <w:jc w:val="right"/>
        <w:rPr>
          <w:rFonts w:ascii="CYSwissR" w:hAnsi="CYSwissR"/>
          <w:b/>
          <w:bCs/>
          <w:sz w:val="28"/>
        </w:rPr>
      </w:pPr>
    </w:p>
    <w:p w:rsidR="00A904BA" w:rsidRPr="00AC3264" w:rsidRDefault="00A904BA">
      <w:pPr>
        <w:tabs>
          <w:tab w:val="left" w:pos="6731"/>
        </w:tabs>
        <w:jc w:val="right"/>
        <w:rPr>
          <w:rFonts w:ascii="CYSwissR" w:hAnsi="CYSwissR"/>
          <w:b/>
          <w:bCs/>
          <w:sz w:val="28"/>
        </w:rPr>
      </w:pPr>
    </w:p>
    <w:p w:rsidR="00A904BA" w:rsidRPr="00AC3264" w:rsidRDefault="00A904BA">
      <w:pPr>
        <w:tabs>
          <w:tab w:val="left" w:pos="6731"/>
        </w:tabs>
        <w:jc w:val="right"/>
        <w:rPr>
          <w:rFonts w:ascii="CYSwissR" w:hAnsi="CYSwissR"/>
          <w:b/>
          <w:bCs/>
          <w:sz w:val="28"/>
        </w:rPr>
      </w:pPr>
    </w:p>
    <w:p w:rsidR="00A904BA" w:rsidRPr="00AC3264" w:rsidRDefault="00A904BA">
      <w:pPr>
        <w:tabs>
          <w:tab w:val="left" w:pos="6731"/>
        </w:tabs>
        <w:jc w:val="right"/>
        <w:rPr>
          <w:rFonts w:ascii="CYSwissR" w:hAnsi="CYSwissR"/>
          <w:b/>
          <w:bCs/>
          <w:sz w:val="28"/>
        </w:rPr>
      </w:pPr>
    </w:p>
    <w:p w:rsidR="00A904BA" w:rsidRPr="00AC3264" w:rsidRDefault="00A904BA">
      <w:pPr>
        <w:tabs>
          <w:tab w:val="left" w:pos="6731"/>
        </w:tabs>
        <w:jc w:val="right"/>
        <w:rPr>
          <w:rFonts w:ascii="Calibri" w:hAnsi="Calibri"/>
          <w:b/>
          <w:bCs/>
          <w:sz w:val="28"/>
          <w:lang w:val="sr-Cyrl-CS"/>
        </w:rPr>
      </w:pPr>
    </w:p>
    <w:p w:rsidR="00807F0C" w:rsidRPr="00AC3264" w:rsidRDefault="00807F0C">
      <w:pPr>
        <w:tabs>
          <w:tab w:val="left" w:pos="6731"/>
        </w:tabs>
        <w:jc w:val="right"/>
        <w:rPr>
          <w:rFonts w:ascii="Calibri" w:hAnsi="Calibri"/>
          <w:b/>
          <w:bCs/>
          <w:sz w:val="28"/>
          <w:lang w:val="sr-Cyrl-CS"/>
        </w:rPr>
      </w:pPr>
    </w:p>
    <w:p w:rsidR="00807F0C" w:rsidRPr="00AC3264" w:rsidRDefault="00807F0C">
      <w:pPr>
        <w:tabs>
          <w:tab w:val="left" w:pos="6731"/>
        </w:tabs>
        <w:jc w:val="right"/>
        <w:rPr>
          <w:rFonts w:ascii="Calibri" w:hAnsi="Calibri"/>
          <w:b/>
          <w:bCs/>
          <w:sz w:val="28"/>
          <w:lang w:val="sr-Cyrl-CS"/>
        </w:rPr>
      </w:pPr>
    </w:p>
    <w:p w:rsidR="00807F0C" w:rsidRPr="00AC3264" w:rsidRDefault="00807F0C">
      <w:pPr>
        <w:tabs>
          <w:tab w:val="left" w:pos="6731"/>
        </w:tabs>
        <w:jc w:val="right"/>
        <w:rPr>
          <w:rFonts w:ascii="Calibri" w:hAnsi="Calibri"/>
          <w:b/>
          <w:bCs/>
          <w:sz w:val="28"/>
          <w:lang w:val="sr-Cyrl-CS"/>
        </w:rPr>
      </w:pPr>
    </w:p>
    <w:p w:rsidR="00807F0C" w:rsidRPr="00AC3264" w:rsidRDefault="00807F0C">
      <w:pPr>
        <w:tabs>
          <w:tab w:val="left" w:pos="6731"/>
        </w:tabs>
        <w:jc w:val="right"/>
        <w:rPr>
          <w:rFonts w:ascii="Calibri" w:hAnsi="Calibri"/>
          <w:b/>
          <w:bCs/>
          <w:sz w:val="28"/>
          <w:lang w:val="sr-Cyrl-CS"/>
        </w:rPr>
      </w:pPr>
    </w:p>
    <w:p w:rsidR="00A904BA" w:rsidRPr="00AC3264" w:rsidRDefault="00A904BA">
      <w:pPr>
        <w:tabs>
          <w:tab w:val="left" w:pos="6731"/>
        </w:tabs>
        <w:rPr>
          <w:rFonts w:ascii="Calibri" w:hAnsi="Calibri"/>
          <w:b/>
          <w:bCs/>
          <w:sz w:val="28"/>
          <w:lang w:val="sr-Cyrl-CS"/>
        </w:rPr>
      </w:pPr>
    </w:p>
    <w:p w:rsidR="007B73A7" w:rsidRPr="00AC3264" w:rsidRDefault="007B73A7">
      <w:pPr>
        <w:tabs>
          <w:tab w:val="left" w:pos="6731"/>
        </w:tabs>
        <w:rPr>
          <w:rFonts w:ascii="Calibri" w:hAnsi="Calibri"/>
          <w:b/>
          <w:bCs/>
          <w:sz w:val="28"/>
          <w:lang w:val="sr-Cyrl-CS"/>
        </w:rPr>
      </w:pPr>
    </w:p>
    <w:p w:rsidR="007B73A7" w:rsidRPr="00AC3264" w:rsidRDefault="007B73A7">
      <w:pPr>
        <w:tabs>
          <w:tab w:val="left" w:pos="6731"/>
        </w:tabs>
        <w:rPr>
          <w:rFonts w:ascii="Calibri" w:hAnsi="Calibri"/>
          <w:b/>
          <w:bCs/>
          <w:sz w:val="28"/>
          <w:lang w:val="sr-Cyrl-CS"/>
        </w:rPr>
      </w:pPr>
    </w:p>
    <w:p w:rsidR="00A904BA" w:rsidRPr="00AC3264" w:rsidRDefault="00A904BA">
      <w:pPr>
        <w:tabs>
          <w:tab w:val="left" w:pos="6731"/>
        </w:tabs>
        <w:jc w:val="right"/>
        <w:rPr>
          <w:rFonts w:ascii="CYSwissR" w:hAnsi="CYSwissR"/>
          <w:b/>
          <w:bCs/>
          <w:sz w:val="28"/>
        </w:rPr>
      </w:pPr>
    </w:p>
    <w:p w:rsidR="00A904BA" w:rsidRPr="00AC3264" w:rsidRDefault="00A904BA">
      <w:pPr>
        <w:tabs>
          <w:tab w:val="left" w:pos="6731"/>
        </w:tabs>
        <w:jc w:val="right"/>
        <w:rPr>
          <w:rFonts w:ascii="CYSwissR" w:hAnsi="CYSwissR"/>
          <w:b/>
          <w:bCs/>
          <w:sz w:val="28"/>
        </w:rPr>
      </w:pPr>
    </w:p>
    <w:tbl>
      <w:tblPr>
        <w:tblW w:w="0" w:type="auto"/>
        <w:jc w:val="righ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3"/>
      </w:tblGrid>
      <w:tr w:rsidR="00807F0C" w:rsidRPr="00AC3264">
        <w:tblPrEx>
          <w:tblCellMar>
            <w:top w:w="0" w:type="dxa"/>
            <w:bottom w:w="0" w:type="dxa"/>
          </w:tblCellMar>
        </w:tblPrEx>
        <w:trPr>
          <w:trHeight w:val="1830"/>
          <w:jc w:val="right"/>
        </w:trPr>
        <w:tc>
          <w:tcPr>
            <w:tcW w:w="4650" w:type="dxa"/>
          </w:tcPr>
          <w:p w:rsidR="00807F0C" w:rsidRPr="00AC3264" w:rsidRDefault="00807F0C" w:rsidP="00850C06">
            <w:pPr>
              <w:pStyle w:val="Footer"/>
              <w:ind w:left="177"/>
              <w:rPr>
                <w:b/>
                <w:i/>
                <w:sz w:val="52"/>
                <w:szCs w:val="52"/>
                <w:lang w:val="sr-Cyrl-CS"/>
              </w:rPr>
            </w:pPr>
            <w:r w:rsidRPr="00AC3264">
              <w:rPr>
                <w:b/>
                <w:i/>
                <w:sz w:val="52"/>
                <w:szCs w:val="52"/>
                <w:lang w:val="sr-Cyrl-CS"/>
              </w:rPr>
              <w:t xml:space="preserve">          ПОТВРДА О</w:t>
            </w:r>
          </w:p>
          <w:p w:rsidR="00807F0C" w:rsidRPr="00AC3264" w:rsidRDefault="00807F0C" w:rsidP="00850C06">
            <w:pPr>
              <w:pStyle w:val="Footer"/>
              <w:ind w:left="177"/>
              <w:rPr>
                <w:b/>
                <w:i/>
                <w:sz w:val="52"/>
                <w:szCs w:val="52"/>
                <w:lang w:val="sr-Cyrl-CS"/>
              </w:rPr>
            </w:pPr>
            <w:r w:rsidRPr="00AC3264">
              <w:rPr>
                <w:b/>
                <w:bCs/>
                <w:i/>
                <w:iCs/>
                <w:sz w:val="52"/>
                <w:lang w:val="sr-Cyrl-CS"/>
              </w:rPr>
              <w:t>НЕЗАВИСНОСТИ</w:t>
            </w:r>
            <w:r w:rsidR="002E688E">
              <w:rPr>
                <w:b/>
                <w:bCs/>
                <w:i/>
                <w:iCs/>
                <w:noProof/>
                <w:sz w:val="52"/>
                <w:lang w:val="sr-Latn-BA" w:eastAsia="sr-Latn-BA"/>
              </w:rPr>
              <w:drawing>
                <wp:inline distT="0" distB="0" distL="0" distR="0">
                  <wp:extent cx="685800" cy="447675"/>
                  <wp:effectExtent l="0" t="0" r="0" b="0"/>
                  <wp:docPr id="10" name="Picture 10"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s00554_"/>
                          <pic:cNvPicPr>
                            <a:picLocks noChangeAspect="1" noChangeArrowheads="1"/>
                          </pic:cNvPicPr>
                        </pic:nvPicPr>
                        <pic:blipFill>
                          <a:blip r:embed="rId9" cstate="print"/>
                          <a:srcRect/>
                          <a:stretch>
                            <a:fillRect/>
                          </a:stretch>
                        </pic:blipFill>
                        <pic:spPr bwMode="auto">
                          <a:xfrm>
                            <a:off x="0" y="0"/>
                            <a:ext cx="685800" cy="447675"/>
                          </a:xfrm>
                          <a:prstGeom prst="rect">
                            <a:avLst/>
                          </a:prstGeom>
                          <a:noFill/>
                          <a:ln w="9525">
                            <a:noFill/>
                            <a:miter lim="800000"/>
                            <a:headEnd/>
                            <a:tailEnd/>
                          </a:ln>
                        </pic:spPr>
                      </pic:pic>
                    </a:graphicData>
                  </a:graphic>
                </wp:inline>
              </w:drawing>
            </w:r>
          </w:p>
        </w:tc>
      </w:tr>
    </w:tbl>
    <w:p w:rsidR="00807F0C" w:rsidRPr="00AC3264" w:rsidRDefault="00807F0C" w:rsidP="00807F0C">
      <w:pPr>
        <w:rPr>
          <w:rFonts w:ascii="Calibri" w:hAnsi="Calibri"/>
          <w:b/>
          <w:i/>
          <w:sz w:val="52"/>
          <w:szCs w:val="52"/>
          <w:lang w:val="sr-Cyrl-CS"/>
        </w:rPr>
      </w:pPr>
    </w:p>
    <w:p w:rsidR="00A904BA" w:rsidRPr="00AC3264" w:rsidRDefault="00A904BA">
      <w:pPr>
        <w:tabs>
          <w:tab w:val="left" w:pos="6731"/>
        </w:tabs>
        <w:jc w:val="right"/>
        <w:rPr>
          <w:rFonts w:ascii="Calibri" w:hAnsi="Calibri"/>
          <w:b/>
          <w:bCs/>
          <w:sz w:val="28"/>
          <w:lang w:val="sr-Cyrl-CS"/>
        </w:rPr>
      </w:pPr>
    </w:p>
    <w:p w:rsidR="00807F0C" w:rsidRPr="00AC3264" w:rsidRDefault="00807F0C">
      <w:pPr>
        <w:tabs>
          <w:tab w:val="left" w:pos="6731"/>
        </w:tabs>
        <w:jc w:val="right"/>
        <w:rPr>
          <w:rFonts w:ascii="Calibri" w:hAnsi="Calibri"/>
          <w:b/>
          <w:bCs/>
          <w:sz w:val="28"/>
          <w:lang w:val="sr-Cyrl-CS"/>
        </w:rPr>
      </w:pPr>
    </w:p>
    <w:p w:rsidR="00807F0C" w:rsidRPr="00AC3264" w:rsidRDefault="00807F0C">
      <w:pPr>
        <w:tabs>
          <w:tab w:val="left" w:pos="6731"/>
        </w:tabs>
        <w:jc w:val="right"/>
        <w:rPr>
          <w:rFonts w:ascii="Calibri" w:hAnsi="Calibri"/>
          <w:b/>
          <w:bCs/>
          <w:sz w:val="28"/>
          <w:lang w:val="sr-Cyrl-CS"/>
        </w:rPr>
      </w:pPr>
    </w:p>
    <w:p w:rsidR="00807F0C" w:rsidRPr="00AC3264"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807F0C" w:rsidRPr="006646E8" w:rsidRDefault="00807F0C" w:rsidP="00037CFA">
      <w:pPr>
        <w:tabs>
          <w:tab w:val="left" w:pos="6731"/>
        </w:tabs>
        <w:rPr>
          <w:rFonts w:ascii="Calibri" w:hAnsi="Calibri"/>
          <w:b/>
          <w:bCs/>
          <w:sz w:val="28"/>
          <w:lang w:val="sr-Cyrl-CS"/>
        </w:rPr>
      </w:pPr>
    </w:p>
    <w:p w:rsidR="007B73A7" w:rsidRPr="006646E8" w:rsidRDefault="007B73A7" w:rsidP="0032699C">
      <w:pPr>
        <w:tabs>
          <w:tab w:val="left" w:pos="6731"/>
        </w:tabs>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807F0C" w:rsidRPr="006646E8" w:rsidRDefault="00807F0C" w:rsidP="00807F0C">
      <w:pPr>
        <w:tabs>
          <w:tab w:val="left" w:pos="6731"/>
        </w:tabs>
        <w:jc w:val="center"/>
        <w:rPr>
          <w:lang w:val="sr-Cyrl-CS"/>
        </w:rPr>
      </w:pPr>
    </w:p>
    <w:p w:rsidR="00610600" w:rsidRPr="006646E8" w:rsidRDefault="00610600" w:rsidP="00610600">
      <w:pPr>
        <w:tabs>
          <w:tab w:val="left" w:pos="6731"/>
        </w:tabs>
        <w:jc w:val="both"/>
        <w:rPr>
          <w:lang w:val="sr-Cyrl-CS"/>
        </w:rPr>
      </w:pPr>
      <w:r w:rsidRPr="006646E8">
        <w:t xml:space="preserve">                </w:t>
      </w:r>
      <w:r w:rsidRPr="006646E8">
        <w:rPr>
          <w:lang w:val="sr-Cyrl-CS"/>
        </w:rPr>
        <w:t xml:space="preserve">Рев - рр (11)                                                    </w:t>
      </w:r>
      <w:r w:rsidRPr="006646E8">
        <w:t xml:space="preserve">  </w:t>
      </w:r>
      <w:r w:rsidRPr="006646E8">
        <w:rPr>
          <w:lang w:val="sr-Cyrl-CS"/>
        </w:rPr>
        <w:t xml:space="preserve">   Акционарско друштво</w:t>
      </w:r>
    </w:p>
    <w:p w:rsidR="00610600" w:rsidRPr="006646E8" w:rsidRDefault="00610600" w:rsidP="00610600">
      <w:pPr>
        <w:tabs>
          <w:tab w:val="left" w:pos="6731"/>
        </w:tabs>
        <w:jc w:val="center"/>
        <w:rPr>
          <w:lang w:val="sr-Cyrl-CS"/>
        </w:rPr>
      </w:pPr>
      <w:r w:rsidRPr="006646E8">
        <w:rPr>
          <w:lang w:val="sr-Cyrl-CS"/>
        </w:rPr>
        <w:t xml:space="preserve">                                                                      </w:t>
      </w:r>
      <w:r w:rsidR="0019646A" w:rsidRPr="006646E8">
        <w:rPr>
          <w:lang w:val="sr-Cyrl-CS"/>
        </w:rPr>
        <w:t xml:space="preserve">         „ВОДОВОД</w:t>
      </w:r>
      <w:r w:rsidRPr="006646E8">
        <w:rPr>
          <w:lang w:val="sr-Cyrl-CS"/>
        </w:rPr>
        <w:t>“</w:t>
      </w:r>
    </w:p>
    <w:p w:rsidR="00610600" w:rsidRPr="006646E8" w:rsidRDefault="00610600" w:rsidP="00610600">
      <w:pPr>
        <w:tabs>
          <w:tab w:val="left" w:pos="6731"/>
        </w:tabs>
        <w:jc w:val="both"/>
        <w:rPr>
          <w:u w:val="single"/>
          <w:lang w:val="sr-Cyrl-CS"/>
        </w:rPr>
      </w:pPr>
      <w:r w:rsidRPr="006646E8">
        <w:t xml:space="preserve">                </w:t>
      </w:r>
      <w:r w:rsidR="006646E8" w:rsidRPr="006646E8">
        <w:rPr>
          <w:lang w:val="sr-Cyrl-CS"/>
        </w:rPr>
        <w:t>1</w:t>
      </w:r>
      <w:r w:rsidR="006646E8" w:rsidRPr="006646E8">
        <w:rPr>
          <w:lang w:val="sr-Latn-CS"/>
        </w:rPr>
        <w:t>3</w:t>
      </w:r>
      <w:r w:rsidR="003333FD" w:rsidRPr="006646E8">
        <w:rPr>
          <w:lang w:val="sr-Cyrl-CS"/>
        </w:rPr>
        <w:t>03/1</w:t>
      </w:r>
      <w:r w:rsidR="003333FD" w:rsidRPr="006646E8">
        <w:t>7</w:t>
      </w:r>
      <w:r w:rsidRPr="006646E8">
        <w:rPr>
          <w:lang w:val="sr-Cyrl-CS"/>
        </w:rPr>
        <w:t xml:space="preserve">                              </w:t>
      </w:r>
      <w:r w:rsidRPr="006646E8">
        <w:t xml:space="preserve">   </w:t>
      </w:r>
      <w:r w:rsidRPr="006646E8">
        <w:rPr>
          <w:lang w:val="sr-Cyrl-CS"/>
        </w:rPr>
        <w:t xml:space="preserve">                 </w:t>
      </w:r>
      <w:r w:rsidR="0019646A" w:rsidRPr="006646E8">
        <w:rPr>
          <w:lang w:val="sr-Cyrl-CS"/>
        </w:rPr>
        <w:t xml:space="preserve">       </w:t>
      </w:r>
      <w:r w:rsidRPr="006646E8">
        <w:rPr>
          <w:lang w:val="sr-Cyrl-CS"/>
        </w:rPr>
        <w:t xml:space="preserve">                   </w:t>
      </w:r>
      <w:r w:rsidR="0019646A" w:rsidRPr="006646E8">
        <w:rPr>
          <w:u w:val="single"/>
          <w:lang w:val="sr-Cyrl-CS"/>
        </w:rPr>
        <w:t>ПРИЈЕДОР</w:t>
      </w:r>
    </w:p>
    <w:p w:rsidR="00610600" w:rsidRPr="006646E8" w:rsidRDefault="00610600" w:rsidP="00610600">
      <w:pPr>
        <w:tabs>
          <w:tab w:val="left" w:pos="6731"/>
        </w:tabs>
        <w:jc w:val="center"/>
        <w:rPr>
          <w:lang w:val="sr-Cyrl-CS"/>
        </w:rPr>
      </w:pPr>
      <w:r w:rsidRPr="006646E8">
        <w:rPr>
          <w:lang w:val="sr-Cyrl-CS"/>
        </w:rPr>
        <w:t xml:space="preserve">                                                                </w:t>
      </w:r>
      <w:r w:rsidR="0019646A" w:rsidRPr="006646E8">
        <w:rPr>
          <w:lang w:val="sr-Cyrl-CS"/>
        </w:rPr>
        <w:t xml:space="preserve">               Ул. Козарска 87</w:t>
      </w:r>
    </w:p>
    <w:p w:rsidR="00610600" w:rsidRPr="006646E8" w:rsidRDefault="00610600" w:rsidP="00610600">
      <w:pPr>
        <w:tabs>
          <w:tab w:val="left" w:pos="6731"/>
        </w:tabs>
        <w:jc w:val="both"/>
        <w:rPr>
          <w:lang w:val="sr-Cyrl-CS"/>
        </w:rPr>
      </w:pPr>
      <w:r w:rsidRPr="006646E8">
        <w:t xml:space="preserve">                </w:t>
      </w:r>
      <w:r w:rsidR="006646E8" w:rsidRPr="006646E8">
        <w:rPr>
          <w:lang w:val="sr-Cyrl-CS"/>
        </w:rPr>
        <w:t>1</w:t>
      </w:r>
      <w:r w:rsidR="006646E8" w:rsidRPr="006646E8">
        <w:rPr>
          <w:lang w:val="sr-Latn-CS"/>
        </w:rPr>
        <w:t>3</w:t>
      </w:r>
      <w:r w:rsidR="003333FD" w:rsidRPr="006646E8">
        <w:rPr>
          <w:lang w:val="sr-Cyrl-CS"/>
        </w:rPr>
        <w:t>. март, 201</w:t>
      </w:r>
      <w:r w:rsidR="003333FD" w:rsidRPr="006646E8">
        <w:t>7</w:t>
      </w:r>
      <w:r w:rsidRPr="006646E8">
        <w:rPr>
          <w:lang w:val="sr-Cyrl-CS"/>
        </w:rPr>
        <w:t>. године</w:t>
      </w:r>
    </w:p>
    <w:p w:rsidR="00807F0C" w:rsidRPr="006646E8" w:rsidRDefault="00807F0C" w:rsidP="00807F0C">
      <w:pPr>
        <w:tabs>
          <w:tab w:val="left" w:pos="6731"/>
        </w:tabs>
        <w:jc w:val="both"/>
        <w:rPr>
          <w:lang w:val="sr-Cyrl-CS"/>
        </w:rPr>
      </w:pPr>
    </w:p>
    <w:p w:rsidR="00807F0C" w:rsidRPr="006646E8" w:rsidRDefault="00807F0C" w:rsidP="00807F0C">
      <w:pPr>
        <w:tabs>
          <w:tab w:val="left" w:pos="6731"/>
        </w:tabs>
        <w:jc w:val="both"/>
        <w:rPr>
          <w:b/>
          <w:bCs/>
          <w:sz w:val="28"/>
          <w:lang w:val="sr-Cyrl-CS"/>
        </w:rPr>
      </w:pPr>
    </w:p>
    <w:p w:rsidR="00807F0C" w:rsidRPr="006646E8" w:rsidRDefault="00807F0C" w:rsidP="00807F0C">
      <w:pPr>
        <w:tabs>
          <w:tab w:val="left" w:pos="6731"/>
        </w:tabs>
        <w:jc w:val="both"/>
        <w:rPr>
          <w:bCs/>
          <w:lang w:val="sr-Cyrl-CS"/>
        </w:rPr>
      </w:pPr>
      <w:r w:rsidRPr="006646E8">
        <w:rPr>
          <w:b/>
          <w:bCs/>
          <w:lang w:val="sr-Cyrl-CS"/>
        </w:rPr>
        <w:t xml:space="preserve">Предмет: </w:t>
      </w:r>
      <w:r w:rsidRPr="006646E8">
        <w:rPr>
          <w:bCs/>
          <w:lang w:val="sr-Cyrl-CS"/>
        </w:rPr>
        <w:t>Потврда о независности и квалификацији</w:t>
      </w:r>
    </w:p>
    <w:p w:rsidR="00807F0C" w:rsidRPr="006646E8" w:rsidRDefault="00807F0C" w:rsidP="00807F0C">
      <w:pPr>
        <w:tabs>
          <w:tab w:val="left" w:pos="6731"/>
        </w:tabs>
        <w:jc w:val="both"/>
        <w:rPr>
          <w:bCs/>
          <w:lang w:val="sr-Cyrl-CS"/>
        </w:rPr>
      </w:pPr>
    </w:p>
    <w:p w:rsidR="00807F0C" w:rsidRPr="006646E8" w:rsidRDefault="00807F0C" w:rsidP="00807F0C">
      <w:pPr>
        <w:jc w:val="both"/>
        <w:rPr>
          <w:bCs/>
          <w:iCs/>
          <w:lang w:val="sr-Cyrl-BA"/>
        </w:rPr>
      </w:pPr>
      <w:r w:rsidRPr="006646E8">
        <w:rPr>
          <w:bCs/>
          <w:iCs/>
          <w:lang w:val="sr-Cyrl-BA"/>
        </w:rPr>
        <w:t>У вези наше ревизије</w:t>
      </w:r>
      <w:r w:rsidR="00EB390D" w:rsidRPr="006646E8">
        <w:rPr>
          <w:bCs/>
          <w:iCs/>
          <w:lang w:val="sr-Cyrl-BA"/>
        </w:rPr>
        <w:t xml:space="preserve"> финансијских извјештаја за 20</w:t>
      </w:r>
      <w:r w:rsidR="00780CD2" w:rsidRPr="006646E8">
        <w:rPr>
          <w:bCs/>
          <w:iCs/>
          <w:lang w:val="sr-Cyrl-CS"/>
        </w:rPr>
        <w:t>16</w:t>
      </w:r>
      <w:r w:rsidRPr="006646E8">
        <w:rPr>
          <w:bCs/>
          <w:iCs/>
          <w:lang w:val="sr-Cyrl-BA"/>
        </w:rPr>
        <w:t xml:space="preserve">. годину </w:t>
      </w:r>
      <w:r w:rsidR="00610600" w:rsidRPr="006646E8">
        <w:rPr>
          <w:b/>
          <w:i/>
          <w:lang w:val="sr-Cyrl-CS"/>
        </w:rPr>
        <w:t>Акционарског друштва</w:t>
      </w:r>
      <w:r w:rsidR="00610600" w:rsidRPr="006646E8">
        <w:rPr>
          <w:i/>
          <w:lang w:val="sr-Cyrl-CS"/>
        </w:rPr>
        <w:t xml:space="preserve"> </w:t>
      </w:r>
      <w:r w:rsidR="002B23DB" w:rsidRPr="006646E8">
        <w:rPr>
          <w:b/>
          <w:i/>
          <w:iCs/>
          <w:lang w:val="sr-Cyrl-CS"/>
        </w:rPr>
        <w:t>„ВОДОВОД</w:t>
      </w:r>
      <w:r w:rsidR="00610600" w:rsidRPr="006646E8">
        <w:rPr>
          <w:b/>
          <w:i/>
          <w:iCs/>
          <w:lang w:val="sr-Cyrl-CS"/>
        </w:rPr>
        <w:t xml:space="preserve">“ </w:t>
      </w:r>
      <w:r w:rsidR="002B23DB" w:rsidRPr="006646E8">
        <w:rPr>
          <w:b/>
          <w:i/>
          <w:iCs/>
          <w:lang w:val="sr-Cyrl-CS"/>
        </w:rPr>
        <w:t>Приједор</w:t>
      </w:r>
      <w:r w:rsidRPr="006646E8">
        <w:rPr>
          <w:b/>
          <w:bCs/>
          <w:iCs/>
          <w:lang w:val="sr-Cyrl-BA"/>
        </w:rPr>
        <w:t xml:space="preserve">, </w:t>
      </w:r>
      <w:r w:rsidR="00EB390D" w:rsidRPr="006646E8">
        <w:rPr>
          <w:bCs/>
          <w:iCs/>
          <w:lang w:val="sr-Cyrl-BA"/>
        </w:rPr>
        <w:t>на дан 31.12.20</w:t>
      </w:r>
      <w:r w:rsidR="00780CD2" w:rsidRPr="006646E8">
        <w:rPr>
          <w:bCs/>
          <w:iCs/>
          <w:lang w:val="sr-Cyrl-CS"/>
        </w:rPr>
        <w:t>16</w:t>
      </w:r>
      <w:r w:rsidRPr="006646E8">
        <w:rPr>
          <w:bCs/>
          <w:iCs/>
          <w:lang w:val="sr-Cyrl-BA"/>
        </w:rPr>
        <w:t>. године, потврђујемо сљедеће:</w:t>
      </w:r>
    </w:p>
    <w:p w:rsidR="00807F0C" w:rsidRPr="00780CD2" w:rsidRDefault="00807F0C" w:rsidP="00807F0C">
      <w:pPr>
        <w:jc w:val="both"/>
        <w:rPr>
          <w:bCs/>
          <w:iCs/>
          <w:lang w:val="sr-Cyrl-BA"/>
        </w:rPr>
      </w:pPr>
    </w:p>
    <w:p w:rsidR="00807F0C" w:rsidRPr="00780CD2" w:rsidRDefault="00807F0C" w:rsidP="00984A29">
      <w:pPr>
        <w:numPr>
          <w:ilvl w:val="0"/>
          <w:numId w:val="12"/>
        </w:numPr>
        <w:jc w:val="both"/>
        <w:rPr>
          <w:bCs/>
          <w:iCs/>
          <w:lang w:val="sr-Cyrl-BA"/>
        </w:rPr>
      </w:pPr>
      <w:r w:rsidRPr="00780CD2">
        <w:rPr>
          <w:bCs/>
          <w:iCs/>
          <w:lang w:val="sr-Cyrl-BA"/>
        </w:rPr>
        <w:t xml:space="preserve">Сво особље ангажовано на ревизији финансијских извјештаја за </w:t>
      </w:r>
      <w:r w:rsidR="00DC456C" w:rsidRPr="00780CD2">
        <w:rPr>
          <w:b/>
          <w:i/>
          <w:lang w:val="sr-Cyrl-CS"/>
        </w:rPr>
        <w:t>Акционарског друштва</w:t>
      </w:r>
      <w:r w:rsidR="00DC456C" w:rsidRPr="00780CD2">
        <w:rPr>
          <w:i/>
          <w:lang w:val="sr-Cyrl-CS"/>
        </w:rPr>
        <w:t xml:space="preserve"> </w:t>
      </w:r>
      <w:r w:rsidR="002B23DB" w:rsidRPr="00780CD2">
        <w:rPr>
          <w:b/>
          <w:i/>
          <w:iCs/>
          <w:lang w:val="sr-Cyrl-CS"/>
        </w:rPr>
        <w:t>„ВОДОВОД</w:t>
      </w:r>
      <w:r w:rsidR="00DC456C" w:rsidRPr="00780CD2">
        <w:rPr>
          <w:b/>
          <w:i/>
          <w:iCs/>
          <w:lang w:val="sr-Cyrl-CS"/>
        </w:rPr>
        <w:t xml:space="preserve">“ </w:t>
      </w:r>
      <w:r w:rsidR="002B23DB" w:rsidRPr="00780CD2">
        <w:rPr>
          <w:b/>
          <w:i/>
          <w:iCs/>
          <w:lang w:val="sr-Cyrl-CS"/>
        </w:rPr>
        <w:t>Приједор</w:t>
      </w:r>
      <w:r w:rsidR="00DC456C" w:rsidRPr="00780CD2">
        <w:rPr>
          <w:b/>
          <w:bCs/>
          <w:iCs/>
          <w:lang w:val="sr-Cyrl-BA"/>
        </w:rPr>
        <w:t>,</w:t>
      </w:r>
      <w:r w:rsidRPr="00780CD2">
        <w:rPr>
          <w:bCs/>
          <w:iCs/>
          <w:lang w:val="sr-Cyrl-BA"/>
        </w:rPr>
        <w:t xml:space="preserve"> поштује правила независности и квалификација дефинисаних у Кодексу етике рачуноводствених експерата, Рачуноводствених стандарда и Стандарда ревизије.</w:t>
      </w:r>
    </w:p>
    <w:p w:rsidR="00807F0C" w:rsidRPr="00780CD2" w:rsidRDefault="00807F0C" w:rsidP="00984A29">
      <w:pPr>
        <w:numPr>
          <w:ilvl w:val="0"/>
          <w:numId w:val="12"/>
        </w:numPr>
        <w:jc w:val="both"/>
        <w:rPr>
          <w:bCs/>
          <w:iCs/>
          <w:lang w:val="sr-Cyrl-BA"/>
        </w:rPr>
      </w:pPr>
      <w:r w:rsidRPr="00780CD2">
        <w:rPr>
          <w:bCs/>
          <w:iCs/>
          <w:lang w:val="sr-Cyrl-BA"/>
        </w:rPr>
        <w:t xml:space="preserve">Сво ангажовано особље је независно од  акционара, власника и компанија везаних за </w:t>
      </w:r>
      <w:r w:rsidR="00DC456C" w:rsidRPr="00780CD2">
        <w:rPr>
          <w:b/>
          <w:i/>
          <w:lang w:val="sr-Cyrl-CS"/>
        </w:rPr>
        <w:t>Акционарског друштва</w:t>
      </w:r>
      <w:r w:rsidR="00DC456C" w:rsidRPr="00780CD2">
        <w:rPr>
          <w:i/>
          <w:lang w:val="sr-Cyrl-CS"/>
        </w:rPr>
        <w:t xml:space="preserve"> </w:t>
      </w:r>
      <w:r w:rsidR="002B23DB" w:rsidRPr="00780CD2">
        <w:rPr>
          <w:b/>
          <w:i/>
          <w:iCs/>
          <w:lang w:val="sr-Cyrl-CS"/>
        </w:rPr>
        <w:t>„ВОДОВОД</w:t>
      </w:r>
      <w:r w:rsidR="00DC456C" w:rsidRPr="00780CD2">
        <w:rPr>
          <w:b/>
          <w:i/>
          <w:iCs/>
          <w:lang w:val="sr-Cyrl-CS"/>
        </w:rPr>
        <w:t xml:space="preserve">“ </w:t>
      </w:r>
      <w:r w:rsidR="002B23DB" w:rsidRPr="00780CD2">
        <w:rPr>
          <w:b/>
          <w:i/>
          <w:iCs/>
          <w:lang w:val="sr-Cyrl-CS"/>
        </w:rPr>
        <w:t>Приједор</w:t>
      </w:r>
      <w:r w:rsidR="00DC456C" w:rsidRPr="00780CD2">
        <w:rPr>
          <w:b/>
          <w:bCs/>
          <w:iCs/>
          <w:lang w:val="sr-Cyrl-BA"/>
        </w:rPr>
        <w:t>,</w:t>
      </w:r>
    </w:p>
    <w:p w:rsidR="00807F0C" w:rsidRPr="00780CD2" w:rsidRDefault="00807F0C" w:rsidP="00984A29">
      <w:pPr>
        <w:numPr>
          <w:ilvl w:val="0"/>
          <w:numId w:val="12"/>
        </w:numPr>
        <w:jc w:val="both"/>
        <w:rPr>
          <w:bCs/>
          <w:iCs/>
          <w:lang w:val="sr-Cyrl-BA"/>
        </w:rPr>
      </w:pPr>
      <w:r w:rsidRPr="00780CD2">
        <w:rPr>
          <w:bCs/>
          <w:iCs/>
          <w:lang w:val="sr-Cyrl-BA"/>
        </w:rPr>
        <w:t>Наредно особље је укључено у ревизију:</w:t>
      </w:r>
    </w:p>
    <w:p w:rsidR="00807F0C" w:rsidRPr="00780CD2" w:rsidRDefault="00807F0C" w:rsidP="00807F0C">
      <w:pPr>
        <w:jc w:val="both"/>
        <w:rPr>
          <w:bCs/>
          <w:iCs/>
          <w:lang w:val="sr-Cyrl-BA"/>
        </w:rPr>
      </w:pPr>
    </w:p>
    <w:tbl>
      <w:tblPr>
        <w:tblW w:w="8841" w:type="dxa"/>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771"/>
        <w:gridCol w:w="3235"/>
        <w:gridCol w:w="2835"/>
      </w:tblGrid>
      <w:tr w:rsidR="00807F0C" w:rsidRPr="00780CD2">
        <w:tc>
          <w:tcPr>
            <w:tcW w:w="2771" w:type="dxa"/>
            <w:shd w:val="clear" w:color="auto" w:fill="FFCC99"/>
            <w:vAlign w:val="center"/>
          </w:tcPr>
          <w:p w:rsidR="00807F0C" w:rsidRPr="00780CD2" w:rsidRDefault="00807F0C" w:rsidP="00850C06">
            <w:pPr>
              <w:jc w:val="center"/>
              <w:rPr>
                <w:b/>
                <w:bCs/>
                <w:iCs/>
                <w:lang w:val="sr-Cyrl-BA"/>
              </w:rPr>
            </w:pPr>
            <w:r w:rsidRPr="00780CD2">
              <w:rPr>
                <w:b/>
                <w:bCs/>
                <w:iCs/>
                <w:lang w:val="sr-Cyrl-BA"/>
              </w:rPr>
              <w:t>Име и презиме, квалификација</w:t>
            </w:r>
          </w:p>
        </w:tc>
        <w:tc>
          <w:tcPr>
            <w:tcW w:w="3235" w:type="dxa"/>
            <w:shd w:val="clear" w:color="auto" w:fill="FFCC99"/>
            <w:vAlign w:val="center"/>
          </w:tcPr>
          <w:p w:rsidR="00807F0C" w:rsidRPr="00780CD2" w:rsidRDefault="00807F0C" w:rsidP="00850C06">
            <w:pPr>
              <w:jc w:val="center"/>
              <w:rPr>
                <w:b/>
                <w:bCs/>
                <w:iCs/>
                <w:lang w:val="sr-Cyrl-BA"/>
              </w:rPr>
            </w:pPr>
            <w:r w:rsidRPr="00780CD2">
              <w:rPr>
                <w:b/>
                <w:bCs/>
                <w:iCs/>
                <w:lang w:val="sr-Cyrl-BA"/>
              </w:rPr>
              <w:t>Ревизију извршили</w:t>
            </w:r>
          </w:p>
        </w:tc>
        <w:tc>
          <w:tcPr>
            <w:tcW w:w="2835" w:type="dxa"/>
            <w:shd w:val="clear" w:color="auto" w:fill="FFCC99"/>
            <w:vAlign w:val="center"/>
          </w:tcPr>
          <w:p w:rsidR="00807F0C" w:rsidRPr="00780CD2" w:rsidRDefault="00807F0C" w:rsidP="00850C06">
            <w:pPr>
              <w:jc w:val="center"/>
              <w:rPr>
                <w:b/>
                <w:bCs/>
                <w:iCs/>
                <w:lang w:val="sr-Cyrl-BA"/>
              </w:rPr>
            </w:pPr>
            <w:r w:rsidRPr="00780CD2">
              <w:rPr>
                <w:b/>
                <w:bCs/>
                <w:iCs/>
                <w:lang w:val="sr-Cyrl-BA"/>
              </w:rPr>
              <w:t>Ревизијски директор</w:t>
            </w:r>
          </w:p>
        </w:tc>
      </w:tr>
      <w:tr w:rsidR="00807F0C" w:rsidRPr="00780CD2">
        <w:tc>
          <w:tcPr>
            <w:tcW w:w="2771" w:type="dxa"/>
          </w:tcPr>
          <w:p w:rsidR="00807F0C" w:rsidRPr="00780CD2" w:rsidRDefault="00807F0C" w:rsidP="00850C06">
            <w:pPr>
              <w:jc w:val="both"/>
              <w:rPr>
                <w:bCs/>
                <w:iCs/>
                <w:lang w:val="sr-Cyrl-BA"/>
              </w:rPr>
            </w:pPr>
            <w:r w:rsidRPr="00780CD2">
              <w:rPr>
                <w:bCs/>
                <w:iCs/>
                <w:lang w:val="sr-Cyrl-BA"/>
              </w:rPr>
              <w:t>Проф. др Рајко Радовић</w:t>
            </w:r>
          </w:p>
          <w:p w:rsidR="00807F0C" w:rsidRPr="00780CD2" w:rsidRDefault="00807F0C" w:rsidP="00850C06">
            <w:pPr>
              <w:jc w:val="both"/>
              <w:rPr>
                <w:bCs/>
                <w:iCs/>
                <w:lang w:val="sr-Cyrl-BA"/>
              </w:rPr>
            </w:pPr>
            <w:r w:rsidRPr="00780CD2">
              <w:rPr>
                <w:bCs/>
                <w:iCs/>
                <w:lang w:val="sr-Cyrl-BA"/>
              </w:rPr>
              <w:t>овлашћени ревизор</w:t>
            </w:r>
          </w:p>
        </w:tc>
        <w:tc>
          <w:tcPr>
            <w:tcW w:w="3235" w:type="dxa"/>
            <w:vAlign w:val="center"/>
          </w:tcPr>
          <w:p w:rsidR="00807F0C" w:rsidRPr="00780CD2" w:rsidRDefault="00807F0C" w:rsidP="00850C06">
            <w:pPr>
              <w:rPr>
                <w:bCs/>
                <w:iCs/>
                <w:lang w:val="sr-Cyrl-BA"/>
              </w:rPr>
            </w:pPr>
            <w:r w:rsidRPr="00780CD2">
              <w:rPr>
                <w:bCs/>
                <w:iCs/>
                <w:lang w:val="sr-Cyrl-BA"/>
              </w:rPr>
              <w:t>Проф. др Рајко Радовић</w:t>
            </w:r>
          </w:p>
          <w:p w:rsidR="00807F0C" w:rsidRPr="00780CD2" w:rsidRDefault="00807F0C" w:rsidP="00850C06">
            <w:pPr>
              <w:rPr>
                <w:bCs/>
                <w:iCs/>
                <w:lang w:val="sr-Cyrl-BA"/>
              </w:rPr>
            </w:pPr>
            <w:r w:rsidRPr="00780CD2">
              <w:rPr>
                <w:bCs/>
                <w:iCs/>
                <w:lang w:val="sr-Cyrl-BA"/>
              </w:rPr>
              <w:t>овлашћени ревизор</w:t>
            </w:r>
          </w:p>
        </w:tc>
        <w:tc>
          <w:tcPr>
            <w:tcW w:w="2835" w:type="dxa"/>
            <w:vAlign w:val="center"/>
          </w:tcPr>
          <w:p w:rsidR="00807F0C" w:rsidRPr="00780CD2" w:rsidRDefault="00807F0C" w:rsidP="00850C06">
            <w:pPr>
              <w:rPr>
                <w:bCs/>
                <w:iCs/>
                <w:lang w:val="sr-Cyrl-BA"/>
              </w:rPr>
            </w:pPr>
            <w:r w:rsidRPr="00780CD2">
              <w:rPr>
                <w:bCs/>
                <w:iCs/>
                <w:lang w:val="sr-Cyrl-BA"/>
              </w:rPr>
              <w:t>Проф. др Рајко Радовић</w:t>
            </w:r>
          </w:p>
          <w:p w:rsidR="00807F0C" w:rsidRPr="00780CD2" w:rsidRDefault="00807F0C" w:rsidP="00850C06">
            <w:pPr>
              <w:rPr>
                <w:bCs/>
                <w:iCs/>
                <w:lang w:val="sr-Cyrl-BA"/>
              </w:rPr>
            </w:pPr>
            <w:r w:rsidRPr="00780CD2">
              <w:rPr>
                <w:bCs/>
                <w:iCs/>
                <w:lang w:val="sr-Cyrl-BA"/>
              </w:rPr>
              <w:t>овлашћени ревизор</w:t>
            </w:r>
          </w:p>
        </w:tc>
      </w:tr>
      <w:tr w:rsidR="00807F0C" w:rsidRPr="00780CD2">
        <w:tc>
          <w:tcPr>
            <w:tcW w:w="2771" w:type="dxa"/>
          </w:tcPr>
          <w:p w:rsidR="00807F0C" w:rsidRPr="00780CD2" w:rsidRDefault="00807F0C" w:rsidP="00850C06">
            <w:pPr>
              <w:jc w:val="both"/>
              <w:rPr>
                <w:bCs/>
                <w:iCs/>
                <w:lang w:val="sr-Cyrl-BA"/>
              </w:rPr>
            </w:pPr>
            <w:r w:rsidRPr="00780CD2">
              <w:rPr>
                <w:bCs/>
                <w:iCs/>
                <w:lang w:val="sr-Cyrl-BA"/>
              </w:rPr>
              <w:t>Миланка Иваниш</w:t>
            </w:r>
            <w:r w:rsidR="005C1C7B" w:rsidRPr="00780CD2">
              <w:rPr>
                <w:bCs/>
                <w:iCs/>
                <w:lang w:val="sr-Cyrl-BA"/>
              </w:rPr>
              <w:t>, дипл. екон.</w:t>
            </w:r>
            <w:r w:rsidRPr="00780CD2">
              <w:rPr>
                <w:bCs/>
                <w:iCs/>
                <w:lang w:val="sr-Cyrl-BA"/>
              </w:rPr>
              <w:t>овлашћени ревизор</w:t>
            </w:r>
          </w:p>
        </w:tc>
        <w:tc>
          <w:tcPr>
            <w:tcW w:w="3235" w:type="dxa"/>
          </w:tcPr>
          <w:p w:rsidR="00807F0C" w:rsidRPr="00780CD2" w:rsidRDefault="00807F0C" w:rsidP="00850C06">
            <w:pPr>
              <w:jc w:val="both"/>
              <w:rPr>
                <w:bCs/>
                <w:iCs/>
                <w:lang w:val="sr-Cyrl-BA"/>
              </w:rPr>
            </w:pPr>
            <w:r w:rsidRPr="00780CD2">
              <w:rPr>
                <w:bCs/>
                <w:iCs/>
                <w:lang w:val="sr-Cyrl-BA"/>
              </w:rPr>
              <w:t>Миланка Иваниш</w:t>
            </w:r>
            <w:r w:rsidR="005C1C7B" w:rsidRPr="00780CD2">
              <w:rPr>
                <w:bCs/>
                <w:iCs/>
                <w:lang w:val="sr-Cyrl-BA"/>
              </w:rPr>
              <w:t xml:space="preserve">, дипл. екон. </w:t>
            </w:r>
            <w:r w:rsidRPr="00780CD2">
              <w:rPr>
                <w:bCs/>
                <w:iCs/>
                <w:lang w:val="sr-Cyrl-BA"/>
              </w:rPr>
              <w:t>овлашћени ревизор</w:t>
            </w:r>
          </w:p>
        </w:tc>
        <w:tc>
          <w:tcPr>
            <w:tcW w:w="2835" w:type="dxa"/>
          </w:tcPr>
          <w:p w:rsidR="00807F0C" w:rsidRPr="00780CD2" w:rsidRDefault="00807F0C" w:rsidP="00850C06">
            <w:pPr>
              <w:jc w:val="both"/>
              <w:rPr>
                <w:bCs/>
                <w:iCs/>
                <w:lang w:val="sr-Cyrl-BA"/>
              </w:rPr>
            </w:pPr>
          </w:p>
        </w:tc>
      </w:tr>
      <w:tr w:rsidR="00807F0C" w:rsidRPr="00780CD2">
        <w:tc>
          <w:tcPr>
            <w:tcW w:w="2771" w:type="dxa"/>
          </w:tcPr>
          <w:p w:rsidR="00807F0C" w:rsidRPr="00780CD2" w:rsidRDefault="00780CD2" w:rsidP="00850C06">
            <w:pPr>
              <w:jc w:val="both"/>
              <w:rPr>
                <w:bCs/>
                <w:iCs/>
                <w:lang w:val="sr-Cyrl-BA"/>
              </w:rPr>
            </w:pPr>
            <w:r w:rsidRPr="00780CD2">
              <w:rPr>
                <w:bCs/>
                <w:iCs/>
                <w:lang w:val="sr-Cyrl-BA"/>
              </w:rPr>
              <w:t>Д</w:t>
            </w:r>
            <w:r w:rsidR="00807F0C" w:rsidRPr="00780CD2">
              <w:rPr>
                <w:bCs/>
                <w:iCs/>
                <w:lang w:val="sr-Cyrl-BA"/>
              </w:rPr>
              <w:t>р Наташа Босиочић</w:t>
            </w:r>
          </w:p>
          <w:p w:rsidR="00807F0C" w:rsidRPr="00780CD2" w:rsidRDefault="00807F0C" w:rsidP="00850C06">
            <w:pPr>
              <w:jc w:val="both"/>
              <w:rPr>
                <w:bCs/>
                <w:iCs/>
                <w:lang w:val="sr-Cyrl-BA"/>
              </w:rPr>
            </w:pPr>
            <w:r w:rsidRPr="00780CD2">
              <w:rPr>
                <w:bCs/>
                <w:iCs/>
                <w:lang w:val="sr-Cyrl-BA"/>
              </w:rPr>
              <w:t>дипл. ек.</w:t>
            </w:r>
            <w:r w:rsidR="005C1C7B" w:rsidRPr="00780CD2">
              <w:rPr>
                <w:bCs/>
                <w:iCs/>
                <w:lang w:val="sr-Cyrl-BA"/>
              </w:rPr>
              <w:t>сертиф.рачунов</w:t>
            </w:r>
          </w:p>
        </w:tc>
        <w:tc>
          <w:tcPr>
            <w:tcW w:w="3235" w:type="dxa"/>
          </w:tcPr>
          <w:p w:rsidR="00807F0C" w:rsidRPr="00780CD2" w:rsidRDefault="005C1C7B" w:rsidP="00850C06">
            <w:pPr>
              <w:jc w:val="both"/>
              <w:rPr>
                <w:bCs/>
                <w:iCs/>
                <w:lang w:val="sr-Cyrl-BA"/>
              </w:rPr>
            </w:pPr>
            <w:r w:rsidRPr="00780CD2">
              <w:rPr>
                <w:bCs/>
                <w:iCs/>
                <w:lang w:val="sr-Cyrl-BA"/>
              </w:rPr>
              <w:t>М</w:t>
            </w:r>
            <w:r w:rsidR="00807F0C" w:rsidRPr="00780CD2">
              <w:rPr>
                <w:bCs/>
                <w:iCs/>
                <w:lang w:val="sr-Cyrl-BA"/>
              </w:rPr>
              <w:t>р Наташа Босиочић</w:t>
            </w:r>
            <w:r w:rsidRPr="00780CD2">
              <w:rPr>
                <w:bCs/>
                <w:iCs/>
                <w:lang w:val="sr-Cyrl-BA"/>
              </w:rPr>
              <w:t xml:space="preserve"> </w:t>
            </w:r>
            <w:r w:rsidR="00807F0C" w:rsidRPr="00780CD2">
              <w:rPr>
                <w:bCs/>
                <w:iCs/>
                <w:lang w:val="sr-Cyrl-BA"/>
              </w:rPr>
              <w:t>дипл. ек.</w:t>
            </w:r>
            <w:r w:rsidRPr="00780CD2">
              <w:rPr>
                <w:bCs/>
                <w:iCs/>
                <w:lang w:val="sr-Cyrl-BA"/>
              </w:rPr>
              <w:t xml:space="preserve"> сертификовани рачунов.</w:t>
            </w:r>
          </w:p>
        </w:tc>
        <w:tc>
          <w:tcPr>
            <w:tcW w:w="2835" w:type="dxa"/>
          </w:tcPr>
          <w:p w:rsidR="00807F0C" w:rsidRPr="00780CD2" w:rsidRDefault="00807F0C" w:rsidP="00850C06">
            <w:pPr>
              <w:jc w:val="both"/>
              <w:rPr>
                <w:bCs/>
                <w:iCs/>
                <w:lang w:val="sr-Cyrl-BA"/>
              </w:rPr>
            </w:pPr>
          </w:p>
        </w:tc>
      </w:tr>
      <w:tr w:rsidR="00807F0C" w:rsidRPr="00780CD2">
        <w:tc>
          <w:tcPr>
            <w:tcW w:w="2771" w:type="dxa"/>
          </w:tcPr>
          <w:p w:rsidR="00807F0C" w:rsidRPr="00780CD2" w:rsidRDefault="005C1C7B" w:rsidP="00850C06">
            <w:pPr>
              <w:jc w:val="both"/>
              <w:rPr>
                <w:bCs/>
                <w:iCs/>
                <w:lang w:val="sr-Cyrl-BA"/>
              </w:rPr>
            </w:pPr>
            <w:r w:rsidRPr="00780CD2">
              <w:rPr>
                <w:bCs/>
                <w:iCs/>
                <w:lang w:val="sr-Cyrl-BA"/>
              </w:rPr>
              <w:t>Доцент Др</w:t>
            </w:r>
            <w:r w:rsidR="00807F0C" w:rsidRPr="00780CD2">
              <w:rPr>
                <w:bCs/>
                <w:iCs/>
                <w:lang w:val="sr-Cyrl-BA"/>
              </w:rPr>
              <w:t xml:space="preserve"> Срђан Лалић</w:t>
            </w:r>
          </w:p>
          <w:p w:rsidR="00807F0C" w:rsidRPr="00780CD2" w:rsidRDefault="005C1C7B" w:rsidP="00850C06">
            <w:pPr>
              <w:jc w:val="both"/>
              <w:rPr>
                <w:bCs/>
                <w:iCs/>
                <w:lang w:val="sr-Cyrl-BA"/>
              </w:rPr>
            </w:pPr>
            <w:r w:rsidRPr="00780CD2">
              <w:rPr>
                <w:bCs/>
                <w:iCs/>
                <w:lang w:val="sr-Cyrl-BA"/>
              </w:rPr>
              <w:t>Форензички рачуновођа</w:t>
            </w:r>
          </w:p>
        </w:tc>
        <w:tc>
          <w:tcPr>
            <w:tcW w:w="3235" w:type="dxa"/>
          </w:tcPr>
          <w:p w:rsidR="00807F0C" w:rsidRPr="00780CD2" w:rsidRDefault="005C1C7B" w:rsidP="00850C06">
            <w:pPr>
              <w:jc w:val="both"/>
              <w:rPr>
                <w:bCs/>
                <w:iCs/>
                <w:lang w:val="sr-Cyrl-BA"/>
              </w:rPr>
            </w:pPr>
            <w:r w:rsidRPr="00780CD2">
              <w:rPr>
                <w:bCs/>
                <w:iCs/>
                <w:lang w:val="sr-Cyrl-BA"/>
              </w:rPr>
              <w:t>Доцент Д</w:t>
            </w:r>
            <w:r w:rsidR="00807F0C" w:rsidRPr="00780CD2">
              <w:rPr>
                <w:bCs/>
                <w:iCs/>
                <w:lang w:val="sr-Cyrl-BA"/>
              </w:rPr>
              <w:t>р Срђан Лалић</w:t>
            </w:r>
          </w:p>
          <w:p w:rsidR="00807F0C" w:rsidRPr="00780CD2" w:rsidRDefault="005C1C7B" w:rsidP="00850C06">
            <w:pPr>
              <w:jc w:val="both"/>
              <w:rPr>
                <w:bCs/>
                <w:iCs/>
                <w:lang w:val="sr-Cyrl-BA"/>
              </w:rPr>
            </w:pPr>
            <w:r w:rsidRPr="00780CD2">
              <w:rPr>
                <w:bCs/>
                <w:iCs/>
                <w:lang w:val="sr-Cyrl-BA"/>
              </w:rPr>
              <w:t>Форензички рачуновођа</w:t>
            </w:r>
          </w:p>
        </w:tc>
        <w:tc>
          <w:tcPr>
            <w:tcW w:w="2835" w:type="dxa"/>
          </w:tcPr>
          <w:p w:rsidR="00807F0C" w:rsidRPr="00780CD2" w:rsidRDefault="00807F0C" w:rsidP="00850C06">
            <w:pPr>
              <w:jc w:val="both"/>
              <w:rPr>
                <w:bCs/>
                <w:iCs/>
                <w:lang w:val="sr-Cyrl-BA"/>
              </w:rPr>
            </w:pPr>
          </w:p>
        </w:tc>
      </w:tr>
      <w:tr w:rsidR="00807F0C" w:rsidRPr="00780CD2">
        <w:tc>
          <w:tcPr>
            <w:tcW w:w="2771" w:type="dxa"/>
          </w:tcPr>
          <w:p w:rsidR="00807F0C" w:rsidRPr="00780CD2" w:rsidRDefault="00DC456C" w:rsidP="00850C06">
            <w:pPr>
              <w:jc w:val="both"/>
              <w:rPr>
                <w:bCs/>
                <w:iCs/>
                <w:lang w:val="sr-Cyrl-BA"/>
              </w:rPr>
            </w:pPr>
            <w:r w:rsidRPr="00780CD2">
              <w:rPr>
                <w:bCs/>
                <w:iCs/>
                <w:lang w:val="sr-Cyrl-BA"/>
              </w:rPr>
              <w:t>Никола</w:t>
            </w:r>
            <w:r w:rsidR="00807F0C" w:rsidRPr="00780CD2">
              <w:rPr>
                <w:bCs/>
                <w:iCs/>
                <w:lang w:val="sr-Cyrl-BA"/>
              </w:rPr>
              <w:t xml:space="preserve"> Радовић</w:t>
            </w:r>
            <w:r w:rsidR="005C1C7B" w:rsidRPr="00780CD2">
              <w:rPr>
                <w:bCs/>
                <w:iCs/>
                <w:lang w:val="sr-Cyrl-BA"/>
              </w:rPr>
              <w:t>, рачун. техничар</w:t>
            </w:r>
          </w:p>
        </w:tc>
        <w:tc>
          <w:tcPr>
            <w:tcW w:w="3235" w:type="dxa"/>
          </w:tcPr>
          <w:p w:rsidR="00807F0C" w:rsidRPr="00780CD2" w:rsidRDefault="00DC456C" w:rsidP="00850C06">
            <w:pPr>
              <w:jc w:val="both"/>
              <w:rPr>
                <w:bCs/>
                <w:iCs/>
                <w:lang w:val="sr-Cyrl-BA"/>
              </w:rPr>
            </w:pPr>
            <w:r w:rsidRPr="00780CD2">
              <w:rPr>
                <w:bCs/>
                <w:iCs/>
                <w:lang w:val="sr-Cyrl-BA"/>
              </w:rPr>
              <w:t>Никола</w:t>
            </w:r>
            <w:r w:rsidR="00807F0C" w:rsidRPr="00780CD2">
              <w:rPr>
                <w:bCs/>
                <w:iCs/>
                <w:lang w:val="sr-Cyrl-BA"/>
              </w:rPr>
              <w:t xml:space="preserve"> Радовић</w:t>
            </w:r>
            <w:r w:rsidR="005C1C7B" w:rsidRPr="00780CD2">
              <w:rPr>
                <w:bCs/>
                <w:iCs/>
                <w:lang w:val="sr-Cyrl-BA"/>
              </w:rPr>
              <w:t>, рачуновод. техничар</w:t>
            </w:r>
          </w:p>
        </w:tc>
        <w:tc>
          <w:tcPr>
            <w:tcW w:w="2835" w:type="dxa"/>
          </w:tcPr>
          <w:p w:rsidR="00807F0C" w:rsidRPr="00780CD2" w:rsidRDefault="00807F0C" w:rsidP="00850C06">
            <w:pPr>
              <w:jc w:val="both"/>
              <w:rPr>
                <w:bCs/>
                <w:iCs/>
                <w:lang w:val="sr-Cyrl-BA"/>
              </w:rPr>
            </w:pPr>
          </w:p>
        </w:tc>
      </w:tr>
    </w:tbl>
    <w:p w:rsidR="00807F0C" w:rsidRPr="00780CD2" w:rsidRDefault="00807F0C" w:rsidP="00807F0C">
      <w:pPr>
        <w:jc w:val="both"/>
        <w:rPr>
          <w:bCs/>
          <w:iCs/>
          <w:lang w:val="sr-Cyrl-BA"/>
        </w:rPr>
      </w:pPr>
    </w:p>
    <w:p w:rsidR="00807F0C" w:rsidRPr="006646E8" w:rsidRDefault="00807F0C" w:rsidP="00807F0C">
      <w:pPr>
        <w:jc w:val="both"/>
        <w:rPr>
          <w:b/>
          <w:bCs/>
          <w:iCs/>
          <w:lang w:val="sr-Cyrl-BA"/>
        </w:rPr>
      </w:pPr>
      <w:r w:rsidRPr="006646E8">
        <w:rPr>
          <w:b/>
          <w:bCs/>
          <w:iCs/>
          <w:lang w:val="sr-Cyrl-BA"/>
        </w:rPr>
        <w:t>РЕВИЗОР: Д.О.О. „РЕВИДЕРЕ“ Бијељина, Гаврила Принципа 7/5</w:t>
      </w:r>
    </w:p>
    <w:p w:rsidR="00807F0C" w:rsidRPr="006646E8" w:rsidRDefault="00807F0C" w:rsidP="00807F0C">
      <w:pPr>
        <w:ind w:left="709"/>
        <w:jc w:val="both"/>
        <w:rPr>
          <w:bCs/>
          <w:iCs/>
          <w:lang w:val="sr-Cyrl-BA"/>
        </w:rPr>
      </w:pPr>
      <w:r w:rsidRPr="006646E8">
        <w:rPr>
          <w:bCs/>
          <w:iCs/>
          <w:lang w:val="sr-Cyrl-BA"/>
        </w:rPr>
        <w:t>Име и презиме:</w:t>
      </w:r>
    </w:p>
    <w:p w:rsidR="00807F0C" w:rsidRPr="006646E8" w:rsidRDefault="00807F0C" w:rsidP="00807F0C">
      <w:pPr>
        <w:ind w:left="709"/>
        <w:jc w:val="both"/>
        <w:rPr>
          <w:b/>
          <w:bCs/>
          <w:iCs/>
          <w:lang w:val="sr-Cyrl-BA"/>
        </w:rPr>
      </w:pPr>
      <w:r w:rsidRPr="006646E8">
        <w:rPr>
          <w:b/>
          <w:bCs/>
          <w:iCs/>
          <w:lang w:val="sr-Cyrl-BA"/>
        </w:rPr>
        <w:t>Проф. др Рајко Радовић</w:t>
      </w:r>
    </w:p>
    <w:p w:rsidR="00807F0C" w:rsidRPr="006646E8" w:rsidRDefault="00807F0C" w:rsidP="00807F0C">
      <w:pPr>
        <w:ind w:left="709"/>
        <w:jc w:val="both"/>
        <w:rPr>
          <w:b/>
          <w:bCs/>
          <w:iCs/>
          <w:lang w:val="sr-Cyrl-BA"/>
        </w:rPr>
      </w:pPr>
      <w:r w:rsidRPr="006646E8">
        <w:rPr>
          <w:b/>
          <w:bCs/>
          <w:iCs/>
          <w:lang w:val="sr-Cyrl-BA"/>
        </w:rPr>
        <w:t>овлашћени ревизор</w:t>
      </w:r>
    </w:p>
    <w:p w:rsidR="00807F0C" w:rsidRPr="006646E8" w:rsidRDefault="00615A8F" w:rsidP="00807F0C">
      <w:pPr>
        <w:ind w:left="709"/>
        <w:jc w:val="both"/>
        <w:rPr>
          <w:bCs/>
          <w:iCs/>
          <w:lang w:val="sr-Cyrl-BA"/>
        </w:rPr>
      </w:pPr>
      <w:r w:rsidRPr="006646E8">
        <w:rPr>
          <w:bCs/>
          <w:iCs/>
          <w:lang w:val="sr-Cyrl-BA"/>
        </w:rPr>
        <w:t>Бијељина</w:t>
      </w:r>
      <w:r w:rsidR="006646E8" w:rsidRPr="006646E8">
        <w:rPr>
          <w:bCs/>
          <w:iCs/>
          <w:lang w:val="sr-Cyrl-BA"/>
        </w:rPr>
        <w:t>, 1</w:t>
      </w:r>
      <w:r w:rsidR="006646E8" w:rsidRPr="006646E8">
        <w:rPr>
          <w:bCs/>
          <w:iCs/>
          <w:lang w:val="sr-Latn-CS"/>
        </w:rPr>
        <w:t>3</w:t>
      </w:r>
      <w:r w:rsidR="00F95D1F" w:rsidRPr="006646E8">
        <w:rPr>
          <w:bCs/>
          <w:iCs/>
          <w:lang w:val="sr-Cyrl-BA"/>
        </w:rPr>
        <w:t>.</w:t>
      </w:r>
      <w:r w:rsidR="00C571A6" w:rsidRPr="006646E8">
        <w:rPr>
          <w:bCs/>
          <w:iCs/>
          <w:lang w:val="sr-Cyrl-BA"/>
        </w:rPr>
        <w:t>03</w:t>
      </w:r>
      <w:r w:rsidR="00EB390D" w:rsidRPr="006646E8">
        <w:rPr>
          <w:bCs/>
          <w:iCs/>
          <w:lang w:val="sr-Cyrl-BA"/>
        </w:rPr>
        <w:t>.201</w:t>
      </w:r>
      <w:r w:rsidR="00201692" w:rsidRPr="006646E8">
        <w:rPr>
          <w:bCs/>
          <w:iCs/>
        </w:rPr>
        <w:t>7</w:t>
      </w:r>
      <w:r w:rsidR="00EE5139" w:rsidRPr="006646E8">
        <w:rPr>
          <w:bCs/>
          <w:iCs/>
          <w:lang w:val="sr-Cyrl-BA"/>
        </w:rPr>
        <w:t>.</w:t>
      </w:r>
      <w:r w:rsidR="00807F0C" w:rsidRPr="006646E8">
        <w:rPr>
          <w:bCs/>
          <w:iCs/>
          <w:lang w:val="sr-Cyrl-BA"/>
        </w:rPr>
        <w:t xml:space="preserve"> године </w:t>
      </w:r>
    </w:p>
    <w:p w:rsidR="00807F0C" w:rsidRPr="006646E8" w:rsidRDefault="00807F0C" w:rsidP="00807F0C">
      <w:pPr>
        <w:ind w:left="709"/>
        <w:jc w:val="both"/>
        <w:rPr>
          <w:bCs/>
          <w:iCs/>
          <w:lang w:val="sr-Cyrl-BA"/>
        </w:rPr>
      </w:pPr>
    </w:p>
    <w:p w:rsidR="00807F0C" w:rsidRPr="006646E8"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EE5139" w:rsidRPr="006646E8" w:rsidRDefault="00EE5139">
      <w:pPr>
        <w:tabs>
          <w:tab w:val="left" w:pos="6731"/>
        </w:tabs>
        <w:jc w:val="right"/>
        <w:rPr>
          <w:rFonts w:ascii="Calibri" w:hAnsi="Calibri"/>
          <w:b/>
          <w:bCs/>
          <w:sz w:val="28"/>
          <w:lang w:val="sr-Cyrl-CS"/>
        </w:rPr>
      </w:pPr>
    </w:p>
    <w:p w:rsidR="00EE5139" w:rsidRPr="006646E8" w:rsidRDefault="00EE5139">
      <w:pPr>
        <w:tabs>
          <w:tab w:val="left" w:pos="6731"/>
        </w:tabs>
        <w:jc w:val="right"/>
        <w:rPr>
          <w:rFonts w:ascii="Calibri" w:hAnsi="Calibri"/>
          <w:b/>
          <w:bCs/>
          <w:sz w:val="28"/>
          <w:lang w:val="sr-Cyrl-CS"/>
        </w:rPr>
      </w:pPr>
    </w:p>
    <w:p w:rsidR="00EE5139" w:rsidRPr="006646E8" w:rsidRDefault="00EE5139">
      <w:pPr>
        <w:tabs>
          <w:tab w:val="left" w:pos="6731"/>
        </w:tabs>
        <w:jc w:val="right"/>
        <w:rPr>
          <w:rFonts w:ascii="Calibri" w:hAnsi="Calibri"/>
          <w:b/>
          <w:bCs/>
          <w:sz w:val="28"/>
          <w:lang w:val="sr-Cyrl-CS"/>
        </w:rPr>
      </w:pPr>
    </w:p>
    <w:p w:rsidR="00EE5139" w:rsidRPr="006646E8" w:rsidRDefault="00EE5139">
      <w:pPr>
        <w:tabs>
          <w:tab w:val="left" w:pos="6731"/>
        </w:tabs>
        <w:jc w:val="right"/>
        <w:rPr>
          <w:rFonts w:ascii="Calibri" w:hAnsi="Calibri"/>
          <w:b/>
          <w:bCs/>
          <w:sz w:val="28"/>
          <w:lang w:val="sr-Cyrl-CS"/>
        </w:rPr>
      </w:pPr>
    </w:p>
    <w:p w:rsidR="00EE5139" w:rsidRPr="006646E8" w:rsidRDefault="00EE5139">
      <w:pPr>
        <w:tabs>
          <w:tab w:val="left" w:pos="6731"/>
        </w:tabs>
        <w:jc w:val="right"/>
        <w:rPr>
          <w:rFonts w:ascii="Calibri" w:hAnsi="Calibri"/>
          <w:b/>
          <w:bCs/>
          <w:sz w:val="28"/>
          <w:lang w:val="sr-Cyrl-CS"/>
        </w:rPr>
      </w:pPr>
    </w:p>
    <w:p w:rsidR="00EE5139" w:rsidRPr="006646E8" w:rsidRDefault="00EE5139">
      <w:pPr>
        <w:tabs>
          <w:tab w:val="left" w:pos="6731"/>
        </w:tabs>
        <w:jc w:val="right"/>
        <w:rPr>
          <w:rFonts w:ascii="Calibri" w:hAnsi="Calibri"/>
          <w:b/>
          <w:bCs/>
          <w:sz w:val="28"/>
          <w:lang w:val="sr-Cyrl-CS"/>
        </w:rPr>
      </w:pPr>
    </w:p>
    <w:p w:rsidR="00EE5139" w:rsidRPr="006646E8" w:rsidRDefault="00EE5139">
      <w:pPr>
        <w:tabs>
          <w:tab w:val="left" w:pos="6731"/>
        </w:tabs>
        <w:jc w:val="right"/>
        <w:rPr>
          <w:rFonts w:ascii="Calibri" w:hAnsi="Calibri"/>
          <w:b/>
          <w:bCs/>
          <w:sz w:val="28"/>
          <w:lang w:val="sr-Cyrl-CS"/>
        </w:rPr>
      </w:pPr>
    </w:p>
    <w:p w:rsidR="00EE5139" w:rsidRPr="006646E8" w:rsidRDefault="00EE5139">
      <w:pPr>
        <w:tabs>
          <w:tab w:val="left" w:pos="6731"/>
        </w:tabs>
        <w:jc w:val="right"/>
        <w:rPr>
          <w:rFonts w:ascii="Calibri" w:hAnsi="Calibri"/>
          <w:b/>
          <w:bCs/>
          <w:sz w:val="28"/>
          <w:lang w:val="sr-Cyrl-CS"/>
        </w:rPr>
      </w:pPr>
    </w:p>
    <w:p w:rsidR="00EE5139" w:rsidRPr="006646E8" w:rsidRDefault="00EE5139">
      <w:pPr>
        <w:tabs>
          <w:tab w:val="left" w:pos="6731"/>
        </w:tabs>
        <w:jc w:val="right"/>
        <w:rPr>
          <w:rFonts w:ascii="Calibri" w:hAnsi="Calibri"/>
          <w:b/>
          <w:bCs/>
          <w:sz w:val="28"/>
          <w:lang w:val="sr-Cyrl-CS"/>
        </w:rPr>
      </w:pPr>
    </w:p>
    <w:p w:rsidR="00807F0C" w:rsidRPr="006646E8" w:rsidRDefault="00807F0C" w:rsidP="00334AF4">
      <w:pPr>
        <w:tabs>
          <w:tab w:val="left" w:pos="6731"/>
        </w:tabs>
        <w:rPr>
          <w:rFonts w:ascii="Calibri" w:hAnsi="Calibri"/>
          <w:b/>
          <w:bCs/>
          <w:sz w:val="28"/>
        </w:rPr>
      </w:pPr>
    </w:p>
    <w:p w:rsidR="00807F0C" w:rsidRPr="006646E8"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807F0C" w:rsidRPr="006646E8" w:rsidRDefault="00807F0C">
      <w:pPr>
        <w:tabs>
          <w:tab w:val="left" w:pos="6731"/>
        </w:tabs>
        <w:jc w:val="right"/>
        <w:rPr>
          <w:rFonts w:ascii="Calibri" w:hAnsi="Calibri"/>
          <w:b/>
          <w:bCs/>
          <w:sz w:val="28"/>
          <w:lang w:val="sr-Cyrl-CS"/>
        </w:rPr>
      </w:pPr>
    </w:p>
    <w:p w:rsidR="00223766" w:rsidRPr="006646E8" w:rsidRDefault="00223766">
      <w:pPr>
        <w:tabs>
          <w:tab w:val="left" w:pos="6731"/>
        </w:tabs>
        <w:jc w:val="right"/>
        <w:rPr>
          <w:rFonts w:ascii="Calibri" w:hAnsi="Calibri"/>
          <w:b/>
          <w:bCs/>
          <w:sz w:val="28"/>
          <w:lang w:val="sr-Cyrl-CS"/>
        </w:rPr>
      </w:pPr>
    </w:p>
    <w:p w:rsidR="00A904BA" w:rsidRPr="006646E8" w:rsidRDefault="00A904BA">
      <w:pPr>
        <w:tabs>
          <w:tab w:val="left" w:pos="6731"/>
        </w:tabs>
        <w:jc w:val="right"/>
        <w:rPr>
          <w:rFonts w:ascii="CYSwissR" w:hAnsi="CYSwissR"/>
          <w:b/>
          <w:bCs/>
          <w:sz w:val="28"/>
        </w:rPr>
      </w:pPr>
    </w:p>
    <w:p w:rsidR="00A904BA" w:rsidRPr="006646E8" w:rsidRDefault="00A904BA">
      <w:pPr>
        <w:tabs>
          <w:tab w:val="left" w:pos="6731"/>
        </w:tabs>
        <w:jc w:val="right"/>
        <w:rPr>
          <w:rFonts w:ascii="CYSwissR" w:hAnsi="CYSwissR"/>
          <w:b/>
          <w:bCs/>
          <w:sz w:val="28"/>
        </w:rPr>
      </w:pPr>
    </w:p>
    <w:tbl>
      <w:tblPr>
        <w:tblW w:w="4080" w:type="dxa"/>
        <w:tblInd w:w="4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tblGrid>
      <w:tr w:rsidR="00A904BA" w:rsidRPr="00D80CC2">
        <w:tblPrEx>
          <w:tblCellMar>
            <w:top w:w="0" w:type="dxa"/>
            <w:bottom w:w="0" w:type="dxa"/>
          </w:tblCellMar>
        </w:tblPrEx>
        <w:trPr>
          <w:trHeight w:val="1800"/>
        </w:trPr>
        <w:tc>
          <w:tcPr>
            <w:tcW w:w="4080" w:type="dxa"/>
          </w:tcPr>
          <w:p w:rsidR="00A904BA" w:rsidRPr="00D80CC2" w:rsidRDefault="002E688E">
            <w:pPr>
              <w:jc w:val="right"/>
              <w:rPr>
                <w:i/>
                <w:iCs/>
                <w:sz w:val="44"/>
                <w:lang w:val="sr-Cyrl-CS"/>
              </w:rPr>
            </w:pPr>
            <w:r>
              <w:rPr>
                <w:i/>
                <w:iCs/>
                <w:noProof/>
                <w:sz w:val="52"/>
                <w:lang w:val="sr-Latn-BA" w:eastAsia="sr-Latn-BA"/>
              </w:rPr>
              <w:drawing>
                <wp:inline distT="0" distB="0" distL="0" distR="0">
                  <wp:extent cx="685800" cy="428625"/>
                  <wp:effectExtent l="19050" t="0" r="0" b="0"/>
                  <wp:docPr id="11" name="Picture 11" descr="bd071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07153_"/>
                          <pic:cNvPicPr>
                            <a:picLocks noChangeAspect="1" noChangeArrowheads="1"/>
                          </pic:cNvPicPr>
                        </pic:nvPicPr>
                        <pic:blipFill>
                          <a:blip r:embed="rId10" cstate="print"/>
                          <a:srcRect/>
                          <a:stretch>
                            <a:fillRect/>
                          </a:stretch>
                        </pic:blipFill>
                        <pic:spPr bwMode="auto">
                          <a:xfrm>
                            <a:off x="0" y="0"/>
                            <a:ext cx="685800" cy="428625"/>
                          </a:xfrm>
                          <a:prstGeom prst="rect">
                            <a:avLst/>
                          </a:prstGeom>
                          <a:noFill/>
                          <a:ln w="9525">
                            <a:noFill/>
                            <a:miter lim="800000"/>
                            <a:headEnd/>
                            <a:tailEnd/>
                          </a:ln>
                        </pic:spPr>
                      </pic:pic>
                    </a:graphicData>
                  </a:graphic>
                </wp:inline>
              </w:drawing>
            </w:r>
            <w:r w:rsidR="00A904BA" w:rsidRPr="00D80CC2">
              <w:rPr>
                <w:i/>
                <w:iCs/>
                <w:sz w:val="52"/>
              </w:rPr>
              <w:t xml:space="preserve">   </w:t>
            </w:r>
            <w:r w:rsidR="00A904BA" w:rsidRPr="00D80CC2">
              <w:rPr>
                <w:i/>
                <w:iCs/>
                <w:sz w:val="52"/>
                <w:lang w:val="sr-Cyrl-CS"/>
              </w:rPr>
              <w:t xml:space="preserve">  </w:t>
            </w:r>
            <w:r w:rsidR="00A904BA" w:rsidRPr="00D80CC2">
              <w:rPr>
                <w:i/>
                <w:iCs/>
                <w:sz w:val="44"/>
                <w:lang w:val="sr-Cyrl-CS"/>
              </w:rPr>
              <w:t>МИШЉЕЊЕ</w:t>
            </w:r>
          </w:p>
          <w:p w:rsidR="00A904BA" w:rsidRPr="00D80CC2" w:rsidRDefault="00A904BA">
            <w:pPr>
              <w:jc w:val="right"/>
              <w:rPr>
                <w:i/>
                <w:iCs/>
                <w:sz w:val="44"/>
                <w:lang w:val="sr-Cyrl-CS"/>
              </w:rPr>
            </w:pPr>
            <w:r w:rsidRPr="00D80CC2">
              <w:rPr>
                <w:i/>
                <w:iCs/>
                <w:sz w:val="44"/>
                <w:lang w:val="sr-Cyrl-CS"/>
              </w:rPr>
              <w:t>ОВЛАШЋЕНОГ</w:t>
            </w:r>
          </w:p>
          <w:p w:rsidR="00A904BA" w:rsidRPr="00D80CC2" w:rsidRDefault="00A904BA">
            <w:pPr>
              <w:jc w:val="right"/>
              <w:rPr>
                <w:i/>
                <w:iCs/>
                <w:sz w:val="52"/>
              </w:rPr>
            </w:pPr>
            <w:r w:rsidRPr="00D80CC2">
              <w:rPr>
                <w:i/>
                <w:iCs/>
                <w:sz w:val="44"/>
                <w:lang w:val="sr-Cyrl-CS"/>
              </w:rPr>
              <w:t>РЕВИЗОРА</w:t>
            </w:r>
          </w:p>
        </w:tc>
      </w:tr>
    </w:tbl>
    <w:p w:rsidR="00A904BA" w:rsidRPr="00D80CC2" w:rsidRDefault="00A904BA">
      <w:pPr>
        <w:tabs>
          <w:tab w:val="left" w:pos="6731"/>
        </w:tabs>
        <w:jc w:val="right"/>
        <w:rPr>
          <w:rFonts w:ascii="CYSwissR" w:hAnsi="CYSwissR"/>
          <w:b/>
          <w:bCs/>
          <w:sz w:val="28"/>
        </w:rPr>
      </w:pPr>
    </w:p>
    <w:p w:rsidR="00A904BA" w:rsidRPr="00D80CC2" w:rsidRDefault="00A904BA">
      <w:pPr>
        <w:tabs>
          <w:tab w:val="left" w:pos="6731"/>
        </w:tabs>
        <w:jc w:val="right"/>
        <w:rPr>
          <w:rFonts w:ascii="CYSwissR" w:hAnsi="CYSwissR"/>
          <w:b/>
          <w:bCs/>
          <w:sz w:val="28"/>
        </w:rPr>
      </w:pPr>
    </w:p>
    <w:p w:rsidR="00A904BA" w:rsidRPr="00D80CC2" w:rsidRDefault="00A904BA">
      <w:pPr>
        <w:tabs>
          <w:tab w:val="left" w:pos="6731"/>
        </w:tabs>
        <w:jc w:val="right"/>
        <w:rPr>
          <w:rFonts w:ascii="CYSwissR" w:hAnsi="CYSwissR"/>
          <w:b/>
          <w:bCs/>
          <w:sz w:val="28"/>
        </w:rPr>
      </w:pPr>
    </w:p>
    <w:p w:rsidR="00A904BA" w:rsidRPr="00D80CC2" w:rsidRDefault="00A904BA">
      <w:pPr>
        <w:tabs>
          <w:tab w:val="left" w:pos="6731"/>
        </w:tabs>
        <w:jc w:val="right"/>
        <w:rPr>
          <w:rFonts w:ascii="CYSwissR" w:hAnsi="CYSwissR"/>
          <w:b/>
          <w:bCs/>
          <w:sz w:val="28"/>
        </w:rPr>
      </w:pPr>
    </w:p>
    <w:p w:rsidR="00A904BA" w:rsidRPr="00D80CC2" w:rsidRDefault="00A904BA">
      <w:pPr>
        <w:tabs>
          <w:tab w:val="left" w:pos="6731"/>
        </w:tabs>
        <w:jc w:val="right"/>
        <w:rPr>
          <w:rFonts w:ascii="CYSwissR" w:hAnsi="CYSwissR"/>
          <w:b/>
          <w:bCs/>
          <w:sz w:val="28"/>
        </w:rPr>
      </w:pPr>
    </w:p>
    <w:p w:rsidR="00A904BA" w:rsidRPr="00D80CC2" w:rsidRDefault="00A904BA">
      <w:pPr>
        <w:tabs>
          <w:tab w:val="left" w:pos="6731"/>
        </w:tabs>
        <w:jc w:val="right"/>
        <w:rPr>
          <w:rFonts w:ascii="CYSwissR" w:hAnsi="CYSwissR"/>
          <w:b/>
          <w:bCs/>
          <w:sz w:val="28"/>
        </w:rPr>
      </w:pPr>
    </w:p>
    <w:p w:rsidR="00A904BA" w:rsidRPr="00D80CC2" w:rsidRDefault="00A904BA">
      <w:pPr>
        <w:tabs>
          <w:tab w:val="left" w:pos="6731"/>
        </w:tabs>
        <w:jc w:val="right"/>
        <w:rPr>
          <w:rFonts w:ascii="CYSwissR" w:hAnsi="CYSwissR"/>
          <w:b/>
          <w:bCs/>
          <w:sz w:val="28"/>
        </w:rPr>
      </w:pPr>
    </w:p>
    <w:p w:rsidR="00A904BA" w:rsidRPr="00D80CC2" w:rsidRDefault="00A904BA">
      <w:pPr>
        <w:tabs>
          <w:tab w:val="left" w:pos="6731"/>
        </w:tabs>
        <w:jc w:val="right"/>
        <w:rPr>
          <w:rFonts w:ascii="CYSwissR" w:hAnsi="CYSwissR"/>
          <w:b/>
          <w:bCs/>
          <w:sz w:val="28"/>
        </w:rPr>
      </w:pPr>
    </w:p>
    <w:p w:rsidR="00A904BA" w:rsidRPr="00D80CC2" w:rsidRDefault="00A904BA">
      <w:pPr>
        <w:tabs>
          <w:tab w:val="left" w:pos="6731"/>
        </w:tabs>
        <w:jc w:val="right"/>
        <w:rPr>
          <w:rFonts w:ascii="CYSwissR" w:hAnsi="CYSwissR"/>
          <w:b/>
          <w:bCs/>
          <w:sz w:val="28"/>
        </w:rPr>
      </w:pPr>
    </w:p>
    <w:p w:rsidR="00A904BA" w:rsidRPr="00D80CC2" w:rsidRDefault="00A904BA">
      <w:pPr>
        <w:tabs>
          <w:tab w:val="left" w:pos="6731"/>
        </w:tabs>
        <w:jc w:val="right"/>
        <w:rPr>
          <w:rFonts w:ascii="Calibri" w:hAnsi="Calibri"/>
          <w:b/>
          <w:bCs/>
          <w:sz w:val="28"/>
          <w:lang w:val="sr-Cyrl-CS"/>
        </w:rPr>
      </w:pPr>
    </w:p>
    <w:p w:rsidR="00223766" w:rsidRPr="00D80CC2" w:rsidRDefault="00223766" w:rsidP="00EA700D">
      <w:pPr>
        <w:tabs>
          <w:tab w:val="left" w:pos="6731"/>
        </w:tabs>
        <w:rPr>
          <w:rFonts w:ascii="Calibri" w:hAnsi="Calibri"/>
          <w:b/>
          <w:bCs/>
          <w:sz w:val="28"/>
          <w:lang w:val="sr-Cyrl-CS"/>
        </w:rPr>
      </w:pPr>
    </w:p>
    <w:p w:rsidR="00A904BA" w:rsidRPr="00D80CC2" w:rsidRDefault="00A904BA" w:rsidP="00334AF4">
      <w:pPr>
        <w:tabs>
          <w:tab w:val="left" w:pos="6731"/>
        </w:tabs>
        <w:rPr>
          <w:rFonts w:ascii="CYSwissR" w:hAnsi="CYSwissR"/>
        </w:rPr>
      </w:pPr>
      <w:r w:rsidRPr="00D80CC2">
        <w:rPr>
          <w:rFonts w:ascii="CYSwissR" w:hAnsi="CYSwissR"/>
          <w:b/>
          <w:bCs/>
          <w:sz w:val="28"/>
        </w:rPr>
        <w:tab/>
      </w:r>
      <w:r w:rsidRPr="00D80CC2">
        <w:rPr>
          <w:rFonts w:ascii="CYSwissR" w:hAnsi="CYSwissR"/>
        </w:rPr>
        <w:t xml:space="preserve">                               </w:t>
      </w:r>
      <w:r w:rsidR="00334AF4" w:rsidRPr="00D80CC2">
        <w:rPr>
          <w:rFonts w:ascii="CYSwissR" w:hAnsi="CYSwissR"/>
        </w:rPr>
        <w:t xml:space="preserve">            </w:t>
      </w:r>
      <w:r w:rsidRPr="00D80CC2">
        <w:rPr>
          <w:rFonts w:ascii="CYSwissR" w:hAnsi="CYSwissR"/>
        </w:rPr>
        <w:t xml:space="preserve">                       </w:t>
      </w:r>
    </w:p>
    <w:p w:rsidR="00A904BA" w:rsidRPr="00D80CC2" w:rsidRDefault="00A904BA">
      <w:pPr>
        <w:tabs>
          <w:tab w:val="left" w:pos="6731"/>
        </w:tabs>
        <w:jc w:val="center"/>
        <w:rPr>
          <w:sz w:val="32"/>
          <w:lang w:val="sr-Cyrl-CS"/>
        </w:rPr>
      </w:pPr>
    </w:p>
    <w:p w:rsidR="004C3274" w:rsidRPr="00D80CC2" w:rsidRDefault="004C3274" w:rsidP="004C3274">
      <w:pPr>
        <w:tabs>
          <w:tab w:val="left" w:pos="6731"/>
        </w:tabs>
        <w:jc w:val="both"/>
        <w:rPr>
          <w:lang w:val="sr-Cyrl-CS"/>
        </w:rPr>
      </w:pPr>
      <w:r w:rsidRPr="00D80CC2">
        <w:t xml:space="preserve">                </w:t>
      </w:r>
      <w:r w:rsidRPr="00D80CC2">
        <w:rPr>
          <w:lang w:val="sr-Cyrl-CS"/>
        </w:rPr>
        <w:t xml:space="preserve">Рев - рр (11)                                                    </w:t>
      </w:r>
      <w:r w:rsidRPr="00D80CC2">
        <w:t xml:space="preserve">  </w:t>
      </w:r>
      <w:r w:rsidRPr="00D80CC2">
        <w:rPr>
          <w:lang w:val="sr-Cyrl-CS"/>
        </w:rPr>
        <w:t xml:space="preserve">   Акционарско друштво</w:t>
      </w:r>
    </w:p>
    <w:p w:rsidR="004C3274" w:rsidRPr="00D80CC2" w:rsidRDefault="004C3274" w:rsidP="004C3274">
      <w:pPr>
        <w:tabs>
          <w:tab w:val="left" w:pos="6731"/>
        </w:tabs>
        <w:jc w:val="center"/>
        <w:rPr>
          <w:lang w:val="sr-Cyrl-CS"/>
        </w:rPr>
      </w:pPr>
      <w:r w:rsidRPr="00D80CC2">
        <w:rPr>
          <w:lang w:val="sr-Cyrl-CS"/>
        </w:rPr>
        <w:t xml:space="preserve">                                                                      </w:t>
      </w:r>
      <w:r w:rsidR="00EE664C" w:rsidRPr="00D80CC2">
        <w:rPr>
          <w:lang w:val="sr-Cyrl-CS"/>
        </w:rPr>
        <w:t xml:space="preserve">         „ВОДОВОД</w:t>
      </w:r>
      <w:r w:rsidRPr="00D80CC2">
        <w:rPr>
          <w:lang w:val="sr-Cyrl-CS"/>
        </w:rPr>
        <w:t>“</w:t>
      </w:r>
    </w:p>
    <w:p w:rsidR="004C3274" w:rsidRPr="00D80CC2" w:rsidRDefault="004C3274" w:rsidP="004C3274">
      <w:pPr>
        <w:tabs>
          <w:tab w:val="left" w:pos="6731"/>
        </w:tabs>
        <w:jc w:val="both"/>
        <w:rPr>
          <w:u w:val="single"/>
          <w:lang w:val="sr-Cyrl-CS"/>
        </w:rPr>
      </w:pPr>
      <w:r w:rsidRPr="00D80CC2">
        <w:t xml:space="preserve">                </w:t>
      </w:r>
      <w:r w:rsidR="007B7CC3">
        <w:rPr>
          <w:lang w:val="sr-Cyrl-CS"/>
        </w:rPr>
        <w:t>24</w:t>
      </w:r>
      <w:r w:rsidR="00374256" w:rsidRPr="00D80CC2">
        <w:rPr>
          <w:lang w:val="sr-Cyrl-CS"/>
        </w:rPr>
        <w:t>03/1</w:t>
      </w:r>
      <w:r w:rsidR="00374256" w:rsidRPr="00D80CC2">
        <w:t>7</w:t>
      </w:r>
      <w:r w:rsidRPr="00D80CC2">
        <w:rPr>
          <w:lang w:val="sr-Cyrl-CS"/>
        </w:rPr>
        <w:t xml:space="preserve">                              </w:t>
      </w:r>
      <w:r w:rsidRPr="00D80CC2">
        <w:t xml:space="preserve">   </w:t>
      </w:r>
      <w:r w:rsidRPr="00D80CC2">
        <w:rPr>
          <w:lang w:val="sr-Cyrl-CS"/>
        </w:rPr>
        <w:t xml:space="preserve">                              </w:t>
      </w:r>
      <w:r w:rsidR="00EE664C" w:rsidRPr="00D80CC2">
        <w:rPr>
          <w:lang w:val="sr-Cyrl-CS"/>
        </w:rPr>
        <w:t xml:space="preserve">       </w:t>
      </w:r>
      <w:r w:rsidRPr="00D80CC2">
        <w:rPr>
          <w:lang w:val="sr-Cyrl-CS"/>
        </w:rPr>
        <w:t xml:space="preserve">      </w:t>
      </w:r>
      <w:r w:rsidR="00EE664C" w:rsidRPr="00D80CC2">
        <w:rPr>
          <w:u w:val="single"/>
          <w:lang w:val="sr-Cyrl-CS"/>
        </w:rPr>
        <w:t>ПРИЈЕДОР</w:t>
      </w:r>
    </w:p>
    <w:p w:rsidR="004C3274" w:rsidRPr="00D80CC2" w:rsidRDefault="004C3274" w:rsidP="004C3274">
      <w:pPr>
        <w:tabs>
          <w:tab w:val="left" w:pos="6731"/>
        </w:tabs>
        <w:jc w:val="center"/>
        <w:rPr>
          <w:lang w:val="sr-Cyrl-CS"/>
        </w:rPr>
      </w:pPr>
      <w:r w:rsidRPr="00D80CC2">
        <w:rPr>
          <w:lang w:val="sr-Cyrl-CS"/>
        </w:rPr>
        <w:t xml:space="preserve">                                                                </w:t>
      </w:r>
      <w:r w:rsidR="00EE664C" w:rsidRPr="00D80CC2">
        <w:rPr>
          <w:lang w:val="sr-Cyrl-CS"/>
        </w:rPr>
        <w:t xml:space="preserve">                 Ул. Козарска 87</w:t>
      </w:r>
    </w:p>
    <w:p w:rsidR="00A904BA" w:rsidRPr="00D80CC2" w:rsidRDefault="007B7CC3" w:rsidP="00223766">
      <w:pPr>
        <w:tabs>
          <w:tab w:val="left" w:pos="6731"/>
        </w:tabs>
        <w:ind w:left="360"/>
        <w:jc w:val="both"/>
        <w:rPr>
          <w:lang w:val="sr-Cyrl-CS"/>
        </w:rPr>
      </w:pPr>
      <w:r>
        <w:rPr>
          <w:lang w:val="sr-Cyrl-CS"/>
        </w:rPr>
        <w:t xml:space="preserve">          24</w:t>
      </w:r>
      <w:r w:rsidR="003730CE" w:rsidRPr="00D80CC2">
        <w:rPr>
          <w:lang w:val="sr-Cyrl-CS"/>
        </w:rPr>
        <w:t>. март</w:t>
      </w:r>
      <w:r w:rsidR="009104E3" w:rsidRPr="00D80CC2">
        <w:rPr>
          <w:lang w:val="sr-Cyrl-CS"/>
        </w:rPr>
        <w:t xml:space="preserve"> </w:t>
      </w:r>
      <w:r w:rsidR="00374256" w:rsidRPr="00D80CC2">
        <w:rPr>
          <w:lang w:val="sr-Cyrl-CS"/>
        </w:rPr>
        <w:t>201</w:t>
      </w:r>
      <w:r w:rsidR="00374256" w:rsidRPr="00D80CC2">
        <w:t>7</w:t>
      </w:r>
      <w:r w:rsidR="004C3274" w:rsidRPr="00D80CC2">
        <w:rPr>
          <w:lang w:val="sr-Cyrl-CS"/>
        </w:rPr>
        <w:t>. године</w:t>
      </w:r>
    </w:p>
    <w:p w:rsidR="005E431B" w:rsidRPr="00D80CC2" w:rsidRDefault="005E431B">
      <w:pPr>
        <w:tabs>
          <w:tab w:val="left" w:pos="6731"/>
        </w:tabs>
        <w:jc w:val="both"/>
      </w:pPr>
    </w:p>
    <w:p w:rsidR="00A904BA" w:rsidRPr="00D80CC2" w:rsidRDefault="00A904BA">
      <w:pPr>
        <w:tabs>
          <w:tab w:val="left" w:pos="6731"/>
        </w:tabs>
        <w:jc w:val="center"/>
        <w:rPr>
          <w:b/>
          <w:bCs/>
          <w:lang w:val="sr-Cyrl-CS"/>
        </w:rPr>
      </w:pPr>
      <w:r w:rsidRPr="00D80CC2">
        <w:rPr>
          <w:b/>
          <w:bCs/>
          <w:lang w:val="sr-Cyrl-CS"/>
        </w:rPr>
        <w:t>М И Ш Љ Е Њ Е</w:t>
      </w:r>
    </w:p>
    <w:p w:rsidR="00A904BA" w:rsidRPr="00D80CC2" w:rsidRDefault="00A904BA">
      <w:pPr>
        <w:tabs>
          <w:tab w:val="left" w:pos="6731"/>
        </w:tabs>
        <w:jc w:val="center"/>
        <w:rPr>
          <w:b/>
          <w:bCs/>
          <w:lang w:val="sr-Cyrl-CS"/>
        </w:rPr>
      </w:pPr>
      <w:r w:rsidRPr="00D80CC2">
        <w:rPr>
          <w:b/>
          <w:bCs/>
          <w:lang w:val="sr-Cyrl-CS"/>
        </w:rPr>
        <w:t>овлашћеног ревизора</w:t>
      </w:r>
    </w:p>
    <w:p w:rsidR="00A904BA" w:rsidRPr="00D80CC2" w:rsidRDefault="00A904BA">
      <w:pPr>
        <w:tabs>
          <w:tab w:val="left" w:pos="6731"/>
        </w:tabs>
        <w:jc w:val="center"/>
        <w:rPr>
          <w:b/>
          <w:bCs/>
          <w:lang w:val="sr-Cyrl-CS"/>
        </w:rPr>
      </w:pPr>
      <w:r w:rsidRPr="00D80CC2">
        <w:rPr>
          <w:b/>
          <w:bCs/>
          <w:lang w:val="sr-Cyrl-CS"/>
        </w:rPr>
        <w:t>о извршеној ревизији финансијских извјештаја</w:t>
      </w:r>
    </w:p>
    <w:p w:rsidR="00A904BA" w:rsidRPr="00D80CC2" w:rsidRDefault="00EB390D">
      <w:pPr>
        <w:tabs>
          <w:tab w:val="left" w:pos="6731"/>
        </w:tabs>
        <w:jc w:val="center"/>
        <w:rPr>
          <w:b/>
          <w:bCs/>
          <w:lang w:val="sr-Cyrl-CS"/>
        </w:rPr>
      </w:pPr>
      <w:r w:rsidRPr="00D80CC2">
        <w:rPr>
          <w:b/>
          <w:bCs/>
          <w:lang w:val="sr-Cyrl-CS"/>
        </w:rPr>
        <w:t>за 20</w:t>
      </w:r>
      <w:r w:rsidR="00615A8F" w:rsidRPr="00D80CC2">
        <w:rPr>
          <w:b/>
          <w:bCs/>
        </w:rPr>
        <w:t>1</w:t>
      </w:r>
      <w:r w:rsidR="00374256" w:rsidRPr="00D80CC2">
        <w:rPr>
          <w:b/>
          <w:bCs/>
        </w:rPr>
        <w:t>6</w:t>
      </w:r>
      <w:r w:rsidR="00A904BA" w:rsidRPr="00D80CC2">
        <w:rPr>
          <w:b/>
          <w:bCs/>
          <w:lang w:val="sr-Cyrl-CS"/>
        </w:rPr>
        <w:t>. годину</w:t>
      </w:r>
    </w:p>
    <w:p w:rsidR="005E431B" w:rsidRPr="00D80CC2" w:rsidRDefault="005E431B">
      <w:pPr>
        <w:tabs>
          <w:tab w:val="left" w:pos="6731"/>
        </w:tabs>
        <w:jc w:val="center"/>
        <w:rPr>
          <w:b/>
          <w:bCs/>
          <w:lang w:val="sr-Cyrl-CS"/>
        </w:rPr>
      </w:pPr>
    </w:p>
    <w:p w:rsidR="009503E9" w:rsidRPr="00D80CC2" w:rsidRDefault="009503E9" w:rsidP="002A472F">
      <w:pPr>
        <w:jc w:val="both"/>
        <w:rPr>
          <w:bCs/>
          <w:iCs/>
          <w:lang w:val="sr-Cyrl-CS"/>
        </w:rPr>
      </w:pPr>
      <w:r w:rsidRPr="00D80CC2">
        <w:rPr>
          <w:lang w:val="sr-Cyrl-CS"/>
        </w:rPr>
        <w:t>Обавили смо ревизију финансијских изв</w:t>
      </w:r>
      <w:r w:rsidRPr="00D80CC2">
        <w:rPr>
          <w:lang w:val="sr-Cyrl-BA"/>
        </w:rPr>
        <w:t>ј</w:t>
      </w:r>
      <w:r w:rsidRPr="00D80CC2">
        <w:rPr>
          <w:lang w:val="sr-Cyrl-CS"/>
        </w:rPr>
        <w:t xml:space="preserve">ештаја </w:t>
      </w:r>
      <w:r w:rsidR="002A472F" w:rsidRPr="00D80CC2">
        <w:rPr>
          <w:b/>
          <w:i/>
          <w:lang w:val="sr-Cyrl-CS"/>
        </w:rPr>
        <w:t>Акционарског друштва</w:t>
      </w:r>
      <w:r w:rsidR="002A472F" w:rsidRPr="00D80CC2">
        <w:rPr>
          <w:i/>
          <w:lang w:val="sr-Cyrl-CS"/>
        </w:rPr>
        <w:t xml:space="preserve"> </w:t>
      </w:r>
      <w:r w:rsidR="00C634C8" w:rsidRPr="00D80CC2">
        <w:rPr>
          <w:b/>
          <w:i/>
          <w:iCs/>
          <w:lang w:val="sr-Cyrl-CS"/>
        </w:rPr>
        <w:t>„ВОДОВОД</w:t>
      </w:r>
      <w:r w:rsidR="002A472F" w:rsidRPr="00D80CC2">
        <w:rPr>
          <w:b/>
          <w:i/>
          <w:iCs/>
          <w:lang w:val="sr-Cyrl-CS"/>
        </w:rPr>
        <w:t xml:space="preserve">“ </w:t>
      </w:r>
      <w:r w:rsidR="00FA2B00" w:rsidRPr="00D80CC2">
        <w:rPr>
          <w:b/>
          <w:i/>
          <w:iCs/>
          <w:lang w:val="sr-Cyrl-CS"/>
        </w:rPr>
        <w:t>Приједор</w:t>
      </w:r>
      <w:r w:rsidR="002A472F" w:rsidRPr="00D80CC2">
        <w:rPr>
          <w:b/>
          <w:bCs/>
          <w:iCs/>
          <w:lang w:val="sr-Cyrl-BA"/>
        </w:rPr>
        <w:t xml:space="preserve">, </w:t>
      </w:r>
      <w:r w:rsidRPr="00D80CC2">
        <w:rPr>
          <w:lang w:val="sr-Cyrl-CS"/>
        </w:rPr>
        <w:t>за 20</w:t>
      </w:r>
      <w:r w:rsidR="00615A8F" w:rsidRPr="00D80CC2">
        <w:t>1</w:t>
      </w:r>
      <w:r w:rsidR="00374256" w:rsidRPr="00D80CC2">
        <w:t>6</w:t>
      </w:r>
      <w:r w:rsidRPr="00D80CC2">
        <w:rPr>
          <w:lang w:val="sr-Cyrl-CS"/>
        </w:rPr>
        <w:t>. годину</w:t>
      </w:r>
      <w:r w:rsidRPr="00D80CC2">
        <w:rPr>
          <w:b/>
          <w:i/>
          <w:lang w:val="sr-Cyrl-BA"/>
        </w:rPr>
        <w:t xml:space="preserve"> </w:t>
      </w:r>
      <w:r w:rsidRPr="00D80CC2">
        <w:rPr>
          <w:lang w:val="sr-Cyrl-CS"/>
        </w:rPr>
        <w:t xml:space="preserve">која је обухватила Биланс стања (Извјештај о финансијском положају) на дан </w:t>
      </w:r>
      <w:r w:rsidRPr="00D80CC2">
        <w:rPr>
          <w:i/>
          <w:iCs/>
          <w:lang w:val="sr-Cyrl-CS"/>
        </w:rPr>
        <w:t>31.12.201</w:t>
      </w:r>
      <w:r w:rsidR="00374256" w:rsidRPr="00D80CC2">
        <w:rPr>
          <w:i/>
          <w:iCs/>
        </w:rPr>
        <w:t>6</w:t>
      </w:r>
      <w:r w:rsidRPr="00D80CC2">
        <w:rPr>
          <w:lang w:val="sr-Cyrl-CS"/>
        </w:rPr>
        <w:t xml:space="preserve">. године, Биланс успјеха (Извјештај о укупном резултату у периоду) за период од </w:t>
      </w:r>
      <w:r w:rsidR="00374256" w:rsidRPr="00D80CC2">
        <w:rPr>
          <w:i/>
          <w:iCs/>
          <w:lang w:val="sr-Cyrl-CS"/>
        </w:rPr>
        <w:t>01.01.201</w:t>
      </w:r>
      <w:r w:rsidR="00374256" w:rsidRPr="00D80CC2">
        <w:rPr>
          <w:i/>
          <w:iCs/>
        </w:rPr>
        <w:t>6</w:t>
      </w:r>
      <w:r w:rsidR="00374256" w:rsidRPr="00D80CC2">
        <w:rPr>
          <w:i/>
          <w:iCs/>
          <w:lang w:val="sr-Cyrl-CS"/>
        </w:rPr>
        <w:t>. до 31.12.201</w:t>
      </w:r>
      <w:r w:rsidR="00374256" w:rsidRPr="00D80CC2">
        <w:rPr>
          <w:i/>
          <w:iCs/>
        </w:rPr>
        <w:t>6</w:t>
      </w:r>
      <w:r w:rsidRPr="00D80CC2">
        <w:rPr>
          <w:i/>
          <w:iCs/>
          <w:lang w:val="sr-Cyrl-CS"/>
        </w:rPr>
        <w:t>.</w:t>
      </w:r>
      <w:r w:rsidRPr="00D80CC2">
        <w:rPr>
          <w:lang w:val="sr-Cyrl-CS"/>
        </w:rPr>
        <w:t xml:space="preserve"> године, Биланс токова готовине (Извјештај о токовима готовине) за период  од </w:t>
      </w:r>
      <w:r w:rsidR="00374256" w:rsidRPr="00D80CC2">
        <w:rPr>
          <w:i/>
          <w:iCs/>
          <w:lang w:val="sr-Cyrl-CS"/>
        </w:rPr>
        <w:t>01.01.201</w:t>
      </w:r>
      <w:r w:rsidR="00374256" w:rsidRPr="00D80CC2">
        <w:rPr>
          <w:i/>
          <w:iCs/>
        </w:rPr>
        <w:t>6</w:t>
      </w:r>
      <w:r w:rsidRPr="00D80CC2">
        <w:rPr>
          <w:i/>
          <w:iCs/>
          <w:lang w:val="sr-Cyrl-CS"/>
        </w:rPr>
        <w:t>.  до 31.12.201</w:t>
      </w:r>
      <w:r w:rsidR="00374256" w:rsidRPr="00D80CC2">
        <w:rPr>
          <w:i/>
          <w:iCs/>
        </w:rPr>
        <w:t>6</w:t>
      </w:r>
      <w:r w:rsidRPr="00D80CC2">
        <w:rPr>
          <w:lang w:val="sr-Cyrl-CS"/>
        </w:rPr>
        <w:t>. године, Извјештај о промјенама у капиталу за период ко</w:t>
      </w:r>
      <w:r w:rsidR="00C10ACD" w:rsidRPr="00D80CC2">
        <w:rPr>
          <w:lang w:val="sr-Cyrl-CS"/>
        </w:rPr>
        <w:t>ји се завршава н</w:t>
      </w:r>
      <w:r w:rsidR="00374256" w:rsidRPr="00D80CC2">
        <w:rPr>
          <w:lang w:val="sr-Cyrl-CS"/>
        </w:rPr>
        <w:t>а дан 31.12.201</w:t>
      </w:r>
      <w:r w:rsidR="00374256" w:rsidRPr="00D80CC2">
        <w:t>6</w:t>
      </w:r>
      <w:r w:rsidRPr="00D80CC2">
        <w:rPr>
          <w:lang w:val="sr-Cyrl-CS"/>
        </w:rPr>
        <w:t>. године  са прилозима уз финансијске извјештаје, а на основу</w:t>
      </w:r>
      <w:r w:rsidRPr="00D80CC2">
        <w:rPr>
          <w:lang w:val="sr-Cyrl-BA"/>
        </w:rPr>
        <w:t xml:space="preserve"> „</w:t>
      </w:r>
      <w:r w:rsidRPr="00D80CC2">
        <w:rPr>
          <w:i/>
          <w:lang w:val="sr-Cyrl-BA"/>
        </w:rPr>
        <w:t>Закона о рачуноводству и ревизији Републике Српске</w:t>
      </w:r>
      <w:r w:rsidRPr="00D80CC2">
        <w:rPr>
          <w:lang w:val="sr-Cyrl-BA"/>
        </w:rPr>
        <w:t>“ („Службени гласн</w:t>
      </w:r>
      <w:r w:rsidR="0037022C" w:rsidRPr="00D80CC2">
        <w:rPr>
          <w:lang w:val="sr-Cyrl-BA"/>
        </w:rPr>
        <w:t>ик Републике Српске“ број: 94/15</w:t>
      </w:r>
      <w:r w:rsidRPr="00D80CC2">
        <w:rPr>
          <w:lang w:val="sr-Cyrl-BA"/>
        </w:rPr>
        <w:t>),</w:t>
      </w:r>
      <w:r w:rsidR="000025B9" w:rsidRPr="00D80CC2">
        <w:t xml:space="preserve"> </w:t>
      </w:r>
      <w:r w:rsidR="000025B9" w:rsidRPr="00D80CC2">
        <w:rPr>
          <w:i/>
          <w:lang w:val="sr-Cyrl-CS"/>
        </w:rPr>
        <w:t>Међународних стандарда ревизије</w:t>
      </w:r>
      <w:r w:rsidR="000025B9" w:rsidRPr="00D80CC2">
        <w:rPr>
          <w:lang w:val="sr-Cyrl-BA"/>
        </w:rPr>
        <w:t xml:space="preserve"> и</w:t>
      </w:r>
      <w:r w:rsidRPr="00D80CC2">
        <w:rPr>
          <w:lang w:val="sr-Cyrl-CS"/>
        </w:rPr>
        <w:t xml:space="preserve"> </w:t>
      </w:r>
      <w:r w:rsidRPr="00D80CC2">
        <w:rPr>
          <w:i/>
          <w:iCs/>
          <w:lang w:val="sr-Cyrl-CS"/>
        </w:rPr>
        <w:t>Правилника о ревизији финансијских изв</w:t>
      </w:r>
      <w:r w:rsidRPr="00D80CC2">
        <w:rPr>
          <w:i/>
          <w:iCs/>
          <w:lang w:val="sr-Cyrl-BA"/>
        </w:rPr>
        <w:t>ј</w:t>
      </w:r>
      <w:r w:rsidRPr="00D80CC2">
        <w:rPr>
          <w:i/>
          <w:iCs/>
          <w:lang w:val="sr-Cyrl-CS"/>
        </w:rPr>
        <w:t>ештаја</w:t>
      </w:r>
      <w:r w:rsidRPr="00D80CC2">
        <w:rPr>
          <w:i/>
          <w:iCs/>
          <w:lang w:val="sr-Cyrl-BA"/>
        </w:rPr>
        <w:t xml:space="preserve"> у Републици Српској</w:t>
      </w:r>
      <w:r w:rsidR="000025B9" w:rsidRPr="00D80CC2">
        <w:rPr>
          <w:i/>
          <w:iCs/>
          <w:lang w:val="sr-Cyrl-BA"/>
        </w:rPr>
        <w:t>.</w:t>
      </w:r>
    </w:p>
    <w:p w:rsidR="009503E9" w:rsidRPr="00D80CC2" w:rsidRDefault="009503E9" w:rsidP="009503E9">
      <w:pPr>
        <w:pStyle w:val="BodyText"/>
        <w:ind w:left="360" w:hanging="360"/>
        <w:rPr>
          <w:rFonts w:ascii="C_Times_Duch" w:hAnsi="C_Times_Duch"/>
          <w:lang w:val="sr-Cyrl-CS"/>
        </w:rPr>
      </w:pPr>
    </w:p>
    <w:p w:rsidR="009503E9" w:rsidRPr="000025B9" w:rsidRDefault="009503E9" w:rsidP="009503E9">
      <w:pPr>
        <w:jc w:val="both"/>
        <w:rPr>
          <w:i/>
          <w:lang w:val="sr-Cyrl-CS"/>
        </w:rPr>
      </w:pPr>
      <w:r w:rsidRPr="000025B9">
        <w:rPr>
          <w:i/>
          <w:lang w:val="sr-Cyrl-CS"/>
        </w:rPr>
        <w:t>Одговорност руководства за финансијске извјештаје</w:t>
      </w:r>
    </w:p>
    <w:p w:rsidR="009503E9" w:rsidRPr="000025B9" w:rsidRDefault="009503E9" w:rsidP="009503E9">
      <w:pPr>
        <w:jc w:val="both"/>
        <w:rPr>
          <w:sz w:val="16"/>
          <w:szCs w:val="16"/>
          <w:lang w:val="sr-Cyrl-CS"/>
        </w:rPr>
      </w:pPr>
    </w:p>
    <w:p w:rsidR="00240D2A" w:rsidRPr="000025B9" w:rsidRDefault="009503E9" w:rsidP="006F01E0">
      <w:pPr>
        <w:pStyle w:val="BodyText"/>
        <w:rPr>
          <w:lang w:val="sr-Cyrl-CS"/>
        </w:rPr>
      </w:pPr>
      <w:r w:rsidRPr="000025B9">
        <w:rPr>
          <w:lang w:val="sr-Cyrl-CS"/>
        </w:rPr>
        <w:t>Руководство је одговорно за састављање и објективну презентацију финансијских извјештаја у складу са рачуноводственим прописима Републике Српске. Одговорност руководства обухвата осмишљавање, примјену и одржавање интерних контрола које су релевантне за  састављање и објективну презентацију финансијских извјештаја који не садрже погрешне информације од материјалног значаја, одабир и примјену одговарајућих рачуноводствених политика, као и кориштење најбољих могућих рачуноводствених процјена.</w:t>
      </w:r>
    </w:p>
    <w:p w:rsidR="00271616" w:rsidRPr="000025B9" w:rsidRDefault="00271616" w:rsidP="006F01E0">
      <w:pPr>
        <w:pStyle w:val="BodyText"/>
        <w:rPr>
          <w:rFonts w:ascii="C_Times_Duch" w:hAnsi="C_Times_Duch"/>
          <w:lang w:val="sr-Cyrl-CS"/>
        </w:rPr>
      </w:pPr>
    </w:p>
    <w:p w:rsidR="009503E9" w:rsidRPr="000025B9" w:rsidRDefault="009503E9" w:rsidP="009503E9">
      <w:pPr>
        <w:jc w:val="both"/>
        <w:rPr>
          <w:i/>
          <w:lang w:val="sr-Cyrl-CS"/>
        </w:rPr>
      </w:pPr>
      <w:r w:rsidRPr="000025B9">
        <w:rPr>
          <w:i/>
          <w:lang w:val="sr-Cyrl-CS"/>
        </w:rPr>
        <w:t>Одговорност ревизора</w:t>
      </w:r>
    </w:p>
    <w:p w:rsidR="009503E9" w:rsidRPr="000025B9" w:rsidRDefault="009503E9" w:rsidP="009503E9">
      <w:pPr>
        <w:jc w:val="both"/>
        <w:rPr>
          <w:sz w:val="16"/>
          <w:szCs w:val="16"/>
          <w:lang w:val="sr-Cyrl-CS"/>
        </w:rPr>
      </w:pPr>
    </w:p>
    <w:p w:rsidR="009503E9" w:rsidRPr="000025B9" w:rsidRDefault="009503E9" w:rsidP="009503E9">
      <w:pPr>
        <w:jc w:val="both"/>
        <w:rPr>
          <w:lang w:val="sr-Cyrl-CS"/>
        </w:rPr>
      </w:pPr>
      <w:r w:rsidRPr="000025B9">
        <w:rPr>
          <w:lang w:val="sr-Cyrl-CS"/>
        </w:rPr>
        <w:t>Одговорност ревизора је да изрази мишљење о приложеним финансијским извјештајима на основу обављене ревизије.  Ревизија је извршена у складу са Законом о рачуноводству</w:t>
      </w:r>
      <w:r w:rsidRPr="000025B9">
        <w:rPr>
          <w:lang w:val="sr-Cyrl-BA"/>
        </w:rPr>
        <w:t xml:space="preserve"> и ревизији</w:t>
      </w:r>
      <w:r w:rsidRPr="000025B9">
        <w:rPr>
          <w:lang w:val="sr-Cyrl-CS"/>
        </w:rPr>
        <w:t xml:space="preserve"> Републике Српске, Правилником о ревизији финансијских извјештаја у Републици Српској, Кодексом етике и Међународним стандардима ревизије који захт</w:t>
      </w:r>
      <w:r w:rsidRPr="000025B9">
        <w:rPr>
          <w:lang w:val="sr-Cyrl-BA"/>
        </w:rPr>
        <w:t>ј</w:t>
      </w:r>
      <w:r w:rsidRPr="000025B9">
        <w:rPr>
          <w:lang w:val="sr-Cyrl-CS"/>
        </w:rPr>
        <w:t>евају да се ревизија планира и изврши на начин који омогућава да се у разумној м</w:t>
      </w:r>
      <w:r w:rsidRPr="000025B9">
        <w:rPr>
          <w:lang w:val="sr-Cyrl-BA"/>
        </w:rPr>
        <w:t>ј</w:t>
      </w:r>
      <w:r w:rsidRPr="000025B9">
        <w:rPr>
          <w:lang w:val="sr-Cyrl-CS"/>
        </w:rPr>
        <w:t>ери може утврдити да рачуноводствени изв</w:t>
      </w:r>
      <w:r w:rsidRPr="000025B9">
        <w:rPr>
          <w:lang w:val="sr-Cyrl-BA"/>
        </w:rPr>
        <w:t>ј</w:t>
      </w:r>
      <w:r w:rsidRPr="000025B9">
        <w:rPr>
          <w:lang w:val="sr-Cyrl-CS"/>
        </w:rPr>
        <w:t xml:space="preserve">ештаји не садрже погрешне, материјално значајне информације. </w:t>
      </w:r>
    </w:p>
    <w:p w:rsidR="009503E9" w:rsidRPr="000025B9" w:rsidRDefault="009503E9" w:rsidP="009503E9">
      <w:pPr>
        <w:jc w:val="both"/>
        <w:rPr>
          <w:sz w:val="16"/>
          <w:szCs w:val="16"/>
          <w:lang w:val="sr-Cyrl-CS"/>
        </w:rPr>
      </w:pPr>
    </w:p>
    <w:p w:rsidR="009503E9" w:rsidRPr="000025B9" w:rsidRDefault="009503E9" w:rsidP="009503E9">
      <w:pPr>
        <w:jc w:val="both"/>
        <w:rPr>
          <w:lang w:val="sr-Latn-BA"/>
        </w:rPr>
      </w:pPr>
      <w:r w:rsidRPr="000025B9">
        <w:rPr>
          <w:lang w:val="sr-Cyrl-CS"/>
        </w:rPr>
        <w:t xml:space="preserve">Ревизија укључује спровођење поступака у циљу прибављања ревизијских доказа  о износима и информацијама објелодањеним у финансијским извјештајима. Одабрани </w:t>
      </w:r>
      <w:r w:rsidRPr="000025B9">
        <w:rPr>
          <w:lang w:val="sr-Cyrl-CS"/>
        </w:rPr>
        <w:lastRenderedPageBreak/>
        <w:t>поступци засновани су на просуђивању ревизора, укључујући и процјену ризика материјално значајних грешака садржаним у финансијским извјештајима. Приликом процјене ових ризика ревизор разматра интерне контроле које су релевантне за састављање и објективну презентацију финансијских извјештаја, у циљу осмишљавања најбољих могућих ревизорских процедура, али не у циљу изражавања мишљења о ефикасности система интерних контрола. Ревизија, такође, укључује оцјену примјењених рачуноводствених политика и вредновање значајних процјена које је извршило руководство, као и оцјену опште презентације финансијских извјештаја.</w:t>
      </w:r>
    </w:p>
    <w:p w:rsidR="009503E9" w:rsidRPr="000025B9" w:rsidRDefault="009503E9" w:rsidP="009503E9">
      <w:pPr>
        <w:pStyle w:val="BodyText"/>
        <w:ind w:left="284" w:hanging="284"/>
        <w:rPr>
          <w:sz w:val="16"/>
          <w:szCs w:val="16"/>
          <w:lang w:val="sr-Latn-BA"/>
        </w:rPr>
      </w:pPr>
    </w:p>
    <w:p w:rsidR="009503E9" w:rsidRPr="006536D7" w:rsidRDefault="009503E9" w:rsidP="009503E9">
      <w:pPr>
        <w:pStyle w:val="BodyText"/>
        <w:rPr>
          <w:lang w:val="sr-Cyrl-CS"/>
        </w:rPr>
      </w:pPr>
      <w:r w:rsidRPr="006536D7">
        <w:rPr>
          <w:lang w:val="sr-Cyrl-CS"/>
        </w:rPr>
        <w:t>Сматрамо да извршена ревизија и докази које смо прибавили обезб</w:t>
      </w:r>
      <w:r w:rsidRPr="006536D7">
        <w:rPr>
          <w:lang w:val="sr-Cyrl-BA"/>
        </w:rPr>
        <w:t>ј</w:t>
      </w:r>
      <w:r w:rsidRPr="006536D7">
        <w:rPr>
          <w:lang w:val="sr-Cyrl-CS"/>
        </w:rPr>
        <w:t>еђују разумну основу за изражавање ревизорског мишљења.</w:t>
      </w:r>
    </w:p>
    <w:p w:rsidR="009503E9" w:rsidRPr="006536D7" w:rsidRDefault="009503E9" w:rsidP="009503E9">
      <w:pPr>
        <w:jc w:val="both"/>
        <w:rPr>
          <w:u w:val="single"/>
          <w:lang w:val="sr-Cyrl-CS"/>
        </w:rPr>
      </w:pPr>
    </w:p>
    <w:p w:rsidR="009503E9" w:rsidRPr="006536D7" w:rsidRDefault="009503E9" w:rsidP="009503E9">
      <w:pPr>
        <w:jc w:val="both"/>
        <w:rPr>
          <w:i/>
          <w:lang w:val="sr-Cyrl-CS"/>
        </w:rPr>
      </w:pPr>
      <w:r w:rsidRPr="006536D7">
        <w:rPr>
          <w:i/>
          <w:lang w:val="sr-Cyrl-CS"/>
        </w:rPr>
        <w:t>Мишљење</w:t>
      </w:r>
    </w:p>
    <w:p w:rsidR="009503E9" w:rsidRPr="006536D7" w:rsidRDefault="009503E9" w:rsidP="009503E9">
      <w:pPr>
        <w:jc w:val="both"/>
        <w:rPr>
          <w:sz w:val="16"/>
          <w:szCs w:val="16"/>
          <w:u w:val="single"/>
          <w:lang w:val="sr-Cyrl-CS"/>
        </w:rPr>
      </w:pPr>
    </w:p>
    <w:p w:rsidR="00E37DF8" w:rsidRPr="006536D7" w:rsidRDefault="00E37DF8" w:rsidP="00E37DF8">
      <w:pPr>
        <w:pStyle w:val="BodyText"/>
        <w:rPr>
          <w:lang w:val="sr-Cyrl-CS"/>
        </w:rPr>
      </w:pPr>
      <w:r w:rsidRPr="006536D7">
        <w:rPr>
          <w:lang w:val="sr-Cyrl-CS"/>
        </w:rPr>
        <w:t xml:space="preserve">Према нашем мишљењу финансијски извјештаји приказују </w:t>
      </w:r>
      <w:r w:rsidRPr="006536D7">
        <w:rPr>
          <w:b/>
          <w:i/>
          <w:lang w:val="sr-Cyrl-CS"/>
        </w:rPr>
        <w:t>реално</w:t>
      </w:r>
      <w:r w:rsidRPr="006536D7">
        <w:rPr>
          <w:lang w:val="sr-Cyrl-CS"/>
        </w:rPr>
        <w:t xml:space="preserve"> и </w:t>
      </w:r>
      <w:r w:rsidRPr="006536D7">
        <w:rPr>
          <w:b/>
          <w:i/>
          <w:lang w:val="sr-Cyrl-CS"/>
        </w:rPr>
        <w:t>објективно</w:t>
      </w:r>
      <w:r w:rsidRPr="006536D7">
        <w:rPr>
          <w:lang w:val="sr-Cyrl-CS"/>
        </w:rPr>
        <w:t xml:space="preserve"> у свим значајним питањима финансијски положај</w:t>
      </w:r>
      <w:r w:rsidRPr="006536D7">
        <w:rPr>
          <w:b/>
          <w:bCs/>
          <w:lang w:val="sr-Cyrl-CS"/>
        </w:rPr>
        <w:t xml:space="preserve"> </w:t>
      </w:r>
      <w:r w:rsidRPr="006536D7">
        <w:rPr>
          <w:b/>
          <w:i/>
          <w:lang w:val="sr-Cyrl-CS"/>
        </w:rPr>
        <w:t>Акционарског друштва</w:t>
      </w:r>
      <w:r w:rsidRPr="006536D7">
        <w:rPr>
          <w:i/>
          <w:lang w:val="sr-Cyrl-CS"/>
        </w:rPr>
        <w:t xml:space="preserve"> </w:t>
      </w:r>
      <w:r w:rsidRPr="006536D7">
        <w:rPr>
          <w:b/>
          <w:i/>
          <w:iCs/>
          <w:lang w:val="sr-Cyrl-CS"/>
        </w:rPr>
        <w:t>„ВОДОВОД“ Приједор</w:t>
      </w:r>
      <w:r w:rsidRPr="006536D7">
        <w:rPr>
          <w:b/>
          <w:bCs/>
          <w:iCs/>
          <w:lang w:val="sr-Cyrl-BA"/>
        </w:rPr>
        <w:t>,</w:t>
      </w:r>
      <w:r w:rsidR="00EF6A7B" w:rsidRPr="006536D7">
        <w:rPr>
          <w:lang w:val="sr-Cyrl-CS"/>
        </w:rPr>
        <w:t xml:space="preserve"> на дан 31.12.201</w:t>
      </w:r>
      <w:r w:rsidR="00EF6A7B" w:rsidRPr="006536D7">
        <w:rPr>
          <w:lang w:val="sr-Latn-CS"/>
        </w:rPr>
        <w:t>6</w:t>
      </w:r>
      <w:r w:rsidRPr="006536D7">
        <w:rPr>
          <w:lang w:val="sr-Cyrl-CS"/>
        </w:rPr>
        <w:t>. године, те резултате пословања и новчани ток за ту годину и у складу су са рачуноводственим прописима и општеприхваћеним рачуноводственим начелима</w:t>
      </w:r>
      <w:r w:rsidR="002F387D" w:rsidRPr="006536D7">
        <w:rPr>
          <w:lang w:val="sr-Cyrl-CS"/>
        </w:rPr>
        <w:t xml:space="preserve">, осим у дијелу </w:t>
      </w:r>
      <w:r w:rsidR="0039119A" w:rsidRPr="006536D7">
        <w:rPr>
          <w:lang w:val="sr-Cyrl-CS"/>
        </w:rPr>
        <w:t xml:space="preserve">рачуноводственог обухватања индиректног отписа потраживања и процјене исхода судских спорова у коме се дијелу </w:t>
      </w:r>
      <w:r w:rsidR="004923AA" w:rsidRPr="006536D7">
        <w:rPr>
          <w:lang w:val="sr-Cyrl-CS"/>
        </w:rPr>
        <w:t xml:space="preserve">изражава </w:t>
      </w:r>
      <w:r w:rsidR="004923AA" w:rsidRPr="006536D7">
        <w:rPr>
          <w:b/>
          <w:lang w:val="sr-Cyrl-CS"/>
        </w:rPr>
        <w:t>резерва</w:t>
      </w:r>
      <w:r w:rsidR="002F387D" w:rsidRPr="006536D7">
        <w:rPr>
          <w:lang w:val="sr-Cyrl-CS"/>
        </w:rPr>
        <w:t>.</w:t>
      </w:r>
    </w:p>
    <w:p w:rsidR="00B16FA1" w:rsidRPr="006536D7" w:rsidRDefault="00B16FA1" w:rsidP="00B16FA1">
      <w:pPr>
        <w:jc w:val="both"/>
        <w:rPr>
          <w:lang w:val="sr-Cyrl-CS"/>
        </w:rPr>
      </w:pPr>
    </w:p>
    <w:p w:rsidR="00B16FA1" w:rsidRPr="006536D7" w:rsidRDefault="00B16FA1" w:rsidP="00B16FA1">
      <w:pPr>
        <w:jc w:val="both"/>
        <w:rPr>
          <w:lang w:val="sr-Cyrl-CS"/>
        </w:rPr>
      </w:pPr>
      <w:r w:rsidRPr="006536D7">
        <w:rPr>
          <w:i/>
          <w:lang w:val="sr-Cyrl-CS"/>
        </w:rPr>
        <w:t>Скретање пажње</w:t>
      </w:r>
      <w:r w:rsidR="0076518F" w:rsidRPr="006536D7">
        <w:rPr>
          <w:lang w:val="sr-Latn-CS"/>
        </w:rPr>
        <w:t xml:space="preserve"> </w:t>
      </w:r>
    </w:p>
    <w:p w:rsidR="0076518F" w:rsidRPr="006536D7" w:rsidRDefault="0076518F" w:rsidP="00B16FA1">
      <w:pPr>
        <w:jc w:val="both"/>
        <w:rPr>
          <w:lang w:val="sr-Cyrl-CS"/>
        </w:rPr>
      </w:pPr>
    </w:p>
    <w:p w:rsidR="00C34A14" w:rsidRPr="006536D7" w:rsidRDefault="00B16FA1" w:rsidP="00C34A14">
      <w:pPr>
        <w:tabs>
          <w:tab w:val="left" w:pos="6731"/>
        </w:tabs>
        <w:jc w:val="both"/>
      </w:pPr>
      <w:r w:rsidRPr="006536D7">
        <w:rPr>
          <w:lang w:val="sr-Cyrl-CS"/>
        </w:rPr>
        <w:t>Не изражавајући даље резерве у односу на дато мишљење, скрећемо пажњу на чињенице које могу имати утицаја на израду и презентацију финансијских извјештаја, а на које је указано у Извје</w:t>
      </w:r>
      <w:r w:rsidR="0076518F" w:rsidRPr="006536D7">
        <w:rPr>
          <w:lang w:val="sr-Cyrl-CS"/>
        </w:rPr>
        <w:t xml:space="preserve">штају, као што су: </w:t>
      </w:r>
      <w:r w:rsidR="002F387D" w:rsidRPr="006536D7">
        <w:rPr>
          <w:lang w:val="sr-Cyrl-CS"/>
        </w:rPr>
        <w:t>потреба</w:t>
      </w:r>
      <w:r w:rsidR="0009374C" w:rsidRPr="006536D7">
        <w:rPr>
          <w:lang w:val="sr-Cyrl-CS"/>
        </w:rPr>
        <w:t xml:space="preserve"> </w:t>
      </w:r>
      <w:r w:rsidR="0076518F" w:rsidRPr="006536D7">
        <w:rPr>
          <w:lang w:val="sr-Cyrl-CS"/>
        </w:rPr>
        <w:t>нормативно</w:t>
      </w:r>
      <w:r w:rsidR="0009374C" w:rsidRPr="006536D7">
        <w:rPr>
          <w:lang w:val="sr-Cyrl-CS"/>
        </w:rPr>
        <w:t>г</w:t>
      </w:r>
      <w:r w:rsidR="0076518F" w:rsidRPr="006536D7">
        <w:rPr>
          <w:lang w:val="sr-Cyrl-CS"/>
        </w:rPr>
        <w:t xml:space="preserve"> и функционално</w:t>
      </w:r>
      <w:r w:rsidR="0009374C" w:rsidRPr="006536D7">
        <w:rPr>
          <w:lang w:val="sr-Cyrl-CS"/>
        </w:rPr>
        <w:t>г</w:t>
      </w:r>
      <w:r w:rsidR="0076518F" w:rsidRPr="006536D7">
        <w:rPr>
          <w:lang w:val="sr-Cyrl-CS"/>
        </w:rPr>
        <w:t xml:space="preserve"> у</w:t>
      </w:r>
      <w:r w:rsidR="0009374C" w:rsidRPr="006536D7">
        <w:rPr>
          <w:lang w:val="sr-Cyrl-CS"/>
        </w:rPr>
        <w:t>спостављања</w:t>
      </w:r>
      <w:r w:rsidR="0076518F" w:rsidRPr="006536D7">
        <w:rPr>
          <w:lang w:val="sr-Cyrl-CS"/>
        </w:rPr>
        <w:t xml:space="preserve"> система интерне ревизије</w:t>
      </w:r>
      <w:r w:rsidR="00744D6A" w:rsidRPr="006536D7">
        <w:t xml:space="preserve"> </w:t>
      </w:r>
      <w:r w:rsidR="00744D6A" w:rsidRPr="006536D7">
        <w:rPr>
          <w:lang w:val="sr-Cyrl-CS"/>
        </w:rPr>
        <w:t>и</w:t>
      </w:r>
      <w:r w:rsidR="00C34A14" w:rsidRPr="006536D7">
        <w:rPr>
          <w:lang w:val="sr-Cyrl-CS"/>
        </w:rPr>
        <w:t xml:space="preserve"> процјена фер вриједности земљишта,</w:t>
      </w:r>
      <w:r w:rsidR="00744D6A" w:rsidRPr="006536D7">
        <w:rPr>
          <w:lang w:val="sr-Cyrl-CS"/>
        </w:rPr>
        <w:t xml:space="preserve"> грађевинских објеката и опреме</w:t>
      </w:r>
      <w:r w:rsidR="00744D6A" w:rsidRPr="006536D7">
        <w:t>.</w:t>
      </w:r>
    </w:p>
    <w:p w:rsidR="00240D2A" w:rsidRPr="006536D7" w:rsidRDefault="00240D2A" w:rsidP="009503E9">
      <w:pPr>
        <w:jc w:val="both"/>
        <w:rPr>
          <w:lang w:val="sr-Cyrl-CS"/>
        </w:rPr>
      </w:pPr>
    </w:p>
    <w:p w:rsidR="009503E9" w:rsidRPr="000025B9" w:rsidRDefault="009503E9" w:rsidP="009503E9">
      <w:pPr>
        <w:pStyle w:val="BodyText"/>
        <w:rPr>
          <w:lang w:val="sr-Cyrl-CS"/>
        </w:rPr>
      </w:pPr>
      <w:r w:rsidRPr="006536D7">
        <w:rPr>
          <w:lang w:val="sr-Cyrl-CS"/>
        </w:rPr>
        <w:t>Информације које су презентоване уз Изв</w:t>
      </w:r>
      <w:r w:rsidRPr="006536D7">
        <w:rPr>
          <w:lang w:val="sr-Cyrl-BA"/>
        </w:rPr>
        <w:t>ј</w:t>
      </w:r>
      <w:r w:rsidRPr="006536D7">
        <w:rPr>
          <w:lang w:val="sr-Cyrl-CS"/>
        </w:rPr>
        <w:t>ештај о економско финансијској ревизији дате су у сврху додатних анализа и оне нису саставни д</w:t>
      </w:r>
      <w:r w:rsidRPr="006536D7">
        <w:rPr>
          <w:lang w:val="sr-Cyrl-BA"/>
        </w:rPr>
        <w:t>и</w:t>
      </w:r>
      <w:r w:rsidRPr="006536D7">
        <w:rPr>
          <w:lang w:val="sr-Cyrl-CS"/>
        </w:rPr>
        <w:t>о рачуноводствених</w:t>
      </w:r>
      <w:r w:rsidRPr="000025B9">
        <w:rPr>
          <w:lang w:val="sr-Cyrl-CS"/>
        </w:rPr>
        <w:t xml:space="preserve"> изв</w:t>
      </w:r>
      <w:r w:rsidRPr="000025B9">
        <w:rPr>
          <w:lang w:val="sr-Cyrl-BA"/>
        </w:rPr>
        <w:t>ј</w:t>
      </w:r>
      <w:r w:rsidRPr="000025B9">
        <w:rPr>
          <w:lang w:val="sr-Cyrl-CS"/>
        </w:rPr>
        <w:t>ештаја Друштва. Дате информације биле су предмет пажње у поступку ревизије рачуноводствених изв</w:t>
      </w:r>
      <w:r w:rsidRPr="000025B9">
        <w:rPr>
          <w:lang w:val="sr-Cyrl-BA"/>
        </w:rPr>
        <w:t>ј</w:t>
      </w:r>
      <w:r w:rsidRPr="000025B9">
        <w:rPr>
          <w:lang w:val="sr-Cyrl-CS"/>
        </w:rPr>
        <w:t>ештаја и прим</w:t>
      </w:r>
      <w:r w:rsidRPr="000025B9">
        <w:rPr>
          <w:lang w:val="sr-Cyrl-BA"/>
        </w:rPr>
        <w:t>ј</w:t>
      </w:r>
      <w:r w:rsidRPr="000025B9">
        <w:rPr>
          <w:lang w:val="sr-Cyrl-CS"/>
        </w:rPr>
        <w:t>ењених ревизорских процедура и, по нашем мишљењу, дате анализе објективно презентују, у материјално значајним аспектима, везу са рачуноводственим изв</w:t>
      </w:r>
      <w:r w:rsidRPr="000025B9">
        <w:rPr>
          <w:lang w:val="sr-Cyrl-BA"/>
        </w:rPr>
        <w:t>ј</w:t>
      </w:r>
      <w:r w:rsidRPr="000025B9">
        <w:rPr>
          <w:lang w:val="sr-Cyrl-CS"/>
        </w:rPr>
        <w:t>ештајима посматрано у ц</w:t>
      </w:r>
      <w:r w:rsidRPr="000025B9">
        <w:rPr>
          <w:lang w:val="sr-Cyrl-BA"/>
        </w:rPr>
        <w:t>ј</w:t>
      </w:r>
      <w:r w:rsidRPr="000025B9">
        <w:rPr>
          <w:lang w:val="sr-Cyrl-CS"/>
        </w:rPr>
        <w:t>елини.</w:t>
      </w:r>
    </w:p>
    <w:p w:rsidR="00A904BA" w:rsidRPr="00687C0C" w:rsidRDefault="00A904BA">
      <w:pPr>
        <w:tabs>
          <w:tab w:val="left" w:pos="6731"/>
        </w:tabs>
        <w:jc w:val="both"/>
        <w:rPr>
          <w:lang w:val="sr-Cyrl-CS"/>
        </w:rPr>
      </w:pPr>
    </w:p>
    <w:p w:rsidR="00A904BA" w:rsidRPr="00687C0C" w:rsidRDefault="00A904BA">
      <w:pPr>
        <w:tabs>
          <w:tab w:val="left" w:pos="6731"/>
        </w:tabs>
        <w:jc w:val="both"/>
        <w:rPr>
          <w:lang w:val="sr-Cyrl-CS"/>
        </w:rPr>
      </w:pPr>
    </w:p>
    <w:p w:rsidR="00A904BA" w:rsidRPr="00687C0C" w:rsidRDefault="00EE5139">
      <w:pPr>
        <w:tabs>
          <w:tab w:val="left" w:pos="6731"/>
        </w:tabs>
        <w:jc w:val="both"/>
        <w:rPr>
          <w:lang w:val="sr-Cyrl-CS"/>
        </w:rPr>
      </w:pPr>
      <w:r w:rsidRPr="00687C0C">
        <w:rPr>
          <w:lang w:val="sr-Cyrl-CS"/>
        </w:rPr>
        <w:t>Бије</w:t>
      </w:r>
      <w:r w:rsidR="009104E3" w:rsidRPr="00687C0C">
        <w:rPr>
          <w:lang w:val="sr-Cyrl-CS"/>
        </w:rPr>
        <w:t>љи</w:t>
      </w:r>
      <w:r w:rsidR="007753D3" w:rsidRPr="00687C0C">
        <w:rPr>
          <w:lang w:val="sr-Cyrl-CS"/>
        </w:rPr>
        <w:t>на, марта</w:t>
      </w:r>
      <w:r w:rsidR="00EB390D" w:rsidRPr="00687C0C">
        <w:rPr>
          <w:lang w:val="sr-Cyrl-CS"/>
        </w:rPr>
        <w:t xml:space="preserve"> 201</w:t>
      </w:r>
      <w:r w:rsidR="00366706" w:rsidRPr="00687C0C">
        <w:rPr>
          <w:lang w:val="sr-Cyrl-CS"/>
        </w:rPr>
        <w:t>7</w:t>
      </w:r>
      <w:r w:rsidR="00A904BA" w:rsidRPr="00687C0C">
        <w:rPr>
          <w:lang w:val="sr-Cyrl-CS"/>
        </w:rPr>
        <w:t>. године</w:t>
      </w:r>
    </w:p>
    <w:p w:rsidR="00A904BA" w:rsidRPr="00687C0C" w:rsidRDefault="00A904BA">
      <w:pPr>
        <w:tabs>
          <w:tab w:val="left" w:pos="6731"/>
        </w:tabs>
        <w:jc w:val="both"/>
        <w:rPr>
          <w:lang w:val="sr-Cyrl-CS"/>
        </w:rPr>
      </w:pPr>
    </w:p>
    <w:p w:rsidR="0010492D" w:rsidRPr="00687C0C" w:rsidRDefault="0010492D" w:rsidP="0010492D">
      <w:pPr>
        <w:tabs>
          <w:tab w:val="left" w:pos="6731"/>
        </w:tabs>
        <w:jc w:val="both"/>
        <w:rPr>
          <w:lang w:val="sr-Cyrl-CS"/>
        </w:rPr>
      </w:pPr>
    </w:p>
    <w:p w:rsidR="00C23B69" w:rsidRPr="00687C0C" w:rsidRDefault="00C23B69" w:rsidP="00C23B69">
      <w:pPr>
        <w:tabs>
          <w:tab w:val="left" w:pos="6731"/>
        </w:tabs>
        <w:jc w:val="both"/>
        <w:rPr>
          <w:lang w:val="sr-Cyrl-CS"/>
        </w:rPr>
      </w:pPr>
      <w:r w:rsidRPr="00687C0C">
        <w:rPr>
          <w:lang w:val="sr-Cyrl-CS"/>
        </w:rPr>
        <w:t xml:space="preserve">    Овлашћени ревизор:                                                                  Директор:</w:t>
      </w:r>
    </w:p>
    <w:p w:rsidR="00C23B69" w:rsidRPr="00687C0C" w:rsidRDefault="00C23B69" w:rsidP="00C23B69">
      <w:pPr>
        <w:tabs>
          <w:tab w:val="left" w:pos="6731"/>
        </w:tabs>
        <w:jc w:val="both"/>
        <w:rPr>
          <w:lang w:val="sr-Cyrl-CS"/>
        </w:rPr>
      </w:pPr>
      <w:r w:rsidRPr="00687C0C">
        <w:rPr>
          <w:lang w:val="sr-Cyrl-CS"/>
        </w:rPr>
        <w:t>Миланка ИВАНИШ, дипл. ек.                                      Проф. др Рајко РАДОВИЋ</w:t>
      </w:r>
    </w:p>
    <w:p w:rsidR="00C23B69" w:rsidRPr="00687C0C" w:rsidRDefault="00C23B69" w:rsidP="00C23B69">
      <w:pPr>
        <w:tabs>
          <w:tab w:val="left" w:pos="6731"/>
        </w:tabs>
        <w:jc w:val="both"/>
        <w:rPr>
          <w:lang w:val="sr-Cyrl-CS"/>
        </w:rPr>
      </w:pPr>
      <w:r w:rsidRPr="00687C0C">
        <w:rPr>
          <w:lang w:val="sr-Cyrl-CS"/>
        </w:rPr>
        <w:t xml:space="preserve">    Рег.број лиценце:</w:t>
      </w:r>
      <w:r w:rsidR="000025B9" w:rsidRPr="00687C0C">
        <w:rPr>
          <w:lang w:val="sr-Cyrl-CS"/>
        </w:rPr>
        <w:t xml:space="preserve"> 551/17</w:t>
      </w:r>
      <w:r w:rsidRPr="00687C0C">
        <w:rPr>
          <w:lang w:val="sr-Cyrl-CS"/>
        </w:rPr>
        <w:t xml:space="preserve">                                                Редни број лиценце: 429/14</w:t>
      </w:r>
    </w:p>
    <w:p w:rsidR="00A904BA" w:rsidRPr="000025B9" w:rsidRDefault="00A904BA">
      <w:pPr>
        <w:tabs>
          <w:tab w:val="left" w:pos="6731"/>
        </w:tabs>
        <w:jc w:val="center"/>
        <w:rPr>
          <w:sz w:val="32"/>
          <w:lang w:val="sr-Cyrl-CS"/>
        </w:rPr>
      </w:pPr>
    </w:p>
    <w:p w:rsidR="00A904BA" w:rsidRPr="000025B9" w:rsidRDefault="00A904BA">
      <w:pPr>
        <w:tabs>
          <w:tab w:val="left" w:pos="6731"/>
        </w:tabs>
        <w:jc w:val="both"/>
        <w:rPr>
          <w:lang w:val="sr-Cyrl-CS"/>
        </w:rPr>
      </w:pPr>
    </w:p>
    <w:p w:rsidR="00A904BA" w:rsidRPr="000025B9" w:rsidRDefault="00A904BA">
      <w:pPr>
        <w:tabs>
          <w:tab w:val="left" w:pos="6731"/>
        </w:tabs>
        <w:jc w:val="both"/>
        <w:rPr>
          <w:lang w:val="sr-Cyrl-CS"/>
        </w:rPr>
      </w:pPr>
    </w:p>
    <w:p w:rsidR="00660CD7" w:rsidRPr="00111509" w:rsidRDefault="00660CD7">
      <w:pPr>
        <w:tabs>
          <w:tab w:val="left" w:pos="6731"/>
        </w:tabs>
        <w:jc w:val="both"/>
        <w:rPr>
          <w:color w:val="FF0000"/>
          <w:lang w:val="sr-Cyrl-CS"/>
        </w:rPr>
      </w:pPr>
    </w:p>
    <w:p w:rsidR="00660CD7" w:rsidRPr="00111509" w:rsidRDefault="00660CD7">
      <w:pPr>
        <w:tabs>
          <w:tab w:val="left" w:pos="6731"/>
        </w:tabs>
        <w:jc w:val="both"/>
        <w:rPr>
          <w:color w:val="FF0000"/>
          <w:lang w:val="sr-Cyrl-CS"/>
        </w:rPr>
      </w:pPr>
    </w:p>
    <w:p w:rsidR="00660CD7" w:rsidRPr="00111509" w:rsidRDefault="00660CD7">
      <w:pPr>
        <w:tabs>
          <w:tab w:val="left" w:pos="6731"/>
        </w:tabs>
        <w:jc w:val="both"/>
        <w:rPr>
          <w:color w:val="FF0000"/>
          <w:lang w:val="sr-Cyrl-CS"/>
        </w:rPr>
      </w:pPr>
    </w:p>
    <w:p w:rsidR="00660CD7" w:rsidRPr="00111509" w:rsidRDefault="00660CD7">
      <w:pPr>
        <w:tabs>
          <w:tab w:val="left" w:pos="6731"/>
        </w:tabs>
        <w:jc w:val="both"/>
        <w:rPr>
          <w:color w:val="FF0000"/>
          <w:lang w:val="sr-Cyrl-CS"/>
        </w:rPr>
      </w:pPr>
    </w:p>
    <w:p w:rsidR="00A904BA" w:rsidRPr="00111509" w:rsidRDefault="00A904BA">
      <w:pPr>
        <w:tabs>
          <w:tab w:val="left" w:pos="6731"/>
        </w:tabs>
        <w:jc w:val="both"/>
        <w:rPr>
          <w:rFonts w:ascii="Calibri" w:hAnsi="Calibri"/>
          <w:color w:val="FF0000"/>
          <w:lang w:val="sr-Cyrl-CS"/>
        </w:rPr>
      </w:pPr>
      <w:r w:rsidRPr="00111509">
        <w:rPr>
          <w:rFonts w:ascii="CYSwissR" w:hAnsi="CYSwissR"/>
          <w:color w:val="FF0000"/>
        </w:rPr>
        <w:t xml:space="preserve">                            </w:t>
      </w:r>
    </w:p>
    <w:p w:rsidR="007255C7" w:rsidRPr="00111509" w:rsidRDefault="007255C7">
      <w:pPr>
        <w:tabs>
          <w:tab w:val="left" w:pos="6731"/>
        </w:tabs>
        <w:jc w:val="both"/>
        <w:rPr>
          <w:color w:val="FF0000"/>
          <w:lang w:val="sr-Cyrl-CS"/>
        </w:rPr>
      </w:pPr>
    </w:p>
    <w:p w:rsidR="00134B1E" w:rsidRPr="00111509" w:rsidRDefault="00134B1E">
      <w:pPr>
        <w:tabs>
          <w:tab w:val="left" w:pos="6731"/>
        </w:tabs>
        <w:jc w:val="both"/>
        <w:rPr>
          <w:color w:val="FF0000"/>
          <w:lang w:val="sr-Cyrl-CS"/>
        </w:rPr>
      </w:pPr>
    </w:p>
    <w:p w:rsidR="00134B1E" w:rsidRPr="00111509" w:rsidRDefault="00134B1E">
      <w:pPr>
        <w:tabs>
          <w:tab w:val="left" w:pos="6731"/>
        </w:tabs>
        <w:jc w:val="both"/>
        <w:rPr>
          <w:color w:val="FF0000"/>
          <w:lang w:val="sr-Cyrl-CS"/>
        </w:rPr>
      </w:pPr>
    </w:p>
    <w:p w:rsidR="007255C7" w:rsidRPr="00111509" w:rsidRDefault="007255C7">
      <w:pPr>
        <w:tabs>
          <w:tab w:val="left" w:pos="6731"/>
        </w:tabs>
        <w:jc w:val="both"/>
        <w:rPr>
          <w:color w:val="FF0000"/>
        </w:rPr>
      </w:pPr>
    </w:p>
    <w:p w:rsidR="00485594" w:rsidRPr="00111509" w:rsidRDefault="00485594">
      <w:pPr>
        <w:tabs>
          <w:tab w:val="left" w:pos="6731"/>
        </w:tabs>
        <w:jc w:val="both"/>
        <w:rPr>
          <w:color w:val="FF0000"/>
        </w:rPr>
      </w:pPr>
    </w:p>
    <w:p w:rsidR="00334AF4" w:rsidRDefault="00334AF4">
      <w:pPr>
        <w:tabs>
          <w:tab w:val="left" w:pos="6731"/>
        </w:tabs>
        <w:jc w:val="both"/>
        <w:rPr>
          <w:color w:val="FF0000"/>
          <w:lang w:val="sr-Cyrl-CS"/>
        </w:rPr>
      </w:pPr>
    </w:p>
    <w:p w:rsidR="00255BC4" w:rsidRDefault="00255BC4">
      <w:pPr>
        <w:tabs>
          <w:tab w:val="left" w:pos="6731"/>
        </w:tabs>
        <w:jc w:val="both"/>
        <w:rPr>
          <w:color w:val="FF0000"/>
          <w:lang w:val="sr-Cyrl-CS"/>
        </w:rPr>
      </w:pPr>
    </w:p>
    <w:p w:rsidR="00255BC4" w:rsidRPr="00255BC4" w:rsidRDefault="00255BC4">
      <w:pPr>
        <w:tabs>
          <w:tab w:val="left" w:pos="6731"/>
        </w:tabs>
        <w:jc w:val="both"/>
        <w:rPr>
          <w:color w:val="FF0000"/>
          <w:lang w:val="sr-Cyrl-CS"/>
        </w:rPr>
      </w:pPr>
    </w:p>
    <w:p w:rsidR="00334AF4" w:rsidRPr="00111509" w:rsidRDefault="00334AF4">
      <w:pPr>
        <w:tabs>
          <w:tab w:val="left" w:pos="6731"/>
        </w:tabs>
        <w:jc w:val="both"/>
        <w:rPr>
          <w:color w:val="FF0000"/>
          <w:lang w:val="sr-Cyrl-CS"/>
        </w:rPr>
      </w:pPr>
    </w:p>
    <w:p w:rsidR="001606C9" w:rsidRPr="00111509" w:rsidRDefault="001606C9">
      <w:pPr>
        <w:tabs>
          <w:tab w:val="left" w:pos="6731"/>
        </w:tabs>
        <w:jc w:val="both"/>
        <w:rPr>
          <w:color w:val="FF0000"/>
          <w:lang w:val="sr-Cyrl-CS"/>
        </w:rPr>
      </w:pPr>
    </w:p>
    <w:p w:rsidR="00EE5139" w:rsidRPr="00111509" w:rsidRDefault="00EE5139">
      <w:pPr>
        <w:tabs>
          <w:tab w:val="left" w:pos="6731"/>
        </w:tabs>
        <w:jc w:val="both"/>
        <w:rPr>
          <w:color w:val="FF0000"/>
          <w:lang w:val="sr-Cyrl-CS"/>
        </w:rPr>
      </w:pPr>
    </w:p>
    <w:p w:rsidR="00EE5139" w:rsidRPr="00CF6889" w:rsidRDefault="00EE5139">
      <w:pPr>
        <w:tabs>
          <w:tab w:val="left" w:pos="6731"/>
        </w:tabs>
        <w:jc w:val="both"/>
        <w:rPr>
          <w:lang w:val="sr-Cyrl-CS"/>
        </w:rPr>
      </w:pPr>
    </w:p>
    <w:p w:rsidR="00C27808" w:rsidRPr="00CF6889" w:rsidRDefault="00C27808">
      <w:pPr>
        <w:tabs>
          <w:tab w:val="left" w:pos="6731"/>
        </w:tabs>
        <w:jc w:val="both"/>
        <w:rPr>
          <w:lang w:val="sr-Cyrl-CS"/>
        </w:rPr>
      </w:pPr>
    </w:p>
    <w:p w:rsidR="00C27808" w:rsidRPr="00CF6889" w:rsidRDefault="00C27808">
      <w:pPr>
        <w:tabs>
          <w:tab w:val="left" w:pos="6731"/>
        </w:tabs>
        <w:jc w:val="both"/>
        <w:rPr>
          <w:lang w:val="sr-Cyrl-CS"/>
        </w:rPr>
      </w:pPr>
    </w:p>
    <w:p w:rsidR="00EE5139" w:rsidRPr="00CF6889" w:rsidRDefault="00EE5139">
      <w:pPr>
        <w:tabs>
          <w:tab w:val="left" w:pos="6731"/>
        </w:tabs>
        <w:jc w:val="both"/>
        <w:rPr>
          <w:lang w:val="sr-Cyrl-CS"/>
        </w:rPr>
      </w:pPr>
    </w:p>
    <w:p w:rsidR="00D13483" w:rsidRPr="00687C0C" w:rsidRDefault="00D13483">
      <w:pPr>
        <w:tabs>
          <w:tab w:val="left" w:pos="6731"/>
        </w:tabs>
        <w:jc w:val="both"/>
        <w:rPr>
          <w:lang w:val="sr-Cyrl-CS"/>
        </w:rPr>
      </w:pPr>
    </w:p>
    <w:p w:rsidR="00A904BA" w:rsidRPr="00687C0C" w:rsidRDefault="00A904BA">
      <w:pPr>
        <w:tabs>
          <w:tab w:val="left" w:pos="6731"/>
        </w:tabs>
        <w:jc w:val="both"/>
        <w:rPr>
          <w:lang w:val="sr-Cyrl-CS"/>
        </w:rPr>
      </w:pPr>
    </w:p>
    <w:p w:rsidR="00A904BA" w:rsidRPr="00687C0C" w:rsidRDefault="00A904BA">
      <w:pPr>
        <w:tabs>
          <w:tab w:val="left" w:pos="6731"/>
        </w:tabs>
        <w:jc w:val="both"/>
        <w:rPr>
          <w:rFonts w:ascii="CYSwissR" w:hAnsi="CYSwissR"/>
        </w:rPr>
      </w:pPr>
      <w:r w:rsidRPr="00687C0C">
        <w:rPr>
          <w:rFonts w:ascii="CYSwissR" w:hAnsi="CYSwissR"/>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tblPr>
      <w:tblGrid>
        <w:gridCol w:w="4428"/>
      </w:tblGrid>
      <w:tr w:rsidR="00A904BA" w:rsidRPr="00687C0C">
        <w:tblPrEx>
          <w:tblCellMar>
            <w:top w:w="0" w:type="dxa"/>
            <w:bottom w:w="0" w:type="dxa"/>
          </w:tblCellMar>
        </w:tblPrEx>
        <w:trPr>
          <w:trHeight w:val="754"/>
          <w:jc w:val="right"/>
        </w:trPr>
        <w:tc>
          <w:tcPr>
            <w:tcW w:w="4428" w:type="dxa"/>
            <w:shd w:val="clear" w:color="auto" w:fill="E6E6E6"/>
          </w:tcPr>
          <w:p w:rsidR="00A904BA" w:rsidRPr="00687C0C" w:rsidRDefault="00A904BA">
            <w:pPr>
              <w:pStyle w:val="Footer"/>
              <w:rPr>
                <w:rFonts w:ascii="Bangkok Cirilica" w:hAnsi="Bangkok Cirilica"/>
                <w:b/>
                <w:bCs/>
                <w:i/>
                <w:iCs/>
                <w:sz w:val="52"/>
              </w:rPr>
            </w:pPr>
          </w:p>
          <w:p w:rsidR="00A904BA" w:rsidRPr="00687C0C" w:rsidRDefault="00A904BA">
            <w:pPr>
              <w:pStyle w:val="Footer"/>
              <w:rPr>
                <w:b/>
                <w:bCs/>
                <w:i/>
                <w:iCs/>
                <w:sz w:val="52"/>
              </w:rPr>
            </w:pPr>
            <w:r w:rsidRPr="00687C0C">
              <w:rPr>
                <w:b/>
                <w:bCs/>
                <w:i/>
                <w:iCs/>
                <w:sz w:val="52"/>
                <w:lang w:val="sr-Cyrl-CS"/>
              </w:rPr>
              <w:t>ФИНАНСИЈСКИ</w:t>
            </w:r>
          </w:p>
          <w:p w:rsidR="00A904BA" w:rsidRPr="00687C0C" w:rsidRDefault="00A904BA">
            <w:pPr>
              <w:pStyle w:val="Footer"/>
              <w:rPr>
                <w:b/>
                <w:bCs/>
                <w:i/>
                <w:iCs/>
                <w:sz w:val="52"/>
                <w:lang w:val="sr-Cyrl-CS"/>
              </w:rPr>
            </w:pPr>
            <w:r w:rsidRPr="00687C0C">
              <w:rPr>
                <w:b/>
                <w:bCs/>
                <w:i/>
                <w:iCs/>
                <w:sz w:val="52"/>
                <w:lang w:val="sr-Cyrl-CS"/>
              </w:rPr>
              <w:t>ИЗВЈЕШТАЈИ</w:t>
            </w:r>
            <w:r w:rsidR="002E688E">
              <w:rPr>
                <w:b/>
                <w:bCs/>
                <w:i/>
                <w:iCs/>
                <w:noProof/>
                <w:sz w:val="52"/>
                <w:lang w:val="sr-Latn-BA" w:eastAsia="sr-Latn-BA"/>
              </w:rPr>
              <w:drawing>
                <wp:inline distT="0" distB="0" distL="0" distR="0">
                  <wp:extent cx="685800" cy="447675"/>
                  <wp:effectExtent l="0" t="0" r="0" b="0"/>
                  <wp:docPr id="12" name="Picture 12"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s00554_"/>
                          <pic:cNvPicPr>
                            <a:picLocks noChangeAspect="1" noChangeArrowheads="1"/>
                          </pic:cNvPicPr>
                        </pic:nvPicPr>
                        <pic:blipFill>
                          <a:blip r:embed="rId9" cstate="print"/>
                          <a:srcRect/>
                          <a:stretch>
                            <a:fillRect/>
                          </a:stretch>
                        </pic:blipFill>
                        <pic:spPr bwMode="auto">
                          <a:xfrm>
                            <a:off x="0" y="0"/>
                            <a:ext cx="685800" cy="447675"/>
                          </a:xfrm>
                          <a:prstGeom prst="rect">
                            <a:avLst/>
                          </a:prstGeom>
                          <a:noFill/>
                          <a:ln w="9525">
                            <a:noFill/>
                            <a:miter lim="800000"/>
                            <a:headEnd/>
                            <a:tailEnd/>
                          </a:ln>
                        </pic:spPr>
                      </pic:pic>
                    </a:graphicData>
                  </a:graphic>
                </wp:inline>
              </w:drawing>
            </w:r>
          </w:p>
          <w:p w:rsidR="00A904BA" w:rsidRPr="00687C0C" w:rsidRDefault="00A904BA">
            <w:pPr>
              <w:pStyle w:val="Footer"/>
              <w:rPr>
                <w:rFonts w:ascii="Bangkok Cirilica" w:hAnsi="Bangkok Cirilica"/>
                <w:b/>
                <w:bCs/>
                <w:i/>
                <w:iCs/>
                <w:sz w:val="52"/>
              </w:rPr>
            </w:pPr>
          </w:p>
        </w:tc>
      </w:tr>
    </w:tbl>
    <w:p w:rsidR="00A904BA" w:rsidRPr="00687C0C" w:rsidRDefault="00A904BA">
      <w:pPr>
        <w:tabs>
          <w:tab w:val="left" w:pos="6731"/>
        </w:tabs>
        <w:jc w:val="both"/>
        <w:rPr>
          <w:rFonts w:ascii="CYSwissR" w:hAnsi="CYSwissR"/>
        </w:rPr>
      </w:pPr>
    </w:p>
    <w:p w:rsidR="00A904BA" w:rsidRPr="00687C0C" w:rsidRDefault="00A904BA">
      <w:pPr>
        <w:tabs>
          <w:tab w:val="left" w:pos="6731"/>
        </w:tabs>
        <w:jc w:val="both"/>
        <w:rPr>
          <w:lang w:val="sr-Cyrl-CS"/>
        </w:rPr>
      </w:pPr>
    </w:p>
    <w:p w:rsidR="00A904BA" w:rsidRPr="00687C0C" w:rsidRDefault="00A904BA">
      <w:pPr>
        <w:tabs>
          <w:tab w:val="left" w:pos="6731"/>
        </w:tabs>
        <w:jc w:val="both"/>
        <w:rPr>
          <w:lang w:val="sr-Cyrl-CS"/>
        </w:rPr>
      </w:pPr>
    </w:p>
    <w:p w:rsidR="00A904BA" w:rsidRPr="00687C0C" w:rsidRDefault="00A904BA">
      <w:pPr>
        <w:tabs>
          <w:tab w:val="left" w:pos="6731"/>
        </w:tabs>
        <w:jc w:val="both"/>
        <w:rPr>
          <w:lang w:val="sr-Cyrl-CS"/>
        </w:rPr>
      </w:pPr>
    </w:p>
    <w:p w:rsidR="001541BE" w:rsidRPr="00687C0C" w:rsidRDefault="001541BE" w:rsidP="00B00B06">
      <w:pPr>
        <w:numPr>
          <w:ilvl w:val="0"/>
          <w:numId w:val="35"/>
        </w:numPr>
        <w:tabs>
          <w:tab w:val="left" w:pos="284"/>
        </w:tabs>
        <w:jc w:val="both"/>
        <w:rPr>
          <w:i/>
          <w:lang w:val="sr-Cyrl-CS"/>
        </w:rPr>
      </w:pPr>
      <w:r w:rsidRPr="00687C0C">
        <w:rPr>
          <w:i/>
          <w:iCs/>
          <w:lang w:val="sr-Cyrl-CS"/>
        </w:rPr>
        <w:t>Биланс успјеха</w:t>
      </w:r>
      <w:r w:rsidRPr="00687C0C">
        <w:rPr>
          <w:i/>
          <w:lang w:val="sr-Cyrl-CS"/>
        </w:rPr>
        <w:t xml:space="preserve">................................................................................................  </w:t>
      </w:r>
      <w:r w:rsidRPr="00687C0C">
        <w:rPr>
          <w:i/>
        </w:rPr>
        <w:t>22</w:t>
      </w:r>
    </w:p>
    <w:p w:rsidR="001541BE" w:rsidRPr="00687C0C" w:rsidRDefault="001541BE" w:rsidP="00B00B06">
      <w:pPr>
        <w:numPr>
          <w:ilvl w:val="0"/>
          <w:numId w:val="35"/>
        </w:numPr>
        <w:tabs>
          <w:tab w:val="left" w:pos="0"/>
        </w:tabs>
        <w:jc w:val="both"/>
        <w:rPr>
          <w:i/>
          <w:lang w:val="sr-Cyrl-CS"/>
        </w:rPr>
      </w:pPr>
      <w:r w:rsidRPr="00687C0C">
        <w:rPr>
          <w:bCs/>
          <w:i/>
        </w:rPr>
        <w:t>И</w:t>
      </w:r>
      <w:r w:rsidRPr="00687C0C">
        <w:rPr>
          <w:bCs/>
          <w:i/>
          <w:lang w:val="sr-Cyrl-CS"/>
        </w:rPr>
        <w:t xml:space="preserve">звјештај </w:t>
      </w:r>
      <w:r w:rsidRPr="00687C0C">
        <w:rPr>
          <w:i/>
        </w:rPr>
        <w:t>о осталим добицима и губицима у периоду</w:t>
      </w:r>
      <w:r w:rsidRPr="00687C0C">
        <w:rPr>
          <w:i/>
          <w:lang w:val="sr-Cyrl-CS"/>
        </w:rPr>
        <w:t xml:space="preserve"> ............................. 2</w:t>
      </w:r>
      <w:r w:rsidRPr="00687C0C">
        <w:rPr>
          <w:i/>
        </w:rPr>
        <w:t>6</w:t>
      </w:r>
    </w:p>
    <w:p w:rsidR="001541BE" w:rsidRPr="00687C0C" w:rsidRDefault="001541BE" w:rsidP="00B00B06">
      <w:pPr>
        <w:numPr>
          <w:ilvl w:val="0"/>
          <w:numId w:val="35"/>
        </w:numPr>
        <w:jc w:val="both"/>
        <w:rPr>
          <w:i/>
          <w:lang w:val="sr-Cyrl-CS"/>
        </w:rPr>
      </w:pPr>
      <w:r w:rsidRPr="00687C0C">
        <w:rPr>
          <w:i/>
          <w:iCs/>
          <w:lang w:val="sr-Cyrl-CS"/>
        </w:rPr>
        <w:t>Биланс стања</w:t>
      </w:r>
      <w:r w:rsidRPr="00687C0C">
        <w:rPr>
          <w:i/>
          <w:lang w:val="sr-Cyrl-CS"/>
        </w:rPr>
        <w:t>.................................................................................................  2</w:t>
      </w:r>
      <w:r w:rsidRPr="00687C0C">
        <w:rPr>
          <w:i/>
        </w:rPr>
        <w:t>7</w:t>
      </w:r>
    </w:p>
    <w:p w:rsidR="001541BE" w:rsidRPr="00687C0C" w:rsidRDefault="001541BE" w:rsidP="00B00B06">
      <w:pPr>
        <w:numPr>
          <w:ilvl w:val="0"/>
          <w:numId w:val="35"/>
        </w:numPr>
        <w:jc w:val="both"/>
        <w:rPr>
          <w:i/>
        </w:rPr>
      </w:pPr>
      <w:r w:rsidRPr="00687C0C">
        <w:rPr>
          <w:i/>
          <w:iCs/>
          <w:lang w:val="sr-Cyrl-CS"/>
        </w:rPr>
        <w:t>Биланс токова готовине</w:t>
      </w:r>
      <w:r w:rsidRPr="00687C0C">
        <w:rPr>
          <w:i/>
          <w:lang w:val="sr-Cyrl-CS"/>
        </w:rPr>
        <w:t xml:space="preserve">...............................................................................  </w:t>
      </w:r>
      <w:r w:rsidRPr="00687C0C">
        <w:rPr>
          <w:i/>
        </w:rPr>
        <w:t>32</w:t>
      </w:r>
    </w:p>
    <w:p w:rsidR="001541BE" w:rsidRPr="00687C0C" w:rsidRDefault="001541BE" w:rsidP="00B00B06">
      <w:pPr>
        <w:numPr>
          <w:ilvl w:val="0"/>
          <w:numId w:val="35"/>
        </w:numPr>
        <w:jc w:val="both"/>
        <w:rPr>
          <w:i/>
        </w:rPr>
      </w:pPr>
      <w:r w:rsidRPr="00687C0C">
        <w:rPr>
          <w:i/>
          <w:iCs/>
          <w:lang w:val="sr-Cyrl-CS"/>
        </w:rPr>
        <w:t xml:space="preserve">Анекс - Додатни рачуноводствени извјештај ............................................ </w:t>
      </w:r>
      <w:r w:rsidRPr="00687C0C">
        <w:rPr>
          <w:i/>
        </w:rPr>
        <w:t>34</w:t>
      </w:r>
    </w:p>
    <w:p w:rsidR="001541BE" w:rsidRPr="00687C0C" w:rsidRDefault="001541BE" w:rsidP="00B00B06">
      <w:pPr>
        <w:numPr>
          <w:ilvl w:val="0"/>
          <w:numId w:val="35"/>
        </w:numPr>
        <w:jc w:val="both"/>
        <w:rPr>
          <w:i/>
          <w:iCs/>
        </w:rPr>
      </w:pPr>
      <w:r w:rsidRPr="00687C0C">
        <w:rPr>
          <w:i/>
          <w:iCs/>
          <w:lang w:val="sr-Cyrl-CS"/>
        </w:rPr>
        <w:t>Извјештај о промјенама у капиталу ............................................................</w:t>
      </w:r>
      <w:r w:rsidRPr="00687C0C">
        <w:rPr>
          <w:i/>
          <w:lang w:val="sr-Cyrl-CS"/>
        </w:rPr>
        <w:t xml:space="preserve"> 3</w:t>
      </w:r>
      <w:r w:rsidR="00A424B9" w:rsidRPr="00687C0C">
        <w:rPr>
          <w:i/>
          <w:lang w:val="sr-Cyrl-CS"/>
        </w:rPr>
        <w:t>7</w:t>
      </w:r>
      <w:r w:rsidRPr="00687C0C">
        <w:rPr>
          <w:i/>
          <w:lang w:val="sr-Cyrl-CS"/>
        </w:rPr>
        <w:t xml:space="preserve">       </w:t>
      </w:r>
      <w:r w:rsidRPr="00687C0C">
        <w:rPr>
          <w:i/>
          <w:iCs/>
          <w:lang w:val="sr-Cyrl-CS"/>
        </w:rPr>
        <w:t xml:space="preserve">  </w:t>
      </w:r>
    </w:p>
    <w:p w:rsidR="00A904BA" w:rsidRPr="00687C0C" w:rsidRDefault="00A904BA">
      <w:pPr>
        <w:tabs>
          <w:tab w:val="left" w:pos="6731"/>
        </w:tabs>
        <w:jc w:val="both"/>
        <w:rPr>
          <w:lang w:val="sr-Cyrl-CS"/>
        </w:rPr>
      </w:pPr>
    </w:p>
    <w:p w:rsidR="005268F2" w:rsidRPr="00687C0C" w:rsidRDefault="005268F2">
      <w:pPr>
        <w:tabs>
          <w:tab w:val="left" w:pos="6731"/>
        </w:tabs>
        <w:jc w:val="both"/>
      </w:pPr>
    </w:p>
    <w:p w:rsidR="00334AF4" w:rsidRPr="00687C0C" w:rsidRDefault="00334AF4">
      <w:pPr>
        <w:tabs>
          <w:tab w:val="left" w:pos="6731"/>
        </w:tabs>
        <w:jc w:val="both"/>
      </w:pPr>
    </w:p>
    <w:p w:rsidR="00334AF4" w:rsidRPr="00687C0C" w:rsidRDefault="00334AF4">
      <w:pPr>
        <w:tabs>
          <w:tab w:val="left" w:pos="6731"/>
        </w:tabs>
        <w:jc w:val="both"/>
      </w:pPr>
    </w:p>
    <w:p w:rsidR="00334AF4" w:rsidRPr="00687C0C" w:rsidRDefault="00334AF4">
      <w:pPr>
        <w:tabs>
          <w:tab w:val="left" w:pos="6731"/>
        </w:tabs>
        <w:jc w:val="both"/>
        <w:rPr>
          <w:lang w:val="sr-Cyrl-CS"/>
        </w:rPr>
      </w:pPr>
    </w:p>
    <w:p w:rsidR="00687C0C" w:rsidRPr="00111509" w:rsidRDefault="00687C0C">
      <w:pPr>
        <w:tabs>
          <w:tab w:val="left" w:pos="6731"/>
        </w:tabs>
        <w:jc w:val="both"/>
        <w:rPr>
          <w:color w:val="FF0000"/>
          <w:lang w:val="sr-Cyrl-CS"/>
        </w:rPr>
      </w:pPr>
    </w:p>
    <w:p w:rsidR="004B7FE1" w:rsidRPr="00111509" w:rsidRDefault="004B7FE1">
      <w:pPr>
        <w:tabs>
          <w:tab w:val="left" w:pos="6731"/>
        </w:tabs>
        <w:jc w:val="both"/>
        <w:rPr>
          <w:color w:val="FF0000"/>
          <w:lang w:val="sr-Cyrl-CS"/>
        </w:rPr>
      </w:pPr>
    </w:p>
    <w:p w:rsidR="00334AF4" w:rsidRPr="00111509" w:rsidRDefault="00334AF4">
      <w:pPr>
        <w:tabs>
          <w:tab w:val="left" w:pos="6731"/>
        </w:tabs>
        <w:jc w:val="both"/>
        <w:rPr>
          <w:color w:val="FF0000"/>
          <w:lang w:val="sr-Cyrl-CS"/>
        </w:rPr>
      </w:pPr>
    </w:p>
    <w:p w:rsidR="00A424B9" w:rsidRPr="00111509" w:rsidRDefault="00A424B9">
      <w:pPr>
        <w:tabs>
          <w:tab w:val="left" w:pos="6731"/>
        </w:tabs>
        <w:jc w:val="both"/>
        <w:rPr>
          <w:color w:val="FF0000"/>
        </w:rPr>
      </w:pPr>
    </w:p>
    <w:p w:rsidR="00334AF4" w:rsidRPr="00111509" w:rsidRDefault="00334AF4">
      <w:pPr>
        <w:tabs>
          <w:tab w:val="left" w:pos="6731"/>
        </w:tabs>
        <w:jc w:val="both"/>
        <w:rPr>
          <w:color w:val="FF0000"/>
        </w:rPr>
      </w:pPr>
    </w:p>
    <w:tbl>
      <w:tblPr>
        <w:tblW w:w="9356" w:type="dxa"/>
        <w:tblInd w:w="-176" w:type="dxa"/>
        <w:tblLook w:val="04A0"/>
      </w:tblPr>
      <w:tblGrid>
        <w:gridCol w:w="5671"/>
        <w:gridCol w:w="3685"/>
      </w:tblGrid>
      <w:tr w:rsidR="00731C37" w:rsidRPr="00592B10" w:rsidTr="007D4995">
        <w:trPr>
          <w:trHeight w:val="240"/>
        </w:trPr>
        <w:tc>
          <w:tcPr>
            <w:tcW w:w="5671" w:type="dxa"/>
            <w:vMerge w:val="restart"/>
            <w:tcBorders>
              <w:top w:val="nil"/>
            </w:tcBorders>
            <w:shd w:val="clear" w:color="auto" w:fill="auto"/>
            <w:noWrap/>
            <w:vAlign w:val="bottom"/>
          </w:tcPr>
          <w:p w:rsidR="00731C37" w:rsidRPr="00592B10" w:rsidRDefault="00731C37" w:rsidP="007D4995">
            <w:pPr>
              <w:rPr>
                <w:rFonts w:ascii="Arial" w:hAnsi="Arial" w:cs="Arial"/>
                <w:sz w:val="16"/>
                <w:szCs w:val="16"/>
              </w:rPr>
            </w:pPr>
            <w:r w:rsidRPr="00592B10">
              <w:rPr>
                <w:rFonts w:ascii="Arial" w:hAnsi="Arial" w:cs="Arial"/>
                <w:sz w:val="16"/>
                <w:szCs w:val="16"/>
              </w:rPr>
              <w:lastRenderedPageBreak/>
              <w:t>Назив предузећа, задруге,  другог правног лица</w:t>
            </w:r>
          </w:p>
          <w:p w:rsidR="00731C37" w:rsidRPr="00592B10" w:rsidRDefault="00731C37" w:rsidP="007D4995">
            <w:pPr>
              <w:rPr>
                <w:rFonts w:ascii="Arial" w:hAnsi="Arial" w:cs="Arial"/>
                <w:sz w:val="16"/>
                <w:szCs w:val="16"/>
              </w:rPr>
            </w:pPr>
            <w:r w:rsidRPr="00592B10">
              <w:rPr>
                <w:rFonts w:ascii="Arial" w:hAnsi="Arial" w:cs="Arial"/>
                <w:sz w:val="16"/>
                <w:szCs w:val="16"/>
              </w:rPr>
              <w:t>или предузетника: "ВОДОВОД" А.Д.</w:t>
            </w:r>
          </w:p>
          <w:p w:rsidR="00731C37" w:rsidRPr="00592B10" w:rsidRDefault="00731C37" w:rsidP="007D4995">
            <w:pPr>
              <w:rPr>
                <w:rFonts w:ascii="Arial" w:hAnsi="Arial" w:cs="Arial"/>
                <w:sz w:val="16"/>
                <w:szCs w:val="16"/>
                <w:lang w:val="sr-Cyrl-CS"/>
              </w:rPr>
            </w:pPr>
            <w:r w:rsidRPr="00592B10">
              <w:rPr>
                <w:rFonts w:ascii="Arial" w:hAnsi="Arial" w:cs="Arial"/>
                <w:sz w:val="16"/>
                <w:szCs w:val="16"/>
              </w:rPr>
              <w:t xml:space="preserve">Сједиште: </w:t>
            </w:r>
            <w:r w:rsidRPr="00592B10">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731C37" w:rsidRPr="00592B10" w:rsidRDefault="00731C37" w:rsidP="007D4995">
            <w:pPr>
              <w:rPr>
                <w:rFonts w:ascii="Arial" w:hAnsi="Arial" w:cs="Arial"/>
                <w:sz w:val="16"/>
                <w:szCs w:val="16"/>
              </w:rPr>
            </w:pPr>
            <w:r w:rsidRPr="00592B10">
              <w:rPr>
                <w:rFonts w:ascii="Arial" w:hAnsi="Arial" w:cs="Arial"/>
                <w:sz w:val="16"/>
                <w:szCs w:val="16"/>
              </w:rPr>
              <w:t>Жиро рачуни код пословних банака</w:t>
            </w:r>
          </w:p>
        </w:tc>
      </w:tr>
      <w:tr w:rsidR="00731C37" w:rsidRPr="00592B10" w:rsidTr="007D4995">
        <w:trPr>
          <w:trHeight w:val="450"/>
        </w:trPr>
        <w:tc>
          <w:tcPr>
            <w:tcW w:w="5671" w:type="dxa"/>
            <w:vMerge/>
            <w:shd w:val="clear" w:color="auto" w:fill="auto"/>
            <w:noWrap/>
            <w:vAlign w:val="center"/>
          </w:tcPr>
          <w:p w:rsidR="00731C37" w:rsidRPr="00592B10" w:rsidRDefault="00731C37" w:rsidP="007D4995">
            <w:pPr>
              <w:rPr>
                <w:rFonts w:ascii="Arial" w:hAnsi="Arial" w:cs="Arial"/>
                <w:sz w:val="16"/>
                <w:szCs w:val="16"/>
              </w:rPr>
            </w:pPr>
          </w:p>
        </w:tc>
        <w:tc>
          <w:tcPr>
            <w:tcW w:w="3685" w:type="dxa"/>
            <w:tcBorders>
              <w:top w:val="nil"/>
              <w:left w:val="nil"/>
            </w:tcBorders>
            <w:shd w:val="clear" w:color="auto" w:fill="auto"/>
            <w:noWrap/>
            <w:vAlign w:val="center"/>
          </w:tcPr>
          <w:p w:rsidR="00731C37" w:rsidRPr="00592B10" w:rsidRDefault="00731C37" w:rsidP="007D4995">
            <w:pPr>
              <w:rPr>
                <w:rFonts w:ascii="Arial" w:hAnsi="Arial" w:cs="Arial"/>
                <w:sz w:val="16"/>
                <w:szCs w:val="16"/>
              </w:rPr>
            </w:pPr>
            <w:r w:rsidRPr="00592B10">
              <w:rPr>
                <w:rFonts w:ascii="Arial" w:hAnsi="Arial" w:cs="Arial"/>
                <w:sz w:val="16"/>
                <w:szCs w:val="16"/>
              </w:rPr>
              <w:t>56200</w:t>
            </w:r>
            <w:r w:rsidRPr="00592B10">
              <w:rPr>
                <w:rFonts w:ascii="Arial" w:hAnsi="Arial" w:cs="Arial"/>
                <w:sz w:val="16"/>
                <w:szCs w:val="16"/>
                <w:lang w:val="sr-Cyrl-CS"/>
              </w:rPr>
              <w:t>70000029834</w:t>
            </w:r>
            <w:r w:rsidRPr="00592B10">
              <w:rPr>
                <w:rFonts w:ascii="Arial" w:hAnsi="Arial" w:cs="Arial"/>
                <w:sz w:val="16"/>
                <w:szCs w:val="16"/>
              </w:rPr>
              <w:t xml:space="preserve"> НЛБ Развојна банка</w:t>
            </w:r>
          </w:p>
          <w:p w:rsidR="00731C37" w:rsidRPr="00592B10" w:rsidRDefault="00731C37" w:rsidP="007D4995">
            <w:pPr>
              <w:rPr>
                <w:rFonts w:ascii="Arial" w:hAnsi="Arial" w:cs="Arial"/>
                <w:sz w:val="16"/>
                <w:szCs w:val="16"/>
              </w:rPr>
            </w:pPr>
            <w:r w:rsidRPr="00592B10">
              <w:rPr>
                <w:rFonts w:ascii="Arial" w:hAnsi="Arial" w:cs="Arial"/>
                <w:sz w:val="16"/>
                <w:szCs w:val="16"/>
              </w:rPr>
              <w:t>55103</w:t>
            </w:r>
            <w:r w:rsidRPr="00592B10">
              <w:rPr>
                <w:rFonts w:ascii="Arial" w:hAnsi="Arial" w:cs="Arial"/>
                <w:sz w:val="16"/>
                <w:szCs w:val="16"/>
                <w:lang w:val="sr-Cyrl-CS"/>
              </w:rPr>
              <w:t>70001471695</w:t>
            </w:r>
            <w:r w:rsidRPr="00592B10">
              <w:rPr>
                <w:rFonts w:ascii="Arial" w:hAnsi="Arial" w:cs="Arial"/>
                <w:sz w:val="16"/>
                <w:szCs w:val="16"/>
              </w:rPr>
              <w:t xml:space="preserve"> Нова Бањалучка банка</w:t>
            </w:r>
          </w:p>
        </w:tc>
      </w:tr>
      <w:tr w:rsidR="00731C37" w:rsidRPr="00592B10" w:rsidTr="007D4995">
        <w:trPr>
          <w:trHeight w:val="225"/>
        </w:trPr>
        <w:tc>
          <w:tcPr>
            <w:tcW w:w="5671" w:type="dxa"/>
            <w:tcBorders>
              <w:top w:val="nil"/>
              <w:bottom w:val="nil"/>
            </w:tcBorders>
            <w:shd w:val="clear" w:color="auto" w:fill="auto"/>
            <w:noWrap/>
            <w:vAlign w:val="center"/>
          </w:tcPr>
          <w:p w:rsidR="00731C37" w:rsidRPr="00592B10" w:rsidRDefault="00731C37" w:rsidP="007D4995">
            <w:pPr>
              <w:rPr>
                <w:rFonts w:ascii="Arial" w:hAnsi="Arial" w:cs="Arial"/>
                <w:sz w:val="16"/>
                <w:szCs w:val="16"/>
                <w:lang w:val="sr-Cyrl-CS"/>
              </w:rPr>
            </w:pPr>
            <w:r w:rsidRPr="00592B10">
              <w:rPr>
                <w:rFonts w:ascii="Arial" w:hAnsi="Arial" w:cs="Arial"/>
                <w:sz w:val="16"/>
                <w:szCs w:val="16"/>
              </w:rPr>
              <w:t>Матични број: 1</w:t>
            </w:r>
            <w:r w:rsidRPr="00592B10">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731C37" w:rsidRPr="00592B10" w:rsidRDefault="00731C37" w:rsidP="007D4995">
            <w:pPr>
              <w:rPr>
                <w:rFonts w:ascii="Arial" w:hAnsi="Arial" w:cs="Arial"/>
                <w:sz w:val="16"/>
                <w:szCs w:val="16"/>
                <w:lang w:val="sr-Cyrl-CS"/>
              </w:rPr>
            </w:pPr>
            <w:r w:rsidRPr="00592B10">
              <w:rPr>
                <w:rFonts w:ascii="Arial" w:hAnsi="Arial" w:cs="Arial"/>
                <w:sz w:val="16"/>
                <w:szCs w:val="16"/>
              </w:rPr>
              <w:t>55</w:t>
            </w:r>
            <w:r w:rsidRPr="00592B10">
              <w:rPr>
                <w:rFonts w:ascii="Arial" w:hAnsi="Arial" w:cs="Arial"/>
                <w:sz w:val="16"/>
                <w:szCs w:val="16"/>
                <w:lang w:val="sr-Cyrl-CS"/>
              </w:rPr>
              <w:t>20210001153916</w:t>
            </w:r>
            <w:r w:rsidRPr="00592B10">
              <w:rPr>
                <w:rFonts w:ascii="Arial" w:hAnsi="Arial" w:cs="Arial"/>
                <w:sz w:val="16"/>
                <w:szCs w:val="16"/>
              </w:rPr>
              <w:t xml:space="preserve"> </w:t>
            </w:r>
            <w:r w:rsidRPr="00592B10">
              <w:rPr>
                <w:rFonts w:ascii="Arial" w:hAnsi="Arial" w:cs="Arial"/>
                <w:sz w:val="16"/>
                <w:szCs w:val="16"/>
                <w:lang w:val="sr-Cyrl-CS"/>
              </w:rPr>
              <w:t>Хипо Алпе Адриа б.</w:t>
            </w:r>
          </w:p>
        </w:tc>
      </w:tr>
      <w:tr w:rsidR="00731C37" w:rsidRPr="00592B10" w:rsidTr="007D4995">
        <w:trPr>
          <w:trHeight w:val="225"/>
        </w:trPr>
        <w:tc>
          <w:tcPr>
            <w:tcW w:w="5671" w:type="dxa"/>
            <w:tcBorders>
              <w:top w:val="nil"/>
              <w:bottom w:val="nil"/>
            </w:tcBorders>
            <w:shd w:val="clear" w:color="auto" w:fill="auto"/>
            <w:noWrap/>
            <w:vAlign w:val="center"/>
          </w:tcPr>
          <w:p w:rsidR="00731C37" w:rsidRPr="00592B10" w:rsidRDefault="00731C37" w:rsidP="007D4995">
            <w:pPr>
              <w:rPr>
                <w:rFonts w:ascii="Arial" w:hAnsi="Arial" w:cs="Arial"/>
                <w:sz w:val="16"/>
                <w:szCs w:val="16"/>
                <w:lang w:val="sr-Cyrl-CS"/>
              </w:rPr>
            </w:pPr>
            <w:r w:rsidRPr="00592B10">
              <w:rPr>
                <w:rFonts w:ascii="Arial" w:hAnsi="Arial" w:cs="Arial"/>
                <w:sz w:val="16"/>
                <w:szCs w:val="16"/>
              </w:rPr>
              <w:t xml:space="preserve">Шифра дјелатности: </w:t>
            </w:r>
            <w:r w:rsidR="00592B10" w:rsidRPr="00592B10">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731C37" w:rsidRPr="00592B10" w:rsidRDefault="00731C37" w:rsidP="007D4995">
            <w:pPr>
              <w:rPr>
                <w:rFonts w:ascii="Arial" w:hAnsi="Arial" w:cs="Arial"/>
                <w:sz w:val="16"/>
                <w:szCs w:val="16"/>
              </w:rPr>
            </w:pPr>
          </w:p>
        </w:tc>
      </w:tr>
      <w:tr w:rsidR="00731C37" w:rsidRPr="00592B10" w:rsidTr="007D4995">
        <w:trPr>
          <w:trHeight w:val="225"/>
        </w:trPr>
        <w:tc>
          <w:tcPr>
            <w:tcW w:w="5671" w:type="dxa"/>
            <w:tcBorders>
              <w:top w:val="nil"/>
              <w:bottom w:val="nil"/>
            </w:tcBorders>
            <w:shd w:val="clear" w:color="auto" w:fill="auto"/>
            <w:noWrap/>
            <w:vAlign w:val="center"/>
          </w:tcPr>
          <w:p w:rsidR="00731C37" w:rsidRPr="00592B10" w:rsidRDefault="00731C37" w:rsidP="007D4995">
            <w:pPr>
              <w:rPr>
                <w:rFonts w:ascii="Arial" w:hAnsi="Arial" w:cs="Arial"/>
                <w:sz w:val="16"/>
                <w:szCs w:val="16"/>
                <w:lang w:val="sr-Cyrl-CS"/>
              </w:rPr>
            </w:pPr>
            <w:r w:rsidRPr="00592B10">
              <w:rPr>
                <w:rFonts w:ascii="Arial" w:hAnsi="Arial" w:cs="Arial"/>
                <w:sz w:val="16"/>
                <w:szCs w:val="16"/>
              </w:rPr>
              <w:t>ЈИБ: 440</w:t>
            </w:r>
            <w:r w:rsidRPr="00592B10">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731C37" w:rsidRPr="00592B10" w:rsidRDefault="00731C37" w:rsidP="007D4995">
            <w:pPr>
              <w:rPr>
                <w:rFonts w:ascii="Arial" w:hAnsi="Arial" w:cs="Arial"/>
                <w:sz w:val="16"/>
                <w:szCs w:val="16"/>
              </w:rPr>
            </w:pPr>
          </w:p>
        </w:tc>
      </w:tr>
    </w:tbl>
    <w:p w:rsidR="00A904BA" w:rsidRPr="00592B10" w:rsidRDefault="00A904BA">
      <w:pPr>
        <w:tabs>
          <w:tab w:val="left" w:pos="6731"/>
        </w:tabs>
        <w:jc w:val="both"/>
        <w:rPr>
          <w:lang w:val="sr-Cyrl-CS"/>
        </w:rPr>
      </w:pPr>
    </w:p>
    <w:tbl>
      <w:tblPr>
        <w:tblW w:w="3980" w:type="dxa"/>
        <w:tblInd w:w="2880" w:type="dxa"/>
        <w:tblLook w:val="04A0"/>
      </w:tblPr>
      <w:tblGrid>
        <w:gridCol w:w="3980"/>
      </w:tblGrid>
      <w:tr w:rsidR="003D7B4F" w:rsidRPr="00592B10">
        <w:trPr>
          <w:trHeight w:val="255"/>
        </w:trPr>
        <w:tc>
          <w:tcPr>
            <w:tcW w:w="3980" w:type="dxa"/>
            <w:tcBorders>
              <w:top w:val="nil"/>
              <w:left w:val="nil"/>
              <w:bottom w:val="nil"/>
              <w:right w:val="nil"/>
            </w:tcBorders>
            <w:shd w:val="clear" w:color="auto" w:fill="auto"/>
            <w:vAlign w:val="bottom"/>
          </w:tcPr>
          <w:p w:rsidR="003D7B4F" w:rsidRPr="00592B10" w:rsidRDefault="003D7B4F" w:rsidP="003D7B4F">
            <w:pPr>
              <w:jc w:val="center"/>
              <w:rPr>
                <w:sz w:val="20"/>
                <w:szCs w:val="20"/>
              </w:rPr>
            </w:pPr>
            <w:r w:rsidRPr="00592B10">
              <w:rPr>
                <w:sz w:val="20"/>
                <w:szCs w:val="20"/>
              </w:rPr>
              <w:t>БИЛАНС УСПЈЕХА</w:t>
            </w:r>
          </w:p>
        </w:tc>
      </w:tr>
      <w:tr w:rsidR="009816BC" w:rsidRPr="00592B10">
        <w:trPr>
          <w:trHeight w:val="255"/>
        </w:trPr>
        <w:tc>
          <w:tcPr>
            <w:tcW w:w="3980" w:type="dxa"/>
            <w:tcBorders>
              <w:top w:val="nil"/>
              <w:left w:val="nil"/>
              <w:bottom w:val="nil"/>
              <w:right w:val="nil"/>
            </w:tcBorders>
            <w:shd w:val="clear" w:color="auto" w:fill="auto"/>
            <w:vAlign w:val="bottom"/>
          </w:tcPr>
          <w:p w:rsidR="009816BC" w:rsidRPr="00592B10" w:rsidRDefault="005268F2" w:rsidP="009816BC">
            <w:pPr>
              <w:jc w:val="center"/>
              <w:rPr>
                <w:sz w:val="20"/>
                <w:szCs w:val="20"/>
              </w:rPr>
            </w:pPr>
            <w:r w:rsidRPr="00592B10">
              <w:rPr>
                <w:sz w:val="20"/>
                <w:szCs w:val="20"/>
              </w:rPr>
              <w:t xml:space="preserve"> </w:t>
            </w:r>
            <w:r w:rsidR="009816BC" w:rsidRPr="00592B10">
              <w:rPr>
                <w:sz w:val="20"/>
                <w:szCs w:val="20"/>
              </w:rPr>
              <w:t>(Извјештај о укупном резултату у периоду)</w:t>
            </w:r>
          </w:p>
        </w:tc>
      </w:tr>
      <w:tr w:rsidR="009816BC" w:rsidRPr="00592B10">
        <w:trPr>
          <w:trHeight w:val="255"/>
        </w:trPr>
        <w:tc>
          <w:tcPr>
            <w:tcW w:w="3980" w:type="dxa"/>
            <w:tcBorders>
              <w:top w:val="nil"/>
              <w:left w:val="nil"/>
              <w:bottom w:val="nil"/>
              <w:right w:val="nil"/>
            </w:tcBorders>
            <w:shd w:val="clear" w:color="auto" w:fill="auto"/>
            <w:vAlign w:val="bottom"/>
          </w:tcPr>
          <w:p w:rsidR="009816BC" w:rsidRPr="00592B10" w:rsidRDefault="009816BC" w:rsidP="009816BC">
            <w:pPr>
              <w:jc w:val="center"/>
              <w:rPr>
                <w:sz w:val="20"/>
                <w:szCs w:val="20"/>
                <w:lang w:val="sr-Cyrl-CS"/>
              </w:rPr>
            </w:pPr>
            <w:r w:rsidRPr="00592B10">
              <w:rPr>
                <w:sz w:val="20"/>
                <w:szCs w:val="20"/>
              </w:rPr>
              <w:t>од  01.01.  до  31.12.</w:t>
            </w:r>
            <w:r w:rsidR="00C14A44" w:rsidRPr="00592B10">
              <w:rPr>
                <w:sz w:val="20"/>
                <w:szCs w:val="20"/>
              </w:rPr>
              <w:t>20</w:t>
            </w:r>
            <w:r w:rsidR="00F7443B" w:rsidRPr="00592B10">
              <w:rPr>
                <w:sz w:val="20"/>
                <w:szCs w:val="20"/>
                <w:lang w:val="sr-Cyrl-CS"/>
              </w:rPr>
              <w:t>1</w:t>
            </w:r>
            <w:r w:rsidR="00592B10" w:rsidRPr="00592B10">
              <w:rPr>
                <w:sz w:val="20"/>
                <w:szCs w:val="20"/>
                <w:lang w:val="sr-Cyrl-CS"/>
              </w:rPr>
              <w:t>6</w:t>
            </w:r>
            <w:r w:rsidRPr="00592B10">
              <w:rPr>
                <w:sz w:val="20"/>
                <w:szCs w:val="20"/>
              </w:rPr>
              <w:t>.  године</w:t>
            </w:r>
          </w:p>
        </w:tc>
      </w:tr>
    </w:tbl>
    <w:p w:rsidR="00A904BA" w:rsidRPr="00592B10" w:rsidRDefault="009816BC" w:rsidP="00113D67">
      <w:pPr>
        <w:tabs>
          <w:tab w:val="left" w:pos="6731"/>
        </w:tabs>
        <w:ind w:left="6480"/>
        <w:rPr>
          <w:rFonts w:ascii="Calibri" w:hAnsi="Calibri"/>
          <w:lang w:val="sr-Cyrl-CS"/>
        </w:rPr>
      </w:pPr>
      <w:r w:rsidRPr="00592B10">
        <w:rPr>
          <w:sz w:val="20"/>
          <w:szCs w:val="20"/>
        </w:rPr>
        <w:t>у конвертибилним маркам</w:t>
      </w:r>
      <w:r w:rsidR="00113D67" w:rsidRPr="00592B10">
        <w:rPr>
          <w:sz w:val="20"/>
          <w:szCs w:val="20"/>
          <w:lang w:val="sr-Cyrl-CS"/>
        </w:rPr>
        <w:t>а</w:t>
      </w:r>
    </w:p>
    <w:tbl>
      <w:tblPr>
        <w:tblW w:w="9020" w:type="dxa"/>
        <w:tblInd w:w="85" w:type="dxa"/>
        <w:tblLook w:val="04A0"/>
      </w:tblPr>
      <w:tblGrid>
        <w:gridCol w:w="1128"/>
        <w:gridCol w:w="4852"/>
        <w:gridCol w:w="956"/>
        <w:gridCol w:w="958"/>
        <w:gridCol w:w="1126"/>
      </w:tblGrid>
      <w:tr w:rsidR="00581E42" w:rsidRPr="00581E42" w:rsidTr="00581E42">
        <w:trPr>
          <w:trHeight w:val="285"/>
        </w:trPr>
        <w:tc>
          <w:tcPr>
            <w:tcW w:w="1128" w:type="dxa"/>
            <w:vMerge w:val="restart"/>
            <w:tcBorders>
              <w:top w:val="double" w:sz="6" w:space="0" w:color="auto"/>
              <w:left w:val="double" w:sz="6" w:space="0" w:color="auto"/>
              <w:bottom w:val="single" w:sz="4" w:space="0" w:color="auto"/>
              <w:right w:val="single" w:sz="4" w:space="0" w:color="auto"/>
            </w:tcBorders>
            <w:shd w:val="clear" w:color="000000" w:fill="CCFFFF"/>
            <w:vAlign w:val="center"/>
            <w:hideMark/>
          </w:tcPr>
          <w:p w:rsidR="00581E42" w:rsidRPr="00581E42" w:rsidRDefault="00581E42" w:rsidP="00581E42">
            <w:pPr>
              <w:jc w:val="center"/>
              <w:rPr>
                <w:b/>
                <w:bCs/>
                <w:i/>
                <w:iCs/>
                <w:sz w:val="18"/>
                <w:szCs w:val="18"/>
              </w:rPr>
            </w:pPr>
            <w:r w:rsidRPr="00581E42">
              <w:rPr>
                <w:b/>
                <w:bCs/>
                <w:i/>
                <w:iCs/>
                <w:sz w:val="18"/>
                <w:szCs w:val="18"/>
              </w:rPr>
              <w:t>Група рачуна, рачун</w:t>
            </w:r>
          </w:p>
        </w:tc>
        <w:tc>
          <w:tcPr>
            <w:tcW w:w="4918" w:type="dxa"/>
            <w:vMerge w:val="restart"/>
            <w:tcBorders>
              <w:top w:val="double" w:sz="6" w:space="0" w:color="auto"/>
              <w:left w:val="single" w:sz="4" w:space="0" w:color="auto"/>
              <w:bottom w:val="single" w:sz="4" w:space="0" w:color="auto"/>
              <w:right w:val="single" w:sz="4" w:space="0" w:color="auto"/>
            </w:tcBorders>
            <w:shd w:val="clear" w:color="000000" w:fill="CCFFFF"/>
            <w:vAlign w:val="center"/>
            <w:hideMark/>
          </w:tcPr>
          <w:p w:rsidR="00581E42" w:rsidRPr="00581E42" w:rsidRDefault="00581E42" w:rsidP="00581E42">
            <w:pPr>
              <w:jc w:val="center"/>
              <w:rPr>
                <w:b/>
                <w:bCs/>
                <w:i/>
                <w:iCs/>
                <w:sz w:val="18"/>
                <w:szCs w:val="18"/>
              </w:rPr>
            </w:pPr>
            <w:r w:rsidRPr="00581E42">
              <w:rPr>
                <w:b/>
                <w:bCs/>
                <w:i/>
                <w:iCs/>
                <w:sz w:val="18"/>
                <w:szCs w:val="18"/>
              </w:rPr>
              <w:t>П О З И Ц И Ј А</w:t>
            </w:r>
          </w:p>
        </w:tc>
        <w:tc>
          <w:tcPr>
            <w:tcW w:w="956" w:type="dxa"/>
            <w:vMerge w:val="restart"/>
            <w:tcBorders>
              <w:top w:val="double" w:sz="6" w:space="0" w:color="auto"/>
              <w:left w:val="single" w:sz="4" w:space="0" w:color="auto"/>
              <w:bottom w:val="single" w:sz="4" w:space="0" w:color="auto"/>
              <w:right w:val="single" w:sz="4" w:space="0" w:color="auto"/>
            </w:tcBorders>
            <w:shd w:val="clear" w:color="000000" w:fill="CCFFFF"/>
            <w:vAlign w:val="center"/>
            <w:hideMark/>
          </w:tcPr>
          <w:p w:rsidR="00581E42" w:rsidRPr="00581E42" w:rsidRDefault="00581E42" w:rsidP="00581E42">
            <w:pPr>
              <w:jc w:val="center"/>
              <w:rPr>
                <w:b/>
                <w:bCs/>
                <w:i/>
                <w:iCs/>
                <w:sz w:val="18"/>
                <w:szCs w:val="18"/>
              </w:rPr>
            </w:pPr>
            <w:r w:rsidRPr="00581E42">
              <w:rPr>
                <w:b/>
                <w:bCs/>
                <w:i/>
                <w:iCs/>
                <w:sz w:val="18"/>
                <w:szCs w:val="18"/>
              </w:rPr>
              <w:t>Ознака за АОП</w:t>
            </w:r>
          </w:p>
        </w:tc>
        <w:tc>
          <w:tcPr>
            <w:tcW w:w="2018" w:type="dxa"/>
            <w:gridSpan w:val="2"/>
            <w:tcBorders>
              <w:top w:val="double" w:sz="6" w:space="0" w:color="auto"/>
              <w:left w:val="nil"/>
              <w:bottom w:val="single" w:sz="4" w:space="0" w:color="auto"/>
              <w:right w:val="double" w:sz="6" w:space="0" w:color="000000"/>
            </w:tcBorders>
            <w:shd w:val="clear" w:color="000000" w:fill="CCFFFF"/>
            <w:vAlign w:val="center"/>
            <w:hideMark/>
          </w:tcPr>
          <w:p w:rsidR="00581E42" w:rsidRPr="00581E42" w:rsidRDefault="00581E42" w:rsidP="00581E42">
            <w:pPr>
              <w:jc w:val="center"/>
              <w:rPr>
                <w:b/>
                <w:bCs/>
                <w:i/>
                <w:iCs/>
                <w:sz w:val="18"/>
                <w:szCs w:val="18"/>
              </w:rPr>
            </w:pPr>
            <w:r w:rsidRPr="00581E42">
              <w:rPr>
                <w:b/>
                <w:bCs/>
                <w:i/>
                <w:iCs/>
                <w:sz w:val="18"/>
                <w:szCs w:val="18"/>
              </w:rPr>
              <w:t>ИЗНОС</w:t>
            </w:r>
          </w:p>
        </w:tc>
      </w:tr>
      <w:tr w:rsidR="00581E42" w:rsidRPr="00581E42" w:rsidTr="00581E42">
        <w:trPr>
          <w:trHeight w:val="255"/>
        </w:trPr>
        <w:tc>
          <w:tcPr>
            <w:tcW w:w="1128" w:type="dxa"/>
            <w:vMerge/>
            <w:tcBorders>
              <w:top w:val="double" w:sz="6" w:space="0" w:color="auto"/>
              <w:left w:val="double" w:sz="6" w:space="0" w:color="auto"/>
              <w:bottom w:val="single" w:sz="4" w:space="0" w:color="auto"/>
              <w:right w:val="single" w:sz="4" w:space="0" w:color="auto"/>
            </w:tcBorders>
            <w:vAlign w:val="center"/>
            <w:hideMark/>
          </w:tcPr>
          <w:p w:rsidR="00581E42" w:rsidRPr="00581E42" w:rsidRDefault="00581E42" w:rsidP="00581E42">
            <w:pPr>
              <w:rPr>
                <w:b/>
                <w:bCs/>
                <w:i/>
                <w:iCs/>
                <w:sz w:val="18"/>
                <w:szCs w:val="18"/>
              </w:rPr>
            </w:pPr>
          </w:p>
        </w:tc>
        <w:tc>
          <w:tcPr>
            <w:tcW w:w="4918" w:type="dxa"/>
            <w:vMerge/>
            <w:tcBorders>
              <w:top w:val="double" w:sz="6" w:space="0" w:color="auto"/>
              <w:left w:val="single" w:sz="4" w:space="0" w:color="auto"/>
              <w:bottom w:val="single" w:sz="4" w:space="0" w:color="auto"/>
              <w:right w:val="single" w:sz="4" w:space="0" w:color="auto"/>
            </w:tcBorders>
            <w:vAlign w:val="center"/>
            <w:hideMark/>
          </w:tcPr>
          <w:p w:rsidR="00581E42" w:rsidRPr="00581E42" w:rsidRDefault="00581E42" w:rsidP="00581E42">
            <w:pPr>
              <w:rPr>
                <w:b/>
                <w:bCs/>
                <w:i/>
                <w:iCs/>
                <w:sz w:val="18"/>
                <w:szCs w:val="18"/>
              </w:rPr>
            </w:pPr>
          </w:p>
        </w:tc>
        <w:tc>
          <w:tcPr>
            <w:tcW w:w="956" w:type="dxa"/>
            <w:vMerge/>
            <w:tcBorders>
              <w:top w:val="double" w:sz="6" w:space="0" w:color="auto"/>
              <w:left w:val="single" w:sz="4" w:space="0" w:color="auto"/>
              <w:bottom w:val="single" w:sz="4" w:space="0" w:color="auto"/>
              <w:right w:val="single" w:sz="4" w:space="0" w:color="auto"/>
            </w:tcBorders>
            <w:vAlign w:val="center"/>
            <w:hideMark/>
          </w:tcPr>
          <w:p w:rsidR="00581E42" w:rsidRPr="00581E42" w:rsidRDefault="00581E42" w:rsidP="00581E42">
            <w:pPr>
              <w:rPr>
                <w:b/>
                <w:bCs/>
                <w:i/>
                <w:iCs/>
                <w:sz w:val="18"/>
                <w:szCs w:val="18"/>
              </w:rPr>
            </w:pPr>
          </w:p>
        </w:tc>
        <w:tc>
          <w:tcPr>
            <w:tcW w:w="958" w:type="dxa"/>
            <w:vMerge w:val="restart"/>
            <w:tcBorders>
              <w:top w:val="nil"/>
              <w:left w:val="single" w:sz="4" w:space="0" w:color="auto"/>
              <w:bottom w:val="single" w:sz="4" w:space="0" w:color="auto"/>
              <w:right w:val="single" w:sz="4" w:space="0" w:color="auto"/>
            </w:tcBorders>
            <w:shd w:val="clear" w:color="000000" w:fill="FFCC99"/>
            <w:vAlign w:val="center"/>
            <w:hideMark/>
          </w:tcPr>
          <w:p w:rsidR="00581E42" w:rsidRPr="00581E42" w:rsidRDefault="00581E42" w:rsidP="00581E42">
            <w:pPr>
              <w:jc w:val="center"/>
              <w:rPr>
                <w:b/>
                <w:bCs/>
                <w:i/>
                <w:iCs/>
                <w:sz w:val="18"/>
                <w:szCs w:val="18"/>
              </w:rPr>
            </w:pPr>
            <w:r w:rsidRPr="00581E42">
              <w:rPr>
                <w:b/>
                <w:bCs/>
                <w:i/>
                <w:iCs/>
                <w:sz w:val="18"/>
                <w:szCs w:val="18"/>
              </w:rPr>
              <w:t>Текућа година</w:t>
            </w:r>
          </w:p>
        </w:tc>
        <w:tc>
          <w:tcPr>
            <w:tcW w:w="1060" w:type="dxa"/>
            <w:vMerge w:val="restart"/>
            <w:tcBorders>
              <w:top w:val="nil"/>
              <w:left w:val="single" w:sz="4" w:space="0" w:color="auto"/>
              <w:bottom w:val="single" w:sz="4" w:space="0" w:color="auto"/>
              <w:right w:val="double" w:sz="6" w:space="0" w:color="auto"/>
            </w:tcBorders>
            <w:shd w:val="clear" w:color="000000" w:fill="FFCC99"/>
            <w:vAlign w:val="center"/>
            <w:hideMark/>
          </w:tcPr>
          <w:p w:rsidR="00581E42" w:rsidRPr="00581E42" w:rsidRDefault="00581E42" w:rsidP="00581E42">
            <w:pPr>
              <w:jc w:val="center"/>
              <w:rPr>
                <w:b/>
                <w:bCs/>
                <w:i/>
                <w:iCs/>
                <w:sz w:val="18"/>
                <w:szCs w:val="18"/>
              </w:rPr>
            </w:pPr>
            <w:r w:rsidRPr="00581E42">
              <w:rPr>
                <w:b/>
                <w:bCs/>
                <w:i/>
                <w:iCs/>
                <w:sz w:val="18"/>
                <w:szCs w:val="18"/>
              </w:rPr>
              <w:t>Претходна година</w:t>
            </w:r>
          </w:p>
        </w:tc>
      </w:tr>
      <w:tr w:rsidR="00581E42" w:rsidRPr="00581E42" w:rsidTr="00581E42">
        <w:trPr>
          <w:trHeight w:val="207"/>
        </w:trPr>
        <w:tc>
          <w:tcPr>
            <w:tcW w:w="1128" w:type="dxa"/>
            <w:vMerge/>
            <w:tcBorders>
              <w:top w:val="double" w:sz="6" w:space="0" w:color="auto"/>
              <w:left w:val="double" w:sz="6" w:space="0" w:color="auto"/>
              <w:bottom w:val="single" w:sz="4" w:space="0" w:color="auto"/>
              <w:right w:val="single" w:sz="4" w:space="0" w:color="auto"/>
            </w:tcBorders>
            <w:vAlign w:val="center"/>
            <w:hideMark/>
          </w:tcPr>
          <w:p w:rsidR="00581E42" w:rsidRPr="00581E42" w:rsidRDefault="00581E42" w:rsidP="00581E42">
            <w:pPr>
              <w:rPr>
                <w:b/>
                <w:bCs/>
                <w:i/>
                <w:iCs/>
                <w:sz w:val="18"/>
                <w:szCs w:val="18"/>
              </w:rPr>
            </w:pPr>
          </w:p>
        </w:tc>
        <w:tc>
          <w:tcPr>
            <w:tcW w:w="4918" w:type="dxa"/>
            <w:vMerge/>
            <w:tcBorders>
              <w:top w:val="double" w:sz="6" w:space="0" w:color="auto"/>
              <w:left w:val="single" w:sz="4" w:space="0" w:color="auto"/>
              <w:bottom w:val="single" w:sz="4" w:space="0" w:color="auto"/>
              <w:right w:val="single" w:sz="4" w:space="0" w:color="auto"/>
            </w:tcBorders>
            <w:vAlign w:val="center"/>
            <w:hideMark/>
          </w:tcPr>
          <w:p w:rsidR="00581E42" w:rsidRPr="00581E42" w:rsidRDefault="00581E42" w:rsidP="00581E42">
            <w:pPr>
              <w:rPr>
                <w:b/>
                <w:bCs/>
                <w:i/>
                <w:iCs/>
                <w:sz w:val="18"/>
                <w:szCs w:val="18"/>
              </w:rPr>
            </w:pPr>
          </w:p>
        </w:tc>
        <w:tc>
          <w:tcPr>
            <w:tcW w:w="956" w:type="dxa"/>
            <w:vMerge/>
            <w:tcBorders>
              <w:top w:val="double" w:sz="6" w:space="0" w:color="auto"/>
              <w:left w:val="single" w:sz="4" w:space="0" w:color="auto"/>
              <w:bottom w:val="single" w:sz="4" w:space="0" w:color="auto"/>
              <w:right w:val="single" w:sz="4" w:space="0" w:color="auto"/>
            </w:tcBorders>
            <w:vAlign w:val="center"/>
            <w:hideMark/>
          </w:tcPr>
          <w:p w:rsidR="00581E42" w:rsidRPr="00581E42" w:rsidRDefault="00581E42" w:rsidP="00581E42">
            <w:pPr>
              <w:rPr>
                <w:b/>
                <w:bCs/>
                <w:i/>
                <w:iCs/>
                <w:sz w:val="18"/>
                <w:szCs w:val="18"/>
              </w:rPr>
            </w:pPr>
          </w:p>
        </w:tc>
        <w:tc>
          <w:tcPr>
            <w:tcW w:w="958" w:type="dxa"/>
            <w:vMerge/>
            <w:tcBorders>
              <w:top w:val="nil"/>
              <w:left w:val="single" w:sz="4" w:space="0" w:color="auto"/>
              <w:bottom w:val="single" w:sz="4" w:space="0" w:color="auto"/>
              <w:right w:val="single" w:sz="4" w:space="0" w:color="auto"/>
            </w:tcBorders>
            <w:vAlign w:val="center"/>
            <w:hideMark/>
          </w:tcPr>
          <w:p w:rsidR="00581E42" w:rsidRPr="00581E42" w:rsidRDefault="00581E42" w:rsidP="00581E42">
            <w:pPr>
              <w:rPr>
                <w:b/>
                <w:bCs/>
                <w:i/>
                <w:iCs/>
                <w:sz w:val="18"/>
                <w:szCs w:val="18"/>
              </w:rPr>
            </w:pPr>
          </w:p>
        </w:tc>
        <w:tc>
          <w:tcPr>
            <w:tcW w:w="1060" w:type="dxa"/>
            <w:vMerge/>
            <w:tcBorders>
              <w:top w:val="nil"/>
              <w:left w:val="single" w:sz="4" w:space="0" w:color="auto"/>
              <w:bottom w:val="single" w:sz="4" w:space="0" w:color="auto"/>
              <w:right w:val="double" w:sz="6" w:space="0" w:color="auto"/>
            </w:tcBorders>
            <w:vAlign w:val="center"/>
            <w:hideMark/>
          </w:tcPr>
          <w:p w:rsidR="00581E42" w:rsidRPr="00581E42" w:rsidRDefault="00581E42" w:rsidP="00581E42">
            <w:pPr>
              <w:rPr>
                <w:b/>
                <w:bCs/>
                <w:i/>
                <w:iCs/>
                <w:sz w:val="18"/>
                <w:szCs w:val="18"/>
              </w:rPr>
            </w:pPr>
          </w:p>
        </w:tc>
      </w:tr>
      <w:tr w:rsidR="00581E42" w:rsidRPr="00581E42" w:rsidTr="00581E42">
        <w:trPr>
          <w:trHeight w:val="113"/>
        </w:trPr>
        <w:tc>
          <w:tcPr>
            <w:tcW w:w="1128" w:type="dxa"/>
            <w:tcBorders>
              <w:top w:val="nil"/>
              <w:left w:val="double" w:sz="6" w:space="0" w:color="auto"/>
              <w:bottom w:val="double" w:sz="6" w:space="0" w:color="auto"/>
              <w:right w:val="single" w:sz="4" w:space="0" w:color="auto"/>
            </w:tcBorders>
            <w:shd w:val="clear" w:color="000000" w:fill="FFFF99"/>
            <w:noWrap/>
            <w:vAlign w:val="center"/>
            <w:hideMark/>
          </w:tcPr>
          <w:p w:rsidR="00581E42" w:rsidRPr="00581E42" w:rsidRDefault="00581E42" w:rsidP="00581E42">
            <w:pPr>
              <w:jc w:val="center"/>
              <w:rPr>
                <w:sz w:val="18"/>
                <w:szCs w:val="18"/>
              </w:rPr>
            </w:pPr>
            <w:r w:rsidRPr="00581E42">
              <w:rPr>
                <w:sz w:val="18"/>
                <w:szCs w:val="18"/>
              </w:rPr>
              <w:t>1</w:t>
            </w:r>
          </w:p>
        </w:tc>
        <w:tc>
          <w:tcPr>
            <w:tcW w:w="4918" w:type="dxa"/>
            <w:tcBorders>
              <w:top w:val="single" w:sz="4" w:space="0" w:color="auto"/>
              <w:left w:val="nil"/>
              <w:bottom w:val="double" w:sz="6" w:space="0" w:color="auto"/>
              <w:right w:val="single" w:sz="4" w:space="0" w:color="auto"/>
            </w:tcBorders>
            <w:shd w:val="clear" w:color="000000" w:fill="FFFF99"/>
            <w:vAlign w:val="center"/>
            <w:hideMark/>
          </w:tcPr>
          <w:p w:rsidR="00581E42" w:rsidRPr="00581E42" w:rsidRDefault="00581E42" w:rsidP="00581E42">
            <w:pPr>
              <w:jc w:val="center"/>
              <w:rPr>
                <w:sz w:val="18"/>
                <w:szCs w:val="18"/>
              </w:rPr>
            </w:pPr>
            <w:r w:rsidRPr="00581E42">
              <w:rPr>
                <w:sz w:val="18"/>
                <w:szCs w:val="18"/>
              </w:rPr>
              <w:t>2</w:t>
            </w:r>
          </w:p>
        </w:tc>
        <w:tc>
          <w:tcPr>
            <w:tcW w:w="956" w:type="dxa"/>
            <w:tcBorders>
              <w:top w:val="nil"/>
              <w:left w:val="nil"/>
              <w:bottom w:val="double" w:sz="6" w:space="0" w:color="auto"/>
              <w:right w:val="single" w:sz="4" w:space="0" w:color="auto"/>
            </w:tcBorders>
            <w:shd w:val="clear" w:color="000000" w:fill="FFFF99"/>
            <w:noWrap/>
            <w:vAlign w:val="center"/>
            <w:hideMark/>
          </w:tcPr>
          <w:p w:rsidR="00581E42" w:rsidRPr="00581E42" w:rsidRDefault="00581E42" w:rsidP="00581E42">
            <w:pPr>
              <w:jc w:val="center"/>
              <w:rPr>
                <w:sz w:val="18"/>
                <w:szCs w:val="18"/>
              </w:rPr>
            </w:pPr>
            <w:r w:rsidRPr="00581E42">
              <w:rPr>
                <w:sz w:val="18"/>
                <w:szCs w:val="18"/>
              </w:rPr>
              <w:t>3</w:t>
            </w:r>
          </w:p>
        </w:tc>
        <w:tc>
          <w:tcPr>
            <w:tcW w:w="958" w:type="dxa"/>
            <w:tcBorders>
              <w:top w:val="nil"/>
              <w:left w:val="nil"/>
              <w:bottom w:val="double" w:sz="6" w:space="0" w:color="auto"/>
              <w:right w:val="single" w:sz="4" w:space="0" w:color="auto"/>
            </w:tcBorders>
            <w:shd w:val="clear" w:color="000000" w:fill="FFFF99"/>
            <w:noWrap/>
            <w:vAlign w:val="center"/>
            <w:hideMark/>
          </w:tcPr>
          <w:p w:rsidR="00581E42" w:rsidRPr="00581E42" w:rsidRDefault="00581E42" w:rsidP="00581E42">
            <w:pPr>
              <w:jc w:val="center"/>
              <w:rPr>
                <w:sz w:val="18"/>
                <w:szCs w:val="18"/>
              </w:rPr>
            </w:pPr>
            <w:r w:rsidRPr="00581E42">
              <w:rPr>
                <w:sz w:val="18"/>
                <w:szCs w:val="18"/>
              </w:rPr>
              <w:t>4</w:t>
            </w:r>
          </w:p>
        </w:tc>
        <w:tc>
          <w:tcPr>
            <w:tcW w:w="1060" w:type="dxa"/>
            <w:tcBorders>
              <w:top w:val="nil"/>
              <w:left w:val="nil"/>
              <w:bottom w:val="double" w:sz="6" w:space="0" w:color="auto"/>
              <w:right w:val="double" w:sz="6" w:space="0" w:color="auto"/>
            </w:tcBorders>
            <w:shd w:val="clear" w:color="000000" w:fill="FFFF99"/>
            <w:noWrap/>
            <w:vAlign w:val="center"/>
            <w:hideMark/>
          </w:tcPr>
          <w:p w:rsidR="00581E42" w:rsidRPr="00581E42" w:rsidRDefault="00581E42" w:rsidP="00581E42">
            <w:pPr>
              <w:jc w:val="center"/>
              <w:rPr>
                <w:sz w:val="18"/>
                <w:szCs w:val="18"/>
              </w:rPr>
            </w:pPr>
            <w:r w:rsidRPr="00581E42">
              <w:rPr>
                <w:sz w:val="18"/>
                <w:szCs w:val="18"/>
              </w:rPr>
              <w:t>5</w:t>
            </w:r>
          </w:p>
        </w:tc>
      </w:tr>
      <w:tr w:rsidR="00581E42" w:rsidRPr="00581E42" w:rsidTr="00581E42">
        <w:trPr>
          <w:trHeight w:val="35"/>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 </w:t>
            </w:r>
          </w:p>
        </w:tc>
        <w:tc>
          <w:tcPr>
            <w:tcW w:w="4918" w:type="dxa"/>
            <w:tcBorders>
              <w:top w:val="nil"/>
              <w:left w:val="nil"/>
              <w:bottom w:val="single" w:sz="4" w:space="0" w:color="auto"/>
              <w:right w:val="single" w:sz="4" w:space="0" w:color="auto"/>
            </w:tcBorders>
            <w:shd w:val="clear" w:color="auto" w:fill="auto"/>
            <w:vAlign w:val="center"/>
            <w:hideMark/>
          </w:tcPr>
          <w:p w:rsidR="00581E42" w:rsidRPr="00581E42" w:rsidRDefault="00581E42" w:rsidP="00581E42">
            <w:pPr>
              <w:rPr>
                <w:color w:val="FF0000"/>
                <w:sz w:val="18"/>
                <w:szCs w:val="18"/>
              </w:rPr>
            </w:pPr>
            <w:r w:rsidRPr="00581E42">
              <w:rPr>
                <w:color w:val="FF0000"/>
                <w:sz w:val="18"/>
                <w:szCs w:val="18"/>
              </w:rPr>
              <w:t xml:space="preserve">A. ПОСЛОВНИ ПРИХОДИ И РАСХОДИ </w:t>
            </w:r>
            <w:r w:rsidRPr="00581E42">
              <w:rPr>
                <w:color w:val="FF0000"/>
                <w:sz w:val="18"/>
                <w:szCs w:val="18"/>
              </w:rPr>
              <w:br/>
              <w:t>I. ПОСЛОВНИ ПРИХОДИ                                                        (202+206+210+211-212+213-214+215)</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201</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3.861.791</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3.748.285</w:t>
            </w:r>
          </w:p>
        </w:tc>
      </w:tr>
      <w:tr w:rsidR="00581E42" w:rsidRPr="00581E42" w:rsidTr="00581E42">
        <w:trPr>
          <w:trHeight w:val="83"/>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60</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color w:val="FF0000"/>
                <w:sz w:val="18"/>
                <w:szCs w:val="18"/>
              </w:rPr>
            </w:pPr>
            <w:r w:rsidRPr="00581E42">
              <w:rPr>
                <w:color w:val="FF0000"/>
                <w:sz w:val="18"/>
                <w:szCs w:val="18"/>
              </w:rPr>
              <w:t>1. Приходи од продаје робе (203 до 205)</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202</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0</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0</w:t>
            </w:r>
          </w:p>
        </w:tc>
      </w:tr>
      <w:tr w:rsidR="00581E42" w:rsidRPr="00581E42" w:rsidTr="00581E42">
        <w:trPr>
          <w:trHeight w:val="255"/>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600</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а) Приходи од продаје робе повезаним правним лицима</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203</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r>
      <w:tr w:rsidR="00581E42" w:rsidRPr="00581E42" w:rsidTr="00581E42">
        <w:trPr>
          <w:trHeight w:val="70"/>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601, 602, 603</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б) Приходи од продаје робе на домаћем тржишту</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204</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r>
      <w:tr w:rsidR="00581E42" w:rsidRPr="00581E42" w:rsidTr="00581E42">
        <w:trPr>
          <w:trHeight w:val="255"/>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604</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в) Приходи од продаје робе на иностраном тржишту</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205</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r>
      <w:tr w:rsidR="00581E42" w:rsidRPr="00581E42" w:rsidTr="00581E42">
        <w:trPr>
          <w:trHeight w:val="255"/>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61</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color w:val="FF0000"/>
                <w:sz w:val="18"/>
                <w:szCs w:val="18"/>
              </w:rPr>
            </w:pPr>
            <w:r w:rsidRPr="00581E42">
              <w:rPr>
                <w:color w:val="FF0000"/>
                <w:sz w:val="18"/>
                <w:szCs w:val="18"/>
              </w:rPr>
              <w:t>2. Приходи од продаје учинака (207 до 209)</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206</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3.763.787</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3.715.114</w:t>
            </w:r>
          </w:p>
        </w:tc>
      </w:tr>
      <w:tr w:rsidR="00581E42" w:rsidRPr="00581E42" w:rsidTr="00581E42">
        <w:trPr>
          <w:trHeight w:val="259"/>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610</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а) Приходи од продаје учинака  пов. правним лицима</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207</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r>
      <w:tr w:rsidR="00581E42" w:rsidRPr="00581E42" w:rsidTr="00581E42">
        <w:trPr>
          <w:trHeight w:val="255"/>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611, 612, 613</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б) Приходи од продаје учинака на домаћем тржишту</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208</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3.763.787</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3.715.114</w:t>
            </w:r>
          </w:p>
        </w:tc>
      </w:tr>
      <w:tr w:rsidR="00581E42" w:rsidRPr="00581E42" w:rsidTr="00581E42">
        <w:trPr>
          <w:trHeight w:val="255"/>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614</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в) Приходи од продаје учинака на иностраном тржишту</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209</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r>
      <w:tr w:rsidR="00581E42" w:rsidRPr="00581E42" w:rsidTr="00581E42">
        <w:trPr>
          <w:trHeight w:val="231"/>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62</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3. Приходи од активирања или потрошње робе и учинака</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210</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r>
      <w:tr w:rsidR="00581E42" w:rsidRPr="00581E42" w:rsidTr="00581E42">
        <w:trPr>
          <w:trHeight w:val="255"/>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630</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4. Повећање вриједности залиха учинака</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211</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r>
      <w:tr w:rsidR="00581E42" w:rsidRPr="00581E42" w:rsidTr="00581E42">
        <w:trPr>
          <w:trHeight w:val="153"/>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631</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5. Смањење вриједности залиха учинака</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212</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r>
      <w:tr w:rsidR="00581E42" w:rsidRPr="00581E42" w:rsidTr="00581E42">
        <w:trPr>
          <w:trHeight w:val="213"/>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640 и 641</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6. Повећање вриједности инвестиционих некретнина и биолошких средстава која се не амортизују</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213</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r>
      <w:tr w:rsidR="00581E42" w:rsidRPr="00581E42" w:rsidTr="00581E42">
        <w:trPr>
          <w:trHeight w:val="77"/>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642 и 643</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7. Смањење вриједности инвестиционих некретнина и биолошких средстава која се не амортизују</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214</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r>
      <w:tr w:rsidR="00581E42" w:rsidRPr="00581E42" w:rsidTr="00581E42">
        <w:trPr>
          <w:trHeight w:val="83"/>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650 до 659</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8. Остали пословни приходи</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215</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98.004</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33.171</w:t>
            </w:r>
          </w:p>
        </w:tc>
      </w:tr>
      <w:tr w:rsidR="00581E42" w:rsidRPr="00581E42" w:rsidTr="00581E42">
        <w:trPr>
          <w:trHeight w:val="480"/>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 </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color w:val="FF0000"/>
                <w:sz w:val="18"/>
                <w:szCs w:val="18"/>
              </w:rPr>
            </w:pPr>
            <w:r w:rsidRPr="00581E42">
              <w:rPr>
                <w:color w:val="FF0000"/>
                <w:sz w:val="18"/>
                <w:szCs w:val="18"/>
              </w:rPr>
              <w:t>II. ПОСЛОВНИ РАСХОДИ (217+218+219+222+223+226+227+228)</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216</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3.115.106</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3.164.980</w:t>
            </w:r>
          </w:p>
        </w:tc>
      </w:tr>
      <w:tr w:rsidR="00581E42" w:rsidRPr="00581E42" w:rsidTr="00581E42">
        <w:trPr>
          <w:trHeight w:val="93"/>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500 до 502</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1. Набавна вриједност продате робе</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217</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r>
      <w:tr w:rsidR="00581E42" w:rsidRPr="00581E42" w:rsidTr="00581E42">
        <w:trPr>
          <w:trHeight w:val="70"/>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510 до 513</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2. Трошкови материјала</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218</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817.002</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779.448</w:t>
            </w:r>
          </w:p>
        </w:tc>
      </w:tr>
      <w:tr w:rsidR="00581E42" w:rsidRPr="00581E42" w:rsidTr="00581E42">
        <w:trPr>
          <w:trHeight w:val="85"/>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52</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color w:val="FF0000"/>
                <w:sz w:val="18"/>
                <w:szCs w:val="18"/>
              </w:rPr>
            </w:pPr>
            <w:r w:rsidRPr="00581E42">
              <w:rPr>
                <w:color w:val="FF0000"/>
                <w:sz w:val="18"/>
                <w:szCs w:val="18"/>
              </w:rPr>
              <w:t>3. Трошкови зарада, накнада зарада и осталих личних расхода (220+221)</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219</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1.798.674</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1.878.103</w:t>
            </w:r>
          </w:p>
        </w:tc>
      </w:tr>
      <w:tr w:rsidR="00581E42" w:rsidRPr="00581E42" w:rsidTr="00581E42">
        <w:trPr>
          <w:trHeight w:val="255"/>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520 до 523</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а) Трошкови бруто зарада и бруто накнада зарада</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220</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1.694.650</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1.801.508</w:t>
            </w:r>
          </w:p>
        </w:tc>
      </w:tr>
      <w:tr w:rsidR="00581E42" w:rsidRPr="00581E42" w:rsidTr="00581E42">
        <w:trPr>
          <w:trHeight w:val="95"/>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524 до 529</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б) Остали лични расходи</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221</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104.024</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76.595</w:t>
            </w:r>
          </w:p>
        </w:tc>
      </w:tr>
      <w:tr w:rsidR="00581E42" w:rsidRPr="00581E42" w:rsidTr="00581E42">
        <w:trPr>
          <w:trHeight w:val="70"/>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530 до 539</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4. Трошкови производних услуга</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222</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144.781</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132.243</w:t>
            </w:r>
          </w:p>
        </w:tc>
      </w:tr>
      <w:tr w:rsidR="00581E42" w:rsidRPr="00581E42" w:rsidTr="00581E42">
        <w:trPr>
          <w:trHeight w:val="255"/>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54</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color w:val="FF0000"/>
                <w:sz w:val="18"/>
                <w:szCs w:val="18"/>
              </w:rPr>
            </w:pPr>
            <w:r w:rsidRPr="00581E42">
              <w:rPr>
                <w:color w:val="FF0000"/>
                <w:sz w:val="18"/>
                <w:szCs w:val="18"/>
              </w:rPr>
              <w:t>5. Трошкови амортизације и резервисања (224+225)</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223</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186.619</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198.759</w:t>
            </w:r>
          </w:p>
        </w:tc>
      </w:tr>
      <w:tr w:rsidR="00581E42" w:rsidRPr="00581E42" w:rsidTr="00581E42">
        <w:trPr>
          <w:trHeight w:val="106"/>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540</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а) Трошкови амортизације</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224</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186.619</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188.159</w:t>
            </w:r>
          </w:p>
        </w:tc>
      </w:tr>
      <w:tr w:rsidR="00581E42" w:rsidRPr="00581E42" w:rsidTr="00581E42">
        <w:trPr>
          <w:trHeight w:val="255"/>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541</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б) Трошкови резервисања</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225</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10.600</w:t>
            </w:r>
          </w:p>
        </w:tc>
      </w:tr>
      <w:tr w:rsidR="00581E42" w:rsidRPr="00581E42" w:rsidTr="00581E42">
        <w:trPr>
          <w:trHeight w:val="510"/>
        </w:trPr>
        <w:tc>
          <w:tcPr>
            <w:tcW w:w="1128" w:type="dxa"/>
            <w:tcBorders>
              <w:top w:val="nil"/>
              <w:left w:val="double" w:sz="6" w:space="0" w:color="auto"/>
              <w:bottom w:val="single" w:sz="4" w:space="0" w:color="auto"/>
              <w:right w:val="single" w:sz="4" w:space="0" w:color="auto"/>
            </w:tcBorders>
            <w:shd w:val="clear" w:color="auto" w:fill="auto"/>
            <w:vAlign w:val="center"/>
            <w:hideMark/>
          </w:tcPr>
          <w:p w:rsidR="00581E42" w:rsidRPr="00581E42" w:rsidRDefault="00581E42" w:rsidP="00581E42">
            <w:pPr>
              <w:jc w:val="center"/>
              <w:rPr>
                <w:sz w:val="18"/>
                <w:szCs w:val="18"/>
              </w:rPr>
            </w:pPr>
            <w:r w:rsidRPr="00581E42">
              <w:rPr>
                <w:sz w:val="18"/>
                <w:szCs w:val="18"/>
              </w:rPr>
              <w:t>55 осим 555</w:t>
            </w:r>
            <w:r w:rsidRPr="00581E42">
              <w:rPr>
                <w:sz w:val="18"/>
                <w:szCs w:val="18"/>
              </w:rPr>
              <w:br/>
              <w:t>и 556</w:t>
            </w:r>
          </w:p>
        </w:tc>
        <w:tc>
          <w:tcPr>
            <w:tcW w:w="4918" w:type="dxa"/>
            <w:tcBorders>
              <w:top w:val="single" w:sz="4" w:space="0" w:color="auto"/>
              <w:left w:val="nil"/>
              <w:bottom w:val="single" w:sz="4" w:space="0" w:color="auto"/>
              <w:right w:val="single" w:sz="4" w:space="0" w:color="000000"/>
            </w:tcBorders>
            <w:shd w:val="clear" w:color="auto" w:fill="auto"/>
            <w:vAlign w:val="center"/>
            <w:hideMark/>
          </w:tcPr>
          <w:p w:rsidR="00581E42" w:rsidRPr="00581E42" w:rsidRDefault="00581E42" w:rsidP="00581E42">
            <w:pPr>
              <w:rPr>
                <w:sz w:val="18"/>
                <w:szCs w:val="18"/>
              </w:rPr>
            </w:pPr>
            <w:r w:rsidRPr="00581E42">
              <w:rPr>
                <w:sz w:val="18"/>
                <w:szCs w:val="18"/>
              </w:rPr>
              <w:t>6. Нематеријални трошкови (без пореза и доприноса)</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226</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159.178</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150.846</w:t>
            </w:r>
          </w:p>
        </w:tc>
      </w:tr>
      <w:tr w:rsidR="00581E42" w:rsidRPr="00581E42" w:rsidTr="00581E42">
        <w:trPr>
          <w:trHeight w:val="121"/>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555</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7. Трошкови пореза</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227</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8.831</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8.866</w:t>
            </w:r>
          </w:p>
        </w:tc>
      </w:tr>
      <w:tr w:rsidR="00581E42" w:rsidRPr="00581E42" w:rsidTr="00581E42">
        <w:trPr>
          <w:trHeight w:val="181"/>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556</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sz w:val="18"/>
                <w:szCs w:val="18"/>
              </w:rPr>
            </w:pPr>
            <w:r w:rsidRPr="00581E42">
              <w:rPr>
                <w:sz w:val="18"/>
                <w:szCs w:val="18"/>
              </w:rPr>
              <w:t>8. Трошкови доприноса</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sz w:val="18"/>
                <w:szCs w:val="18"/>
              </w:rPr>
            </w:pPr>
            <w:r w:rsidRPr="00581E42">
              <w:rPr>
                <w:sz w:val="18"/>
                <w:szCs w:val="18"/>
              </w:rPr>
              <w:t>228</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21</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sz w:val="18"/>
                <w:szCs w:val="18"/>
              </w:rPr>
            </w:pPr>
            <w:r w:rsidRPr="00581E42">
              <w:rPr>
                <w:sz w:val="18"/>
                <w:szCs w:val="18"/>
              </w:rPr>
              <w:t>16.715</w:t>
            </w:r>
          </w:p>
        </w:tc>
      </w:tr>
      <w:tr w:rsidR="00581E42" w:rsidRPr="00581E42" w:rsidTr="00581E42">
        <w:trPr>
          <w:trHeight w:val="113"/>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 </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color w:val="FF0000"/>
                <w:sz w:val="18"/>
                <w:szCs w:val="18"/>
              </w:rPr>
            </w:pPr>
            <w:r w:rsidRPr="00581E42">
              <w:rPr>
                <w:color w:val="FF0000"/>
                <w:sz w:val="18"/>
                <w:szCs w:val="18"/>
              </w:rPr>
              <w:t>Б. ПОСЛОВНИ ДОБИТАК (201-216)</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229</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746.685</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583.305</w:t>
            </w:r>
          </w:p>
        </w:tc>
      </w:tr>
      <w:tr w:rsidR="00581E42" w:rsidRPr="00581E42" w:rsidTr="00581E42">
        <w:trPr>
          <w:trHeight w:val="255"/>
        </w:trPr>
        <w:tc>
          <w:tcPr>
            <w:tcW w:w="1128" w:type="dxa"/>
            <w:tcBorders>
              <w:top w:val="nil"/>
              <w:left w:val="double" w:sz="6" w:space="0" w:color="auto"/>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 </w:t>
            </w:r>
          </w:p>
        </w:tc>
        <w:tc>
          <w:tcPr>
            <w:tcW w:w="4918" w:type="dxa"/>
            <w:tcBorders>
              <w:top w:val="single" w:sz="4" w:space="0" w:color="auto"/>
              <w:left w:val="nil"/>
              <w:bottom w:val="single" w:sz="4" w:space="0" w:color="auto"/>
              <w:right w:val="single" w:sz="4" w:space="0" w:color="auto"/>
            </w:tcBorders>
            <w:shd w:val="clear" w:color="auto" w:fill="auto"/>
            <w:vAlign w:val="center"/>
            <w:hideMark/>
          </w:tcPr>
          <w:p w:rsidR="00581E42" w:rsidRPr="00581E42" w:rsidRDefault="00581E42" w:rsidP="00581E42">
            <w:pPr>
              <w:rPr>
                <w:color w:val="FF0000"/>
                <w:sz w:val="18"/>
                <w:szCs w:val="18"/>
              </w:rPr>
            </w:pPr>
            <w:r w:rsidRPr="00581E42">
              <w:rPr>
                <w:color w:val="FF0000"/>
                <w:sz w:val="18"/>
                <w:szCs w:val="18"/>
              </w:rPr>
              <w:t>В. ПОСЛОВНИ ГУБИТАК (216-201)</w:t>
            </w:r>
          </w:p>
        </w:tc>
        <w:tc>
          <w:tcPr>
            <w:tcW w:w="956"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center"/>
              <w:rPr>
                <w:color w:val="FF0000"/>
                <w:sz w:val="18"/>
                <w:szCs w:val="18"/>
              </w:rPr>
            </w:pPr>
            <w:r w:rsidRPr="00581E42">
              <w:rPr>
                <w:color w:val="FF0000"/>
                <w:sz w:val="18"/>
                <w:szCs w:val="18"/>
              </w:rPr>
              <w:t>230</w:t>
            </w:r>
          </w:p>
        </w:tc>
        <w:tc>
          <w:tcPr>
            <w:tcW w:w="958" w:type="dxa"/>
            <w:tcBorders>
              <w:top w:val="nil"/>
              <w:left w:val="nil"/>
              <w:bottom w:val="single" w:sz="4" w:space="0" w:color="auto"/>
              <w:right w:val="single" w:sz="4"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0</w:t>
            </w:r>
          </w:p>
        </w:tc>
        <w:tc>
          <w:tcPr>
            <w:tcW w:w="1060" w:type="dxa"/>
            <w:tcBorders>
              <w:top w:val="nil"/>
              <w:left w:val="nil"/>
              <w:bottom w:val="single" w:sz="4" w:space="0" w:color="auto"/>
              <w:right w:val="double" w:sz="6" w:space="0" w:color="auto"/>
            </w:tcBorders>
            <w:shd w:val="clear" w:color="auto" w:fill="auto"/>
            <w:noWrap/>
            <w:vAlign w:val="center"/>
            <w:hideMark/>
          </w:tcPr>
          <w:p w:rsidR="00581E42" w:rsidRPr="00581E42" w:rsidRDefault="00581E42" w:rsidP="00581E42">
            <w:pPr>
              <w:jc w:val="right"/>
              <w:rPr>
                <w:color w:val="FF0000"/>
                <w:sz w:val="18"/>
                <w:szCs w:val="18"/>
              </w:rPr>
            </w:pPr>
            <w:r w:rsidRPr="00581E42">
              <w:rPr>
                <w:color w:val="FF0000"/>
                <w:sz w:val="18"/>
                <w:szCs w:val="18"/>
              </w:rPr>
              <w:t>0</w:t>
            </w:r>
          </w:p>
        </w:tc>
      </w:tr>
    </w:tbl>
    <w:p w:rsidR="00A904BA" w:rsidRPr="00581E42" w:rsidRDefault="00A904BA">
      <w:pPr>
        <w:tabs>
          <w:tab w:val="left" w:pos="6731"/>
        </w:tabs>
        <w:jc w:val="both"/>
        <w:rPr>
          <w:color w:val="FF0000"/>
          <w:sz w:val="18"/>
          <w:szCs w:val="18"/>
          <w:lang w:val="sr-Cyrl-CS"/>
        </w:rPr>
      </w:pPr>
    </w:p>
    <w:p w:rsidR="00381462" w:rsidRPr="00111509" w:rsidRDefault="00381462">
      <w:pPr>
        <w:tabs>
          <w:tab w:val="left" w:pos="6731"/>
        </w:tabs>
        <w:jc w:val="both"/>
        <w:rPr>
          <w:color w:val="FF0000"/>
          <w:sz w:val="18"/>
          <w:szCs w:val="18"/>
          <w:lang w:val="sr-Cyrl-CS"/>
        </w:rPr>
      </w:pPr>
    </w:p>
    <w:p w:rsidR="00381462" w:rsidRDefault="00381462">
      <w:pPr>
        <w:tabs>
          <w:tab w:val="left" w:pos="6731"/>
        </w:tabs>
        <w:jc w:val="both"/>
        <w:rPr>
          <w:color w:val="FF0000"/>
          <w:sz w:val="18"/>
          <w:szCs w:val="18"/>
          <w:lang w:val="sr-Cyrl-CS"/>
        </w:rPr>
      </w:pPr>
    </w:p>
    <w:p w:rsidR="00457E77" w:rsidRPr="00111509" w:rsidRDefault="00457E77">
      <w:pPr>
        <w:tabs>
          <w:tab w:val="left" w:pos="6731"/>
        </w:tabs>
        <w:jc w:val="both"/>
        <w:rPr>
          <w:color w:val="FF0000"/>
          <w:sz w:val="18"/>
          <w:szCs w:val="18"/>
          <w:lang w:val="sr-Cyrl-CS"/>
        </w:rPr>
      </w:pPr>
    </w:p>
    <w:p w:rsidR="00381462" w:rsidRPr="00111509" w:rsidRDefault="00381462">
      <w:pPr>
        <w:tabs>
          <w:tab w:val="left" w:pos="6731"/>
        </w:tabs>
        <w:jc w:val="both"/>
        <w:rPr>
          <w:color w:val="FF0000"/>
          <w:sz w:val="18"/>
          <w:szCs w:val="18"/>
          <w:lang w:val="sr-Cyrl-CS"/>
        </w:rPr>
      </w:pPr>
    </w:p>
    <w:tbl>
      <w:tblPr>
        <w:tblW w:w="9020" w:type="dxa"/>
        <w:tblInd w:w="85" w:type="dxa"/>
        <w:tblLook w:val="04A0"/>
      </w:tblPr>
      <w:tblGrid>
        <w:gridCol w:w="1100"/>
        <w:gridCol w:w="4940"/>
        <w:gridCol w:w="960"/>
        <w:gridCol w:w="960"/>
        <w:gridCol w:w="1060"/>
      </w:tblGrid>
      <w:tr w:rsidR="00457E77" w:rsidRPr="00457E77" w:rsidTr="00457E77">
        <w:trPr>
          <w:trHeight w:val="70"/>
        </w:trPr>
        <w:tc>
          <w:tcPr>
            <w:tcW w:w="11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66</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color w:val="FF0000"/>
                <w:sz w:val="18"/>
                <w:szCs w:val="18"/>
              </w:rPr>
            </w:pPr>
            <w:r w:rsidRPr="00457E77">
              <w:rPr>
                <w:color w:val="FF0000"/>
                <w:sz w:val="18"/>
                <w:szCs w:val="18"/>
              </w:rPr>
              <w:t>Г. ФИНАНСИЈСКИ ПРИХОДИ И РАСХОДИ                                  I. ФИНАНСИЈСКИ ПРИХОДИ (232 до 237)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231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528.289</w:t>
            </w:r>
          </w:p>
        </w:tc>
        <w:tc>
          <w:tcPr>
            <w:tcW w:w="1060" w:type="dxa"/>
            <w:tcBorders>
              <w:top w:val="single" w:sz="4" w:space="0" w:color="auto"/>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918.301</w:t>
            </w:r>
          </w:p>
        </w:tc>
      </w:tr>
      <w:tr w:rsidR="00457E77" w:rsidRPr="00457E77" w:rsidTr="00457E77">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660</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1. Финансијски приходи од повезаних правних лица</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232</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661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2. Приходи од камата</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233</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504.777</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896.914</w:t>
            </w:r>
          </w:p>
        </w:tc>
      </w:tr>
      <w:tr w:rsidR="00457E77" w:rsidRPr="00457E77" w:rsidTr="00457E77">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662</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3. Позитивне курсне разлике</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234</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663</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4. Приходи од ефеката валутне клаузуле</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235</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664</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5. Приходи од учешћа у добитку заједничких улагања</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236</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669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6. Остали финансијски приходи</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237</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23.512</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21.387</w:t>
            </w:r>
          </w:p>
        </w:tc>
      </w:tr>
      <w:tr w:rsidR="00457E77" w:rsidRPr="00457E77" w:rsidTr="00457E77">
        <w:trPr>
          <w:trHeight w:val="255"/>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56</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color w:val="FF0000"/>
                <w:sz w:val="18"/>
                <w:szCs w:val="18"/>
              </w:rPr>
            </w:pPr>
            <w:r w:rsidRPr="00457E77">
              <w:rPr>
                <w:color w:val="FF0000"/>
                <w:sz w:val="18"/>
                <w:szCs w:val="18"/>
              </w:rPr>
              <w:t>II. ФИНАНСИЈСКИ РАСХОДИ (239 до 243)</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238</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19.942</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41.007</w:t>
            </w:r>
          </w:p>
        </w:tc>
      </w:tr>
      <w:tr w:rsidR="00457E77" w:rsidRPr="00457E77" w:rsidTr="00457E77">
        <w:trPr>
          <w:trHeight w:val="151"/>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560</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1. Фин. расходи по основу односа  пов. правних лица</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239</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561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2. Расходи камата</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240</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19.942</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41.007</w:t>
            </w:r>
          </w:p>
        </w:tc>
      </w:tr>
      <w:tr w:rsidR="00457E77" w:rsidRPr="00457E77" w:rsidTr="00457E77">
        <w:trPr>
          <w:trHeight w:val="143"/>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562</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3. Негативне курсне разлике</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241</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203"/>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563</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4. Расходи по основу  валутне клаузуле</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242</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135"/>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569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5. Остали финансијски расходи</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243</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209"/>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 </w:t>
            </w:r>
          </w:p>
        </w:tc>
        <w:tc>
          <w:tcPr>
            <w:tcW w:w="4940" w:type="dxa"/>
            <w:tcBorders>
              <w:top w:val="single" w:sz="4" w:space="0" w:color="auto"/>
              <w:left w:val="nil"/>
              <w:bottom w:val="single" w:sz="4" w:space="0" w:color="auto"/>
              <w:right w:val="single" w:sz="4" w:space="0" w:color="000000"/>
            </w:tcBorders>
            <w:shd w:val="clear" w:color="auto" w:fill="auto"/>
            <w:vAlign w:val="center"/>
            <w:hideMark/>
          </w:tcPr>
          <w:p w:rsidR="00457E77" w:rsidRPr="00457E77" w:rsidRDefault="00457E77" w:rsidP="00457E77">
            <w:pPr>
              <w:rPr>
                <w:color w:val="FF0000"/>
                <w:sz w:val="18"/>
                <w:szCs w:val="18"/>
              </w:rPr>
            </w:pPr>
            <w:r w:rsidRPr="00457E77">
              <w:rPr>
                <w:color w:val="FF0000"/>
                <w:sz w:val="18"/>
                <w:szCs w:val="18"/>
              </w:rPr>
              <w:t>Д. ДОБИТАК РЕДОВНЕ АКТИВНОСТИ (229+231-238) или (231-238-230)</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244</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1.255.032</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1.460.599</w:t>
            </w:r>
          </w:p>
        </w:tc>
      </w:tr>
      <w:tr w:rsidR="00457E77" w:rsidRPr="00457E77" w:rsidTr="00457E77">
        <w:trPr>
          <w:trHeight w:val="343"/>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 </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color w:val="FF0000"/>
                <w:sz w:val="18"/>
                <w:szCs w:val="18"/>
              </w:rPr>
            </w:pPr>
            <w:r w:rsidRPr="00457E77">
              <w:rPr>
                <w:color w:val="FF0000"/>
                <w:sz w:val="18"/>
                <w:szCs w:val="18"/>
              </w:rPr>
              <w:t>Ђ. ГУБИТАК РЕДОВНЕ АКТИВНОСТИ (230+238-231) или (238-229-231)</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245</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0</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0</w:t>
            </w:r>
          </w:p>
        </w:tc>
      </w:tr>
      <w:tr w:rsidR="00457E77" w:rsidRPr="00457E77" w:rsidTr="00457E77">
        <w:trPr>
          <w:trHeight w:val="349"/>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67</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color w:val="FF0000"/>
                <w:sz w:val="18"/>
                <w:szCs w:val="18"/>
              </w:rPr>
            </w:pPr>
            <w:r w:rsidRPr="00457E77">
              <w:rPr>
                <w:color w:val="FF0000"/>
                <w:sz w:val="18"/>
                <w:szCs w:val="18"/>
              </w:rPr>
              <w:t>Е. ОСТАЛИ ПРИХОДИ И РАСХОДИ                                                I. ОСТАЛИ ПРИХОДИ (247 до 256)</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246</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47.394</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184.341</w:t>
            </w:r>
          </w:p>
        </w:tc>
      </w:tr>
      <w:tr w:rsidR="00457E77" w:rsidRPr="00457E77" w:rsidTr="00457E77">
        <w:trPr>
          <w:trHeight w:val="354"/>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670</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1. Добици по основу продаје нематеријалних средстава, некретнина, постројења и опреме</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247</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2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671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2. Добици по основу продаје инвестиционих некретнина</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248</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2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672</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3. Добици по основу продаје биолошких средстава</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249</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673</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4. Добици по основ</w:t>
            </w:r>
            <w:r>
              <w:rPr>
                <w:sz w:val="18"/>
                <w:szCs w:val="18"/>
              </w:rPr>
              <w:t>у продаје средстава обустав</w:t>
            </w:r>
            <w:r>
              <w:rPr>
                <w:sz w:val="18"/>
                <w:szCs w:val="18"/>
                <w:lang w:val="sr-Cyrl-CS"/>
              </w:rPr>
              <w:t>.</w:t>
            </w:r>
            <w:r w:rsidRPr="00457E77">
              <w:rPr>
                <w:sz w:val="18"/>
                <w:szCs w:val="18"/>
              </w:rPr>
              <w:t xml:space="preserve"> пословања</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250</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145"/>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674</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5. Добици по основу продаје учешћа у капиталу и  ХОВ</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251</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33.051</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24.148</w:t>
            </w:r>
          </w:p>
        </w:tc>
      </w:tr>
      <w:tr w:rsidR="00457E77" w:rsidRPr="00457E77" w:rsidTr="00457E77">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675</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6. Добици по основу продаје материјала</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252</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9.465</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137"/>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676</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 xml:space="preserve">7. Вишкови изузимајући вишкове залиха учинака </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253</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5</w:t>
            </w:r>
          </w:p>
        </w:tc>
      </w:tr>
      <w:tr w:rsidR="00457E77" w:rsidRPr="00457E77" w:rsidTr="00457E77">
        <w:trPr>
          <w:trHeight w:val="198"/>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677</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8. Наплаћена отписана потраживања</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254</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903</w:t>
            </w:r>
          </w:p>
        </w:tc>
      </w:tr>
      <w:tr w:rsidR="00457E77" w:rsidRPr="00457E77" w:rsidTr="00457E77">
        <w:trPr>
          <w:trHeight w:val="271"/>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678</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 xml:space="preserve">9. Приходи по основу уговорене заштите од ризика, који не испуњавају услове да се </w:t>
            </w:r>
            <w:r>
              <w:rPr>
                <w:sz w:val="18"/>
                <w:szCs w:val="18"/>
              </w:rPr>
              <w:t>искажу у оквиру ревалор</w:t>
            </w:r>
            <w:r>
              <w:rPr>
                <w:sz w:val="18"/>
                <w:szCs w:val="18"/>
                <w:lang w:val="sr-Cyrl-CS"/>
              </w:rPr>
              <w:t>.</w:t>
            </w:r>
            <w:r w:rsidRPr="00457E77">
              <w:rPr>
                <w:sz w:val="18"/>
                <w:szCs w:val="18"/>
              </w:rPr>
              <w:t xml:space="preserve"> резерви</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255</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135"/>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679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10. Приходи од смањења обавеза, укидања неискоришћених дугорочних резервисања и остали непоменути приходи</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256</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4.878</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159.285</w:t>
            </w:r>
          </w:p>
        </w:tc>
      </w:tr>
      <w:tr w:rsidR="00457E77" w:rsidRPr="00457E77" w:rsidTr="00457E77">
        <w:trPr>
          <w:trHeight w:val="255"/>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57</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color w:val="FF0000"/>
                <w:sz w:val="18"/>
                <w:szCs w:val="18"/>
              </w:rPr>
            </w:pPr>
            <w:r w:rsidRPr="00457E77">
              <w:rPr>
                <w:color w:val="FF0000"/>
                <w:sz w:val="18"/>
                <w:szCs w:val="18"/>
              </w:rPr>
              <w:t>II. ОСТАЛИ РАСХОДИ (258 до 267)</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257</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1.283.242</w:t>
            </w:r>
          </w:p>
        </w:tc>
        <w:tc>
          <w:tcPr>
            <w:tcW w:w="10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1.613.916</w:t>
            </w:r>
          </w:p>
        </w:tc>
      </w:tr>
      <w:tr w:rsidR="00457E77" w:rsidRPr="00457E77" w:rsidTr="00457E77">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570</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1. Губици по основу продаје и расходовања немат. средстава, некретнина, постројења и опреме</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258</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308</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571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2. Губици по основу про</w:t>
            </w:r>
            <w:r>
              <w:rPr>
                <w:sz w:val="18"/>
                <w:szCs w:val="18"/>
              </w:rPr>
              <w:t>даје и расход</w:t>
            </w:r>
            <w:r>
              <w:rPr>
                <w:sz w:val="18"/>
                <w:szCs w:val="18"/>
                <w:lang w:val="sr-Cyrl-CS"/>
              </w:rPr>
              <w:t>.</w:t>
            </w:r>
            <w:r>
              <w:rPr>
                <w:sz w:val="18"/>
                <w:szCs w:val="18"/>
              </w:rPr>
              <w:t xml:space="preserve"> инвес</w:t>
            </w:r>
            <w:r>
              <w:rPr>
                <w:sz w:val="18"/>
                <w:szCs w:val="18"/>
                <w:lang w:val="sr-Cyrl-CS"/>
              </w:rPr>
              <w:t>.</w:t>
            </w:r>
            <w:r w:rsidRPr="00457E77">
              <w:rPr>
                <w:sz w:val="18"/>
                <w:szCs w:val="18"/>
              </w:rPr>
              <w:t xml:space="preserve"> некретнина</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259</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12.863</w:t>
            </w:r>
          </w:p>
        </w:tc>
      </w:tr>
      <w:tr w:rsidR="00457E77" w:rsidRPr="00457E77" w:rsidTr="00457E77">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572</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3. Губици по основу продаје и расх. биолошких сред.</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260</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129"/>
        </w:trPr>
        <w:tc>
          <w:tcPr>
            <w:tcW w:w="1100" w:type="dxa"/>
            <w:tcBorders>
              <w:top w:val="nil"/>
              <w:left w:val="double" w:sz="6" w:space="0" w:color="auto"/>
              <w:bottom w:val="nil"/>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573</w:t>
            </w:r>
          </w:p>
        </w:tc>
        <w:tc>
          <w:tcPr>
            <w:tcW w:w="4940" w:type="dxa"/>
            <w:tcBorders>
              <w:top w:val="single" w:sz="4" w:space="0" w:color="auto"/>
              <w:left w:val="nil"/>
              <w:bottom w:val="nil"/>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4. Губици  по основу продаје ср. обустављеног посл.</w:t>
            </w:r>
          </w:p>
        </w:tc>
        <w:tc>
          <w:tcPr>
            <w:tcW w:w="960" w:type="dxa"/>
            <w:tcBorders>
              <w:top w:val="nil"/>
              <w:left w:val="nil"/>
              <w:bottom w:val="nil"/>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261</w:t>
            </w:r>
          </w:p>
        </w:tc>
        <w:tc>
          <w:tcPr>
            <w:tcW w:w="960" w:type="dxa"/>
            <w:tcBorders>
              <w:top w:val="nil"/>
              <w:left w:val="nil"/>
              <w:bottom w:val="nil"/>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nil"/>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300"/>
        </w:trPr>
        <w:tc>
          <w:tcPr>
            <w:tcW w:w="11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574</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5. Губици по основу продаје учешћа у капиталу и  ХОВ</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262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single" w:sz="4" w:space="0" w:color="auto"/>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179"/>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575</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6. Губици по основу продатог материјала</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263</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239"/>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576</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7. Мањкови, изузимајући мањкове залиха учинака</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264</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64</w:t>
            </w:r>
          </w:p>
        </w:tc>
      </w:tr>
      <w:tr w:rsidR="00457E77" w:rsidRPr="00457E77" w:rsidTr="00457E77">
        <w:trPr>
          <w:trHeight w:val="412"/>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577</w:t>
            </w:r>
          </w:p>
        </w:tc>
        <w:tc>
          <w:tcPr>
            <w:tcW w:w="4940" w:type="dxa"/>
            <w:tcBorders>
              <w:top w:val="nil"/>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8. Расходи по основу заштите од ризика који не испуњавају услове да се искажу у оквиру ревалоризационих резерви</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265</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 </w:t>
            </w:r>
          </w:p>
        </w:tc>
      </w:tr>
      <w:tr w:rsidR="00457E77" w:rsidRPr="00457E77" w:rsidTr="00457E77">
        <w:trPr>
          <w:trHeight w:val="135"/>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578</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9. Расходи по основу испр. вријед. и отписа потраж.</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266</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1.268.135</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1.600.961</w:t>
            </w:r>
          </w:p>
        </w:tc>
      </w:tr>
      <w:tr w:rsidR="00457E77" w:rsidRPr="00457E77" w:rsidTr="00457E77">
        <w:trPr>
          <w:trHeight w:val="336"/>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579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sz w:val="18"/>
                <w:szCs w:val="18"/>
              </w:rPr>
            </w:pPr>
            <w:r w:rsidRPr="00457E77">
              <w:rPr>
                <w:sz w:val="18"/>
                <w:szCs w:val="18"/>
              </w:rPr>
              <w:t>10. Расходи по основу расходовања залиха материјала и робе и остали расходи</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sz w:val="18"/>
                <w:szCs w:val="18"/>
              </w:rPr>
            </w:pPr>
            <w:r w:rsidRPr="00457E77">
              <w:rPr>
                <w:sz w:val="18"/>
                <w:szCs w:val="18"/>
              </w:rPr>
              <w:t>267</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14.799</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sz w:val="18"/>
                <w:szCs w:val="18"/>
              </w:rPr>
            </w:pPr>
            <w:r w:rsidRPr="00457E77">
              <w:rPr>
                <w:sz w:val="18"/>
                <w:szCs w:val="18"/>
              </w:rPr>
              <w:t>28</w:t>
            </w:r>
          </w:p>
        </w:tc>
      </w:tr>
      <w:tr w:rsidR="00457E77" w:rsidRPr="00457E77" w:rsidTr="00457E77">
        <w:trPr>
          <w:trHeight w:val="343"/>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 </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color w:val="FF0000"/>
                <w:sz w:val="18"/>
                <w:szCs w:val="18"/>
              </w:rPr>
            </w:pPr>
            <w:r w:rsidRPr="00457E77">
              <w:rPr>
                <w:color w:val="FF0000"/>
                <w:sz w:val="18"/>
                <w:szCs w:val="18"/>
              </w:rPr>
              <w:t>Ж. ДОБИТАК ПО ОСНОВУ ОСТАЛИХ ПРИХОДА И РАСХОДА (246-257)</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268</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0</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0</w:t>
            </w:r>
          </w:p>
        </w:tc>
      </w:tr>
      <w:tr w:rsidR="00457E77" w:rsidRPr="00457E77" w:rsidTr="00457E77">
        <w:trPr>
          <w:trHeight w:val="349"/>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 </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color w:val="FF0000"/>
                <w:sz w:val="18"/>
                <w:szCs w:val="18"/>
              </w:rPr>
            </w:pPr>
            <w:r w:rsidRPr="00457E77">
              <w:rPr>
                <w:color w:val="FF0000"/>
                <w:sz w:val="18"/>
                <w:szCs w:val="18"/>
              </w:rPr>
              <w:t>З. ГУБИТАК ПО ОСНОВУ ОСТАЛИХ ПРИХОДА И РАСХОДА (257-246)</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269</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1.235.848</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1.429.575</w:t>
            </w:r>
          </w:p>
        </w:tc>
      </w:tr>
      <w:tr w:rsidR="00457E77" w:rsidRPr="00457E77" w:rsidTr="00457E77">
        <w:trPr>
          <w:trHeight w:val="639"/>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68</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457E77" w:rsidRPr="00457E77" w:rsidRDefault="00457E77" w:rsidP="00457E77">
            <w:pPr>
              <w:rPr>
                <w:color w:val="FF0000"/>
                <w:sz w:val="18"/>
                <w:szCs w:val="18"/>
              </w:rPr>
            </w:pPr>
            <w:r w:rsidRPr="00457E77">
              <w:rPr>
                <w:color w:val="FF0000"/>
                <w:sz w:val="18"/>
                <w:szCs w:val="18"/>
              </w:rPr>
              <w:t>И. ПРИХОДИ И РАСХОДИ ОД УСКЛАЂИВАЊА ВРИЈЕДНОСТИ ИМОВИНЕ                                                                        I. ПРИХОДИ ОД УСКЛАЂИВАЊА ВРИЈЕДНОСТИ ИМОВИНЕ (271 до 279)</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center"/>
              <w:rPr>
                <w:color w:val="FF0000"/>
                <w:sz w:val="18"/>
                <w:szCs w:val="18"/>
              </w:rPr>
            </w:pPr>
            <w:r w:rsidRPr="00457E77">
              <w:rPr>
                <w:color w:val="FF0000"/>
                <w:sz w:val="18"/>
                <w:szCs w:val="18"/>
              </w:rPr>
              <w:t>270</w:t>
            </w:r>
          </w:p>
        </w:tc>
        <w:tc>
          <w:tcPr>
            <w:tcW w:w="960" w:type="dxa"/>
            <w:tcBorders>
              <w:top w:val="nil"/>
              <w:left w:val="nil"/>
              <w:bottom w:val="single" w:sz="4" w:space="0" w:color="auto"/>
              <w:right w:val="single" w:sz="4"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0</w:t>
            </w:r>
          </w:p>
        </w:tc>
        <w:tc>
          <w:tcPr>
            <w:tcW w:w="1060" w:type="dxa"/>
            <w:tcBorders>
              <w:top w:val="nil"/>
              <w:left w:val="nil"/>
              <w:bottom w:val="single" w:sz="4" w:space="0" w:color="auto"/>
              <w:right w:val="double" w:sz="6" w:space="0" w:color="auto"/>
            </w:tcBorders>
            <w:shd w:val="clear" w:color="auto" w:fill="auto"/>
            <w:noWrap/>
            <w:vAlign w:val="center"/>
            <w:hideMark/>
          </w:tcPr>
          <w:p w:rsidR="00457E77" w:rsidRPr="00457E77" w:rsidRDefault="00457E77" w:rsidP="00457E77">
            <w:pPr>
              <w:jc w:val="right"/>
              <w:rPr>
                <w:color w:val="FF0000"/>
                <w:sz w:val="18"/>
                <w:szCs w:val="18"/>
              </w:rPr>
            </w:pPr>
            <w:r w:rsidRPr="00457E77">
              <w:rPr>
                <w:color w:val="FF0000"/>
                <w:sz w:val="18"/>
                <w:szCs w:val="18"/>
              </w:rPr>
              <w:t>0</w:t>
            </w:r>
          </w:p>
        </w:tc>
      </w:tr>
    </w:tbl>
    <w:p w:rsidR="00082C0A" w:rsidRPr="00111509" w:rsidRDefault="00082C0A">
      <w:pPr>
        <w:tabs>
          <w:tab w:val="left" w:pos="6731"/>
        </w:tabs>
        <w:jc w:val="both"/>
        <w:rPr>
          <w:color w:val="FF0000"/>
          <w:sz w:val="18"/>
          <w:szCs w:val="18"/>
          <w:lang w:val="sr-Cyrl-CS"/>
        </w:rPr>
      </w:pPr>
    </w:p>
    <w:p w:rsidR="00605B46" w:rsidRPr="00111509" w:rsidRDefault="00605B46">
      <w:pPr>
        <w:tabs>
          <w:tab w:val="left" w:pos="6731"/>
        </w:tabs>
        <w:jc w:val="both"/>
        <w:rPr>
          <w:color w:val="FF0000"/>
          <w:sz w:val="18"/>
          <w:szCs w:val="18"/>
          <w:lang w:val="sr-Cyrl-CS"/>
        </w:rPr>
      </w:pPr>
    </w:p>
    <w:p w:rsidR="00B16158" w:rsidRPr="00111509" w:rsidRDefault="00B16158">
      <w:pPr>
        <w:tabs>
          <w:tab w:val="left" w:pos="6731"/>
        </w:tabs>
        <w:jc w:val="both"/>
        <w:rPr>
          <w:color w:val="FF0000"/>
          <w:sz w:val="18"/>
          <w:lang w:val="sr-Cyrl-CS"/>
        </w:rPr>
      </w:pPr>
    </w:p>
    <w:p w:rsidR="00B16158" w:rsidRPr="00111509" w:rsidRDefault="00B16158">
      <w:pPr>
        <w:tabs>
          <w:tab w:val="left" w:pos="6731"/>
        </w:tabs>
        <w:jc w:val="both"/>
        <w:rPr>
          <w:color w:val="FF0000"/>
          <w:sz w:val="18"/>
          <w:lang w:val="sr-Cyrl-CS"/>
        </w:rPr>
      </w:pPr>
    </w:p>
    <w:p w:rsidR="00B16158" w:rsidRPr="00111509" w:rsidRDefault="00B16158">
      <w:pPr>
        <w:tabs>
          <w:tab w:val="left" w:pos="6731"/>
        </w:tabs>
        <w:jc w:val="both"/>
        <w:rPr>
          <w:color w:val="FF0000"/>
          <w:sz w:val="18"/>
          <w:lang w:val="sr-Cyrl-CS"/>
        </w:rPr>
      </w:pPr>
    </w:p>
    <w:p w:rsidR="00B16158" w:rsidRPr="00111509" w:rsidRDefault="00B16158">
      <w:pPr>
        <w:tabs>
          <w:tab w:val="left" w:pos="6731"/>
        </w:tabs>
        <w:jc w:val="both"/>
        <w:rPr>
          <w:color w:val="FF0000"/>
          <w:sz w:val="18"/>
          <w:lang w:val="sr-Cyrl-CS"/>
        </w:rPr>
      </w:pPr>
    </w:p>
    <w:p w:rsidR="002D3760" w:rsidRPr="00111509" w:rsidRDefault="002D3760">
      <w:pPr>
        <w:tabs>
          <w:tab w:val="left" w:pos="6731"/>
        </w:tabs>
        <w:jc w:val="both"/>
        <w:rPr>
          <w:color w:val="FF0000"/>
          <w:sz w:val="18"/>
          <w:lang w:val="sr-Cyrl-CS"/>
        </w:rPr>
      </w:pPr>
    </w:p>
    <w:p w:rsidR="002D3760" w:rsidRPr="00A43B9B" w:rsidRDefault="002D3760">
      <w:pPr>
        <w:tabs>
          <w:tab w:val="left" w:pos="6731"/>
        </w:tabs>
        <w:jc w:val="both"/>
        <w:rPr>
          <w:color w:val="FF0000"/>
          <w:sz w:val="18"/>
          <w:szCs w:val="18"/>
          <w:lang w:val="sr-Cyrl-CS"/>
        </w:rPr>
      </w:pPr>
    </w:p>
    <w:tbl>
      <w:tblPr>
        <w:tblW w:w="9020" w:type="dxa"/>
        <w:tblInd w:w="85" w:type="dxa"/>
        <w:tblLook w:val="04A0"/>
      </w:tblPr>
      <w:tblGrid>
        <w:gridCol w:w="1100"/>
        <w:gridCol w:w="4940"/>
        <w:gridCol w:w="960"/>
        <w:gridCol w:w="960"/>
        <w:gridCol w:w="1060"/>
      </w:tblGrid>
      <w:tr w:rsidR="00A43B9B" w:rsidRPr="00A43B9B" w:rsidTr="00A43B9B">
        <w:trPr>
          <w:trHeight w:val="70"/>
        </w:trPr>
        <w:tc>
          <w:tcPr>
            <w:tcW w:w="11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680</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1. Приходи од усклађивања вриј. нематеријалних сред.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271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single" w:sz="4" w:space="0" w:color="auto"/>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A43B9B">
        <w:trPr>
          <w:trHeight w:val="158"/>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681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Pr>
                <w:sz w:val="18"/>
                <w:szCs w:val="18"/>
              </w:rPr>
              <w:t>2. Приходи од усклађ</w:t>
            </w:r>
            <w:r>
              <w:rPr>
                <w:sz w:val="18"/>
                <w:szCs w:val="18"/>
                <w:lang w:val="sr-Cyrl-CS"/>
              </w:rPr>
              <w:t>.</w:t>
            </w:r>
            <w:r>
              <w:rPr>
                <w:sz w:val="18"/>
                <w:szCs w:val="18"/>
              </w:rPr>
              <w:t xml:space="preserve"> вријед</w:t>
            </w:r>
            <w:r>
              <w:rPr>
                <w:sz w:val="18"/>
                <w:szCs w:val="18"/>
                <w:lang w:val="sr-Cyrl-CS"/>
              </w:rPr>
              <w:t>.</w:t>
            </w:r>
            <w:r>
              <w:rPr>
                <w:sz w:val="18"/>
                <w:szCs w:val="18"/>
              </w:rPr>
              <w:t xml:space="preserve"> некрет</w:t>
            </w:r>
            <w:r>
              <w:rPr>
                <w:sz w:val="18"/>
                <w:szCs w:val="18"/>
                <w:lang w:val="sr-Cyrl-CS"/>
              </w:rPr>
              <w:t>.</w:t>
            </w:r>
            <w:r w:rsidRPr="00A43B9B">
              <w:rPr>
                <w:sz w:val="18"/>
                <w:szCs w:val="18"/>
              </w:rPr>
              <w:t>, постројења и опреме</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272</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232"/>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682</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3. Приходи од усклађивања вриједности инвестиционих некретнина за које се обрачунава амортизација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273</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96"/>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683</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4. Приходи од усклађивања вриједности биолошких средстава за које се обрачунава амортизација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274</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229"/>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684</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5. Приходи од усклађивања ври</w:t>
            </w:r>
            <w:r w:rsidR="00EF2620">
              <w:rPr>
                <w:sz w:val="18"/>
                <w:szCs w:val="18"/>
              </w:rPr>
              <w:t>једности дугорочних финанс</w:t>
            </w:r>
            <w:r w:rsidR="00EF2620">
              <w:rPr>
                <w:sz w:val="18"/>
                <w:szCs w:val="18"/>
                <w:lang w:val="sr-Cyrl-CS"/>
              </w:rPr>
              <w:t>.</w:t>
            </w:r>
            <w:r w:rsidRPr="00A43B9B">
              <w:rPr>
                <w:sz w:val="18"/>
                <w:szCs w:val="18"/>
              </w:rPr>
              <w:t xml:space="preserve"> пласмана и фин</w:t>
            </w:r>
            <w:r w:rsidR="00EF2620">
              <w:rPr>
                <w:sz w:val="18"/>
                <w:szCs w:val="18"/>
              </w:rPr>
              <w:t>ансијских средстава распол</w:t>
            </w:r>
            <w:r w:rsidR="00EF2620">
              <w:rPr>
                <w:sz w:val="18"/>
                <w:szCs w:val="18"/>
                <w:lang w:val="sr-Cyrl-CS"/>
              </w:rPr>
              <w:t>.</w:t>
            </w:r>
            <w:r w:rsidRPr="00A43B9B">
              <w:rPr>
                <w:sz w:val="18"/>
                <w:szCs w:val="18"/>
              </w:rPr>
              <w:t xml:space="preserve"> за продају</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275</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685</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EF2620" w:rsidP="00A43B9B">
            <w:pPr>
              <w:rPr>
                <w:sz w:val="18"/>
                <w:szCs w:val="18"/>
              </w:rPr>
            </w:pPr>
            <w:r>
              <w:rPr>
                <w:sz w:val="18"/>
                <w:szCs w:val="18"/>
              </w:rPr>
              <w:t>6. Приходи од усклађ</w:t>
            </w:r>
            <w:r>
              <w:rPr>
                <w:sz w:val="18"/>
                <w:szCs w:val="18"/>
                <w:lang w:val="sr-Cyrl-CS"/>
              </w:rPr>
              <w:t>.</w:t>
            </w:r>
            <w:r w:rsidR="00A43B9B" w:rsidRPr="00A43B9B">
              <w:rPr>
                <w:sz w:val="18"/>
                <w:szCs w:val="18"/>
              </w:rPr>
              <w:t xml:space="preserve"> вриједности залиха материјала и робе</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276</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686</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7. Приходи од ускл</w:t>
            </w:r>
            <w:r w:rsidR="00EF2620">
              <w:rPr>
                <w:sz w:val="18"/>
                <w:szCs w:val="18"/>
              </w:rPr>
              <w:t>ађ</w:t>
            </w:r>
            <w:r w:rsidR="00EF2620">
              <w:rPr>
                <w:sz w:val="18"/>
                <w:szCs w:val="18"/>
                <w:lang w:val="sr-Cyrl-CS"/>
              </w:rPr>
              <w:t>.</w:t>
            </w:r>
            <w:r w:rsidR="00EF2620">
              <w:rPr>
                <w:sz w:val="18"/>
                <w:szCs w:val="18"/>
              </w:rPr>
              <w:t xml:space="preserve"> вријед</w:t>
            </w:r>
            <w:r w:rsidR="00EF2620">
              <w:rPr>
                <w:sz w:val="18"/>
                <w:szCs w:val="18"/>
                <w:lang w:val="sr-Cyrl-CS"/>
              </w:rPr>
              <w:t>.</w:t>
            </w:r>
            <w:r w:rsidR="00EF2620">
              <w:rPr>
                <w:sz w:val="18"/>
                <w:szCs w:val="18"/>
              </w:rPr>
              <w:t xml:space="preserve"> краткор</w:t>
            </w:r>
            <w:r w:rsidR="00EF2620">
              <w:rPr>
                <w:sz w:val="18"/>
                <w:szCs w:val="18"/>
                <w:lang w:val="sr-Cyrl-CS"/>
              </w:rPr>
              <w:t>.</w:t>
            </w:r>
            <w:r w:rsidR="00EF2620">
              <w:rPr>
                <w:sz w:val="18"/>
                <w:szCs w:val="18"/>
              </w:rPr>
              <w:t xml:space="preserve"> финанс</w:t>
            </w:r>
            <w:r w:rsidR="00EF2620">
              <w:rPr>
                <w:sz w:val="18"/>
                <w:szCs w:val="18"/>
                <w:lang w:val="sr-Cyrl-CS"/>
              </w:rPr>
              <w:t>.</w:t>
            </w:r>
            <w:r w:rsidRPr="00A43B9B">
              <w:rPr>
                <w:sz w:val="18"/>
                <w:szCs w:val="18"/>
              </w:rPr>
              <w:t xml:space="preserve"> пласмана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277</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227"/>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687</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8. Приходи од усклађивања вриједности капитала (негативан Goodwill)</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278</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A43B9B">
        <w:trPr>
          <w:trHeight w:val="255"/>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689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9. Приходи од усклађивања вриједности остале имовине</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279</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95"/>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color w:val="FF0000"/>
                <w:sz w:val="18"/>
                <w:szCs w:val="18"/>
              </w:rPr>
            </w:pPr>
            <w:r w:rsidRPr="00A43B9B">
              <w:rPr>
                <w:color w:val="FF0000"/>
                <w:sz w:val="18"/>
                <w:szCs w:val="18"/>
              </w:rPr>
              <w:t>58</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color w:val="FF0000"/>
                <w:sz w:val="18"/>
                <w:szCs w:val="18"/>
              </w:rPr>
            </w:pPr>
            <w:r w:rsidRPr="00A43B9B">
              <w:rPr>
                <w:color w:val="FF0000"/>
                <w:sz w:val="18"/>
                <w:szCs w:val="18"/>
              </w:rPr>
              <w:t>II. РАСХОДИ ОД УСКЛАЂИВАЊА ВРИЈЕДНОСТИ ИМОВИНЕ (281 до 289)</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color w:val="FF0000"/>
                <w:sz w:val="18"/>
                <w:szCs w:val="18"/>
              </w:rPr>
            </w:pPr>
            <w:r w:rsidRPr="00A43B9B">
              <w:rPr>
                <w:color w:val="FF0000"/>
                <w:sz w:val="18"/>
                <w:szCs w:val="18"/>
              </w:rPr>
              <w:t>280</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color w:val="FF0000"/>
                <w:sz w:val="18"/>
                <w:szCs w:val="18"/>
              </w:rPr>
            </w:pPr>
            <w:r w:rsidRPr="00A43B9B">
              <w:rPr>
                <w:color w:val="FF0000"/>
                <w:sz w:val="18"/>
                <w:szCs w:val="18"/>
              </w:rPr>
              <w:t>0</w:t>
            </w:r>
          </w:p>
        </w:tc>
        <w:tc>
          <w:tcPr>
            <w:tcW w:w="10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color w:val="FF0000"/>
                <w:sz w:val="18"/>
                <w:szCs w:val="18"/>
              </w:rPr>
            </w:pPr>
            <w:r w:rsidRPr="00A43B9B">
              <w:rPr>
                <w:color w:val="FF0000"/>
                <w:sz w:val="18"/>
                <w:szCs w:val="18"/>
              </w:rPr>
              <w:t>0</w:t>
            </w:r>
          </w:p>
        </w:tc>
      </w:tr>
      <w:tr w:rsidR="00A43B9B" w:rsidRPr="00A43B9B" w:rsidTr="00EF2620">
        <w:trPr>
          <w:trHeight w:val="102"/>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580</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1. Обезвређење нематеријалних средстава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281</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581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2. Обезвређење некретнина, постројења и опреме</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282</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582</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EF2620" w:rsidRDefault="00EF2620" w:rsidP="00A43B9B">
            <w:pPr>
              <w:rPr>
                <w:sz w:val="18"/>
                <w:szCs w:val="18"/>
                <w:lang w:val="sr-Cyrl-CS"/>
              </w:rPr>
            </w:pPr>
            <w:r>
              <w:rPr>
                <w:sz w:val="18"/>
                <w:szCs w:val="18"/>
              </w:rPr>
              <w:t>3. Обезвр</w:t>
            </w:r>
            <w:r>
              <w:rPr>
                <w:sz w:val="18"/>
                <w:szCs w:val="18"/>
                <w:lang w:val="sr-Cyrl-CS"/>
              </w:rPr>
              <w:t>.</w:t>
            </w:r>
            <w:r>
              <w:rPr>
                <w:sz w:val="18"/>
                <w:szCs w:val="18"/>
              </w:rPr>
              <w:t xml:space="preserve"> инвест</w:t>
            </w:r>
            <w:r>
              <w:rPr>
                <w:sz w:val="18"/>
                <w:szCs w:val="18"/>
                <w:lang w:val="sr-Cyrl-CS"/>
              </w:rPr>
              <w:t>.</w:t>
            </w:r>
            <w:r w:rsidR="00A43B9B" w:rsidRPr="00A43B9B">
              <w:rPr>
                <w:sz w:val="18"/>
                <w:szCs w:val="18"/>
              </w:rPr>
              <w:t xml:space="preserve"> некретнина за</w:t>
            </w:r>
            <w:r>
              <w:rPr>
                <w:sz w:val="18"/>
                <w:szCs w:val="18"/>
              </w:rPr>
              <w:t xml:space="preserve"> које се обрачунава амортиз</w:t>
            </w:r>
            <w:r>
              <w:rPr>
                <w:sz w:val="18"/>
                <w:szCs w:val="18"/>
                <w:lang w:val="sr-Cyrl-CS"/>
              </w:rPr>
              <w:t>.</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283</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167"/>
        </w:trPr>
        <w:tc>
          <w:tcPr>
            <w:tcW w:w="1100" w:type="dxa"/>
            <w:tcBorders>
              <w:top w:val="nil"/>
              <w:left w:val="double" w:sz="6" w:space="0" w:color="auto"/>
              <w:bottom w:val="nil"/>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583</w:t>
            </w:r>
          </w:p>
        </w:tc>
        <w:tc>
          <w:tcPr>
            <w:tcW w:w="4940" w:type="dxa"/>
            <w:tcBorders>
              <w:top w:val="single" w:sz="4" w:space="0" w:color="auto"/>
              <w:left w:val="nil"/>
              <w:bottom w:val="nil"/>
              <w:right w:val="single" w:sz="4" w:space="0" w:color="000000"/>
            </w:tcBorders>
            <w:shd w:val="clear" w:color="auto" w:fill="auto"/>
            <w:vAlign w:val="center"/>
            <w:hideMark/>
          </w:tcPr>
          <w:p w:rsidR="00A43B9B" w:rsidRPr="00A43B9B" w:rsidRDefault="00EF2620" w:rsidP="00A43B9B">
            <w:pPr>
              <w:rPr>
                <w:sz w:val="18"/>
                <w:szCs w:val="18"/>
              </w:rPr>
            </w:pPr>
            <w:r>
              <w:rPr>
                <w:sz w:val="18"/>
                <w:szCs w:val="18"/>
              </w:rPr>
              <w:t>4. Обезвр</w:t>
            </w:r>
            <w:r>
              <w:rPr>
                <w:sz w:val="18"/>
                <w:szCs w:val="18"/>
                <w:lang w:val="sr-Cyrl-CS"/>
              </w:rPr>
              <w:t>.</w:t>
            </w:r>
            <w:r>
              <w:rPr>
                <w:sz w:val="18"/>
                <w:szCs w:val="18"/>
              </w:rPr>
              <w:t xml:space="preserve"> биол</w:t>
            </w:r>
            <w:r>
              <w:rPr>
                <w:sz w:val="18"/>
                <w:szCs w:val="18"/>
                <w:lang w:val="sr-Cyrl-CS"/>
              </w:rPr>
              <w:t>.</w:t>
            </w:r>
            <w:r>
              <w:rPr>
                <w:sz w:val="18"/>
                <w:szCs w:val="18"/>
              </w:rPr>
              <w:t xml:space="preserve"> средстава за које се обрач</w:t>
            </w:r>
            <w:r>
              <w:rPr>
                <w:sz w:val="18"/>
                <w:szCs w:val="18"/>
                <w:lang w:val="sr-Cyrl-CS"/>
              </w:rPr>
              <w:t>.</w:t>
            </w:r>
            <w:r w:rsidR="00A43B9B" w:rsidRPr="00A43B9B">
              <w:rPr>
                <w:sz w:val="18"/>
                <w:szCs w:val="18"/>
              </w:rPr>
              <w:t xml:space="preserve"> амортизација</w:t>
            </w:r>
          </w:p>
        </w:tc>
        <w:tc>
          <w:tcPr>
            <w:tcW w:w="960" w:type="dxa"/>
            <w:tcBorders>
              <w:top w:val="nil"/>
              <w:left w:val="nil"/>
              <w:bottom w:val="nil"/>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284</w:t>
            </w:r>
          </w:p>
        </w:tc>
        <w:tc>
          <w:tcPr>
            <w:tcW w:w="960" w:type="dxa"/>
            <w:tcBorders>
              <w:top w:val="nil"/>
              <w:left w:val="nil"/>
              <w:bottom w:val="nil"/>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nil"/>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85"/>
        </w:trPr>
        <w:tc>
          <w:tcPr>
            <w:tcW w:w="11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584</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5. Обезвређење дугорочних финансијских пласмана и финансијских средстава расположивих за продају</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285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single" w:sz="4" w:space="0" w:color="auto"/>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A43B9B">
        <w:trPr>
          <w:trHeight w:val="24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585</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6. Обезвређење залиха материјала и робе</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286</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A43B9B">
        <w:trPr>
          <w:trHeight w:val="255"/>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586</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7. Обезвређење краткорочних финансијских пласмана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287</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127"/>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588</w:t>
            </w:r>
          </w:p>
        </w:tc>
        <w:tc>
          <w:tcPr>
            <w:tcW w:w="4940" w:type="dxa"/>
            <w:tcBorders>
              <w:top w:val="single" w:sz="4" w:space="0" w:color="auto"/>
              <w:left w:val="nil"/>
              <w:bottom w:val="single" w:sz="4" w:space="0" w:color="auto"/>
              <w:right w:val="single" w:sz="4" w:space="0" w:color="000000"/>
            </w:tcBorders>
            <w:shd w:val="clear" w:color="auto" w:fill="auto"/>
            <w:vAlign w:val="center"/>
            <w:hideMark/>
          </w:tcPr>
          <w:p w:rsidR="00A43B9B" w:rsidRPr="00A43B9B" w:rsidRDefault="00A43B9B" w:rsidP="00A43B9B">
            <w:pPr>
              <w:rPr>
                <w:sz w:val="18"/>
                <w:szCs w:val="18"/>
              </w:rPr>
            </w:pPr>
            <w:r w:rsidRPr="00A43B9B">
              <w:rPr>
                <w:sz w:val="18"/>
                <w:szCs w:val="18"/>
              </w:rPr>
              <w:t>Обезвређење потраживања примјеном индиректне методе утврђивања отписа потраживања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288</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A43B9B">
        <w:trPr>
          <w:trHeight w:val="255"/>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589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8. Обезвређење остале имовине</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289</w:t>
            </w:r>
          </w:p>
        </w:tc>
        <w:tc>
          <w:tcPr>
            <w:tcW w:w="960" w:type="dxa"/>
            <w:tcBorders>
              <w:top w:val="nil"/>
              <w:left w:val="nil"/>
              <w:bottom w:val="single" w:sz="4" w:space="0" w:color="auto"/>
              <w:right w:val="single" w:sz="4" w:space="0" w:color="auto"/>
            </w:tcBorders>
            <w:shd w:val="clear" w:color="auto" w:fill="auto"/>
            <w:noWrap/>
            <w:vAlign w:val="bottom"/>
            <w:hideMark/>
          </w:tcPr>
          <w:p w:rsidR="00A43B9B" w:rsidRPr="00A43B9B" w:rsidRDefault="00A43B9B" w:rsidP="00A43B9B">
            <w:pPr>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bottom"/>
            <w:hideMark/>
          </w:tcPr>
          <w:p w:rsidR="00A43B9B" w:rsidRPr="00A43B9B" w:rsidRDefault="00A43B9B" w:rsidP="00A43B9B">
            <w:pPr>
              <w:rPr>
                <w:sz w:val="18"/>
                <w:szCs w:val="18"/>
              </w:rPr>
            </w:pPr>
            <w:r w:rsidRPr="00A43B9B">
              <w:rPr>
                <w:sz w:val="18"/>
                <w:szCs w:val="18"/>
              </w:rPr>
              <w:t> </w:t>
            </w:r>
          </w:p>
        </w:tc>
      </w:tr>
      <w:tr w:rsidR="00A43B9B" w:rsidRPr="00A43B9B" w:rsidTr="00EF2620">
        <w:trPr>
          <w:trHeight w:val="165"/>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color w:val="FF0000"/>
                <w:sz w:val="18"/>
                <w:szCs w:val="18"/>
              </w:rPr>
            </w:pPr>
            <w:r w:rsidRPr="00A43B9B">
              <w:rPr>
                <w:color w:val="FF0000"/>
                <w:sz w:val="18"/>
                <w:szCs w:val="18"/>
              </w:rPr>
              <w:t> </w:t>
            </w:r>
          </w:p>
        </w:tc>
        <w:tc>
          <w:tcPr>
            <w:tcW w:w="4940" w:type="dxa"/>
            <w:tcBorders>
              <w:top w:val="nil"/>
              <w:left w:val="nil"/>
              <w:bottom w:val="single" w:sz="4" w:space="0" w:color="auto"/>
              <w:right w:val="single" w:sz="4" w:space="0" w:color="auto"/>
            </w:tcBorders>
            <w:shd w:val="clear" w:color="auto" w:fill="auto"/>
            <w:vAlign w:val="center"/>
            <w:hideMark/>
          </w:tcPr>
          <w:p w:rsidR="00A43B9B" w:rsidRPr="00A43B9B" w:rsidRDefault="00A43B9B" w:rsidP="00A43B9B">
            <w:pPr>
              <w:rPr>
                <w:color w:val="FF0000"/>
                <w:sz w:val="18"/>
                <w:szCs w:val="18"/>
              </w:rPr>
            </w:pPr>
            <w:r w:rsidRPr="00A43B9B">
              <w:rPr>
                <w:color w:val="FF0000"/>
                <w:sz w:val="18"/>
                <w:szCs w:val="18"/>
              </w:rPr>
              <w:t>Ј. ДОБИТАК ПО ОСНОВУ УСКЛАЂИВАЊА ВРИЈЕДНОСТИ ИМОВИНЕ (270-280)</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color w:val="FF0000"/>
                <w:sz w:val="18"/>
                <w:szCs w:val="18"/>
              </w:rPr>
            </w:pPr>
            <w:r w:rsidRPr="00A43B9B">
              <w:rPr>
                <w:color w:val="FF0000"/>
                <w:sz w:val="18"/>
                <w:szCs w:val="18"/>
              </w:rPr>
              <w:t>290</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color w:val="FF0000"/>
                <w:sz w:val="18"/>
                <w:szCs w:val="18"/>
              </w:rPr>
            </w:pPr>
            <w:r w:rsidRPr="00A43B9B">
              <w:rPr>
                <w:color w:val="FF0000"/>
                <w:sz w:val="18"/>
                <w:szCs w:val="18"/>
              </w:rPr>
              <w:t>0</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color w:val="FF0000"/>
                <w:sz w:val="18"/>
                <w:szCs w:val="18"/>
              </w:rPr>
            </w:pPr>
            <w:r w:rsidRPr="00A43B9B">
              <w:rPr>
                <w:color w:val="FF0000"/>
                <w:sz w:val="18"/>
                <w:szCs w:val="18"/>
              </w:rPr>
              <w:t>0</w:t>
            </w:r>
          </w:p>
        </w:tc>
      </w:tr>
      <w:tr w:rsidR="00A43B9B" w:rsidRPr="00A43B9B" w:rsidTr="00EF2620">
        <w:trPr>
          <w:trHeight w:val="299"/>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color w:val="FF0000"/>
                <w:sz w:val="18"/>
                <w:szCs w:val="18"/>
              </w:rPr>
            </w:pPr>
            <w:r w:rsidRPr="00A43B9B">
              <w:rPr>
                <w:color w:val="FF0000"/>
                <w:sz w:val="18"/>
                <w:szCs w:val="18"/>
              </w:rPr>
              <w:t> </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color w:val="FF0000"/>
                <w:sz w:val="18"/>
                <w:szCs w:val="18"/>
              </w:rPr>
            </w:pPr>
            <w:r w:rsidRPr="00A43B9B">
              <w:rPr>
                <w:color w:val="FF0000"/>
                <w:sz w:val="18"/>
                <w:szCs w:val="18"/>
              </w:rPr>
              <w:t>К. ГУБИТАК ПО ОСНОВУ УСКЛАЂИВАЊА ВРИЈЕДНОСТИ ИМОВИНЕ (280-270)</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color w:val="FF0000"/>
                <w:sz w:val="18"/>
                <w:szCs w:val="18"/>
              </w:rPr>
            </w:pPr>
            <w:r w:rsidRPr="00A43B9B">
              <w:rPr>
                <w:color w:val="FF0000"/>
                <w:sz w:val="18"/>
                <w:szCs w:val="18"/>
              </w:rPr>
              <w:t>291</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color w:val="FF0000"/>
                <w:sz w:val="18"/>
                <w:szCs w:val="18"/>
              </w:rPr>
            </w:pPr>
            <w:r w:rsidRPr="00A43B9B">
              <w:rPr>
                <w:color w:val="FF0000"/>
                <w:sz w:val="18"/>
                <w:szCs w:val="18"/>
              </w:rPr>
              <w:t>0</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color w:val="FF0000"/>
                <w:sz w:val="18"/>
                <w:szCs w:val="18"/>
              </w:rPr>
            </w:pPr>
            <w:r w:rsidRPr="00A43B9B">
              <w:rPr>
                <w:color w:val="FF0000"/>
                <w:sz w:val="18"/>
                <w:szCs w:val="18"/>
              </w:rPr>
              <w:t>0</w:t>
            </w:r>
          </w:p>
        </w:tc>
      </w:tr>
      <w:tr w:rsidR="00A43B9B" w:rsidRPr="00A43B9B" w:rsidTr="00EF2620">
        <w:trPr>
          <w:trHeight w:val="305"/>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690 и 691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Л. Приходи по основу промјене рачуноводствених политика и исправке грешака из ранијих година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292</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311"/>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590 и 591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Љ. Расходи по основу промјене рачуноводствених политика и исправке грешака из ранијих година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293</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303"/>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color w:val="FF0000"/>
                <w:sz w:val="18"/>
                <w:szCs w:val="18"/>
              </w:rPr>
            </w:pPr>
            <w:r w:rsidRPr="00A43B9B">
              <w:rPr>
                <w:color w:val="FF0000"/>
                <w:sz w:val="18"/>
                <w:szCs w:val="18"/>
              </w:rPr>
              <w:t> </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color w:val="FF0000"/>
                <w:sz w:val="18"/>
                <w:szCs w:val="18"/>
              </w:rPr>
            </w:pPr>
            <w:r w:rsidRPr="00A43B9B">
              <w:rPr>
                <w:color w:val="FF0000"/>
                <w:sz w:val="18"/>
                <w:szCs w:val="18"/>
              </w:rPr>
              <w:t xml:space="preserve">М. ДОБИТАК И ГУБИТАК ПРИЈЕ ОПОРЕЗИВАЊА                 1. Добитак прије опорезивања        </w:t>
            </w:r>
            <w:r w:rsidR="00EF2620">
              <w:rPr>
                <w:color w:val="FF0000"/>
                <w:sz w:val="18"/>
                <w:szCs w:val="18"/>
              </w:rPr>
              <w:t xml:space="preserve">                  </w:t>
            </w:r>
            <w:r w:rsidRPr="00A43B9B">
              <w:rPr>
                <w:color w:val="FF0000"/>
                <w:sz w:val="18"/>
                <w:szCs w:val="18"/>
              </w:rPr>
              <w:t>(244+268+290+292-293-245-269-291)</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color w:val="FF0000"/>
                <w:sz w:val="18"/>
                <w:szCs w:val="18"/>
              </w:rPr>
            </w:pPr>
            <w:r w:rsidRPr="00A43B9B">
              <w:rPr>
                <w:color w:val="FF0000"/>
                <w:sz w:val="18"/>
                <w:szCs w:val="18"/>
              </w:rPr>
              <w:t>294</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color w:val="FF0000"/>
                <w:sz w:val="18"/>
                <w:szCs w:val="18"/>
              </w:rPr>
            </w:pPr>
            <w:r w:rsidRPr="00A43B9B">
              <w:rPr>
                <w:color w:val="FF0000"/>
                <w:sz w:val="18"/>
                <w:szCs w:val="18"/>
              </w:rPr>
              <w:t>19.184</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color w:val="FF0000"/>
                <w:sz w:val="18"/>
                <w:szCs w:val="18"/>
              </w:rPr>
            </w:pPr>
            <w:r w:rsidRPr="00A43B9B">
              <w:rPr>
                <w:color w:val="FF0000"/>
                <w:sz w:val="18"/>
                <w:szCs w:val="18"/>
              </w:rPr>
              <w:t>31.024</w:t>
            </w:r>
          </w:p>
        </w:tc>
      </w:tr>
      <w:tr w:rsidR="00A43B9B" w:rsidRPr="00A43B9B" w:rsidTr="00EF2620">
        <w:trPr>
          <w:trHeight w:val="99"/>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color w:val="FF0000"/>
                <w:sz w:val="18"/>
                <w:szCs w:val="18"/>
              </w:rPr>
            </w:pPr>
            <w:r w:rsidRPr="00A43B9B">
              <w:rPr>
                <w:color w:val="FF0000"/>
                <w:sz w:val="18"/>
                <w:szCs w:val="18"/>
              </w:rPr>
              <w:t> </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color w:val="FF0000"/>
                <w:sz w:val="18"/>
                <w:szCs w:val="18"/>
              </w:rPr>
            </w:pPr>
            <w:r w:rsidRPr="00A43B9B">
              <w:rPr>
                <w:color w:val="FF0000"/>
                <w:sz w:val="18"/>
                <w:szCs w:val="18"/>
              </w:rPr>
              <w:t>2. Губитак прије опорезивања                                   (2</w:t>
            </w:r>
            <w:r w:rsidR="00EF2620">
              <w:rPr>
                <w:color w:val="FF0000"/>
                <w:sz w:val="18"/>
                <w:szCs w:val="18"/>
              </w:rPr>
              <w:t>45+269+291+293-292-244-268-290)</w:t>
            </w:r>
            <w:r w:rsidRPr="00A43B9B">
              <w:rPr>
                <w:color w:val="FF0000"/>
                <w:sz w:val="18"/>
                <w:szCs w:val="18"/>
              </w:rPr>
              <w:t>-268-290)</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color w:val="FF0000"/>
                <w:sz w:val="18"/>
                <w:szCs w:val="18"/>
              </w:rPr>
            </w:pPr>
            <w:r w:rsidRPr="00A43B9B">
              <w:rPr>
                <w:color w:val="FF0000"/>
                <w:sz w:val="18"/>
                <w:szCs w:val="18"/>
              </w:rPr>
              <w:t>295</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color w:val="FF0000"/>
                <w:sz w:val="18"/>
                <w:szCs w:val="18"/>
              </w:rPr>
            </w:pPr>
            <w:r w:rsidRPr="00A43B9B">
              <w:rPr>
                <w:color w:val="FF0000"/>
                <w:sz w:val="18"/>
                <w:szCs w:val="18"/>
              </w:rPr>
              <w:t>0</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color w:val="FF0000"/>
                <w:sz w:val="18"/>
                <w:szCs w:val="18"/>
              </w:rPr>
            </w:pPr>
            <w:r w:rsidRPr="00A43B9B">
              <w:rPr>
                <w:color w:val="FF0000"/>
                <w:sz w:val="18"/>
                <w:szCs w:val="18"/>
              </w:rPr>
              <w:t>0</w:t>
            </w:r>
          </w:p>
        </w:tc>
      </w:tr>
      <w:tr w:rsidR="00A43B9B" w:rsidRPr="00A43B9B" w:rsidTr="00EF2620">
        <w:trPr>
          <w:trHeight w:val="247"/>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721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Н. ТЕКУЋИ И ОДЛОЖЕНИ ПОРЕЗ НА ДОБИТ                                 1. Порески расходи периода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296</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722</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2. Одложени порески расходи периода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297</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723</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sz w:val="18"/>
                <w:szCs w:val="18"/>
              </w:rPr>
            </w:pPr>
            <w:r w:rsidRPr="00A43B9B">
              <w:rPr>
                <w:sz w:val="18"/>
                <w:szCs w:val="18"/>
              </w:rPr>
              <w:t>3. Одложени порески приходи периода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sz w:val="18"/>
                <w:szCs w:val="18"/>
              </w:rPr>
            </w:pPr>
            <w:r w:rsidRPr="00A43B9B">
              <w:rPr>
                <w:sz w:val="18"/>
                <w:szCs w:val="18"/>
              </w:rPr>
              <w:t>298</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sz w:val="18"/>
                <w:szCs w:val="18"/>
              </w:rPr>
            </w:pPr>
            <w:r w:rsidRPr="00A43B9B">
              <w:rPr>
                <w:sz w:val="18"/>
                <w:szCs w:val="18"/>
              </w:rPr>
              <w:t> </w:t>
            </w:r>
          </w:p>
        </w:tc>
      </w:tr>
      <w:tr w:rsidR="00A43B9B" w:rsidRPr="00A43B9B" w:rsidTr="00EF2620">
        <w:trPr>
          <w:trHeight w:val="232"/>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A43B9B" w:rsidRDefault="00A43B9B" w:rsidP="00A43B9B">
            <w:pPr>
              <w:jc w:val="center"/>
              <w:rPr>
                <w:color w:val="FF0000"/>
                <w:sz w:val="18"/>
                <w:szCs w:val="18"/>
              </w:rPr>
            </w:pPr>
            <w:r w:rsidRPr="00A43B9B">
              <w:rPr>
                <w:color w:val="FF0000"/>
                <w:sz w:val="18"/>
                <w:szCs w:val="18"/>
              </w:rPr>
              <w:t> </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A43B9B" w:rsidRDefault="00A43B9B" w:rsidP="00A43B9B">
            <w:pPr>
              <w:rPr>
                <w:color w:val="FF0000"/>
                <w:sz w:val="18"/>
                <w:szCs w:val="18"/>
              </w:rPr>
            </w:pPr>
            <w:r w:rsidRPr="00A43B9B">
              <w:rPr>
                <w:color w:val="FF0000"/>
                <w:sz w:val="18"/>
                <w:szCs w:val="18"/>
              </w:rPr>
              <w:t>Њ. НЕТО ДОБИТАК И НЕТО ГУБИТАК ПЕРИОДА                               1. Нето добитак текуће године (294-295-296-297+298)</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center"/>
              <w:rPr>
                <w:color w:val="FF0000"/>
                <w:sz w:val="18"/>
                <w:szCs w:val="18"/>
              </w:rPr>
            </w:pPr>
            <w:r w:rsidRPr="00A43B9B">
              <w:rPr>
                <w:color w:val="FF0000"/>
                <w:sz w:val="18"/>
                <w:szCs w:val="18"/>
              </w:rPr>
              <w:t>299</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A43B9B" w:rsidRDefault="00A43B9B" w:rsidP="00A43B9B">
            <w:pPr>
              <w:jc w:val="right"/>
              <w:rPr>
                <w:color w:val="FF0000"/>
                <w:sz w:val="18"/>
                <w:szCs w:val="18"/>
              </w:rPr>
            </w:pPr>
            <w:r w:rsidRPr="00A43B9B">
              <w:rPr>
                <w:color w:val="FF0000"/>
                <w:sz w:val="18"/>
                <w:szCs w:val="18"/>
              </w:rPr>
              <w:t>19.184</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A43B9B" w:rsidRDefault="00A43B9B" w:rsidP="00A43B9B">
            <w:pPr>
              <w:jc w:val="right"/>
              <w:rPr>
                <w:color w:val="FF0000"/>
                <w:sz w:val="18"/>
                <w:szCs w:val="18"/>
              </w:rPr>
            </w:pPr>
            <w:r w:rsidRPr="00A43B9B">
              <w:rPr>
                <w:color w:val="FF0000"/>
                <w:sz w:val="18"/>
                <w:szCs w:val="18"/>
              </w:rPr>
              <w:t>31.024</w:t>
            </w:r>
          </w:p>
        </w:tc>
      </w:tr>
      <w:tr w:rsidR="00A43B9B" w:rsidRPr="00EF2620" w:rsidTr="00EF2620">
        <w:trPr>
          <w:trHeight w:val="95"/>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 </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EF2620" w:rsidRDefault="00A43B9B" w:rsidP="00A43B9B">
            <w:pPr>
              <w:rPr>
                <w:sz w:val="18"/>
                <w:szCs w:val="18"/>
              </w:rPr>
            </w:pPr>
            <w:r w:rsidRPr="00EF2620">
              <w:rPr>
                <w:sz w:val="18"/>
                <w:szCs w:val="18"/>
              </w:rPr>
              <w:t>2. Нето губитак текуће године (295-294+296+297-298)</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300</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0</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0</w:t>
            </w:r>
          </w:p>
        </w:tc>
      </w:tr>
      <w:tr w:rsidR="00A43B9B" w:rsidRPr="00EF2620" w:rsidTr="00EF2620">
        <w:trPr>
          <w:trHeight w:val="156"/>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 </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EF2620" w:rsidRDefault="00A43B9B" w:rsidP="00A43B9B">
            <w:pPr>
              <w:rPr>
                <w:sz w:val="18"/>
                <w:szCs w:val="18"/>
              </w:rPr>
            </w:pPr>
            <w:r w:rsidRPr="00EF2620">
              <w:rPr>
                <w:sz w:val="18"/>
                <w:szCs w:val="18"/>
              </w:rPr>
              <w:t>УКУПНИ ПРИХОДИ (201+231+246+270+292)</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301</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4.437.474</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4.850.927</w:t>
            </w:r>
          </w:p>
        </w:tc>
      </w:tr>
      <w:tr w:rsidR="00A43B9B" w:rsidRPr="00EF2620" w:rsidTr="00EF2620">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 </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EF2620" w:rsidRDefault="00A43B9B" w:rsidP="00A43B9B">
            <w:pPr>
              <w:rPr>
                <w:sz w:val="18"/>
                <w:szCs w:val="18"/>
              </w:rPr>
            </w:pPr>
            <w:r w:rsidRPr="00EF2620">
              <w:rPr>
                <w:sz w:val="18"/>
                <w:szCs w:val="18"/>
              </w:rPr>
              <w:t>УКУПНИ РАСХОДИ (216+238+257+280+293)</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302</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4.418.290</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4.819.903</w:t>
            </w:r>
          </w:p>
        </w:tc>
      </w:tr>
      <w:tr w:rsidR="00A43B9B" w:rsidRPr="00EF2620" w:rsidTr="00EF2620">
        <w:trPr>
          <w:trHeight w:val="289"/>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724</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EF2620" w:rsidRDefault="00A43B9B" w:rsidP="00A43B9B">
            <w:pPr>
              <w:rPr>
                <w:sz w:val="18"/>
                <w:szCs w:val="18"/>
              </w:rPr>
            </w:pPr>
            <w:r w:rsidRPr="00EF2620">
              <w:rPr>
                <w:sz w:val="18"/>
                <w:szCs w:val="18"/>
              </w:rPr>
              <w:t>О. МЕЂУДИВИДЕНДЕ И ДРУГИ ВИДОВИ РАСПОДЈЕЛЕ ДОБИТКА У ТОКУ ПЕРИОДА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303</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 </w:t>
            </w:r>
          </w:p>
        </w:tc>
      </w:tr>
      <w:tr w:rsidR="00A43B9B" w:rsidRPr="00EF2620" w:rsidTr="00EF2620">
        <w:trPr>
          <w:trHeight w:val="153"/>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 </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EF2620" w:rsidRDefault="00A43B9B" w:rsidP="00A43B9B">
            <w:pPr>
              <w:rPr>
                <w:sz w:val="18"/>
                <w:szCs w:val="18"/>
              </w:rPr>
            </w:pPr>
            <w:r w:rsidRPr="00EF2620">
              <w:rPr>
                <w:sz w:val="18"/>
                <w:szCs w:val="18"/>
              </w:rPr>
              <w:t>Дио нето добитк</w:t>
            </w:r>
            <w:r w:rsidR="00EF2620" w:rsidRPr="00EF2620">
              <w:rPr>
                <w:sz w:val="18"/>
                <w:szCs w:val="18"/>
              </w:rPr>
              <w:t>а/губитка који припада већин</w:t>
            </w:r>
            <w:r w:rsidR="00EF2620" w:rsidRPr="00EF2620">
              <w:rPr>
                <w:sz w:val="18"/>
                <w:szCs w:val="18"/>
                <w:lang w:val="sr-Cyrl-CS"/>
              </w:rPr>
              <w:t>.</w:t>
            </w:r>
            <w:r w:rsidRPr="00EF2620">
              <w:rPr>
                <w:sz w:val="18"/>
                <w:szCs w:val="18"/>
              </w:rPr>
              <w:t xml:space="preserve"> власницима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304</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 </w:t>
            </w:r>
          </w:p>
        </w:tc>
      </w:tr>
      <w:tr w:rsidR="00A43B9B" w:rsidRPr="00EF2620" w:rsidTr="00EF2620">
        <w:trPr>
          <w:trHeight w:val="217"/>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 </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EF2620" w:rsidRDefault="00A43B9B" w:rsidP="00A43B9B">
            <w:pPr>
              <w:rPr>
                <w:sz w:val="18"/>
                <w:szCs w:val="18"/>
              </w:rPr>
            </w:pPr>
            <w:r w:rsidRPr="00EF2620">
              <w:rPr>
                <w:sz w:val="18"/>
                <w:szCs w:val="18"/>
              </w:rPr>
              <w:t>Дио нето добитк</w:t>
            </w:r>
            <w:r w:rsidR="00EF2620" w:rsidRPr="00EF2620">
              <w:rPr>
                <w:sz w:val="18"/>
                <w:szCs w:val="18"/>
              </w:rPr>
              <w:t>а/губитка који припада мањин</w:t>
            </w:r>
            <w:r w:rsidR="00EF2620" w:rsidRPr="00EF2620">
              <w:rPr>
                <w:sz w:val="18"/>
                <w:szCs w:val="18"/>
                <w:lang w:val="sr-Cyrl-CS"/>
              </w:rPr>
              <w:t>.</w:t>
            </w:r>
            <w:r w:rsidRPr="00EF2620">
              <w:rPr>
                <w:sz w:val="18"/>
                <w:szCs w:val="18"/>
              </w:rPr>
              <w:t xml:space="preserve"> власницима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305</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 </w:t>
            </w:r>
          </w:p>
        </w:tc>
      </w:tr>
      <w:tr w:rsidR="00A43B9B" w:rsidRPr="00EF2620" w:rsidTr="00EF2620">
        <w:trPr>
          <w:trHeight w:val="121"/>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 </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EF2620" w:rsidRDefault="00A43B9B" w:rsidP="00A43B9B">
            <w:pPr>
              <w:rPr>
                <w:sz w:val="18"/>
                <w:szCs w:val="18"/>
              </w:rPr>
            </w:pPr>
            <w:r w:rsidRPr="00EF2620">
              <w:rPr>
                <w:sz w:val="18"/>
                <w:szCs w:val="18"/>
              </w:rPr>
              <w:t>Обична зарада по акцији</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306</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 </w:t>
            </w:r>
          </w:p>
        </w:tc>
      </w:tr>
      <w:tr w:rsidR="00A43B9B" w:rsidRPr="00EF2620" w:rsidTr="00EF2620">
        <w:trPr>
          <w:trHeight w:val="195"/>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 </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A43B9B" w:rsidRPr="00EF2620" w:rsidRDefault="00A43B9B" w:rsidP="00A43B9B">
            <w:pPr>
              <w:rPr>
                <w:sz w:val="18"/>
                <w:szCs w:val="18"/>
              </w:rPr>
            </w:pPr>
            <w:r w:rsidRPr="00EF2620">
              <w:rPr>
                <w:sz w:val="18"/>
                <w:szCs w:val="18"/>
              </w:rPr>
              <w:t>Разријеђена зарада по акцији</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307</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 </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 </w:t>
            </w:r>
          </w:p>
        </w:tc>
      </w:tr>
      <w:tr w:rsidR="00A43B9B" w:rsidRPr="00EF2620" w:rsidTr="00EF2620">
        <w:trPr>
          <w:trHeight w:val="113"/>
        </w:trPr>
        <w:tc>
          <w:tcPr>
            <w:tcW w:w="1100" w:type="dxa"/>
            <w:tcBorders>
              <w:top w:val="nil"/>
              <w:left w:val="double" w:sz="6" w:space="0" w:color="auto"/>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 </w:t>
            </w:r>
          </w:p>
        </w:tc>
        <w:tc>
          <w:tcPr>
            <w:tcW w:w="4940" w:type="dxa"/>
            <w:tcBorders>
              <w:top w:val="single" w:sz="4" w:space="0" w:color="auto"/>
              <w:left w:val="nil"/>
              <w:bottom w:val="single" w:sz="4" w:space="0" w:color="auto"/>
              <w:right w:val="single" w:sz="4" w:space="0" w:color="000000"/>
            </w:tcBorders>
            <w:shd w:val="clear" w:color="auto" w:fill="auto"/>
            <w:vAlign w:val="center"/>
            <w:hideMark/>
          </w:tcPr>
          <w:p w:rsidR="00A43B9B" w:rsidRPr="00EF2620" w:rsidRDefault="00A43B9B" w:rsidP="00A43B9B">
            <w:pPr>
              <w:rPr>
                <w:sz w:val="18"/>
                <w:szCs w:val="18"/>
              </w:rPr>
            </w:pPr>
            <w:r w:rsidRPr="00EF2620">
              <w:rPr>
                <w:sz w:val="18"/>
                <w:szCs w:val="18"/>
              </w:rPr>
              <w:t>Просјечан број зап. по основу часова рада</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308</w:t>
            </w:r>
          </w:p>
        </w:tc>
        <w:tc>
          <w:tcPr>
            <w:tcW w:w="960" w:type="dxa"/>
            <w:tcBorders>
              <w:top w:val="nil"/>
              <w:left w:val="nil"/>
              <w:bottom w:val="single" w:sz="4" w:space="0" w:color="auto"/>
              <w:right w:val="single" w:sz="4"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110</w:t>
            </w:r>
          </w:p>
        </w:tc>
        <w:tc>
          <w:tcPr>
            <w:tcW w:w="1060" w:type="dxa"/>
            <w:tcBorders>
              <w:top w:val="nil"/>
              <w:left w:val="nil"/>
              <w:bottom w:val="single" w:sz="4" w:space="0" w:color="auto"/>
              <w:right w:val="double" w:sz="6"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113</w:t>
            </w:r>
          </w:p>
        </w:tc>
      </w:tr>
      <w:tr w:rsidR="00A43B9B" w:rsidRPr="00EF2620" w:rsidTr="00A43B9B">
        <w:trPr>
          <w:trHeight w:val="259"/>
        </w:trPr>
        <w:tc>
          <w:tcPr>
            <w:tcW w:w="1100" w:type="dxa"/>
            <w:tcBorders>
              <w:top w:val="nil"/>
              <w:left w:val="double" w:sz="6" w:space="0" w:color="auto"/>
              <w:bottom w:val="double" w:sz="6"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 </w:t>
            </w:r>
          </w:p>
        </w:tc>
        <w:tc>
          <w:tcPr>
            <w:tcW w:w="4940" w:type="dxa"/>
            <w:tcBorders>
              <w:top w:val="single" w:sz="4" w:space="0" w:color="auto"/>
              <w:left w:val="nil"/>
              <w:bottom w:val="double" w:sz="6" w:space="0" w:color="auto"/>
              <w:right w:val="single" w:sz="4" w:space="0" w:color="auto"/>
            </w:tcBorders>
            <w:shd w:val="clear" w:color="auto" w:fill="auto"/>
            <w:vAlign w:val="center"/>
            <w:hideMark/>
          </w:tcPr>
          <w:p w:rsidR="00A43B9B" w:rsidRPr="00EF2620" w:rsidRDefault="00A43B9B" w:rsidP="00A43B9B">
            <w:pPr>
              <w:rPr>
                <w:sz w:val="18"/>
                <w:szCs w:val="18"/>
              </w:rPr>
            </w:pPr>
            <w:r w:rsidRPr="00EF2620">
              <w:rPr>
                <w:sz w:val="18"/>
                <w:szCs w:val="18"/>
              </w:rPr>
              <w:t>Просјечан број зап. по основу стања на крају мјесеца</w:t>
            </w:r>
          </w:p>
        </w:tc>
        <w:tc>
          <w:tcPr>
            <w:tcW w:w="960" w:type="dxa"/>
            <w:tcBorders>
              <w:top w:val="nil"/>
              <w:left w:val="nil"/>
              <w:bottom w:val="double" w:sz="6" w:space="0" w:color="auto"/>
              <w:right w:val="single" w:sz="4" w:space="0" w:color="auto"/>
            </w:tcBorders>
            <w:shd w:val="clear" w:color="auto" w:fill="auto"/>
            <w:noWrap/>
            <w:vAlign w:val="center"/>
            <w:hideMark/>
          </w:tcPr>
          <w:p w:rsidR="00A43B9B" w:rsidRPr="00EF2620" w:rsidRDefault="00A43B9B" w:rsidP="00A43B9B">
            <w:pPr>
              <w:jc w:val="center"/>
              <w:rPr>
                <w:sz w:val="18"/>
                <w:szCs w:val="18"/>
              </w:rPr>
            </w:pPr>
            <w:r w:rsidRPr="00EF2620">
              <w:rPr>
                <w:sz w:val="18"/>
                <w:szCs w:val="18"/>
              </w:rPr>
              <w:t>309</w:t>
            </w:r>
          </w:p>
        </w:tc>
        <w:tc>
          <w:tcPr>
            <w:tcW w:w="960" w:type="dxa"/>
            <w:tcBorders>
              <w:top w:val="nil"/>
              <w:left w:val="nil"/>
              <w:bottom w:val="double" w:sz="6" w:space="0" w:color="auto"/>
              <w:right w:val="single" w:sz="4"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110</w:t>
            </w:r>
          </w:p>
        </w:tc>
        <w:tc>
          <w:tcPr>
            <w:tcW w:w="1060" w:type="dxa"/>
            <w:tcBorders>
              <w:top w:val="nil"/>
              <w:left w:val="nil"/>
              <w:bottom w:val="double" w:sz="6" w:space="0" w:color="auto"/>
              <w:right w:val="double" w:sz="6" w:space="0" w:color="auto"/>
            </w:tcBorders>
            <w:shd w:val="clear" w:color="auto" w:fill="auto"/>
            <w:noWrap/>
            <w:vAlign w:val="center"/>
            <w:hideMark/>
          </w:tcPr>
          <w:p w:rsidR="00A43B9B" w:rsidRPr="00EF2620" w:rsidRDefault="00A43B9B" w:rsidP="00A43B9B">
            <w:pPr>
              <w:jc w:val="right"/>
              <w:rPr>
                <w:sz w:val="18"/>
                <w:szCs w:val="18"/>
              </w:rPr>
            </w:pPr>
            <w:r w:rsidRPr="00EF2620">
              <w:rPr>
                <w:sz w:val="18"/>
                <w:szCs w:val="18"/>
              </w:rPr>
              <w:t>110</w:t>
            </w:r>
          </w:p>
        </w:tc>
      </w:tr>
    </w:tbl>
    <w:p w:rsidR="00B43E7C" w:rsidRPr="00EF2620" w:rsidRDefault="00B43E7C">
      <w:pPr>
        <w:tabs>
          <w:tab w:val="left" w:pos="6731"/>
        </w:tabs>
        <w:jc w:val="both"/>
        <w:rPr>
          <w:lang w:val="sr-Cyrl-CS"/>
        </w:rPr>
      </w:pPr>
    </w:p>
    <w:tbl>
      <w:tblPr>
        <w:tblW w:w="9124" w:type="dxa"/>
        <w:tblInd w:w="108" w:type="dxa"/>
        <w:tblLook w:val="04A0"/>
      </w:tblPr>
      <w:tblGrid>
        <w:gridCol w:w="9124"/>
      </w:tblGrid>
      <w:tr w:rsidR="008C3CDC" w:rsidRPr="00EF2620">
        <w:trPr>
          <w:trHeight w:val="255"/>
        </w:trPr>
        <w:tc>
          <w:tcPr>
            <w:tcW w:w="9124" w:type="dxa"/>
            <w:tcBorders>
              <w:top w:val="nil"/>
              <w:left w:val="nil"/>
              <w:bottom w:val="nil"/>
              <w:right w:val="nil"/>
            </w:tcBorders>
            <w:shd w:val="clear" w:color="auto" w:fill="auto"/>
            <w:noWrap/>
            <w:vAlign w:val="bottom"/>
          </w:tcPr>
          <w:p w:rsidR="008C3CDC" w:rsidRPr="00EF2620" w:rsidRDefault="008C3CDC" w:rsidP="008C3CDC">
            <w:pPr>
              <w:rPr>
                <w:rFonts w:ascii="Arial" w:hAnsi="Arial" w:cs="Arial"/>
                <w:sz w:val="20"/>
                <w:szCs w:val="20"/>
              </w:rPr>
            </w:pPr>
            <w:r w:rsidRPr="00EF2620">
              <w:rPr>
                <w:rFonts w:ascii="Arial" w:hAnsi="Arial" w:cs="Arial"/>
                <w:sz w:val="20"/>
                <w:szCs w:val="20"/>
              </w:rPr>
              <w:t>У ________________________           Лице са лиценцом                                 Директор</w:t>
            </w:r>
          </w:p>
        </w:tc>
      </w:tr>
      <w:tr w:rsidR="008C3CDC" w:rsidRPr="00EF2620">
        <w:trPr>
          <w:trHeight w:val="255"/>
        </w:trPr>
        <w:tc>
          <w:tcPr>
            <w:tcW w:w="9124" w:type="dxa"/>
            <w:tcBorders>
              <w:top w:val="nil"/>
              <w:left w:val="nil"/>
              <w:bottom w:val="nil"/>
              <w:right w:val="nil"/>
            </w:tcBorders>
            <w:shd w:val="clear" w:color="auto" w:fill="auto"/>
            <w:noWrap/>
            <w:vAlign w:val="bottom"/>
          </w:tcPr>
          <w:p w:rsidR="008C3CDC" w:rsidRPr="00EF2620" w:rsidRDefault="008C3CDC" w:rsidP="008C3CDC">
            <w:pPr>
              <w:rPr>
                <w:rFonts w:ascii="Arial" w:hAnsi="Arial" w:cs="Arial"/>
                <w:sz w:val="20"/>
                <w:szCs w:val="20"/>
                <w:lang w:val="sr-Cyrl-CS"/>
              </w:rPr>
            </w:pPr>
            <w:r w:rsidRPr="00EF2620">
              <w:rPr>
                <w:rFonts w:ascii="Arial" w:hAnsi="Arial" w:cs="Arial"/>
                <w:sz w:val="20"/>
                <w:szCs w:val="20"/>
              </w:rPr>
              <w:t>дана, ____________________   _________________________  (М.П.) ___________________</w:t>
            </w:r>
          </w:p>
        </w:tc>
      </w:tr>
    </w:tbl>
    <w:p w:rsidR="00731C37" w:rsidRPr="00EF2620" w:rsidRDefault="00731C37">
      <w:pPr>
        <w:tabs>
          <w:tab w:val="left" w:pos="6731"/>
        </w:tabs>
        <w:jc w:val="both"/>
        <w:rPr>
          <w:b/>
          <w:bCs/>
          <w:sz w:val="28"/>
          <w:lang w:val="sr-Cyrl-CS"/>
        </w:rPr>
      </w:pPr>
    </w:p>
    <w:tbl>
      <w:tblPr>
        <w:tblW w:w="9356" w:type="dxa"/>
        <w:tblInd w:w="-176" w:type="dxa"/>
        <w:tblLook w:val="04A0"/>
      </w:tblPr>
      <w:tblGrid>
        <w:gridCol w:w="5671"/>
        <w:gridCol w:w="3685"/>
      </w:tblGrid>
      <w:tr w:rsidR="00731C37" w:rsidRPr="00EF2620" w:rsidTr="007D4995">
        <w:trPr>
          <w:trHeight w:val="240"/>
        </w:trPr>
        <w:tc>
          <w:tcPr>
            <w:tcW w:w="5671" w:type="dxa"/>
            <w:vMerge w:val="restart"/>
            <w:tcBorders>
              <w:top w:val="nil"/>
            </w:tcBorders>
            <w:shd w:val="clear" w:color="auto" w:fill="auto"/>
            <w:noWrap/>
            <w:vAlign w:val="bottom"/>
          </w:tcPr>
          <w:p w:rsidR="00731C37" w:rsidRPr="00EF2620" w:rsidRDefault="00731C37" w:rsidP="007D4995">
            <w:pPr>
              <w:rPr>
                <w:rFonts w:ascii="Arial" w:hAnsi="Arial" w:cs="Arial"/>
                <w:sz w:val="16"/>
                <w:szCs w:val="16"/>
              </w:rPr>
            </w:pPr>
            <w:r w:rsidRPr="00EF2620">
              <w:rPr>
                <w:rFonts w:ascii="Arial" w:hAnsi="Arial" w:cs="Arial"/>
                <w:sz w:val="16"/>
                <w:szCs w:val="16"/>
              </w:rPr>
              <w:t>Назив предузећа, задруге,  другог правног лица</w:t>
            </w:r>
          </w:p>
          <w:p w:rsidR="00731C37" w:rsidRPr="00EF2620" w:rsidRDefault="00731C37" w:rsidP="007D4995">
            <w:pPr>
              <w:rPr>
                <w:rFonts w:ascii="Arial" w:hAnsi="Arial" w:cs="Arial"/>
                <w:sz w:val="16"/>
                <w:szCs w:val="16"/>
              </w:rPr>
            </w:pPr>
            <w:r w:rsidRPr="00EF2620">
              <w:rPr>
                <w:rFonts w:ascii="Arial" w:hAnsi="Arial" w:cs="Arial"/>
                <w:sz w:val="16"/>
                <w:szCs w:val="16"/>
              </w:rPr>
              <w:t>или предузетника: "ВОДОВОД" А.Д.</w:t>
            </w:r>
          </w:p>
          <w:p w:rsidR="00731C37" w:rsidRPr="00EF2620" w:rsidRDefault="00731C37" w:rsidP="007D4995">
            <w:pPr>
              <w:rPr>
                <w:rFonts w:ascii="Arial" w:hAnsi="Arial" w:cs="Arial"/>
                <w:sz w:val="16"/>
                <w:szCs w:val="16"/>
                <w:lang w:val="sr-Cyrl-CS"/>
              </w:rPr>
            </w:pPr>
            <w:r w:rsidRPr="00EF2620">
              <w:rPr>
                <w:rFonts w:ascii="Arial" w:hAnsi="Arial" w:cs="Arial"/>
                <w:sz w:val="16"/>
                <w:szCs w:val="16"/>
              </w:rPr>
              <w:t xml:space="preserve">Сједиште: </w:t>
            </w:r>
            <w:r w:rsidRPr="00EF2620">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731C37" w:rsidRPr="00EF2620" w:rsidRDefault="00731C37" w:rsidP="007D4995">
            <w:pPr>
              <w:rPr>
                <w:rFonts w:ascii="Arial" w:hAnsi="Arial" w:cs="Arial"/>
                <w:sz w:val="16"/>
                <w:szCs w:val="16"/>
              </w:rPr>
            </w:pPr>
            <w:r w:rsidRPr="00EF2620">
              <w:rPr>
                <w:rFonts w:ascii="Arial" w:hAnsi="Arial" w:cs="Arial"/>
                <w:sz w:val="16"/>
                <w:szCs w:val="16"/>
              </w:rPr>
              <w:t>Жиро рачуни код пословних банака</w:t>
            </w:r>
          </w:p>
        </w:tc>
      </w:tr>
      <w:tr w:rsidR="00731C37" w:rsidRPr="00EF2620" w:rsidTr="007D4995">
        <w:trPr>
          <w:trHeight w:val="450"/>
        </w:trPr>
        <w:tc>
          <w:tcPr>
            <w:tcW w:w="5671" w:type="dxa"/>
            <w:vMerge/>
            <w:shd w:val="clear" w:color="auto" w:fill="auto"/>
            <w:noWrap/>
            <w:vAlign w:val="center"/>
          </w:tcPr>
          <w:p w:rsidR="00731C37" w:rsidRPr="00EF2620" w:rsidRDefault="00731C37" w:rsidP="007D4995">
            <w:pPr>
              <w:rPr>
                <w:rFonts w:ascii="Arial" w:hAnsi="Arial" w:cs="Arial"/>
                <w:sz w:val="16"/>
                <w:szCs w:val="16"/>
              </w:rPr>
            </w:pPr>
          </w:p>
        </w:tc>
        <w:tc>
          <w:tcPr>
            <w:tcW w:w="3685" w:type="dxa"/>
            <w:tcBorders>
              <w:top w:val="nil"/>
              <w:left w:val="nil"/>
            </w:tcBorders>
            <w:shd w:val="clear" w:color="auto" w:fill="auto"/>
            <w:noWrap/>
            <w:vAlign w:val="center"/>
          </w:tcPr>
          <w:p w:rsidR="00731C37" w:rsidRPr="00EF2620" w:rsidRDefault="00731C37" w:rsidP="007D4995">
            <w:pPr>
              <w:rPr>
                <w:rFonts w:ascii="Arial" w:hAnsi="Arial" w:cs="Arial"/>
                <w:sz w:val="16"/>
                <w:szCs w:val="16"/>
              </w:rPr>
            </w:pPr>
            <w:r w:rsidRPr="00EF2620">
              <w:rPr>
                <w:rFonts w:ascii="Arial" w:hAnsi="Arial" w:cs="Arial"/>
                <w:sz w:val="16"/>
                <w:szCs w:val="16"/>
              </w:rPr>
              <w:t>56200</w:t>
            </w:r>
            <w:r w:rsidRPr="00EF2620">
              <w:rPr>
                <w:rFonts w:ascii="Arial" w:hAnsi="Arial" w:cs="Arial"/>
                <w:sz w:val="16"/>
                <w:szCs w:val="16"/>
                <w:lang w:val="sr-Cyrl-CS"/>
              </w:rPr>
              <w:t>70000029834</w:t>
            </w:r>
            <w:r w:rsidRPr="00EF2620">
              <w:rPr>
                <w:rFonts w:ascii="Arial" w:hAnsi="Arial" w:cs="Arial"/>
                <w:sz w:val="16"/>
                <w:szCs w:val="16"/>
              </w:rPr>
              <w:t xml:space="preserve"> НЛБ Развојна банка</w:t>
            </w:r>
          </w:p>
          <w:p w:rsidR="00731C37" w:rsidRPr="00EF2620" w:rsidRDefault="00731C37" w:rsidP="007D4995">
            <w:pPr>
              <w:rPr>
                <w:rFonts w:ascii="Arial" w:hAnsi="Arial" w:cs="Arial"/>
                <w:sz w:val="16"/>
                <w:szCs w:val="16"/>
              </w:rPr>
            </w:pPr>
            <w:r w:rsidRPr="00EF2620">
              <w:rPr>
                <w:rFonts w:ascii="Arial" w:hAnsi="Arial" w:cs="Arial"/>
                <w:sz w:val="16"/>
                <w:szCs w:val="16"/>
              </w:rPr>
              <w:t>55103</w:t>
            </w:r>
            <w:r w:rsidRPr="00EF2620">
              <w:rPr>
                <w:rFonts w:ascii="Arial" w:hAnsi="Arial" w:cs="Arial"/>
                <w:sz w:val="16"/>
                <w:szCs w:val="16"/>
                <w:lang w:val="sr-Cyrl-CS"/>
              </w:rPr>
              <w:t>70001471695</w:t>
            </w:r>
            <w:r w:rsidRPr="00EF2620">
              <w:rPr>
                <w:rFonts w:ascii="Arial" w:hAnsi="Arial" w:cs="Arial"/>
                <w:sz w:val="16"/>
                <w:szCs w:val="16"/>
              </w:rPr>
              <w:t xml:space="preserve"> Нова Бањалучка банка</w:t>
            </w:r>
          </w:p>
        </w:tc>
      </w:tr>
      <w:tr w:rsidR="00731C37" w:rsidRPr="00EF2620" w:rsidTr="007D4995">
        <w:trPr>
          <w:trHeight w:val="225"/>
        </w:trPr>
        <w:tc>
          <w:tcPr>
            <w:tcW w:w="5671" w:type="dxa"/>
            <w:tcBorders>
              <w:top w:val="nil"/>
              <w:bottom w:val="nil"/>
            </w:tcBorders>
            <w:shd w:val="clear" w:color="auto" w:fill="auto"/>
            <w:noWrap/>
            <w:vAlign w:val="center"/>
          </w:tcPr>
          <w:p w:rsidR="00731C37" w:rsidRPr="00EF2620" w:rsidRDefault="00731C37" w:rsidP="007D4995">
            <w:pPr>
              <w:rPr>
                <w:rFonts w:ascii="Arial" w:hAnsi="Arial" w:cs="Arial"/>
                <w:sz w:val="16"/>
                <w:szCs w:val="16"/>
                <w:lang w:val="sr-Cyrl-CS"/>
              </w:rPr>
            </w:pPr>
            <w:r w:rsidRPr="00EF2620">
              <w:rPr>
                <w:rFonts w:ascii="Arial" w:hAnsi="Arial" w:cs="Arial"/>
                <w:sz w:val="16"/>
                <w:szCs w:val="16"/>
              </w:rPr>
              <w:t>Матични број: 1</w:t>
            </w:r>
            <w:r w:rsidRPr="00EF2620">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731C37" w:rsidRPr="00EF2620" w:rsidRDefault="00731C37" w:rsidP="007D4995">
            <w:pPr>
              <w:rPr>
                <w:rFonts w:ascii="Arial" w:hAnsi="Arial" w:cs="Arial"/>
                <w:sz w:val="16"/>
                <w:szCs w:val="16"/>
                <w:lang w:val="sr-Cyrl-CS"/>
              </w:rPr>
            </w:pPr>
            <w:r w:rsidRPr="00EF2620">
              <w:rPr>
                <w:rFonts w:ascii="Arial" w:hAnsi="Arial" w:cs="Arial"/>
                <w:sz w:val="16"/>
                <w:szCs w:val="16"/>
              </w:rPr>
              <w:t>55</w:t>
            </w:r>
            <w:r w:rsidRPr="00EF2620">
              <w:rPr>
                <w:rFonts w:ascii="Arial" w:hAnsi="Arial" w:cs="Arial"/>
                <w:sz w:val="16"/>
                <w:szCs w:val="16"/>
                <w:lang w:val="sr-Cyrl-CS"/>
              </w:rPr>
              <w:t>20210001153916</w:t>
            </w:r>
            <w:r w:rsidRPr="00EF2620">
              <w:rPr>
                <w:rFonts w:ascii="Arial" w:hAnsi="Arial" w:cs="Arial"/>
                <w:sz w:val="16"/>
                <w:szCs w:val="16"/>
              </w:rPr>
              <w:t xml:space="preserve"> </w:t>
            </w:r>
            <w:r w:rsidRPr="00EF2620">
              <w:rPr>
                <w:rFonts w:ascii="Arial" w:hAnsi="Arial" w:cs="Arial"/>
                <w:sz w:val="16"/>
                <w:szCs w:val="16"/>
                <w:lang w:val="sr-Cyrl-CS"/>
              </w:rPr>
              <w:t>Хипо Алпе Адриа б.</w:t>
            </w:r>
          </w:p>
        </w:tc>
      </w:tr>
      <w:tr w:rsidR="00731C37" w:rsidRPr="00EF2620" w:rsidTr="007D4995">
        <w:trPr>
          <w:trHeight w:val="225"/>
        </w:trPr>
        <w:tc>
          <w:tcPr>
            <w:tcW w:w="5671" w:type="dxa"/>
            <w:tcBorders>
              <w:top w:val="nil"/>
              <w:bottom w:val="nil"/>
            </w:tcBorders>
            <w:shd w:val="clear" w:color="auto" w:fill="auto"/>
            <w:noWrap/>
            <w:vAlign w:val="center"/>
          </w:tcPr>
          <w:p w:rsidR="00731C37" w:rsidRPr="00EF2620" w:rsidRDefault="00731C37" w:rsidP="007D4995">
            <w:pPr>
              <w:rPr>
                <w:rFonts w:ascii="Arial" w:hAnsi="Arial" w:cs="Arial"/>
                <w:sz w:val="16"/>
                <w:szCs w:val="16"/>
                <w:lang w:val="sr-Cyrl-CS"/>
              </w:rPr>
            </w:pPr>
            <w:r w:rsidRPr="00EF2620">
              <w:rPr>
                <w:rFonts w:ascii="Arial" w:hAnsi="Arial" w:cs="Arial"/>
                <w:sz w:val="16"/>
                <w:szCs w:val="16"/>
              </w:rPr>
              <w:t xml:space="preserve">Шифра дјелатности: </w:t>
            </w:r>
            <w:r w:rsidR="00EF2620" w:rsidRPr="00EF2620">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731C37" w:rsidRPr="00EF2620" w:rsidRDefault="00731C37" w:rsidP="007D4995">
            <w:pPr>
              <w:rPr>
                <w:rFonts w:ascii="Arial" w:hAnsi="Arial" w:cs="Arial"/>
                <w:sz w:val="16"/>
                <w:szCs w:val="16"/>
              </w:rPr>
            </w:pPr>
          </w:p>
        </w:tc>
      </w:tr>
      <w:tr w:rsidR="00731C37" w:rsidRPr="00EF2620" w:rsidTr="007D4995">
        <w:trPr>
          <w:trHeight w:val="225"/>
        </w:trPr>
        <w:tc>
          <w:tcPr>
            <w:tcW w:w="5671" w:type="dxa"/>
            <w:tcBorders>
              <w:top w:val="nil"/>
              <w:bottom w:val="nil"/>
            </w:tcBorders>
            <w:shd w:val="clear" w:color="auto" w:fill="auto"/>
            <w:noWrap/>
            <w:vAlign w:val="center"/>
          </w:tcPr>
          <w:p w:rsidR="00731C37" w:rsidRPr="00EF2620" w:rsidRDefault="00731C37" w:rsidP="007D4995">
            <w:pPr>
              <w:rPr>
                <w:rFonts w:ascii="Arial" w:hAnsi="Arial" w:cs="Arial"/>
                <w:sz w:val="16"/>
                <w:szCs w:val="16"/>
                <w:lang w:val="sr-Cyrl-CS"/>
              </w:rPr>
            </w:pPr>
            <w:r w:rsidRPr="00EF2620">
              <w:rPr>
                <w:rFonts w:ascii="Arial" w:hAnsi="Arial" w:cs="Arial"/>
                <w:sz w:val="16"/>
                <w:szCs w:val="16"/>
              </w:rPr>
              <w:t>ЈИБ: 440</w:t>
            </w:r>
            <w:r w:rsidRPr="00EF2620">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731C37" w:rsidRPr="00EF2620" w:rsidRDefault="00731C37" w:rsidP="007D4995">
            <w:pPr>
              <w:rPr>
                <w:rFonts w:ascii="Arial" w:hAnsi="Arial" w:cs="Arial"/>
                <w:sz w:val="16"/>
                <w:szCs w:val="16"/>
              </w:rPr>
            </w:pPr>
          </w:p>
        </w:tc>
      </w:tr>
    </w:tbl>
    <w:p w:rsidR="00C90BD7" w:rsidRPr="00EF2620" w:rsidRDefault="00C90BD7" w:rsidP="008244D8">
      <w:pPr>
        <w:jc w:val="center"/>
        <w:rPr>
          <w:b/>
          <w:bCs/>
        </w:rPr>
      </w:pPr>
      <w:r w:rsidRPr="00EF2620">
        <w:rPr>
          <w:b/>
          <w:bCs/>
        </w:rPr>
        <w:t>ИЗВЈЕШТАЈ</w:t>
      </w:r>
    </w:p>
    <w:p w:rsidR="00C90BD7" w:rsidRPr="00792E93" w:rsidRDefault="00C90BD7" w:rsidP="008244D8">
      <w:pPr>
        <w:jc w:val="center"/>
        <w:rPr>
          <w:sz w:val="20"/>
          <w:szCs w:val="20"/>
        </w:rPr>
      </w:pPr>
      <w:r w:rsidRPr="00792E93">
        <w:rPr>
          <w:sz w:val="20"/>
          <w:szCs w:val="20"/>
        </w:rPr>
        <w:t>о осталим добицима и губицима у периоду</w:t>
      </w:r>
    </w:p>
    <w:p w:rsidR="008244D8" w:rsidRPr="00792E93" w:rsidRDefault="008244D8" w:rsidP="008244D8">
      <w:pPr>
        <w:jc w:val="center"/>
        <w:rPr>
          <w:sz w:val="20"/>
          <w:szCs w:val="20"/>
        </w:rPr>
      </w:pPr>
      <w:r w:rsidRPr="00792E93">
        <w:rPr>
          <w:sz w:val="20"/>
          <w:szCs w:val="20"/>
        </w:rPr>
        <w:t>од  01.01.  до  31.12.</w:t>
      </w:r>
      <w:r w:rsidR="00D2442F" w:rsidRPr="00792E93">
        <w:rPr>
          <w:sz w:val="20"/>
          <w:szCs w:val="20"/>
        </w:rPr>
        <w:t>201</w:t>
      </w:r>
      <w:r w:rsidR="00EF2620" w:rsidRPr="00792E93">
        <w:rPr>
          <w:sz w:val="20"/>
          <w:szCs w:val="20"/>
          <w:lang w:val="sr-Cyrl-CS"/>
        </w:rPr>
        <w:t>6</w:t>
      </w:r>
      <w:r w:rsidRPr="00792E93">
        <w:rPr>
          <w:sz w:val="20"/>
          <w:szCs w:val="20"/>
        </w:rPr>
        <w:t>.  године</w:t>
      </w:r>
    </w:p>
    <w:p w:rsidR="00A904BA" w:rsidRPr="00792E93" w:rsidRDefault="00A904BA">
      <w:pPr>
        <w:tabs>
          <w:tab w:val="left" w:pos="6731"/>
        </w:tabs>
        <w:jc w:val="both"/>
        <w:rPr>
          <w:b/>
          <w:bCs/>
          <w:sz w:val="28"/>
          <w:lang w:val="sr-Cyrl-CS"/>
        </w:rPr>
      </w:pPr>
    </w:p>
    <w:tbl>
      <w:tblPr>
        <w:tblW w:w="9095" w:type="dxa"/>
        <w:tblInd w:w="85" w:type="dxa"/>
        <w:tblLook w:val="04A0"/>
      </w:tblPr>
      <w:tblGrid>
        <w:gridCol w:w="958"/>
        <w:gridCol w:w="4650"/>
        <w:gridCol w:w="954"/>
        <w:gridCol w:w="1258"/>
        <w:gridCol w:w="1275"/>
      </w:tblGrid>
      <w:tr w:rsidR="008244D8" w:rsidRPr="00792E93">
        <w:trPr>
          <w:trHeight w:val="270"/>
        </w:trPr>
        <w:tc>
          <w:tcPr>
            <w:tcW w:w="958" w:type="dxa"/>
            <w:vMerge w:val="restart"/>
            <w:tcBorders>
              <w:top w:val="double" w:sz="6" w:space="0" w:color="auto"/>
              <w:left w:val="double" w:sz="6" w:space="0" w:color="auto"/>
              <w:bottom w:val="single" w:sz="4" w:space="0" w:color="auto"/>
              <w:right w:val="single" w:sz="4" w:space="0" w:color="auto"/>
            </w:tcBorders>
            <w:shd w:val="clear" w:color="000000" w:fill="FFCC99"/>
            <w:vAlign w:val="center"/>
          </w:tcPr>
          <w:p w:rsidR="008244D8" w:rsidRPr="00792E93" w:rsidRDefault="008244D8" w:rsidP="008244D8">
            <w:pPr>
              <w:jc w:val="center"/>
              <w:rPr>
                <w:rFonts w:ascii="Arial" w:hAnsi="Arial" w:cs="Arial"/>
                <w:sz w:val="18"/>
                <w:szCs w:val="18"/>
              </w:rPr>
            </w:pPr>
            <w:r w:rsidRPr="00792E93">
              <w:rPr>
                <w:rFonts w:ascii="Arial" w:hAnsi="Arial" w:cs="Arial"/>
                <w:sz w:val="18"/>
                <w:szCs w:val="18"/>
              </w:rPr>
              <w:t>Ознака</w:t>
            </w:r>
            <w:r w:rsidRPr="00792E93">
              <w:rPr>
                <w:rFonts w:ascii="Arial" w:hAnsi="Arial" w:cs="Arial"/>
                <w:sz w:val="18"/>
                <w:szCs w:val="18"/>
              </w:rPr>
              <w:br/>
              <w:t>позиције</w:t>
            </w:r>
          </w:p>
        </w:tc>
        <w:tc>
          <w:tcPr>
            <w:tcW w:w="4650" w:type="dxa"/>
            <w:vMerge w:val="restart"/>
            <w:tcBorders>
              <w:top w:val="double" w:sz="6" w:space="0" w:color="auto"/>
              <w:left w:val="single" w:sz="4" w:space="0" w:color="auto"/>
              <w:bottom w:val="single" w:sz="4" w:space="0" w:color="auto"/>
              <w:right w:val="single" w:sz="4" w:space="0" w:color="auto"/>
            </w:tcBorders>
            <w:shd w:val="clear" w:color="000000" w:fill="FFCC99"/>
            <w:vAlign w:val="center"/>
          </w:tcPr>
          <w:p w:rsidR="008244D8" w:rsidRPr="00792E93" w:rsidRDefault="008244D8" w:rsidP="008244D8">
            <w:pPr>
              <w:jc w:val="center"/>
              <w:rPr>
                <w:rFonts w:ascii="Arial" w:hAnsi="Arial" w:cs="Arial"/>
                <w:sz w:val="18"/>
                <w:szCs w:val="18"/>
              </w:rPr>
            </w:pPr>
            <w:r w:rsidRPr="00792E93">
              <w:rPr>
                <w:rFonts w:ascii="Arial" w:hAnsi="Arial" w:cs="Arial"/>
                <w:sz w:val="18"/>
                <w:szCs w:val="18"/>
              </w:rPr>
              <w:t>П О З И Ц И Ј А</w:t>
            </w:r>
          </w:p>
        </w:tc>
        <w:tc>
          <w:tcPr>
            <w:tcW w:w="954" w:type="dxa"/>
            <w:vMerge w:val="restart"/>
            <w:tcBorders>
              <w:top w:val="double" w:sz="6" w:space="0" w:color="auto"/>
              <w:left w:val="single" w:sz="4" w:space="0" w:color="auto"/>
              <w:bottom w:val="single" w:sz="4" w:space="0" w:color="auto"/>
              <w:right w:val="single" w:sz="4" w:space="0" w:color="auto"/>
            </w:tcBorders>
            <w:shd w:val="clear" w:color="000000" w:fill="FFCC99"/>
            <w:vAlign w:val="center"/>
          </w:tcPr>
          <w:p w:rsidR="008244D8" w:rsidRPr="00792E93" w:rsidRDefault="008244D8" w:rsidP="008244D8">
            <w:pPr>
              <w:jc w:val="center"/>
              <w:rPr>
                <w:rFonts w:ascii="Arial" w:hAnsi="Arial" w:cs="Arial"/>
                <w:sz w:val="18"/>
                <w:szCs w:val="18"/>
              </w:rPr>
            </w:pPr>
            <w:r w:rsidRPr="00792E93">
              <w:rPr>
                <w:rFonts w:ascii="Arial" w:hAnsi="Arial" w:cs="Arial"/>
                <w:sz w:val="18"/>
                <w:szCs w:val="18"/>
              </w:rPr>
              <w:t>Ознака за АОП</w:t>
            </w:r>
          </w:p>
        </w:tc>
        <w:tc>
          <w:tcPr>
            <w:tcW w:w="2533" w:type="dxa"/>
            <w:gridSpan w:val="2"/>
            <w:tcBorders>
              <w:top w:val="double" w:sz="6" w:space="0" w:color="auto"/>
              <w:left w:val="nil"/>
              <w:bottom w:val="single" w:sz="4" w:space="0" w:color="auto"/>
              <w:right w:val="double" w:sz="6" w:space="0" w:color="000000"/>
            </w:tcBorders>
            <w:shd w:val="clear" w:color="000000" w:fill="FFCC99"/>
            <w:vAlign w:val="center"/>
          </w:tcPr>
          <w:p w:rsidR="008244D8" w:rsidRPr="00792E93" w:rsidRDefault="008244D8" w:rsidP="008244D8">
            <w:pPr>
              <w:jc w:val="center"/>
              <w:rPr>
                <w:rFonts w:ascii="Arial" w:hAnsi="Arial" w:cs="Arial"/>
                <w:sz w:val="18"/>
                <w:szCs w:val="18"/>
              </w:rPr>
            </w:pPr>
            <w:r w:rsidRPr="00792E93">
              <w:rPr>
                <w:rFonts w:ascii="Arial" w:hAnsi="Arial" w:cs="Arial"/>
                <w:sz w:val="18"/>
                <w:szCs w:val="18"/>
              </w:rPr>
              <w:t>ИЗНОС</w:t>
            </w:r>
          </w:p>
        </w:tc>
      </w:tr>
      <w:tr w:rsidR="008244D8" w:rsidRPr="00792E93">
        <w:trPr>
          <w:trHeight w:val="255"/>
        </w:trPr>
        <w:tc>
          <w:tcPr>
            <w:tcW w:w="958" w:type="dxa"/>
            <w:vMerge/>
            <w:tcBorders>
              <w:top w:val="double" w:sz="6" w:space="0" w:color="auto"/>
              <w:left w:val="double" w:sz="6" w:space="0" w:color="auto"/>
              <w:bottom w:val="single" w:sz="4" w:space="0" w:color="auto"/>
              <w:right w:val="single" w:sz="4" w:space="0" w:color="auto"/>
            </w:tcBorders>
            <w:vAlign w:val="center"/>
          </w:tcPr>
          <w:p w:rsidR="008244D8" w:rsidRPr="00792E93" w:rsidRDefault="008244D8" w:rsidP="008244D8">
            <w:pPr>
              <w:rPr>
                <w:rFonts w:ascii="Arial" w:hAnsi="Arial" w:cs="Arial"/>
                <w:sz w:val="18"/>
                <w:szCs w:val="18"/>
              </w:rPr>
            </w:pPr>
          </w:p>
        </w:tc>
        <w:tc>
          <w:tcPr>
            <w:tcW w:w="4650" w:type="dxa"/>
            <w:vMerge/>
            <w:tcBorders>
              <w:top w:val="double" w:sz="6" w:space="0" w:color="auto"/>
              <w:left w:val="single" w:sz="4" w:space="0" w:color="auto"/>
              <w:bottom w:val="single" w:sz="4" w:space="0" w:color="auto"/>
              <w:right w:val="single" w:sz="4" w:space="0" w:color="auto"/>
            </w:tcBorders>
            <w:vAlign w:val="center"/>
          </w:tcPr>
          <w:p w:rsidR="008244D8" w:rsidRPr="00792E93" w:rsidRDefault="008244D8" w:rsidP="008244D8">
            <w:pPr>
              <w:rPr>
                <w:rFonts w:ascii="Arial" w:hAnsi="Arial" w:cs="Arial"/>
                <w:sz w:val="18"/>
                <w:szCs w:val="18"/>
              </w:rPr>
            </w:pPr>
          </w:p>
        </w:tc>
        <w:tc>
          <w:tcPr>
            <w:tcW w:w="954" w:type="dxa"/>
            <w:vMerge/>
            <w:tcBorders>
              <w:top w:val="double" w:sz="6" w:space="0" w:color="auto"/>
              <w:left w:val="single" w:sz="4" w:space="0" w:color="auto"/>
              <w:bottom w:val="single" w:sz="4" w:space="0" w:color="auto"/>
              <w:right w:val="single" w:sz="4" w:space="0" w:color="auto"/>
            </w:tcBorders>
            <w:vAlign w:val="center"/>
          </w:tcPr>
          <w:p w:rsidR="008244D8" w:rsidRPr="00792E93" w:rsidRDefault="008244D8" w:rsidP="008244D8">
            <w:pPr>
              <w:rPr>
                <w:rFonts w:ascii="Arial" w:hAnsi="Arial" w:cs="Arial"/>
                <w:sz w:val="18"/>
                <w:szCs w:val="18"/>
              </w:rPr>
            </w:pPr>
          </w:p>
        </w:tc>
        <w:tc>
          <w:tcPr>
            <w:tcW w:w="1258" w:type="dxa"/>
            <w:vMerge w:val="restart"/>
            <w:tcBorders>
              <w:top w:val="nil"/>
              <w:left w:val="single" w:sz="4" w:space="0" w:color="auto"/>
              <w:bottom w:val="single" w:sz="4" w:space="0" w:color="auto"/>
              <w:right w:val="single" w:sz="4" w:space="0" w:color="auto"/>
            </w:tcBorders>
            <w:shd w:val="clear" w:color="000000" w:fill="FFCC99"/>
            <w:vAlign w:val="center"/>
          </w:tcPr>
          <w:p w:rsidR="008244D8" w:rsidRPr="00792E93" w:rsidRDefault="008244D8" w:rsidP="008244D8">
            <w:pPr>
              <w:jc w:val="center"/>
              <w:rPr>
                <w:rFonts w:ascii="Arial" w:hAnsi="Arial" w:cs="Arial"/>
                <w:sz w:val="18"/>
                <w:szCs w:val="18"/>
              </w:rPr>
            </w:pPr>
            <w:r w:rsidRPr="00792E93">
              <w:rPr>
                <w:rFonts w:ascii="Arial" w:hAnsi="Arial" w:cs="Arial"/>
                <w:sz w:val="18"/>
                <w:szCs w:val="18"/>
              </w:rPr>
              <w:t>Текућа година</w:t>
            </w:r>
          </w:p>
        </w:tc>
        <w:tc>
          <w:tcPr>
            <w:tcW w:w="1275" w:type="dxa"/>
            <w:vMerge w:val="restart"/>
            <w:tcBorders>
              <w:top w:val="nil"/>
              <w:left w:val="single" w:sz="4" w:space="0" w:color="auto"/>
              <w:bottom w:val="single" w:sz="4" w:space="0" w:color="auto"/>
              <w:right w:val="double" w:sz="6" w:space="0" w:color="auto"/>
            </w:tcBorders>
            <w:shd w:val="clear" w:color="000000" w:fill="FFCC99"/>
            <w:vAlign w:val="center"/>
          </w:tcPr>
          <w:p w:rsidR="008244D8" w:rsidRPr="00792E93" w:rsidRDefault="008244D8" w:rsidP="008244D8">
            <w:pPr>
              <w:jc w:val="center"/>
              <w:rPr>
                <w:rFonts w:ascii="Arial" w:hAnsi="Arial" w:cs="Arial"/>
                <w:sz w:val="18"/>
                <w:szCs w:val="18"/>
              </w:rPr>
            </w:pPr>
            <w:r w:rsidRPr="00792E93">
              <w:rPr>
                <w:rFonts w:ascii="Arial" w:hAnsi="Arial" w:cs="Arial"/>
                <w:sz w:val="18"/>
                <w:szCs w:val="18"/>
              </w:rPr>
              <w:t>Претходна година</w:t>
            </w:r>
          </w:p>
        </w:tc>
      </w:tr>
      <w:tr w:rsidR="008244D8" w:rsidRPr="00792E93">
        <w:trPr>
          <w:trHeight w:val="255"/>
        </w:trPr>
        <w:tc>
          <w:tcPr>
            <w:tcW w:w="958" w:type="dxa"/>
            <w:vMerge/>
            <w:tcBorders>
              <w:top w:val="double" w:sz="6" w:space="0" w:color="auto"/>
              <w:left w:val="double" w:sz="6" w:space="0" w:color="auto"/>
              <w:bottom w:val="single" w:sz="4" w:space="0" w:color="auto"/>
              <w:right w:val="single" w:sz="4" w:space="0" w:color="auto"/>
            </w:tcBorders>
            <w:vAlign w:val="center"/>
          </w:tcPr>
          <w:p w:rsidR="008244D8" w:rsidRPr="00792E93" w:rsidRDefault="008244D8" w:rsidP="008244D8">
            <w:pPr>
              <w:rPr>
                <w:rFonts w:ascii="Arial" w:hAnsi="Arial" w:cs="Arial"/>
                <w:sz w:val="18"/>
                <w:szCs w:val="18"/>
              </w:rPr>
            </w:pPr>
          </w:p>
        </w:tc>
        <w:tc>
          <w:tcPr>
            <w:tcW w:w="4650" w:type="dxa"/>
            <w:vMerge/>
            <w:tcBorders>
              <w:top w:val="double" w:sz="6" w:space="0" w:color="auto"/>
              <w:left w:val="single" w:sz="4" w:space="0" w:color="auto"/>
              <w:bottom w:val="single" w:sz="4" w:space="0" w:color="auto"/>
              <w:right w:val="single" w:sz="4" w:space="0" w:color="auto"/>
            </w:tcBorders>
            <w:vAlign w:val="center"/>
          </w:tcPr>
          <w:p w:rsidR="008244D8" w:rsidRPr="00792E93" w:rsidRDefault="008244D8" w:rsidP="008244D8">
            <w:pPr>
              <w:rPr>
                <w:rFonts w:ascii="Arial" w:hAnsi="Arial" w:cs="Arial"/>
                <w:sz w:val="18"/>
                <w:szCs w:val="18"/>
              </w:rPr>
            </w:pPr>
          </w:p>
        </w:tc>
        <w:tc>
          <w:tcPr>
            <w:tcW w:w="954" w:type="dxa"/>
            <w:vMerge/>
            <w:tcBorders>
              <w:top w:val="double" w:sz="6" w:space="0" w:color="auto"/>
              <w:left w:val="single" w:sz="4" w:space="0" w:color="auto"/>
              <w:bottom w:val="single" w:sz="4" w:space="0" w:color="auto"/>
              <w:right w:val="single" w:sz="4" w:space="0" w:color="auto"/>
            </w:tcBorders>
            <w:vAlign w:val="center"/>
          </w:tcPr>
          <w:p w:rsidR="008244D8" w:rsidRPr="00792E93" w:rsidRDefault="008244D8" w:rsidP="008244D8">
            <w:pPr>
              <w:rPr>
                <w:rFonts w:ascii="Arial" w:hAnsi="Arial" w:cs="Arial"/>
                <w:sz w:val="18"/>
                <w:szCs w:val="18"/>
              </w:rPr>
            </w:pPr>
          </w:p>
        </w:tc>
        <w:tc>
          <w:tcPr>
            <w:tcW w:w="1258" w:type="dxa"/>
            <w:vMerge/>
            <w:tcBorders>
              <w:top w:val="nil"/>
              <w:left w:val="single" w:sz="4" w:space="0" w:color="auto"/>
              <w:bottom w:val="single" w:sz="4" w:space="0" w:color="auto"/>
              <w:right w:val="single" w:sz="4" w:space="0" w:color="auto"/>
            </w:tcBorders>
            <w:vAlign w:val="center"/>
          </w:tcPr>
          <w:p w:rsidR="008244D8" w:rsidRPr="00792E93" w:rsidRDefault="008244D8" w:rsidP="008244D8">
            <w:pPr>
              <w:rPr>
                <w:rFonts w:ascii="Arial" w:hAnsi="Arial" w:cs="Arial"/>
                <w:sz w:val="18"/>
                <w:szCs w:val="18"/>
              </w:rPr>
            </w:pPr>
          </w:p>
        </w:tc>
        <w:tc>
          <w:tcPr>
            <w:tcW w:w="1275" w:type="dxa"/>
            <w:vMerge/>
            <w:tcBorders>
              <w:top w:val="nil"/>
              <w:left w:val="single" w:sz="4" w:space="0" w:color="auto"/>
              <w:bottom w:val="single" w:sz="4" w:space="0" w:color="auto"/>
              <w:right w:val="double" w:sz="6" w:space="0" w:color="auto"/>
            </w:tcBorders>
            <w:vAlign w:val="center"/>
          </w:tcPr>
          <w:p w:rsidR="008244D8" w:rsidRPr="00792E93" w:rsidRDefault="008244D8" w:rsidP="008244D8">
            <w:pPr>
              <w:rPr>
                <w:rFonts w:ascii="Arial" w:hAnsi="Arial" w:cs="Arial"/>
                <w:sz w:val="18"/>
                <w:szCs w:val="18"/>
              </w:rPr>
            </w:pPr>
          </w:p>
        </w:tc>
      </w:tr>
      <w:tr w:rsidR="008244D8" w:rsidRPr="00792E93">
        <w:trPr>
          <w:trHeight w:val="270"/>
        </w:trPr>
        <w:tc>
          <w:tcPr>
            <w:tcW w:w="958" w:type="dxa"/>
            <w:tcBorders>
              <w:top w:val="nil"/>
              <w:left w:val="double" w:sz="6" w:space="0" w:color="auto"/>
              <w:bottom w:val="double" w:sz="6" w:space="0" w:color="auto"/>
              <w:right w:val="single" w:sz="4" w:space="0" w:color="auto"/>
            </w:tcBorders>
            <w:shd w:val="clear" w:color="000000" w:fill="FFCC99"/>
            <w:noWrap/>
            <w:vAlign w:val="center"/>
          </w:tcPr>
          <w:p w:rsidR="008244D8" w:rsidRPr="00792E93" w:rsidRDefault="008244D8" w:rsidP="008244D8">
            <w:pPr>
              <w:jc w:val="center"/>
              <w:rPr>
                <w:rFonts w:ascii="Arial" w:hAnsi="Arial" w:cs="Arial"/>
                <w:sz w:val="18"/>
                <w:szCs w:val="18"/>
              </w:rPr>
            </w:pPr>
            <w:r w:rsidRPr="00792E93">
              <w:rPr>
                <w:rFonts w:ascii="Arial" w:hAnsi="Arial" w:cs="Arial"/>
                <w:sz w:val="18"/>
                <w:szCs w:val="18"/>
              </w:rPr>
              <w:t>1</w:t>
            </w:r>
          </w:p>
        </w:tc>
        <w:tc>
          <w:tcPr>
            <w:tcW w:w="4650" w:type="dxa"/>
            <w:tcBorders>
              <w:top w:val="single" w:sz="4" w:space="0" w:color="auto"/>
              <w:left w:val="nil"/>
              <w:bottom w:val="double" w:sz="6" w:space="0" w:color="auto"/>
              <w:right w:val="single" w:sz="4" w:space="0" w:color="auto"/>
            </w:tcBorders>
            <w:shd w:val="clear" w:color="000000" w:fill="FFCC99"/>
            <w:vAlign w:val="center"/>
          </w:tcPr>
          <w:p w:rsidR="008244D8" w:rsidRPr="00792E93" w:rsidRDefault="008244D8" w:rsidP="008244D8">
            <w:pPr>
              <w:jc w:val="center"/>
              <w:rPr>
                <w:rFonts w:ascii="Arial" w:hAnsi="Arial" w:cs="Arial"/>
                <w:sz w:val="18"/>
                <w:szCs w:val="18"/>
              </w:rPr>
            </w:pPr>
            <w:r w:rsidRPr="00792E93">
              <w:rPr>
                <w:rFonts w:ascii="Arial" w:hAnsi="Arial" w:cs="Arial"/>
                <w:sz w:val="18"/>
                <w:szCs w:val="18"/>
              </w:rPr>
              <w:t>2</w:t>
            </w:r>
          </w:p>
        </w:tc>
        <w:tc>
          <w:tcPr>
            <w:tcW w:w="954" w:type="dxa"/>
            <w:tcBorders>
              <w:top w:val="nil"/>
              <w:left w:val="nil"/>
              <w:bottom w:val="double" w:sz="6" w:space="0" w:color="auto"/>
              <w:right w:val="single" w:sz="4" w:space="0" w:color="auto"/>
            </w:tcBorders>
            <w:shd w:val="clear" w:color="000000" w:fill="FFCC99"/>
            <w:noWrap/>
            <w:vAlign w:val="center"/>
          </w:tcPr>
          <w:p w:rsidR="008244D8" w:rsidRPr="00792E93" w:rsidRDefault="008244D8" w:rsidP="008244D8">
            <w:pPr>
              <w:jc w:val="center"/>
              <w:rPr>
                <w:rFonts w:ascii="Arial" w:hAnsi="Arial" w:cs="Arial"/>
                <w:sz w:val="18"/>
                <w:szCs w:val="18"/>
              </w:rPr>
            </w:pPr>
            <w:r w:rsidRPr="00792E93">
              <w:rPr>
                <w:rFonts w:ascii="Arial" w:hAnsi="Arial" w:cs="Arial"/>
                <w:sz w:val="18"/>
                <w:szCs w:val="18"/>
              </w:rPr>
              <w:t>3</w:t>
            </w:r>
          </w:p>
        </w:tc>
        <w:tc>
          <w:tcPr>
            <w:tcW w:w="1258" w:type="dxa"/>
            <w:tcBorders>
              <w:top w:val="nil"/>
              <w:left w:val="nil"/>
              <w:bottom w:val="double" w:sz="6" w:space="0" w:color="auto"/>
              <w:right w:val="single" w:sz="4" w:space="0" w:color="auto"/>
            </w:tcBorders>
            <w:shd w:val="clear" w:color="000000" w:fill="FFCC99"/>
            <w:noWrap/>
            <w:vAlign w:val="center"/>
          </w:tcPr>
          <w:p w:rsidR="008244D8" w:rsidRPr="00792E93" w:rsidRDefault="008244D8" w:rsidP="008244D8">
            <w:pPr>
              <w:jc w:val="center"/>
              <w:rPr>
                <w:rFonts w:ascii="Arial" w:hAnsi="Arial" w:cs="Arial"/>
                <w:sz w:val="18"/>
                <w:szCs w:val="18"/>
              </w:rPr>
            </w:pPr>
            <w:r w:rsidRPr="00792E93">
              <w:rPr>
                <w:rFonts w:ascii="Arial" w:hAnsi="Arial" w:cs="Arial"/>
                <w:sz w:val="18"/>
                <w:szCs w:val="18"/>
              </w:rPr>
              <w:t>4</w:t>
            </w:r>
          </w:p>
        </w:tc>
        <w:tc>
          <w:tcPr>
            <w:tcW w:w="1275" w:type="dxa"/>
            <w:tcBorders>
              <w:top w:val="nil"/>
              <w:left w:val="nil"/>
              <w:bottom w:val="double" w:sz="6" w:space="0" w:color="auto"/>
              <w:right w:val="double" w:sz="6" w:space="0" w:color="auto"/>
            </w:tcBorders>
            <w:shd w:val="clear" w:color="000000" w:fill="FFCC99"/>
            <w:noWrap/>
            <w:vAlign w:val="center"/>
          </w:tcPr>
          <w:p w:rsidR="008244D8" w:rsidRPr="00792E93" w:rsidRDefault="008244D8" w:rsidP="008244D8">
            <w:pPr>
              <w:jc w:val="center"/>
              <w:rPr>
                <w:rFonts w:ascii="Arial" w:hAnsi="Arial" w:cs="Arial"/>
                <w:sz w:val="18"/>
                <w:szCs w:val="18"/>
              </w:rPr>
            </w:pPr>
            <w:r w:rsidRPr="00792E93">
              <w:rPr>
                <w:rFonts w:ascii="Arial" w:hAnsi="Arial" w:cs="Arial"/>
                <w:sz w:val="18"/>
                <w:szCs w:val="18"/>
              </w:rPr>
              <w:t>5</w:t>
            </w:r>
          </w:p>
        </w:tc>
      </w:tr>
      <w:tr w:rsidR="008244D8" w:rsidRPr="00792E93">
        <w:trPr>
          <w:trHeight w:val="109"/>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А</w:t>
            </w:r>
          </w:p>
        </w:tc>
        <w:tc>
          <w:tcPr>
            <w:tcW w:w="4650" w:type="dxa"/>
            <w:tcBorders>
              <w:top w:val="nil"/>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 xml:space="preserve">НЕТО ДОБИТАК ИЛИ НЕТО ГУБИТАК ПЕРИОДА </w:t>
            </w:r>
            <w:r w:rsidRPr="00792E93">
              <w:rPr>
                <w:sz w:val="18"/>
                <w:szCs w:val="18"/>
              </w:rPr>
              <w:br/>
              <w:t>(298 или 299)</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400</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792E93" w:rsidP="00731C37">
            <w:pPr>
              <w:jc w:val="center"/>
              <w:rPr>
                <w:sz w:val="18"/>
                <w:szCs w:val="18"/>
                <w:lang w:val="sr-Cyrl-CS"/>
              </w:rPr>
            </w:pPr>
            <w:r w:rsidRPr="00792E93">
              <w:rPr>
                <w:sz w:val="18"/>
                <w:szCs w:val="18"/>
                <w:lang w:val="sr-Cyrl-CS"/>
              </w:rPr>
              <w:t>14.284</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792E93" w:rsidP="008244D8">
            <w:pPr>
              <w:jc w:val="right"/>
              <w:rPr>
                <w:sz w:val="18"/>
                <w:szCs w:val="18"/>
                <w:lang w:val="sr-Cyrl-CS"/>
              </w:rPr>
            </w:pPr>
            <w:r w:rsidRPr="00792E93">
              <w:rPr>
                <w:sz w:val="18"/>
                <w:szCs w:val="18"/>
                <w:lang w:val="sr-Cyrl-CS"/>
              </w:rPr>
              <w:t>31.024</w:t>
            </w:r>
          </w:p>
        </w:tc>
      </w:tr>
      <w:tr w:rsidR="008244D8" w:rsidRPr="00792E93">
        <w:trPr>
          <w:trHeight w:val="262"/>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I</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ДОБИЦИ УТВРЂЕНИ ДИРЕКТНО У КАПИТАЛУ</w:t>
            </w:r>
            <w:r w:rsidRPr="00792E93">
              <w:rPr>
                <w:sz w:val="18"/>
                <w:szCs w:val="18"/>
              </w:rPr>
              <w:br/>
              <w:t>(402 до407)</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401</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397"/>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1</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 xml:space="preserve">Добици по основу смањења ревалоризационих резерви на сталним средствима, осим ХОВ </w:t>
            </w:r>
            <w:r w:rsidR="00F94DB9" w:rsidRPr="00792E93">
              <w:rPr>
                <w:sz w:val="18"/>
                <w:szCs w:val="18"/>
              </w:rPr>
              <w:t>располож</w:t>
            </w:r>
            <w:r w:rsidR="00F94DB9" w:rsidRPr="00792E93">
              <w:rPr>
                <w:sz w:val="18"/>
                <w:szCs w:val="18"/>
                <w:lang w:val="sr-Cyrl-CS"/>
              </w:rPr>
              <w:t>.</w:t>
            </w:r>
            <w:r w:rsidRPr="00792E93">
              <w:rPr>
                <w:sz w:val="18"/>
                <w:szCs w:val="18"/>
              </w:rPr>
              <w:t xml:space="preserve"> за продају</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402</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403"/>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2</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Добици по основу промјене фер вриједности ХОВ расположивих за продају</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403</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267"/>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3</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Добици по основу превођења финансијских извјештаја иностраног пословања</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404</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255"/>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Актуарски добици од планова дефинисаних примања</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405</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291"/>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5</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Ефективни дио добитка по основу заштите од ризика готовинских токова</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406</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255"/>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6</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Остали добици утврђени директно у капиталу</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407</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255"/>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II</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ГУБИЦИ УТВРЂЕНИ ДИРЕКТНО У КАПИТАЛУ</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408</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178"/>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1</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Губици по основу промјене фер вриједности ХОВ расположивих за продају</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409</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166"/>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2</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Губици по основу превођења финансијских извјештаја иностраног пословања</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410</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255"/>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3</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Актуарски губици од планова дефинисаних примања</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411</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70"/>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Ефективни дио губитака по основу заштите од ризика готовинских токова</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412</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255"/>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5</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Остали губици утврђени директно у капиталу</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413</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495"/>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Б</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ОСТАЛИ ДОБИЦИ ИЛИ ГУБИЦИ У ПЕРИОДУ</w:t>
            </w:r>
            <w:r w:rsidRPr="00792E93">
              <w:rPr>
                <w:sz w:val="18"/>
                <w:szCs w:val="18"/>
              </w:rPr>
              <w:br/>
              <w:t>(401 - 408) или (408 - 401)</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414</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465"/>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В</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ПОРЕЗ НА ДОБИТАК КОЈИ СЕ ОДНОСИ НА ОСТАЛЕ ДОБИТКЕ И ГУБИТКЕ</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415</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495"/>
        </w:trPr>
        <w:tc>
          <w:tcPr>
            <w:tcW w:w="958" w:type="dxa"/>
            <w:tcBorders>
              <w:top w:val="nil"/>
              <w:left w:val="double" w:sz="6" w:space="0" w:color="auto"/>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Г</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 xml:space="preserve">НЕТО РЕЗУЛТАТ ПО ОСНОВУ ОСТАЛИХ ДОБИТАКА И ГУБИТАКА У ПЕРИОДУ (414 </w:t>
            </w:r>
            <w:r w:rsidRPr="00792E93">
              <w:rPr>
                <w:rFonts w:ascii="Arial" w:hAnsi="Arial" w:cs="Arial"/>
                <w:sz w:val="18"/>
                <w:szCs w:val="18"/>
              </w:rPr>
              <w:t>±</w:t>
            </w:r>
            <w:r w:rsidRPr="00792E93">
              <w:rPr>
                <w:sz w:val="18"/>
                <w:szCs w:val="18"/>
              </w:rPr>
              <w:t xml:space="preserve"> 415)</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416</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8244D8" w:rsidP="008244D8">
            <w:pPr>
              <w:jc w:val="right"/>
              <w:rPr>
                <w:sz w:val="18"/>
                <w:szCs w:val="18"/>
              </w:rPr>
            </w:pPr>
            <w:r w:rsidRPr="00792E93">
              <w:rPr>
                <w:sz w:val="18"/>
                <w:szCs w:val="18"/>
              </w:rPr>
              <w:t> </w:t>
            </w:r>
          </w:p>
        </w:tc>
      </w:tr>
      <w:tr w:rsidR="008244D8" w:rsidRPr="00792E93">
        <w:trPr>
          <w:trHeight w:val="720"/>
        </w:trPr>
        <w:tc>
          <w:tcPr>
            <w:tcW w:w="958" w:type="dxa"/>
            <w:tcBorders>
              <w:top w:val="nil"/>
              <w:left w:val="double" w:sz="6" w:space="0" w:color="auto"/>
              <w:bottom w:val="single" w:sz="4" w:space="0" w:color="auto"/>
              <w:right w:val="single" w:sz="4" w:space="0" w:color="auto"/>
            </w:tcBorders>
            <w:shd w:val="clear" w:color="auto" w:fill="auto"/>
            <w:vAlign w:val="center"/>
          </w:tcPr>
          <w:p w:rsidR="008244D8" w:rsidRPr="00792E93" w:rsidRDefault="008244D8" w:rsidP="008244D8">
            <w:pPr>
              <w:jc w:val="center"/>
              <w:rPr>
                <w:sz w:val="18"/>
                <w:szCs w:val="18"/>
              </w:rPr>
            </w:pPr>
            <w:r w:rsidRPr="00792E93">
              <w:rPr>
                <w:sz w:val="18"/>
                <w:szCs w:val="18"/>
              </w:rPr>
              <w:t>Д</w:t>
            </w:r>
            <w:r w:rsidRPr="00792E93">
              <w:rPr>
                <w:sz w:val="18"/>
                <w:szCs w:val="18"/>
              </w:rPr>
              <w:br/>
            </w:r>
            <w:r w:rsidRPr="00792E93">
              <w:rPr>
                <w:sz w:val="18"/>
                <w:szCs w:val="18"/>
              </w:rPr>
              <w:br/>
              <w:t>I</w:t>
            </w:r>
          </w:p>
        </w:tc>
        <w:tc>
          <w:tcPr>
            <w:tcW w:w="4650" w:type="dxa"/>
            <w:tcBorders>
              <w:top w:val="single" w:sz="4" w:space="0" w:color="auto"/>
              <w:left w:val="nil"/>
              <w:bottom w:val="single" w:sz="4"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УКУПАН НЕТО РЕЗУЛТАТ У ОБРАЧУНСКОМ ПЕРИОДУ</w:t>
            </w:r>
            <w:r w:rsidRPr="00792E93">
              <w:rPr>
                <w:sz w:val="18"/>
                <w:szCs w:val="18"/>
              </w:rPr>
              <w:br/>
              <w:t xml:space="preserve">УКУПАН НЕТО ДОБИТАК У ОБРАЧУНСКОМ ПЕРИОДУ (400 </w:t>
            </w:r>
            <w:r w:rsidRPr="00792E93">
              <w:rPr>
                <w:rFonts w:ascii="Arial" w:hAnsi="Arial" w:cs="Arial"/>
                <w:sz w:val="18"/>
                <w:szCs w:val="18"/>
              </w:rPr>
              <w:t>±</w:t>
            </w:r>
            <w:r w:rsidRPr="00792E93">
              <w:rPr>
                <w:sz w:val="18"/>
                <w:szCs w:val="18"/>
              </w:rPr>
              <w:t xml:space="preserve"> 406)</w:t>
            </w:r>
          </w:p>
        </w:tc>
        <w:tc>
          <w:tcPr>
            <w:tcW w:w="954" w:type="dxa"/>
            <w:tcBorders>
              <w:top w:val="nil"/>
              <w:left w:val="nil"/>
              <w:bottom w:val="single" w:sz="4"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417</w:t>
            </w:r>
          </w:p>
        </w:tc>
        <w:tc>
          <w:tcPr>
            <w:tcW w:w="1258" w:type="dxa"/>
            <w:tcBorders>
              <w:top w:val="nil"/>
              <w:left w:val="nil"/>
              <w:bottom w:val="single" w:sz="4" w:space="0" w:color="auto"/>
              <w:right w:val="single" w:sz="4" w:space="0" w:color="auto"/>
            </w:tcBorders>
            <w:shd w:val="clear" w:color="auto" w:fill="auto"/>
            <w:noWrap/>
            <w:vAlign w:val="center"/>
          </w:tcPr>
          <w:p w:rsidR="008244D8" w:rsidRPr="00792E93" w:rsidRDefault="00792E93" w:rsidP="008244D8">
            <w:pPr>
              <w:jc w:val="right"/>
              <w:rPr>
                <w:sz w:val="18"/>
                <w:szCs w:val="18"/>
                <w:lang w:val="sr-Cyrl-CS"/>
              </w:rPr>
            </w:pPr>
            <w:r w:rsidRPr="00792E93">
              <w:rPr>
                <w:sz w:val="18"/>
                <w:szCs w:val="18"/>
                <w:lang w:val="sr-Cyrl-CS"/>
              </w:rPr>
              <w:t>14.284</w:t>
            </w:r>
          </w:p>
        </w:tc>
        <w:tc>
          <w:tcPr>
            <w:tcW w:w="1275" w:type="dxa"/>
            <w:tcBorders>
              <w:top w:val="nil"/>
              <w:left w:val="nil"/>
              <w:bottom w:val="single" w:sz="4" w:space="0" w:color="auto"/>
              <w:right w:val="double" w:sz="6" w:space="0" w:color="auto"/>
            </w:tcBorders>
            <w:shd w:val="clear" w:color="auto" w:fill="auto"/>
            <w:noWrap/>
            <w:vAlign w:val="center"/>
          </w:tcPr>
          <w:p w:rsidR="008244D8" w:rsidRPr="00792E93" w:rsidRDefault="00792E93" w:rsidP="008244D8">
            <w:pPr>
              <w:jc w:val="right"/>
              <w:rPr>
                <w:sz w:val="18"/>
                <w:szCs w:val="18"/>
                <w:lang w:val="sr-Cyrl-CS"/>
              </w:rPr>
            </w:pPr>
            <w:r w:rsidRPr="00792E93">
              <w:rPr>
                <w:sz w:val="18"/>
                <w:szCs w:val="18"/>
                <w:lang w:val="sr-Cyrl-CS"/>
              </w:rPr>
              <w:t>31.024</w:t>
            </w:r>
          </w:p>
        </w:tc>
      </w:tr>
      <w:tr w:rsidR="008244D8" w:rsidRPr="00792E93">
        <w:trPr>
          <w:trHeight w:val="495"/>
        </w:trPr>
        <w:tc>
          <w:tcPr>
            <w:tcW w:w="958" w:type="dxa"/>
            <w:tcBorders>
              <w:top w:val="nil"/>
              <w:left w:val="double" w:sz="6" w:space="0" w:color="auto"/>
              <w:bottom w:val="double" w:sz="6"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II</w:t>
            </w:r>
          </w:p>
        </w:tc>
        <w:tc>
          <w:tcPr>
            <w:tcW w:w="4650" w:type="dxa"/>
            <w:tcBorders>
              <w:top w:val="single" w:sz="4" w:space="0" w:color="auto"/>
              <w:left w:val="nil"/>
              <w:bottom w:val="double" w:sz="6" w:space="0" w:color="auto"/>
              <w:right w:val="single" w:sz="4" w:space="0" w:color="auto"/>
            </w:tcBorders>
            <w:shd w:val="clear" w:color="auto" w:fill="auto"/>
            <w:vAlign w:val="center"/>
          </w:tcPr>
          <w:p w:rsidR="008244D8" w:rsidRPr="00792E93" w:rsidRDefault="008244D8" w:rsidP="008244D8">
            <w:pPr>
              <w:rPr>
                <w:sz w:val="18"/>
                <w:szCs w:val="18"/>
              </w:rPr>
            </w:pPr>
            <w:r w:rsidRPr="00792E93">
              <w:rPr>
                <w:sz w:val="18"/>
                <w:szCs w:val="18"/>
              </w:rPr>
              <w:t xml:space="preserve">УКУПАН НЕТО ГУБИТАК У ОБРАЧУНСКОМ ПЕРИОДУ (400 </w:t>
            </w:r>
            <w:r w:rsidRPr="00792E93">
              <w:rPr>
                <w:rFonts w:ascii="Arial" w:hAnsi="Arial" w:cs="Arial"/>
                <w:sz w:val="18"/>
                <w:szCs w:val="18"/>
              </w:rPr>
              <w:t>±</w:t>
            </w:r>
            <w:r w:rsidRPr="00792E93">
              <w:rPr>
                <w:sz w:val="18"/>
                <w:szCs w:val="18"/>
              </w:rPr>
              <w:t xml:space="preserve"> 416)</w:t>
            </w:r>
          </w:p>
        </w:tc>
        <w:tc>
          <w:tcPr>
            <w:tcW w:w="954" w:type="dxa"/>
            <w:tcBorders>
              <w:top w:val="nil"/>
              <w:left w:val="nil"/>
              <w:bottom w:val="double" w:sz="6" w:space="0" w:color="auto"/>
              <w:right w:val="single" w:sz="4" w:space="0" w:color="auto"/>
            </w:tcBorders>
            <w:shd w:val="clear" w:color="auto" w:fill="auto"/>
            <w:noWrap/>
            <w:vAlign w:val="center"/>
          </w:tcPr>
          <w:p w:rsidR="008244D8" w:rsidRPr="00792E93" w:rsidRDefault="008244D8" w:rsidP="008244D8">
            <w:pPr>
              <w:jc w:val="center"/>
              <w:rPr>
                <w:sz w:val="18"/>
                <w:szCs w:val="18"/>
              </w:rPr>
            </w:pPr>
            <w:r w:rsidRPr="00792E93">
              <w:rPr>
                <w:sz w:val="18"/>
                <w:szCs w:val="18"/>
              </w:rPr>
              <w:t>418</w:t>
            </w:r>
          </w:p>
        </w:tc>
        <w:tc>
          <w:tcPr>
            <w:tcW w:w="1258" w:type="dxa"/>
            <w:tcBorders>
              <w:top w:val="nil"/>
              <w:left w:val="nil"/>
              <w:bottom w:val="double" w:sz="6" w:space="0" w:color="auto"/>
              <w:right w:val="single" w:sz="4" w:space="0" w:color="auto"/>
            </w:tcBorders>
            <w:shd w:val="clear" w:color="auto" w:fill="auto"/>
            <w:noWrap/>
            <w:vAlign w:val="center"/>
          </w:tcPr>
          <w:p w:rsidR="008244D8" w:rsidRPr="00792E93" w:rsidRDefault="008244D8" w:rsidP="008244D8">
            <w:pPr>
              <w:jc w:val="right"/>
              <w:rPr>
                <w:sz w:val="18"/>
                <w:szCs w:val="18"/>
                <w:lang w:val="sr-Cyrl-CS"/>
              </w:rPr>
            </w:pPr>
          </w:p>
        </w:tc>
        <w:tc>
          <w:tcPr>
            <w:tcW w:w="1275" w:type="dxa"/>
            <w:tcBorders>
              <w:top w:val="nil"/>
              <w:left w:val="nil"/>
              <w:bottom w:val="double" w:sz="6" w:space="0" w:color="auto"/>
              <w:right w:val="double" w:sz="6" w:space="0" w:color="auto"/>
            </w:tcBorders>
            <w:shd w:val="clear" w:color="auto" w:fill="auto"/>
            <w:noWrap/>
            <w:vAlign w:val="center"/>
          </w:tcPr>
          <w:p w:rsidR="008244D8" w:rsidRPr="00792E93" w:rsidRDefault="008244D8" w:rsidP="008244D8">
            <w:pPr>
              <w:jc w:val="right"/>
              <w:rPr>
                <w:sz w:val="18"/>
                <w:szCs w:val="18"/>
              </w:rPr>
            </w:pPr>
          </w:p>
        </w:tc>
      </w:tr>
    </w:tbl>
    <w:p w:rsidR="008D17AC" w:rsidRPr="00792E93" w:rsidRDefault="008D17AC">
      <w:pPr>
        <w:tabs>
          <w:tab w:val="left" w:pos="6731"/>
        </w:tabs>
        <w:jc w:val="both"/>
        <w:rPr>
          <w:b/>
          <w:bCs/>
          <w:sz w:val="28"/>
          <w:lang w:val="sr-Cyrl-CS"/>
        </w:rPr>
      </w:pPr>
    </w:p>
    <w:p w:rsidR="008D17AC" w:rsidRPr="00792E93" w:rsidRDefault="008D17AC">
      <w:pPr>
        <w:tabs>
          <w:tab w:val="left" w:pos="6731"/>
        </w:tabs>
        <w:jc w:val="both"/>
        <w:rPr>
          <w:b/>
          <w:bCs/>
          <w:sz w:val="28"/>
          <w:lang w:val="sr-Cyrl-CS"/>
        </w:rPr>
      </w:pPr>
    </w:p>
    <w:tbl>
      <w:tblPr>
        <w:tblW w:w="9124" w:type="dxa"/>
        <w:tblInd w:w="108" w:type="dxa"/>
        <w:tblLook w:val="04A0"/>
      </w:tblPr>
      <w:tblGrid>
        <w:gridCol w:w="9124"/>
      </w:tblGrid>
      <w:tr w:rsidR="00F94DB9" w:rsidRPr="00792E93">
        <w:trPr>
          <w:trHeight w:val="255"/>
        </w:trPr>
        <w:tc>
          <w:tcPr>
            <w:tcW w:w="9124" w:type="dxa"/>
            <w:tcBorders>
              <w:top w:val="nil"/>
              <w:left w:val="nil"/>
              <w:bottom w:val="nil"/>
              <w:right w:val="nil"/>
            </w:tcBorders>
            <w:shd w:val="clear" w:color="auto" w:fill="auto"/>
            <w:noWrap/>
            <w:vAlign w:val="bottom"/>
          </w:tcPr>
          <w:p w:rsidR="00F94DB9" w:rsidRPr="00792E93" w:rsidRDefault="00F94DB9" w:rsidP="005432F6">
            <w:pPr>
              <w:rPr>
                <w:rFonts w:ascii="Arial" w:hAnsi="Arial" w:cs="Arial"/>
                <w:sz w:val="20"/>
                <w:szCs w:val="20"/>
              </w:rPr>
            </w:pPr>
            <w:r w:rsidRPr="00792E93">
              <w:rPr>
                <w:rFonts w:ascii="Arial" w:hAnsi="Arial" w:cs="Arial"/>
                <w:sz w:val="20"/>
                <w:szCs w:val="20"/>
              </w:rPr>
              <w:t>У ________________________           Лице са лиценцом                                 Директор</w:t>
            </w:r>
          </w:p>
        </w:tc>
      </w:tr>
      <w:tr w:rsidR="00F94DB9" w:rsidRPr="00792E93">
        <w:trPr>
          <w:trHeight w:val="255"/>
        </w:trPr>
        <w:tc>
          <w:tcPr>
            <w:tcW w:w="9124" w:type="dxa"/>
            <w:tcBorders>
              <w:top w:val="nil"/>
              <w:left w:val="nil"/>
              <w:bottom w:val="nil"/>
              <w:right w:val="nil"/>
            </w:tcBorders>
            <w:shd w:val="clear" w:color="auto" w:fill="auto"/>
            <w:noWrap/>
            <w:vAlign w:val="bottom"/>
          </w:tcPr>
          <w:p w:rsidR="00F94DB9" w:rsidRPr="00792E93" w:rsidRDefault="00F94DB9" w:rsidP="005432F6">
            <w:pPr>
              <w:rPr>
                <w:rFonts w:ascii="Arial" w:hAnsi="Arial" w:cs="Arial"/>
                <w:sz w:val="20"/>
                <w:szCs w:val="20"/>
                <w:lang w:val="sr-Cyrl-CS"/>
              </w:rPr>
            </w:pPr>
            <w:r w:rsidRPr="00792E93">
              <w:rPr>
                <w:rFonts w:ascii="Arial" w:hAnsi="Arial" w:cs="Arial"/>
                <w:sz w:val="20"/>
                <w:szCs w:val="20"/>
              </w:rPr>
              <w:t>дана, ____________________   _________________________  (М.П.) ___________________</w:t>
            </w:r>
          </w:p>
        </w:tc>
      </w:tr>
    </w:tbl>
    <w:p w:rsidR="00E87250" w:rsidRPr="003571E5" w:rsidRDefault="00E87250">
      <w:pPr>
        <w:tabs>
          <w:tab w:val="left" w:pos="6731"/>
        </w:tabs>
        <w:jc w:val="both"/>
        <w:rPr>
          <w:b/>
          <w:bCs/>
          <w:sz w:val="28"/>
          <w:lang w:val="sr-Cyrl-CS"/>
        </w:rPr>
      </w:pPr>
    </w:p>
    <w:p w:rsidR="00B503BE" w:rsidRPr="003571E5" w:rsidRDefault="00B503BE">
      <w:pPr>
        <w:tabs>
          <w:tab w:val="left" w:pos="6731"/>
        </w:tabs>
        <w:jc w:val="both"/>
        <w:rPr>
          <w:b/>
          <w:bCs/>
          <w:sz w:val="28"/>
          <w:lang w:val="sr-Cyrl-CS"/>
        </w:rPr>
      </w:pPr>
    </w:p>
    <w:tbl>
      <w:tblPr>
        <w:tblW w:w="9356" w:type="dxa"/>
        <w:tblInd w:w="-176" w:type="dxa"/>
        <w:tblLook w:val="04A0"/>
      </w:tblPr>
      <w:tblGrid>
        <w:gridCol w:w="5671"/>
        <w:gridCol w:w="3685"/>
      </w:tblGrid>
      <w:tr w:rsidR="00EC1639" w:rsidRPr="003571E5">
        <w:trPr>
          <w:trHeight w:val="240"/>
        </w:trPr>
        <w:tc>
          <w:tcPr>
            <w:tcW w:w="5671" w:type="dxa"/>
            <w:vMerge w:val="restart"/>
            <w:tcBorders>
              <w:top w:val="nil"/>
            </w:tcBorders>
            <w:shd w:val="clear" w:color="auto" w:fill="auto"/>
            <w:noWrap/>
            <w:vAlign w:val="bottom"/>
          </w:tcPr>
          <w:p w:rsidR="00EC1639" w:rsidRPr="003571E5" w:rsidRDefault="00EC1639" w:rsidP="003405FF">
            <w:pPr>
              <w:rPr>
                <w:rFonts w:ascii="Arial" w:hAnsi="Arial" w:cs="Arial"/>
                <w:sz w:val="16"/>
                <w:szCs w:val="16"/>
              </w:rPr>
            </w:pPr>
            <w:r w:rsidRPr="003571E5">
              <w:rPr>
                <w:rFonts w:ascii="Arial" w:hAnsi="Arial" w:cs="Arial"/>
                <w:sz w:val="16"/>
                <w:szCs w:val="16"/>
              </w:rPr>
              <w:t>Назив предузећа, задруге,  другог правног лица</w:t>
            </w:r>
          </w:p>
          <w:p w:rsidR="00EC1639" w:rsidRPr="003571E5" w:rsidRDefault="00EC1639" w:rsidP="003405FF">
            <w:pPr>
              <w:rPr>
                <w:rFonts w:ascii="Arial" w:hAnsi="Arial" w:cs="Arial"/>
                <w:sz w:val="16"/>
                <w:szCs w:val="16"/>
              </w:rPr>
            </w:pPr>
            <w:r w:rsidRPr="003571E5">
              <w:rPr>
                <w:rFonts w:ascii="Arial" w:hAnsi="Arial" w:cs="Arial"/>
                <w:sz w:val="16"/>
                <w:szCs w:val="16"/>
              </w:rPr>
              <w:t>или преду</w:t>
            </w:r>
            <w:r w:rsidR="00731C37" w:rsidRPr="003571E5">
              <w:rPr>
                <w:rFonts w:ascii="Arial" w:hAnsi="Arial" w:cs="Arial"/>
                <w:sz w:val="16"/>
                <w:szCs w:val="16"/>
              </w:rPr>
              <w:t>зетника: "ВОДОВОД</w:t>
            </w:r>
            <w:r w:rsidRPr="003571E5">
              <w:rPr>
                <w:rFonts w:ascii="Arial" w:hAnsi="Arial" w:cs="Arial"/>
                <w:sz w:val="16"/>
                <w:szCs w:val="16"/>
              </w:rPr>
              <w:t>" А.Д.</w:t>
            </w:r>
          </w:p>
          <w:p w:rsidR="00EC1639" w:rsidRPr="003571E5" w:rsidRDefault="00731C37" w:rsidP="003405FF">
            <w:pPr>
              <w:rPr>
                <w:rFonts w:ascii="Arial" w:hAnsi="Arial" w:cs="Arial"/>
                <w:sz w:val="16"/>
                <w:szCs w:val="16"/>
                <w:lang w:val="sr-Cyrl-CS"/>
              </w:rPr>
            </w:pPr>
            <w:r w:rsidRPr="003571E5">
              <w:rPr>
                <w:rFonts w:ascii="Arial" w:hAnsi="Arial" w:cs="Arial"/>
                <w:sz w:val="16"/>
                <w:szCs w:val="16"/>
              </w:rPr>
              <w:t xml:space="preserve">Сједиште: </w:t>
            </w:r>
            <w:r w:rsidRPr="003571E5">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EC1639" w:rsidRPr="003571E5" w:rsidRDefault="00EC1639" w:rsidP="003405FF">
            <w:pPr>
              <w:rPr>
                <w:rFonts w:ascii="Arial" w:hAnsi="Arial" w:cs="Arial"/>
                <w:sz w:val="16"/>
                <w:szCs w:val="16"/>
              </w:rPr>
            </w:pPr>
            <w:r w:rsidRPr="003571E5">
              <w:rPr>
                <w:rFonts w:ascii="Arial" w:hAnsi="Arial" w:cs="Arial"/>
                <w:sz w:val="16"/>
                <w:szCs w:val="16"/>
              </w:rPr>
              <w:t>Жиро рачуни код пословних банака</w:t>
            </w:r>
          </w:p>
        </w:tc>
      </w:tr>
      <w:tr w:rsidR="00EC1639" w:rsidRPr="003571E5">
        <w:trPr>
          <w:trHeight w:val="450"/>
        </w:trPr>
        <w:tc>
          <w:tcPr>
            <w:tcW w:w="5671" w:type="dxa"/>
            <w:vMerge/>
            <w:shd w:val="clear" w:color="auto" w:fill="auto"/>
            <w:noWrap/>
            <w:vAlign w:val="center"/>
          </w:tcPr>
          <w:p w:rsidR="00EC1639" w:rsidRPr="003571E5" w:rsidRDefault="00EC1639" w:rsidP="003405FF">
            <w:pPr>
              <w:rPr>
                <w:rFonts w:ascii="Arial" w:hAnsi="Arial" w:cs="Arial"/>
                <w:sz w:val="16"/>
                <w:szCs w:val="16"/>
              </w:rPr>
            </w:pPr>
          </w:p>
        </w:tc>
        <w:tc>
          <w:tcPr>
            <w:tcW w:w="3685" w:type="dxa"/>
            <w:tcBorders>
              <w:top w:val="nil"/>
              <w:left w:val="nil"/>
            </w:tcBorders>
            <w:shd w:val="clear" w:color="auto" w:fill="auto"/>
            <w:noWrap/>
            <w:vAlign w:val="center"/>
          </w:tcPr>
          <w:p w:rsidR="00EC1639" w:rsidRPr="003571E5" w:rsidRDefault="00731C37" w:rsidP="003405FF">
            <w:pPr>
              <w:rPr>
                <w:rFonts w:ascii="Arial" w:hAnsi="Arial" w:cs="Arial"/>
                <w:sz w:val="16"/>
                <w:szCs w:val="16"/>
              </w:rPr>
            </w:pPr>
            <w:r w:rsidRPr="003571E5">
              <w:rPr>
                <w:rFonts w:ascii="Arial" w:hAnsi="Arial" w:cs="Arial"/>
                <w:sz w:val="16"/>
                <w:szCs w:val="16"/>
              </w:rPr>
              <w:t>56200</w:t>
            </w:r>
            <w:r w:rsidRPr="003571E5">
              <w:rPr>
                <w:rFonts w:ascii="Arial" w:hAnsi="Arial" w:cs="Arial"/>
                <w:sz w:val="16"/>
                <w:szCs w:val="16"/>
                <w:lang w:val="sr-Cyrl-CS"/>
              </w:rPr>
              <w:t>70000029834</w:t>
            </w:r>
            <w:r w:rsidR="00EC1639" w:rsidRPr="003571E5">
              <w:rPr>
                <w:rFonts w:ascii="Arial" w:hAnsi="Arial" w:cs="Arial"/>
                <w:sz w:val="16"/>
                <w:szCs w:val="16"/>
              </w:rPr>
              <w:t xml:space="preserve"> НЛБ Развојна банка</w:t>
            </w:r>
          </w:p>
          <w:p w:rsidR="00EC1639" w:rsidRPr="003571E5" w:rsidRDefault="00731C37" w:rsidP="003405FF">
            <w:pPr>
              <w:rPr>
                <w:rFonts w:ascii="Arial" w:hAnsi="Arial" w:cs="Arial"/>
                <w:sz w:val="16"/>
                <w:szCs w:val="16"/>
              </w:rPr>
            </w:pPr>
            <w:r w:rsidRPr="003571E5">
              <w:rPr>
                <w:rFonts w:ascii="Arial" w:hAnsi="Arial" w:cs="Arial"/>
                <w:sz w:val="16"/>
                <w:szCs w:val="16"/>
              </w:rPr>
              <w:t>55103</w:t>
            </w:r>
            <w:r w:rsidRPr="003571E5">
              <w:rPr>
                <w:rFonts w:ascii="Arial" w:hAnsi="Arial" w:cs="Arial"/>
                <w:sz w:val="16"/>
                <w:szCs w:val="16"/>
                <w:lang w:val="sr-Cyrl-CS"/>
              </w:rPr>
              <w:t>70001471695</w:t>
            </w:r>
            <w:r w:rsidR="00EC1639" w:rsidRPr="003571E5">
              <w:rPr>
                <w:rFonts w:ascii="Arial" w:hAnsi="Arial" w:cs="Arial"/>
                <w:sz w:val="16"/>
                <w:szCs w:val="16"/>
              </w:rPr>
              <w:t xml:space="preserve"> Нова Бањалучка банка</w:t>
            </w:r>
          </w:p>
        </w:tc>
      </w:tr>
      <w:tr w:rsidR="00EC1639" w:rsidRPr="003571E5">
        <w:trPr>
          <w:trHeight w:val="225"/>
        </w:trPr>
        <w:tc>
          <w:tcPr>
            <w:tcW w:w="5671" w:type="dxa"/>
            <w:tcBorders>
              <w:top w:val="nil"/>
              <w:bottom w:val="nil"/>
            </w:tcBorders>
            <w:shd w:val="clear" w:color="auto" w:fill="auto"/>
            <w:noWrap/>
            <w:vAlign w:val="center"/>
          </w:tcPr>
          <w:p w:rsidR="00EC1639" w:rsidRPr="003571E5" w:rsidRDefault="00EC1639" w:rsidP="003405FF">
            <w:pPr>
              <w:rPr>
                <w:rFonts w:ascii="Arial" w:hAnsi="Arial" w:cs="Arial"/>
                <w:sz w:val="16"/>
                <w:szCs w:val="16"/>
                <w:lang w:val="sr-Cyrl-CS"/>
              </w:rPr>
            </w:pPr>
            <w:r w:rsidRPr="003571E5">
              <w:rPr>
                <w:rFonts w:ascii="Arial" w:hAnsi="Arial" w:cs="Arial"/>
                <w:sz w:val="16"/>
                <w:szCs w:val="16"/>
              </w:rPr>
              <w:t>Матични број: 1</w:t>
            </w:r>
            <w:r w:rsidR="00731C37" w:rsidRPr="003571E5">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EC1639" w:rsidRPr="003571E5" w:rsidRDefault="00731C37" w:rsidP="003405FF">
            <w:pPr>
              <w:rPr>
                <w:rFonts w:ascii="Arial" w:hAnsi="Arial" w:cs="Arial"/>
                <w:sz w:val="16"/>
                <w:szCs w:val="16"/>
                <w:lang w:val="sr-Cyrl-CS"/>
              </w:rPr>
            </w:pPr>
            <w:r w:rsidRPr="003571E5">
              <w:rPr>
                <w:rFonts w:ascii="Arial" w:hAnsi="Arial" w:cs="Arial"/>
                <w:sz w:val="16"/>
                <w:szCs w:val="16"/>
              </w:rPr>
              <w:t>55</w:t>
            </w:r>
            <w:r w:rsidRPr="003571E5">
              <w:rPr>
                <w:rFonts w:ascii="Arial" w:hAnsi="Arial" w:cs="Arial"/>
                <w:sz w:val="16"/>
                <w:szCs w:val="16"/>
                <w:lang w:val="sr-Cyrl-CS"/>
              </w:rPr>
              <w:t>20210001153916</w:t>
            </w:r>
            <w:r w:rsidR="00D92295" w:rsidRPr="003571E5">
              <w:rPr>
                <w:rFonts w:ascii="Arial" w:hAnsi="Arial" w:cs="Arial"/>
                <w:sz w:val="16"/>
                <w:szCs w:val="16"/>
              </w:rPr>
              <w:t xml:space="preserve"> </w:t>
            </w:r>
            <w:r w:rsidRPr="003571E5">
              <w:rPr>
                <w:rFonts w:ascii="Arial" w:hAnsi="Arial" w:cs="Arial"/>
                <w:sz w:val="16"/>
                <w:szCs w:val="16"/>
                <w:lang w:val="sr-Cyrl-CS"/>
              </w:rPr>
              <w:t>Хипо Алпе Адриа б.</w:t>
            </w:r>
          </w:p>
        </w:tc>
      </w:tr>
      <w:tr w:rsidR="00EC1639" w:rsidRPr="003571E5">
        <w:trPr>
          <w:trHeight w:val="225"/>
        </w:trPr>
        <w:tc>
          <w:tcPr>
            <w:tcW w:w="5671" w:type="dxa"/>
            <w:tcBorders>
              <w:top w:val="nil"/>
              <w:bottom w:val="nil"/>
            </w:tcBorders>
            <w:shd w:val="clear" w:color="auto" w:fill="auto"/>
            <w:noWrap/>
            <w:vAlign w:val="center"/>
          </w:tcPr>
          <w:p w:rsidR="00EC1639" w:rsidRPr="003571E5" w:rsidRDefault="00D92295" w:rsidP="003405FF">
            <w:pPr>
              <w:rPr>
                <w:rFonts w:ascii="Arial" w:hAnsi="Arial" w:cs="Arial"/>
                <w:sz w:val="16"/>
                <w:szCs w:val="16"/>
                <w:lang w:val="sr-Cyrl-CS"/>
              </w:rPr>
            </w:pPr>
            <w:r w:rsidRPr="003571E5">
              <w:rPr>
                <w:rFonts w:ascii="Arial" w:hAnsi="Arial" w:cs="Arial"/>
                <w:sz w:val="16"/>
                <w:szCs w:val="16"/>
              </w:rPr>
              <w:t xml:space="preserve">Шифра дјелатности: </w:t>
            </w:r>
            <w:r w:rsidR="003571E5" w:rsidRPr="003571E5">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EC1639" w:rsidRPr="003571E5" w:rsidRDefault="00EC1639" w:rsidP="003405FF">
            <w:pPr>
              <w:rPr>
                <w:rFonts w:ascii="Arial" w:hAnsi="Arial" w:cs="Arial"/>
                <w:sz w:val="16"/>
                <w:szCs w:val="16"/>
              </w:rPr>
            </w:pPr>
          </w:p>
        </w:tc>
      </w:tr>
      <w:tr w:rsidR="00EC1639" w:rsidRPr="003571E5">
        <w:trPr>
          <w:trHeight w:val="225"/>
        </w:trPr>
        <w:tc>
          <w:tcPr>
            <w:tcW w:w="5671" w:type="dxa"/>
            <w:tcBorders>
              <w:top w:val="nil"/>
              <w:bottom w:val="nil"/>
            </w:tcBorders>
            <w:shd w:val="clear" w:color="auto" w:fill="auto"/>
            <w:noWrap/>
            <w:vAlign w:val="center"/>
          </w:tcPr>
          <w:p w:rsidR="00EC1639" w:rsidRPr="003571E5" w:rsidRDefault="00731C37" w:rsidP="003405FF">
            <w:pPr>
              <w:rPr>
                <w:rFonts w:ascii="Arial" w:hAnsi="Arial" w:cs="Arial"/>
                <w:sz w:val="16"/>
                <w:szCs w:val="16"/>
                <w:lang w:val="sr-Cyrl-CS"/>
              </w:rPr>
            </w:pPr>
            <w:r w:rsidRPr="003571E5">
              <w:rPr>
                <w:rFonts w:ascii="Arial" w:hAnsi="Arial" w:cs="Arial"/>
                <w:sz w:val="16"/>
                <w:szCs w:val="16"/>
              </w:rPr>
              <w:t>ЈИБ: 440</w:t>
            </w:r>
            <w:r w:rsidRPr="003571E5">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EC1639" w:rsidRPr="003571E5" w:rsidRDefault="00EC1639" w:rsidP="003405FF">
            <w:pPr>
              <w:rPr>
                <w:rFonts w:ascii="Arial" w:hAnsi="Arial" w:cs="Arial"/>
                <w:sz w:val="16"/>
                <w:szCs w:val="16"/>
              </w:rPr>
            </w:pPr>
          </w:p>
        </w:tc>
      </w:tr>
    </w:tbl>
    <w:p w:rsidR="00A904BA" w:rsidRPr="003571E5" w:rsidRDefault="00A904BA" w:rsidP="008D17AC">
      <w:pPr>
        <w:tabs>
          <w:tab w:val="left" w:pos="6731"/>
        </w:tabs>
        <w:jc w:val="both"/>
        <w:rPr>
          <w:lang w:val="sr-Cyrl-CS"/>
        </w:rPr>
      </w:pPr>
    </w:p>
    <w:tbl>
      <w:tblPr>
        <w:tblW w:w="4420" w:type="dxa"/>
        <w:tblInd w:w="2880" w:type="dxa"/>
        <w:tblLook w:val="04A0"/>
      </w:tblPr>
      <w:tblGrid>
        <w:gridCol w:w="4420"/>
      </w:tblGrid>
      <w:tr w:rsidR="008D17AC" w:rsidRPr="003571E5">
        <w:trPr>
          <w:trHeight w:val="255"/>
        </w:trPr>
        <w:tc>
          <w:tcPr>
            <w:tcW w:w="4420" w:type="dxa"/>
            <w:tcBorders>
              <w:top w:val="nil"/>
              <w:left w:val="nil"/>
              <w:bottom w:val="nil"/>
              <w:right w:val="nil"/>
            </w:tcBorders>
            <w:shd w:val="clear" w:color="auto" w:fill="auto"/>
            <w:vAlign w:val="bottom"/>
          </w:tcPr>
          <w:p w:rsidR="008D17AC" w:rsidRPr="003571E5" w:rsidRDefault="008D17AC" w:rsidP="008D17AC">
            <w:pPr>
              <w:jc w:val="center"/>
              <w:rPr>
                <w:b/>
                <w:bCs/>
              </w:rPr>
            </w:pPr>
            <w:r w:rsidRPr="003571E5">
              <w:rPr>
                <w:b/>
                <w:bCs/>
              </w:rPr>
              <w:t>БИЛАНС СТАЊА</w:t>
            </w:r>
          </w:p>
        </w:tc>
      </w:tr>
      <w:tr w:rsidR="008D17AC" w:rsidRPr="003571E5">
        <w:trPr>
          <w:trHeight w:val="255"/>
        </w:trPr>
        <w:tc>
          <w:tcPr>
            <w:tcW w:w="4420" w:type="dxa"/>
            <w:tcBorders>
              <w:top w:val="nil"/>
              <w:left w:val="nil"/>
              <w:bottom w:val="nil"/>
              <w:right w:val="nil"/>
            </w:tcBorders>
            <w:shd w:val="clear" w:color="auto" w:fill="auto"/>
            <w:vAlign w:val="bottom"/>
          </w:tcPr>
          <w:p w:rsidR="008D17AC" w:rsidRPr="003571E5" w:rsidRDefault="008D17AC" w:rsidP="008D17AC">
            <w:pPr>
              <w:jc w:val="center"/>
              <w:rPr>
                <w:sz w:val="20"/>
                <w:szCs w:val="20"/>
              </w:rPr>
            </w:pPr>
            <w:r w:rsidRPr="003571E5">
              <w:rPr>
                <w:sz w:val="20"/>
                <w:szCs w:val="20"/>
              </w:rPr>
              <w:t>(Извјештај о финансијском положају)</w:t>
            </w:r>
          </w:p>
        </w:tc>
      </w:tr>
      <w:tr w:rsidR="008D17AC" w:rsidRPr="003571E5">
        <w:trPr>
          <w:trHeight w:val="255"/>
        </w:trPr>
        <w:tc>
          <w:tcPr>
            <w:tcW w:w="4420" w:type="dxa"/>
            <w:tcBorders>
              <w:top w:val="nil"/>
              <w:left w:val="nil"/>
              <w:bottom w:val="nil"/>
              <w:right w:val="nil"/>
            </w:tcBorders>
            <w:shd w:val="clear" w:color="auto" w:fill="auto"/>
            <w:vAlign w:val="bottom"/>
          </w:tcPr>
          <w:p w:rsidR="008D17AC" w:rsidRPr="003571E5" w:rsidRDefault="004B25F1" w:rsidP="008D17AC">
            <w:pPr>
              <w:jc w:val="center"/>
              <w:rPr>
                <w:sz w:val="20"/>
                <w:szCs w:val="20"/>
              </w:rPr>
            </w:pPr>
            <w:r w:rsidRPr="003571E5">
              <w:rPr>
                <w:sz w:val="20"/>
                <w:szCs w:val="20"/>
              </w:rPr>
              <w:t>на дан 31.12.20</w:t>
            </w:r>
            <w:r w:rsidR="003571E5" w:rsidRPr="003571E5">
              <w:rPr>
                <w:sz w:val="20"/>
                <w:szCs w:val="20"/>
                <w:lang w:val="sr-Cyrl-CS"/>
              </w:rPr>
              <w:t>16</w:t>
            </w:r>
            <w:r w:rsidR="008D17AC" w:rsidRPr="003571E5">
              <w:rPr>
                <w:sz w:val="20"/>
                <w:szCs w:val="20"/>
              </w:rPr>
              <w:t>. године</w:t>
            </w:r>
          </w:p>
        </w:tc>
      </w:tr>
    </w:tbl>
    <w:p w:rsidR="00A904BA" w:rsidRPr="00111509" w:rsidRDefault="00A904BA" w:rsidP="008D17AC">
      <w:pPr>
        <w:rPr>
          <w:rFonts w:ascii="Arial" w:eastAsia="Arial Unicode MS" w:hAnsi="Arial" w:cs="Arial"/>
          <w:color w:val="FF0000"/>
          <w:sz w:val="16"/>
          <w:szCs w:val="16"/>
          <w:lang w:val="sr-Cyrl-CS"/>
        </w:rPr>
      </w:pPr>
    </w:p>
    <w:p w:rsidR="00A904BA" w:rsidRPr="00562081" w:rsidRDefault="00A904BA">
      <w:pPr>
        <w:tabs>
          <w:tab w:val="left" w:pos="6731"/>
        </w:tabs>
        <w:jc w:val="both"/>
        <w:rPr>
          <w:rFonts w:ascii="Arial" w:hAnsi="Arial" w:cs="Arial"/>
          <w:sz w:val="18"/>
          <w:szCs w:val="20"/>
          <w:lang w:val="sr-Cyrl-CS"/>
        </w:rPr>
      </w:pPr>
      <w:r w:rsidRPr="00562081">
        <w:rPr>
          <w:rFonts w:ascii="Arial" w:hAnsi="Arial" w:cs="Arial"/>
          <w:sz w:val="16"/>
          <w:szCs w:val="16"/>
          <w:lang w:val="sr-Cyrl-CS"/>
        </w:rPr>
        <w:t xml:space="preserve">                                                                                                                                      </w:t>
      </w:r>
      <w:r w:rsidRPr="00562081">
        <w:rPr>
          <w:rFonts w:ascii="Arial" w:hAnsi="Arial" w:cs="Arial"/>
          <w:sz w:val="16"/>
          <w:szCs w:val="16"/>
        </w:rPr>
        <w:t xml:space="preserve"> - у конвертибилним маркама -</w:t>
      </w:r>
    </w:p>
    <w:tbl>
      <w:tblPr>
        <w:tblW w:w="9320" w:type="dxa"/>
        <w:tblInd w:w="85" w:type="dxa"/>
        <w:tblLook w:val="04A0"/>
      </w:tblPr>
      <w:tblGrid>
        <w:gridCol w:w="1120"/>
        <w:gridCol w:w="3106"/>
        <w:gridCol w:w="800"/>
        <w:gridCol w:w="1026"/>
        <w:gridCol w:w="1216"/>
        <w:gridCol w:w="1026"/>
        <w:gridCol w:w="1026"/>
      </w:tblGrid>
      <w:tr w:rsidR="00570D5A" w:rsidRPr="00570D5A" w:rsidTr="00696797">
        <w:trPr>
          <w:trHeight w:val="480"/>
        </w:trPr>
        <w:tc>
          <w:tcPr>
            <w:tcW w:w="1120" w:type="dxa"/>
            <w:vMerge w:val="restart"/>
            <w:tcBorders>
              <w:top w:val="double" w:sz="6" w:space="0" w:color="auto"/>
              <w:left w:val="double" w:sz="6" w:space="0" w:color="auto"/>
              <w:bottom w:val="single" w:sz="4" w:space="0" w:color="000000"/>
              <w:right w:val="single" w:sz="4" w:space="0" w:color="auto"/>
            </w:tcBorders>
            <w:shd w:val="clear" w:color="000000" w:fill="FFCC99"/>
            <w:vAlign w:val="center"/>
            <w:hideMark/>
          </w:tcPr>
          <w:p w:rsidR="00570D5A" w:rsidRPr="00570D5A" w:rsidRDefault="00570D5A" w:rsidP="00570D5A">
            <w:pPr>
              <w:jc w:val="center"/>
              <w:rPr>
                <w:b/>
                <w:bCs/>
                <w:i/>
                <w:iCs/>
                <w:sz w:val="18"/>
                <w:szCs w:val="18"/>
              </w:rPr>
            </w:pPr>
            <w:r w:rsidRPr="00570D5A">
              <w:rPr>
                <w:b/>
                <w:bCs/>
                <w:i/>
                <w:iCs/>
                <w:sz w:val="18"/>
                <w:szCs w:val="18"/>
              </w:rPr>
              <w:t>Група, рачуна, рачун</w:t>
            </w:r>
          </w:p>
        </w:tc>
        <w:tc>
          <w:tcPr>
            <w:tcW w:w="3106" w:type="dxa"/>
            <w:vMerge w:val="restart"/>
            <w:tcBorders>
              <w:top w:val="double" w:sz="6" w:space="0" w:color="auto"/>
              <w:left w:val="single" w:sz="4" w:space="0" w:color="auto"/>
              <w:bottom w:val="single" w:sz="4" w:space="0" w:color="auto"/>
              <w:right w:val="single" w:sz="4" w:space="0" w:color="auto"/>
            </w:tcBorders>
            <w:shd w:val="clear" w:color="000000" w:fill="FFCC99"/>
            <w:vAlign w:val="center"/>
            <w:hideMark/>
          </w:tcPr>
          <w:p w:rsidR="00570D5A" w:rsidRPr="00570D5A" w:rsidRDefault="00570D5A" w:rsidP="00570D5A">
            <w:pPr>
              <w:jc w:val="center"/>
              <w:rPr>
                <w:b/>
                <w:bCs/>
                <w:i/>
                <w:iCs/>
                <w:sz w:val="18"/>
                <w:szCs w:val="18"/>
              </w:rPr>
            </w:pPr>
            <w:r w:rsidRPr="00570D5A">
              <w:rPr>
                <w:b/>
                <w:bCs/>
                <w:i/>
                <w:iCs/>
                <w:sz w:val="18"/>
                <w:szCs w:val="18"/>
              </w:rPr>
              <w:t>П О З И Ц И Ј А</w:t>
            </w:r>
          </w:p>
        </w:tc>
        <w:tc>
          <w:tcPr>
            <w:tcW w:w="800" w:type="dxa"/>
            <w:vMerge w:val="restart"/>
            <w:tcBorders>
              <w:top w:val="double" w:sz="6" w:space="0" w:color="auto"/>
              <w:left w:val="single" w:sz="4" w:space="0" w:color="auto"/>
              <w:bottom w:val="single" w:sz="4" w:space="0" w:color="auto"/>
              <w:right w:val="single" w:sz="4" w:space="0" w:color="auto"/>
            </w:tcBorders>
            <w:shd w:val="clear" w:color="000000" w:fill="FFCC99"/>
            <w:vAlign w:val="center"/>
            <w:hideMark/>
          </w:tcPr>
          <w:p w:rsidR="00570D5A" w:rsidRPr="00570D5A" w:rsidRDefault="00570D5A" w:rsidP="00570D5A">
            <w:pPr>
              <w:jc w:val="center"/>
              <w:rPr>
                <w:b/>
                <w:bCs/>
                <w:i/>
                <w:iCs/>
                <w:sz w:val="18"/>
                <w:szCs w:val="18"/>
              </w:rPr>
            </w:pPr>
            <w:r w:rsidRPr="00570D5A">
              <w:rPr>
                <w:b/>
                <w:bCs/>
                <w:i/>
                <w:iCs/>
                <w:sz w:val="18"/>
                <w:szCs w:val="18"/>
              </w:rPr>
              <w:t xml:space="preserve">Ознака за </w:t>
            </w:r>
            <w:r w:rsidRPr="00570D5A">
              <w:rPr>
                <w:b/>
                <w:bCs/>
                <w:i/>
                <w:iCs/>
                <w:sz w:val="18"/>
                <w:szCs w:val="18"/>
              </w:rPr>
              <w:br/>
              <w:t>АОП</w:t>
            </w:r>
          </w:p>
        </w:tc>
        <w:tc>
          <w:tcPr>
            <w:tcW w:w="3268" w:type="dxa"/>
            <w:gridSpan w:val="3"/>
            <w:tcBorders>
              <w:top w:val="double" w:sz="6" w:space="0" w:color="auto"/>
              <w:left w:val="nil"/>
              <w:bottom w:val="single" w:sz="4" w:space="0" w:color="auto"/>
              <w:right w:val="single" w:sz="4" w:space="0" w:color="auto"/>
            </w:tcBorders>
            <w:shd w:val="clear" w:color="000000" w:fill="FFCC99"/>
            <w:vAlign w:val="center"/>
            <w:hideMark/>
          </w:tcPr>
          <w:p w:rsidR="00570D5A" w:rsidRPr="00570D5A" w:rsidRDefault="00570D5A" w:rsidP="00570D5A">
            <w:pPr>
              <w:jc w:val="center"/>
              <w:rPr>
                <w:b/>
                <w:bCs/>
                <w:i/>
                <w:iCs/>
                <w:sz w:val="18"/>
                <w:szCs w:val="18"/>
              </w:rPr>
            </w:pPr>
            <w:r w:rsidRPr="00570D5A">
              <w:rPr>
                <w:b/>
                <w:bCs/>
                <w:i/>
                <w:iCs/>
                <w:sz w:val="18"/>
                <w:szCs w:val="18"/>
              </w:rPr>
              <w:t>Износ на дан биланса текуће  године</w:t>
            </w:r>
          </w:p>
        </w:tc>
        <w:tc>
          <w:tcPr>
            <w:tcW w:w="1026" w:type="dxa"/>
            <w:vMerge w:val="restart"/>
            <w:tcBorders>
              <w:top w:val="double" w:sz="6" w:space="0" w:color="auto"/>
              <w:left w:val="single" w:sz="4" w:space="0" w:color="auto"/>
              <w:bottom w:val="single" w:sz="4" w:space="0" w:color="000000"/>
              <w:right w:val="double" w:sz="6" w:space="0" w:color="auto"/>
            </w:tcBorders>
            <w:shd w:val="clear" w:color="000000" w:fill="FFCC99"/>
            <w:vAlign w:val="center"/>
            <w:hideMark/>
          </w:tcPr>
          <w:p w:rsidR="00570D5A" w:rsidRPr="00570D5A" w:rsidRDefault="00570D5A" w:rsidP="00570D5A">
            <w:pPr>
              <w:jc w:val="center"/>
              <w:rPr>
                <w:b/>
                <w:bCs/>
                <w:i/>
                <w:iCs/>
                <w:sz w:val="18"/>
                <w:szCs w:val="18"/>
              </w:rPr>
            </w:pPr>
            <w:r w:rsidRPr="00570D5A">
              <w:rPr>
                <w:b/>
                <w:bCs/>
                <w:i/>
                <w:iCs/>
                <w:sz w:val="18"/>
                <w:szCs w:val="18"/>
              </w:rPr>
              <w:t>Почетно</w:t>
            </w:r>
            <w:r w:rsidRPr="00570D5A">
              <w:rPr>
                <w:b/>
                <w:bCs/>
                <w:i/>
                <w:iCs/>
                <w:sz w:val="18"/>
                <w:szCs w:val="18"/>
              </w:rPr>
              <w:br/>
              <w:t>стање</w:t>
            </w:r>
          </w:p>
        </w:tc>
      </w:tr>
      <w:tr w:rsidR="00570D5A" w:rsidRPr="00570D5A" w:rsidTr="00696797">
        <w:trPr>
          <w:trHeight w:val="255"/>
        </w:trPr>
        <w:tc>
          <w:tcPr>
            <w:tcW w:w="1120" w:type="dxa"/>
            <w:vMerge/>
            <w:tcBorders>
              <w:top w:val="double" w:sz="6" w:space="0" w:color="auto"/>
              <w:left w:val="double" w:sz="6" w:space="0" w:color="auto"/>
              <w:bottom w:val="single" w:sz="4" w:space="0" w:color="000000"/>
              <w:right w:val="single" w:sz="4" w:space="0" w:color="auto"/>
            </w:tcBorders>
            <w:vAlign w:val="center"/>
            <w:hideMark/>
          </w:tcPr>
          <w:p w:rsidR="00570D5A" w:rsidRPr="00570D5A" w:rsidRDefault="00570D5A" w:rsidP="00570D5A">
            <w:pPr>
              <w:rPr>
                <w:b/>
                <w:bCs/>
                <w:i/>
                <w:iCs/>
                <w:sz w:val="18"/>
                <w:szCs w:val="18"/>
              </w:rPr>
            </w:pPr>
          </w:p>
        </w:tc>
        <w:tc>
          <w:tcPr>
            <w:tcW w:w="3106" w:type="dxa"/>
            <w:vMerge/>
            <w:tcBorders>
              <w:top w:val="double" w:sz="6" w:space="0" w:color="auto"/>
              <w:left w:val="single" w:sz="4" w:space="0" w:color="auto"/>
              <w:bottom w:val="single" w:sz="4" w:space="0" w:color="auto"/>
              <w:right w:val="single" w:sz="4" w:space="0" w:color="auto"/>
            </w:tcBorders>
            <w:vAlign w:val="center"/>
            <w:hideMark/>
          </w:tcPr>
          <w:p w:rsidR="00570D5A" w:rsidRPr="00570D5A" w:rsidRDefault="00570D5A" w:rsidP="00570D5A">
            <w:pPr>
              <w:rPr>
                <w:b/>
                <w:bCs/>
                <w:i/>
                <w:iCs/>
                <w:sz w:val="18"/>
                <w:szCs w:val="18"/>
              </w:rPr>
            </w:pPr>
          </w:p>
        </w:tc>
        <w:tc>
          <w:tcPr>
            <w:tcW w:w="800" w:type="dxa"/>
            <w:vMerge/>
            <w:tcBorders>
              <w:top w:val="double" w:sz="6" w:space="0" w:color="auto"/>
              <w:left w:val="single" w:sz="4" w:space="0" w:color="auto"/>
              <w:bottom w:val="single" w:sz="4" w:space="0" w:color="auto"/>
              <w:right w:val="single" w:sz="4" w:space="0" w:color="auto"/>
            </w:tcBorders>
            <w:vAlign w:val="center"/>
            <w:hideMark/>
          </w:tcPr>
          <w:p w:rsidR="00570D5A" w:rsidRPr="00570D5A" w:rsidRDefault="00570D5A" w:rsidP="00570D5A">
            <w:pPr>
              <w:rPr>
                <w:b/>
                <w:bCs/>
                <w:i/>
                <w:iCs/>
                <w:sz w:val="18"/>
                <w:szCs w:val="18"/>
              </w:rPr>
            </w:pPr>
          </w:p>
        </w:tc>
        <w:tc>
          <w:tcPr>
            <w:tcW w:w="1026" w:type="dxa"/>
            <w:vMerge w:val="restart"/>
            <w:tcBorders>
              <w:top w:val="nil"/>
              <w:left w:val="single" w:sz="4" w:space="0" w:color="auto"/>
              <w:bottom w:val="single" w:sz="4" w:space="0" w:color="auto"/>
              <w:right w:val="single" w:sz="4" w:space="0" w:color="auto"/>
            </w:tcBorders>
            <w:shd w:val="clear" w:color="000000" w:fill="FFCC99"/>
            <w:vAlign w:val="center"/>
            <w:hideMark/>
          </w:tcPr>
          <w:p w:rsidR="00570D5A" w:rsidRPr="00570D5A" w:rsidRDefault="00570D5A" w:rsidP="00570D5A">
            <w:pPr>
              <w:jc w:val="center"/>
              <w:rPr>
                <w:b/>
                <w:bCs/>
                <w:i/>
                <w:iCs/>
                <w:sz w:val="18"/>
                <w:szCs w:val="18"/>
              </w:rPr>
            </w:pPr>
            <w:r w:rsidRPr="00570D5A">
              <w:rPr>
                <w:b/>
                <w:bCs/>
                <w:i/>
                <w:iCs/>
                <w:sz w:val="18"/>
                <w:szCs w:val="18"/>
              </w:rPr>
              <w:t>Бруто</w:t>
            </w:r>
          </w:p>
        </w:tc>
        <w:tc>
          <w:tcPr>
            <w:tcW w:w="1216" w:type="dxa"/>
            <w:vMerge w:val="restart"/>
            <w:tcBorders>
              <w:top w:val="nil"/>
              <w:left w:val="single" w:sz="4" w:space="0" w:color="auto"/>
              <w:bottom w:val="single" w:sz="4" w:space="0" w:color="auto"/>
              <w:right w:val="single" w:sz="4" w:space="0" w:color="auto"/>
            </w:tcBorders>
            <w:shd w:val="clear" w:color="000000" w:fill="FFCC99"/>
            <w:vAlign w:val="center"/>
            <w:hideMark/>
          </w:tcPr>
          <w:p w:rsidR="00570D5A" w:rsidRPr="00570D5A" w:rsidRDefault="00570D5A" w:rsidP="00570D5A">
            <w:pPr>
              <w:jc w:val="center"/>
              <w:rPr>
                <w:b/>
                <w:bCs/>
                <w:i/>
                <w:iCs/>
                <w:sz w:val="18"/>
                <w:szCs w:val="18"/>
              </w:rPr>
            </w:pPr>
            <w:r w:rsidRPr="00570D5A">
              <w:rPr>
                <w:b/>
                <w:bCs/>
                <w:i/>
                <w:iCs/>
                <w:sz w:val="18"/>
                <w:szCs w:val="18"/>
              </w:rPr>
              <w:t>Исравка вриједности</w:t>
            </w:r>
          </w:p>
        </w:tc>
        <w:tc>
          <w:tcPr>
            <w:tcW w:w="1026" w:type="dxa"/>
            <w:vMerge w:val="restart"/>
            <w:tcBorders>
              <w:top w:val="nil"/>
              <w:left w:val="single" w:sz="4" w:space="0" w:color="auto"/>
              <w:bottom w:val="single" w:sz="4" w:space="0" w:color="auto"/>
              <w:right w:val="single" w:sz="4" w:space="0" w:color="auto"/>
            </w:tcBorders>
            <w:shd w:val="clear" w:color="000000" w:fill="FFCC99"/>
            <w:vAlign w:val="center"/>
            <w:hideMark/>
          </w:tcPr>
          <w:p w:rsidR="00570D5A" w:rsidRPr="00570D5A" w:rsidRDefault="00570D5A" w:rsidP="00570D5A">
            <w:pPr>
              <w:jc w:val="center"/>
              <w:rPr>
                <w:b/>
                <w:bCs/>
                <w:i/>
                <w:iCs/>
                <w:sz w:val="18"/>
                <w:szCs w:val="18"/>
              </w:rPr>
            </w:pPr>
            <w:r w:rsidRPr="00570D5A">
              <w:rPr>
                <w:b/>
                <w:bCs/>
                <w:i/>
                <w:iCs/>
                <w:sz w:val="18"/>
                <w:szCs w:val="18"/>
              </w:rPr>
              <w:t>Нето          (4-5)</w:t>
            </w:r>
          </w:p>
        </w:tc>
        <w:tc>
          <w:tcPr>
            <w:tcW w:w="1026" w:type="dxa"/>
            <w:vMerge/>
            <w:tcBorders>
              <w:top w:val="double" w:sz="6" w:space="0" w:color="auto"/>
              <w:left w:val="single" w:sz="4" w:space="0" w:color="auto"/>
              <w:bottom w:val="single" w:sz="4" w:space="0" w:color="000000"/>
              <w:right w:val="double" w:sz="6" w:space="0" w:color="auto"/>
            </w:tcBorders>
            <w:vAlign w:val="center"/>
            <w:hideMark/>
          </w:tcPr>
          <w:p w:rsidR="00570D5A" w:rsidRPr="00570D5A" w:rsidRDefault="00570D5A" w:rsidP="00570D5A">
            <w:pPr>
              <w:rPr>
                <w:b/>
                <w:bCs/>
                <w:i/>
                <w:iCs/>
                <w:sz w:val="18"/>
                <w:szCs w:val="18"/>
              </w:rPr>
            </w:pPr>
          </w:p>
        </w:tc>
      </w:tr>
      <w:tr w:rsidR="00570D5A" w:rsidRPr="00570D5A" w:rsidTr="00EA56DE">
        <w:trPr>
          <w:trHeight w:val="207"/>
        </w:trPr>
        <w:tc>
          <w:tcPr>
            <w:tcW w:w="1120" w:type="dxa"/>
            <w:vMerge/>
            <w:tcBorders>
              <w:top w:val="double" w:sz="6" w:space="0" w:color="auto"/>
              <w:left w:val="double" w:sz="6" w:space="0" w:color="auto"/>
              <w:bottom w:val="single" w:sz="4" w:space="0" w:color="000000"/>
              <w:right w:val="single" w:sz="4" w:space="0" w:color="auto"/>
            </w:tcBorders>
            <w:vAlign w:val="center"/>
            <w:hideMark/>
          </w:tcPr>
          <w:p w:rsidR="00570D5A" w:rsidRPr="00570D5A" w:rsidRDefault="00570D5A" w:rsidP="00570D5A">
            <w:pPr>
              <w:rPr>
                <w:b/>
                <w:bCs/>
                <w:i/>
                <w:iCs/>
                <w:sz w:val="18"/>
                <w:szCs w:val="18"/>
              </w:rPr>
            </w:pPr>
          </w:p>
        </w:tc>
        <w:tc>
          <w:tcPr>
            <w:tcW w:w="3106" w:type="dxa"/>
            <w:vMerge/>
            <w:tcBorders>
              <w:top w:val="double" w:sz="6" w:space="0" w:color="auto"/>
              <w:left w:val="single" w:sz="4" w:space="0" w:color="auto"/>
              <w:bottom w:val="single" w:sz="4" w:space="0" w:color="auto"/>
              <w:right w:val="single" w:sz="4" w:space="0" w:color="auto"/>
            </w:tcBorders>
            <w:vAlign w:val="center"/>
            <w:hideMark/>
          </w:tcPr>
          <w:p w:rsidR="00570D5A" w:rsidRPr="00570D5A" w:rsidRDefault="00570D5A" w:rsidP="00570D5A">
            <w:pPr>
              <w:rPr>
                <w:b/>
                <w:bCs/>
                <w:i/>
                <w:iCs/>
                <w:sz w:val="18"/>
                <w:szCs w:val="18"/>
              </w:rPr>
            </w:pPr>
          </w:p>
        </w:tc>
        <w:tc>
          <w:tcPr>
            <w:tcW w:w="800" w:type="dxa"/>
            <w:vMerge/>
            <w:tcBorders>
              <w:top w:val="double" w:sz="6" w:space="0" w:color="auto"/>
              <w:left w:val="single" w:sz="4" w:space="0" w:color="auto"/>
              <w:bottom w:val="single" w:sz="4" w:space="0" w:color="auto"/>
              <w:right w:val="single" w:sz="4" w:space="0" w:color="auto"/>
            </w:tcBorders>
            <w:vAlign w:val="center"/>
            <w:hideMark/>
          </w:tcPr>
          <w:p w:rsidR="00570D5A" w:rsidRPr="00570D5A" w:rsidRDefault="00570D5A" w:rsidP="00570D5A">
            <w:pPr>
              <w:rPr>
                <w:b/>
                <w:bCs/>
                <w:i/>
                <w:iCs/>
                <w:sz w:val="18"/>
                <w:szCs w:val="18"/>
              </w:rPr>
            </w:pPr>
          </w:p>
        </w:tc>
        <w:tc>
          <w:tcPr>
            <w:tcW w:w="1026" w:type="dxa"/>
            <w:vMerge/>
            <w:tcBorders>
              <w:top w:val="nil"/>
              <w:left w:val="single" w:sz="4" w:space="0" w:color="auto"/>
              <w:bottom w:val="single" w:sz="4" w:space="0" w:color="auto"/>
              <w:right w:val="single" w:sz="4" w:space="0" w:color="auto"/>
            </w:tcBorders>
            <w:vAlign w:val="center"/>
            <w:hideMark/>
          </w:tcPr>
          <w:p w:rsidR="00570D5A" w:rsidRPr="00570D5A" w:rsidRDefault="00570D5A" w:rsidP="00570D5A">
            <w:pPr>
              <w:rPr>
                <w:b/>
                <w:bCs/>
                <w:i/>
                <w:iCs/>
                <w:sz w:val="18"/>
                <w:szCs w:val="18"/>
              </w:rPr>
            </w:pPr>
          </w:p>
        </w:tc>
        <w:tc>
          <w:tcPr>
            <w:tcW w:w="1216" w:type="dxa"/>
            <w:vMerge/>
            <w:tcBorders>
              <w:top w:val="nil"/>
              <w:left w:val="single" w:sz="4" w:space="0" w:color="auto"/>
              <w:bottom w:val="single" w:sz="4" w:space="0" w:color="auto"/>
              <w:right w:val="single" w:sz="4" w:space="0" w:color="auto"/>
            </w:tcBorders>
            <w:vAlign w:val="center"/>
            <w:hideMark/>
          </w:tcPr>
          <w:p w:rsidR="00570D5A" w:rsidRPr="00570D5A" w:rsidRDefault="00570D5A" w:rsidP="00570D5A">
            <w:pPr>
              <w:rPr>
                <w:b/>
                <w:bCs/>
                <w:i/>
                <w:iCs/>
                <w:sz w:val="18"/>
                <w:szCs w:val="18"/>
              </w:rPr>
            </w:pPr>
          </w:p>
        </w:tc>
        <w:tc>
          <w:tcPr>
            <w:tcW w:w="1026" w:type="dxa"/>
            <w:vMerge/>
            <w:tcBorders>
              <w:top w:val="nil"/>
              <w:left w:val="single" w:sz="4" w:space="0" w:color="auto"/>
              <w:bottom w:val="single" w:sz="4" w:space="0" w:color="auto"/>
              <w:right w:val="single" w:sz="4" w:space="0" w:color="auto"/>
            </w:tcBorders>
            <w:vAlign w:val="center"/>
            <w:hideMark/>
          </w:tcPr>
          <w:p w:rsidR="00570D5A" w:rsidRPr="00570D5A" w:rsidRDefault="00570D5A" w:rsidP="00570D5A">
            <w:pPr>
              <w:rPr>
                <w:b/>
                <w:bCs/>
                <w:i/>
                <w:iCs/>
                <w:sz w:val="18"/>
                <w:szCs w:val="18"/>
              </w:rPr>
            </w:pPr>
          </w:p>
        </w:tc>
        <w:tc>
          <w:tcPr>
            <w:tcW w:w="1026" w:type="dxa"/>
            <w:vMerge/>
            <w:tcBorders>
              <w:top w:val="double" w:sz="6" w:space="0" w:color="auto"/>
              <w:left w:val="single" w:sz="4" w:space="0" w:color="auto"/>
              <w:bottom w:val="single" w:sz="4" w:space="0" w:color="000000"/>
              <w:right w:val="double" w:sz="6" w:space="0" w:color="auto"/>
            </w:tcBorders>
            <w:vAlign w:val="center"/>
            <w:hideMark/>
          </w:tcPr>
          <w:p w:rsidR="00570D5A" w:rsidRPr="00570D5A" w:rsidRDefault="00570D5A" w:rsidP="00570D5A">
            <w:pPr>
              <w:rPr>
                <w:b/>
                <w:bCs/>
                <w:i/>
                <w:iCs/>
                <w:sz w:val="18"/>
                <w:szCs w:val="18"/>
              </w:rPr>
            </w:pPr>
          </w:p>
        </w:tc>
      </w:tr>
      <w:tr w:rsidR="00570D5A" w:rsidRPr="00570D5A" w:rsidTr="00696797">
        <w:trPr>
          <w:trHeight w:val="70"/>
        </w:trPr>
        <w:tc>
          <w:tcPr>
            <w:tcW w:w="1120" w:type="dxa"/>
            <w:tcBorders>
              <w:top w:val="nil"/>
              <w:left w:val="double" w:sz="6" w:space="0" w:color="auto"/>
              <w:bottom w:val="double" w:sz="6" w:space="0" w:color="auto"/>
              <w:right w:val="single" w:sz="4" w:space="0" w:color="auto"/>
            </w:tcBorders>
            <w:shd w:val="clear" w:color="000000" w:fill="FFFF99"/>
            <w:noWrap/>
            <w:vAlign w:val="bottom"/>
            <w:hideMark/>
          </w:tcPr>
          <w:p w:rsidR="00570D5A" w:rsidRPr="00570D5A" w:rsidRDefault="00570D5A" w:rsidP="00570D5A">
            <w:pPr>
              <w:jc w:val="center"/>
              <w:rPr>
                <w:sz w:val="18"/>
                <w:szCs w:val="18"/>
              </w:rPr>
            </w:pPr>
            <w:r w:rsidRPr="00570D5A">
              <w:rPr>
                <w:sz w:val="18"/>
                <w:szCs w:val="18"/>
              </w:rPr>
              <w:t>1</w:t>
            </w:r>
          </w:p>
        </w:tc>
        <w:tc>
          <w:tcPr>
            <w:tcW w:w="3106" w:type="dxa"/>
            <w:tcBorders>
              <w:top w:val="single" w:sz="4" w:space="0" w:color="auto"/>
              <w:left w:val="nil"/>
              <w:bottom w:val="double" w:sz="6" w:space="0" w:color="auto"/>
              <w:right w:val="single" w:sz="4" w:space="0" w:color="auto"/>
            </w:tcBorders>
            <w:shd w:val="clear" w:color="000000" w:fill="FFFF99"/>
            <w:vAlign w:val="bottom"/>
            <w:hideMark/>
          </w:tcPr>
          <w:p w:rsidR="00570D5A" w:rsidRPr="00570D5A" w:rsidRDefault="00570D5A" w:rsidP="00570D5A">
            <w:pPr>
              <w:jc w:val="center"/>
              <w:rPr>
                <w:sz w:val="18"/>
                <w:szCs w:val="18"/>
              </w:rPr>
            </w:pPr>
            <w:r w:rsidRPr="00570D5A">
              <w:rPr>
                <w:sz w:val="18"/>
                <w:szCs w:val="18"/>
              </w:rPr>
              <w:t>2</w:t>
            </w:r>
          </w:p>
        </w:tc>
        <w:tc>
          <w:tcPr>
            <w:tcW w:w="800" w:type="dxa"/>
            <w:tcBorders>
              <w:top w:val="nil"/>
              <w:left w:val="nil"/>
              <w:bottom w:val="double" w:sz="6" w:space="0" w:color="auto"/>
              <w:right w:val="single" w:sz="4" w:space="0" w:color="auto"/>
            </w:tcBorders>
            <w:shd w:val="clear" w:color="000000" w:fill="FFFF99"/>
            <w:noWrap/>
            <w:vAlign w:val="bottom"/>
            <w:hideMark/>
          </w:tcPr>
          <w:p w:rsidR="00570D5A" w:rsidRPr="00570D5A" w:rsidRDefault="00570D5A" w:rsidP="00570D5A">
            <w:pPr>
              <w:jc w:val="center"/>
              <w:rPr>
                <w:sz w:val="18"/>
                <w:szCs w:val="18"/>
              </w:rPr>
            </w:pPr>
            <w:r w:rsidRPr="00570D5A">
              <w:rPr>
                <w:sz w:val="18"/>
                <w:szCs w:val="18"/>
              </w:rPr>
              <w:t>3</w:t>
            </w:r>
          </w:p>
        </w:tc>
        <w:tc>
          <w:tcPr>
            <w:tcW w:w="1026" w:type="dxa"/>
            <w:tcBorders>
              <w:top w:val="nil"/>
              <w:left w:val="nil"/>
              <w:bottom w:val="double" w:sz="6" w:space="0" w:color="auto"/>
              <w:right w:val="single" w:sz="4" w:space="0" w:color="auto"/>
            </w:tcBorders>
            <w:shd w:val="clear" w:color="000000" w:fill="FFFF99"/>
            <w:noWrap/>
            <w:vAlign w:val="bottom"/>
            <w:hideMark/>
          </w:tcPr>
          <w:p w:rsidR="00570D5A" w:rsidRPr="00570D5A" w:rsidRDefault="00570D5A" w:rsidP="00570D5A">
            <w:pPr>
              <w:jc w:val="center"/>
              <w:rPr>
                <w:sz w:val="18"/>
                <w:szCs w:val="18"/>
              </w:rPr>
            </w:pPr>
            <w:r w:rsidRPr="00570D5A">
              <w:rPr>
                <w:sz w:val="18"/>
                <w:szCs w:val="18"/>
              </w:rPr>
              <w:t>4</w:t>
            </w:r>
          </w:p>
        </w:tc>
        <w:tc>
          <w:tcPr>
            <w:tcW w:w="1216" w:type="dxa"/>
            <w:tcBorders>
              <w:top w:val="nil"/>
              <w:left w:val="nil"/>
              <w:bottom w:val="double" w:sz="6" w:space="0" w:color="auto"/>
              <w:right w:val="single" w:sz="4" w:space="0" w:color="auto"/>
            </w:tcBorders>
            <w:shd w:val="clear" w:color="000000" w:fill="FFFF99"/>
            <w:noWrap/>
            <w:vAlign w:val="bottom"/>
            <w:hideMark/>
          </w:tcPr>
          <w:p w:rsidR="00570D5A" w:rsidRPr="00570D5A" w:rsidRDefault="00570D5A" w:rsidP="00570D5A">
            <w:pPr>
              <w:jc w:val="center"/>
              <w:rPr>
                <w:sz w:val="18"/>
                <w:szCs w:val="18"/>
              </w:rPr>
            </w:pPr>
            <w:r w:rsidRPr="00570D5A">
              <w:rPr>
                <w:sz w:val="18"/>
                <w:szCs w:val="18"/>
              </w:rPr>
              <w:t>5</w:t>
            </w:r>
          </w:p>
        </w:tc>
        <w:tc>
          <w:tcPr>
            <w:tcW w:w="1026" w:type="dxa"/>
            <w:tcBorders>
              <w:top w:val="nil"/>
              <w:left w:val="nil"/>
              <w:bottom w:val="double" w:sz="6" w:space="0" w:color="auto"/>
              <w:right w:val="single" w:sz="4" w:space="0" w:color="auto"/>
            </w:tcBorders>
            <w:shd w:val="clear" w:color="000000" w:fill="FFFF99"/>
            <w:noWrap/>
            <w:vAlign w:val="bottom"/>
            <w:hideMark/>
          </w:tcPr>
          <w:p w:rsidR="00570D5A" w:rsidRPr="00570D5A" w:rsidRDefault="00570D5A" w:rsidP="00570D5A">
            <w:pPr>
              <w:jc w:val="center"/>
              <w:rPr>
                <w:sz w:val="18"/>
                <w:szCs w:val="18"/>
              </w:rPr>
            </w:pPr>
            <w:r w:rsidRPr="00570D5A">
              <w:rPr>
                <w:sz w:val="18"/>
                <w:szCs w:val="18"/>
              </w:rPr>
              <w:t>6</w:t>
            </w:r>
          </w:p>
        </w:tc>
        <w:tc>
          <w:tcPr>
            <w:tcW w:w="1026" w:type="dxa"/>
            <w:tcBorders>
              <w:top w:val="nil"/>
              <w:left w:val="nil"/>
              <w:bottom w:val="double" w:sz="6" w:space="0" w:color="auto"/>
              <w:right w:val="double" w:sz="6" w:space="0" w:color="auto"/>
            </w:tcBorders>
            <w:shd w:val="clear" w:color="000000" w:fill="FFFF99"/>
            <w:noWrap/>
            <w:vAlign w:val="bottom"/>
            <w:hideMark/>
          </w:tcPr>
          <w:p w:rsidR="00570D5A" w:rsidRPr="00570D5A" w:rsidRDefault="00570D5A" w:rsidP="00570D5A">
            <w:pPr>
              <w:jc w:val="center"/>
              <w:rPr>
                <w:sz w:val="18"/>
                <w:szCs w:val="18"/>
              </w:rPr>
            </w:pPr>
            <w:r w:rsidRPr="00570D5A">
              <w:rPr>
                <w:sz w:val="18"/>
                <w:szCs w:val="18"/>
              </w:rPr>
              <w:t>7</w:t>
            </w:r>
          </w:p>
        </w:tc>
      </w:tr>
      <w:tr w:rsidR="00570D5A" w:rsidRPr="00570D5A" w:rsidTr="00EA56DE">
        <w:trPr>
          <w:trHeight w:val="460"/>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color w:val="0000FF"/>
                <w:sz w:val="18"/>
                <w:szCs w:val="18"/>
              </w:rPr>
            </w:pPr>
            <w:r w:rsidRPr="00570D5A">
              <w:rPr>
                <w:color w:val="0000FF"/>
                <w:sz w:val="18"/>
                <w:szCs w:val="18"/>
              </w:rPr>
              <w:t> </w:t>
            </w:r>
          </w:p>
        </w:tc>
        <w:tc>
          <w:tcPr>
            <w:tcW w:w="3106" w:type="dxa"/>
            <w:tcBorders>
              <w:top w:val="double" w:sz="6"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color w:val="0000FF"/>
                <w:sz w:val="18"/>
                <w:szCs w:val="18"/>
              </w:rPr>
            </w:pPr>
            <w:r w:rsidRPr="00570D5A">
              <w:rPr>
                <w:color w:val="0000FF"/>
                <w:sz w:val="18"/>
                <w:szCs w:val="18"/>
              </w:rPr>
              <w:t>АКТИВА                                                                        А. СТАЛНА СРЕДСТВА (002+008+015+021+030)</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color w:val="0000FF"/>
                <w:sz w:val="18"/>
                <w:szCs w:val="18"/>
              </w:rPr>
            </w:pPr>
            <w:r w:rsidRPr="00570D5A">
              <w:rPr>
                <w:color w:val="0000FF"/>
                <w:sz w:val="18"/>
                <w:szCs w:val="18"/>
              </w:rPr>
              <w:t>001</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0000FF"/>
                <w:sz w:val="18"/>
                <w:szCs w:val="18"/>
              </w:rPr>
            </w:pPr>
            <w:r w:rsidRPr="00570D5A">
              <w:rPr>
                <w:color w:val="0000FF"/>
                <w:sz w:val="18"/>
                <w:szCs w:val="18"/>
              </w:rPr>
              <w:t>9.913.733</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0000FF"/>
                <w:sz w:val="18"/>
                <w:szCs w:val="18"/>
              </w:rPr>
            </w:pPr>
            <w:r w:rsidRPr="00570D5A">
              <w:rPr>
                <w:color w:val="0000FF"/>
                <w:sz w:val="18"/>
                <w:szCs w:val="18"/>
              </w:rPr>
              <w:t>5.416.434</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0000FF"/>
                <w:sz w:val="18"/>
                <w:szCs w:val="18"/>
              </w:rPr>
            </w:pPr>
            <w:r w:rsidRPr="00570D5A">
              <w:rPr>
                <w:color w:val="0000FF"/>
                <w:sz w:val="18"/>
                <w:szCs w:val="18"/>
              </w:rPr>
              <w:t>4.497.299</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color w:val="0000FF"/>
                <w:sz w:val="18"/>
                <w:szCs w:val="18"/>
              </w:rPr>
            </w:pPr>
            <w:r w:rsidRPr="00570D5A">
              <w:rPr>
                <w:color w:val="0000FF"/>
                <w:sz w:val="18"/>
                <w:szCs w:val="18"/>
              </w:rPr>
              <w:t>4.611.070</w:t>
            </w:r>
          </w:p>
        </w:tc>
      </w:tr>
      <w:tr w:rsidR="00570D5A" w:rsidRPr="00570D5A" w:rsidTr="00696797">
        <w:trPr>
          <w:trHeight w:val="70"/>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color w:val="FF0000"/>
                <w:sz w:val="18"/>
                <w:szCs w:val="18"/>
              </w:rPr>
            </w:pPr>
            <w:r w:rsidRPr="00570D5A">
              <w:rPr>
                <w:color w:val="FF0000"/>
                <w:sz w:val="18"/>
                <w:szCs w:val="18"/>
              </w:rPr>
              <w:t>01</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color w:val="FF0000"/>
                <w:sz w:val="18"/>
                <w:szCs w:val="18"/>
              </w:rPr>
            </w:pPr>
            <w:r w:rsidRPr="00570D5A">
              <w:rPr>
                <w:color w:val="FF0000"/>
                <w:sz w:val="18"/>
                <w:szCs w:val="18"/>
              </w:rPr>
              <w:t>I. НЕМАТЕРИЈАЛНА СРЕДСТВА                       (003 до 007)</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color w:val="FF0000"/>
                <w:sz w:val="18"/>
                <w:szCs w:val="18"/>
              </w:rPr>
            </w:pPr>
            <w:r w:rsidRPr="00570D5A">
              <w:rPr>
                <w:color w:val="FF0000"/>
                <w:sz w:val="18"/>
                <w:szCs w:val="18"/>
              </w:rPr>
              <w:t>002</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936.816</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282.118</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654.698</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662.525</w:t>
            </w:r>
          </w:p>
        </w:tc>
      </w:tr>
      <w:tr w:rsidR="00570D5A" w:rsidRPr="00570D5A" w:rsidTr="00FC22B6">
        <w:trPr>
          <w:trHeight w:val="70"/>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010, дио 019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1. Улагања у развој</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003</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752.851</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282.118</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470.733</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502.625</w:t>
            </w:r>
          </w:p>
        </w:tc>
      </w:tr>
      <w:tr w:rsidR="00570D5A" w:rsidRPr="00570D5A" w:rsidTr="00696797">
        <w:trPr>
          <w:trHeight w:val="107"/>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011, дио 019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2. Кон., патенти, лиценце и остала права</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004</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24.065</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24.065</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r>
      <w:tr w:rsidR="00570D5A" w:rsidRPr="00570D5A" w:rsidTr="00696797">
        <w:trPr>
          <w:trHeight w:val="114"/>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012, дио 019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3. Goodwill</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005</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0</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r>
      <w:tr w:rsidR="00570D5A" w:rsidRPr="00570D5A" w:rsidTr="00696797">
        <w:trPr>
          <w:trHeight w:val="106"/>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014, дио 019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4. Остала нематеријална средства</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006</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0</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r>
      <w:tr w:rsidR="00570D5A" w:rsidRPr="00570D5A" w:rsidTr="00EA56DE">
        <w:trPr>
          <w:trHeight w:val="111"/>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570D5A" w:rsidRPr="00570D5A" w:rsidRDefault="00570D5A" w:rsidP="00570D5A">
            <w:pPr>
              <w:jc w:val="center"/>
              <w:rPr>
                <w:sz w:val="18"/>
                <w:szCs w:val="18"/>
              </w:rPr>
            </w:pPr>
            <w:r w:rsidRPr="00570D5A">
              <w:rPr>
                <w:sz w:val="18"/>
                <w:szCs w:val="18"/>
              </w:rPr>
              <w:t xml:space="preserve">015, 016 </w:t>
            </w:r>
            <w:r w:rsidRPr="00570D5A">
              <w:rPr>
                <w:sz w:val="18"/>
                <w:szCs w:val="18"/>
              </w:rPr>
              <w:br/>
              <w:t>и дио 019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5. Аванси и немат. средства у припреми</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007</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159.900</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159.900</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159.900</w:t>
            </w:r>
          </w:p>
        </w:tc>
      </w:tr>
      <w:tr w:rsidR="00570D5A" w:rsidRPr="00570D5A" w:rsidTr="00696797">
        <w:trPr>
          <w:trHeight w:val="51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color w:val="FF0000"/>
                <w:sz w:val="18"/>
                <w:szCs w:val="18"/>
              </w:rPr>
            </w:pPr>
            <w:r w:rsidRPr="00570D5A">
              <w:rPr>
                <w:color w:val="FF0000"/>
                <w:sz w:val="18"/>
                <w:szCs w:val="18"/>
              </w:rPr>
              <w:t>02</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color w:val="FF0000"/>
                <w:sz w:val="18"/>
                <w:szCs w:val="18"/>
              </w:rPr>
            </w:pPr>
            <w:r w:rsidRPr="00570D5A">
              <w:rPr>
                <w:color w:val="FF0000"/>
                <w:sz w:val="18"/>
                <w:szCs w:val="18"/>
              </w:rPr>
              <w:t>II. НЕКРЕТНИНЕ, ПОСТРОЈЕЊА, ОПРЕМА И ИНВЕСТИЦИОНЕ НЕКРЕТНИНЕ (009 до 014)</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color w:val="FF0000"/>
                <w:sz w:val="18"/>
                <w:szCs w:val="18"/>
              </w:rPr>
            </w:pPr>
            <w:r w:rsidRPr="00570D5A">
              <w:rPr>
                <w:color w:val="FF0000"/>
                <w:sz w:val="18"/>
                <w:szCs w:val="18"/>
              </w:rPr>
              <w:t>008</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8.946.917</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5.134.316</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3.812.601</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3.918.545</w:t>
            </w:r>
          </w:p>
        </w:tc>
      </w:tr>
      <w:tr w:rsidR="00570D5A" w:rsidRPr="00570D5A" w:rsidTr="00EA56DE">
        <w:trPr>
          <w:trHeight w:val="197"/>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020, дио 029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1. Земљиште</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009</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1.397.337</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1.397.337</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1.397.337</w:t>
            </w:r>
          </w:p>
        </w:tc>
      </w:tr>
      <w:tr w:rsidR="00570D5A" w:rsidRPr="00570D5A" w:rsidTr="00696797">
        <w:trPr>
          <w:trHeight w:val="17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021, дио 029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2. Грађевински објекти</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010</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6.408.839</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4.504.121</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1.904.718</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1.992.205</w:t>
            </w:r>
          </w:p>
        </w:tc>
      </w:tr>
      <w:tr w:rsidR="00570D5A" w:rsidRPr="00570D5A" w:rsidTr="00696797">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022, дио 029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3. Постројења и опрема</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011</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746.648</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630.195</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116.453</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134.910</w:t>
            </w:r>
          </w:p>
        </w:tc>
      </w:tr>
      <w:tr w:rsidR="00570D5A" w:rsidRPr="00570D5A" w:rsidTr="00696797">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023, дио 029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4. Инвестиционе некретнине</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012</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0</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r>
      <w:tr w:rsidR="00570D5A" w:rsidRPr="00570D5A" w:rsidTr="00696797">
        <w:trPr>
          <w:trHeight w:val="70"/>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024, дио 029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5. Улагања на туђим некретнинама, постројењима и опреми</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013</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0</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r>
      <w:tr w:rsidR="00570D5A" w:rsidRPr="00570D5A" w:rsidTr="00EA56DE">
        <w:trPr>
          <w:trHeight w:val="199"/>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570D5A" w:rsidRPr="00570D5A" w:rsidRDefault="00570D5A" w:rsidP="00570D5A">
            <w:pPr>
              <w:jc w:val="center"/>
              <w:rPr>
                <w:sz w:val="18"/>
                <w:szCs w:val="18"/>
              </w:rPr>
            </w:pPr>
            <w:r w:rsidRPr="00570D5A">
              <w:rPr>
                <w:sz w:val="18"/>
                <w:szCs w:val="18"/>
              </w:rPr>
              <w:t>027, 028,</w:t>
            </w:r>
            <w:r w:rsidRPr="00570D5A">
              <w:rPr>
                <w:sz w:val="18"/>
                <w:szCs w:val="18"/>
              </w:rPr>
              <w:br/>
              <w:t>дио 029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6. Аванси и некретнине, п</w:t>
            </w:r>
            <w:r>
              <w:rPr>
                <w:sz w:val="18"/>
                <w:szCs w:val="18"/>
              </w:rPr>
              <w:t>остројења, опрема и инвест</w:t>
            </w:r>
            <w:r>
              <w:rPr>
                <w:sz w:val="18"/>
                <w:szCs w:val="18"/>
                <w:lang w:val="sr-Cyrl-CS"/>
              </w:rPr>
              <w:t>.</w:t>
            </w:r>
            <w:r>
              <w:rPr>
                <w:sz w:val="18"/>
                <w:szCs w:val="18"/>
              </w:rPr>
              <w:t xml:space="preserve"> некрет</w:t>
            </w:r>
            <w:r>
              <w:rPr>
                <w:sz w:val="18"/>
                <w:szCs w:val="18"/>
                <w:lang w:val="sr-Cyrl-CS"/>
              </w:rPr>
              <w:t>.</w:t>
            </w:r>
            <w:r w:rsidRPr="00570D5A">
              <w:rPr>
                <w:sz w:val="18"/>
                <w:szCs w:val="18"/>
              </w:rPr>
              <w:t xml:space="preserve"> у припреми</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014</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394.093</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394.093</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394.093</w:t>
            </w:r>
          </w:p>
        </w:tc>
      </w:tr>
      <w:tr w:rsidR="00570D5A" w:rsidRPr="00570D5A" w:rsidTr="00696797">
        <w:trPr>
          <w:trHeight w:val="263"/>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color w:val="FF0000"/>
                <w:sz w:val="18"/>
                <w:szCs w:val="18"/>
              </w:rPr>
            </w:pPr>
            <w:r w:rsidRPr="00570D5A">
              <w:rPr>
                <w:color w:val="FF0000"/>
                <w:sz w:val="18"/>
                <w:szCs w:val="18"/>
              </w:rPr>
              <w:t>03</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color w:val="FF0000"/>
                <w:sz w:val="18"/>
                <w:szCs w:val="18"/>
              </w:rPr>
            </w:pPr>
            <w:r w:rsidRPr="00570D5A">
              <w:rPr>
                <w:color w:val="FF0000"/>
                <w:sz w:val="18"/>
                <w:szCs w:val="18"/>
              </w:rPr>
              <w:t>III. БИОЛОШКА СРЕДСТВА И СРЕДСТВА КУЛТУРЕ (016 до 020)</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color w:val="FF0000"/>
                <w:sz w:val="18"/>
                <w:szCs w:val="18"/>
              </w:rPr>
            </w:pPr>
            <w:r w:rsidRPr="00570D5A">
              <w:rPr>
                <w:color w:val="FF0000"/>
                <w:sz w:val="18"/>
                <w:szCs w:val="18"/>
              </w:rPr>
              <w:t>015</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0</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0</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0</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0</w:t>
            </w:r>
          </w:p>
        </w:tc>
      </w:tr>
      <w:tr w:rsidR="00570D5A" w:rsidRPr="00570D5A" w:rsidTr="00696797">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030, дио 039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1. Шуме</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016</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0</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r>
      <w:tr w:rsidR="00570D5A" w:rsidRPr="00570D5A" w:rsidTr="00EA56DE">
        <w:trPr>
          <w:trHeight w:val="217"/>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031, дио 039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2. Вишегодишњи засади</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017</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0</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r>
      <w:tr w:rsidR="00570D5A" w:rsidRPr="00570D5A" w:rsidTr="00696797">
        <w:trPr>
          <w:trHeight w:val="267"/>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032, дио 039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3. Основно стадо</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018</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0</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r>
      <w:tr w:rsidR="00570D5A" w:rsidRPr="00570D5A" w:rsidTr="00696797">
        <w:trPr>
          <w:trHeight w:val="131"/>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033, дио 039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4. Средства културе</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019</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0</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r>
      <w:tr w:rsidR="00570D5A" w:rsidRPr="00570D5A" w:rsidTr="00696797">
        <w:trPr>
          <w:trHeight w:val="432"/>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570D5A" w:rsidRPr="00570D5A" w:rsidRDefault="00570D5A" w:rsidP="00570D5A">
            <w:pPr>
              <w:jc w:val="center"/>
              <w:rPr>
                <w:sz w:val="18"/>
                <w:szCs w:val="18"/>
              </w:rPr>
            </w:pPr>
            <w:r w:rsidRPr="00570D5A">
              <w:rPr>
                <w:sz w:val="18"/>
                <w:szCs w:val="18"/>
              </w:rPr>
              <w:t>037, 038 и дио 039</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570D5A" w:rsidRPr="00570D5A" w:rsidRDefault="00570D5A" w:rsidP="00570D5A">
            <w:pPr>
              <w:rPr>
                <w:sz w:val="18"/>
                <w:szCs w:val="18"/>
              </w:rPr>
            </w:pPr>
            <w:r w:rsidRPr="00570D5A">
              <w:rPr>
                <w:sz w:val="18"/>
                <w:szCs w:val="18"/>
              </w:rPr>
              <w:t>5. Аванси и биолошка средства и средства културе у припреми</w:t>
            </w:r>
          </w:p>
        </w:tc>
        <w:tc>
          <w:tcPr>
            <w:tcW w:w="800"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center"/>
              <w:rPr>
                <w:sz w:val="18"/>
                <w:szCs w:val="18"/>
              </w:rPr>
            </w:pPr>
            <w:r w:rsidRPr="00570D5A">
              <w:rPr>
                <w:sz w:val="18"/>
                <w:szCs w:val="18"/>
              </w:rPr>
              <w:t>020</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21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c>
          <w:tcPr>
            <w:tcW w:w="1026" w:type="dxa"/>
            <w:tcBorders>
              <w:top w:val="nil"/>
              <w:left w:val="nil"/>
              <w:bottom w:val="single" w:sz="4" w:space="0" w:color="auto"/>
              <w:right w:val="single" w:sz="4" w:space="0" w:color="auto"/>
            </w:tcBorders>
            <w:shd w:val="clear" w:color="auto" w:fill="auto"/>
            <w:noWrap/>
            <w:vAlign w:val="center"/>
            <w:hideMark/>
          </w:tcPr>
          <w:p w:rsidR="00570D5A" w:rsidRPr="00570D5A" w:rsidRDefault="00570D5A" w:rsidP="00570D5A">
            <w:pPr>
              <w:jc w:val="right"/>
              <w:rPr>
                <w:color w:val="FF0000"/>
                <w:sz w:val="18"/>
                <w:szCs w:val="18"/>
              </w:rPr>
            </w:pPr>
            <w:r w:rsidRPr="00570D5A">
              <w:rPr>
                <w:color w:val="FF0000"/>
                <w:sz w:val="18"/>
                <w:szCs w:val="18"/>
              </w:rPr>
              <w:t>0</w:t>
            </w:r>
          </w:p>
        </w:tc>
        <w:tc>
          <w:tcPr>
            <w:tcW w:w="1026" w:type="dxa"/>
            <w:tcBorders>
              <w:top w:val="nil"/>
              <w:left w:val="nil"/>
              <w:bottom w:val="single" w:sz="4" w:space="0" w:color="auto"/>
              <w:right w:val="double" w:sz="6" w:space="0" w:color="auto"/>
            </w:tcBorders>
            <w:shd w:val="clear" w:color="auto" w:fill="auto"/>
            <w:noWrap/>
            <w:vAlign w:val="center"/>
            <w:hideMark/>
          </w:tcPr>
          <w:p w:rsidR="00570D5A" w:rsidRPr="00570D5A" w:rsidRDefault="00570D5A" w:rsidP="00570D5A">
            <w:pPr>
              <w:jc w:val="right"/>
              <w:rPr>
                <w:sz w:val="18"/>
                <w:szCs w:val="18"/>
              </w:rPr>
            </w:pPr>
            <w:r w:rsidRPr="00570D5A">
              <w:rPr>
                <w:sz w:val="18"/>
                <w:szCs w:val="18"/>
              </w:rPr>
              <w:t> </w:t>
            </w:r>
          </w:p>
        </w:tc>
      </w:tr>
    </w:tbl>
    <w:p w:rsidR="001D7855" w:rsidRPr="00111509" w:rsidRDefault="001D7855">
      <w:pPr>
        <w:tabs>
          <w:tab w:val="left" w:pos="6731"/>
        </w:tabs>
        <w:jc w:val="both"/>
        <w:rPr>
          <w:rFonts w:ascii="Arial" w:hAnsi="Arial" w:cs="Arial"/>
          <w:color w:val="FF0000"/>
          <w:sz w:val="18"/>
          <w:szCs w:val="18"/>
          <w:lang w:val="sr-Cyrl-CS"/>
        </w:rPr>
      </w:pPr>
    </w:p>
    <w:p w:rsidR="001D7855" w:rsidRPr="00111509" w:rsidRDefault="001D7855">
      <w:pPr>
        <w:tabs>
          <w:tab w:val="left" w:pos="6731"/>
        </w:tabs>
        <w:jc w:val="both"/>
        <w:rPr>
          <w:rFonts w:ascii="Arial" w:hAnsi="Arial" w:cs="Arial"/>
          <w:color w:val="FF0000"/>
          <w:sz w:val="20"/>
          <w:szCs w:val="20"/>
          <w:lang w:val="sr-Cyrl-CS"/>
        </w:rPr>
      </w:pPr>
    </w:p>
    <w:p w:rsidR="001D7855" w:rsidRPr="00111509" w:rsidRDefault="001D7855">
      <w:pPr>
        <w:tabs>
          <w:tab w:val="left" w:pos="6731"/>
        </w:tabs>
        <w:jc w:val="both"/>
        <w:rPr>
          <w:rFonts w:ascii="Arial" w:hAnsi="Arial" w:cs="Arial"/>
          <w:color w:val="FF0000"/>
          <w:sz w:val="20"/>
          <w:szCs w:val="20"/>
          <w:lang w:val="sr-Cyrl-CS"/>
        </w:rPr>
      </w:pPr>
    </w:p>
    <w:p w:rsidR="001D7855" w:rsidRPr="00111509" w:rsidRDefault="001D7855">
      <w:pPr>
        <w:tabs>
          <w:tab w:val="left" w:pos="6731"/>
        </w:tabs>
        <w:jc w:val="both"/>
        <w:rPr>
          <w:rFonts w:ascii="Arial" w:hAnsi="Arial" w:cs="Arial"/>
          <w:color w:val="FF0000"/>
          <w:sz w:val="20"/>
          <w:szCs w:val="20"/>
          <w:lang w:val="sr-Cyrl-CS"/>
        </w:rPr>
      </w:pPr>
    </w:p>
    <w:tbl>
      <w:tblPr>
        <w:tblW w:w="9320" w:type="dxa"/>
        <w:tblInd w:w="85" w:type="dxa"/>
        <w:tblLook w:val="04A0"/>
      </w:tblPr>
      <w:tblGrid>
        <w:gridCol w:w="1120"/>
        <w:gridCol w:w="3334"/>
        <w:gridCol w:w="800"/>
        <w:gridCol w:w="1026"/>
        <w:gridCol w:w="1120"/>
        <w:gridCol w:w="960"/>
        <w:gridCol w:w="960"/>
      </w:tblGrid>
      <w:tr w:rsidR="00FC22B6" w:rsidRPr="00FC22B6" w:rsidTr="00FC22B6">
        <w:trPr>
          <w:trHeight w:val="244"/>
        </w:trPr>
        <w:tc>
          <w:tcPr>
            <w:tcW w:w="11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color w:val="FF0000"/>
                <w:sz w:val="18"/>
                <w:szCs w:val="18"/>
              </w:rPr>
            </w:pPr>
            <w:r w:rsidRPr="00FC22B6">
              <w:rPr>
                <w:color w:val="FF0000"/>
                <w:sz w:val="18"/>
                <w:szCs w:val="18"/>
              </w:rPr>
              <w:t>04</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color w:val="FF0000"/>
                <w:sz w:val="18"/>
                <w:szCs w:val="18"/>
              </w:rPr>
            </w:pPr>
            <w:r w:rsidRPr="00FC22B6">
              <w:rPr>
                <w:color w:val="FF0000"/>
                <w:sz w:val="18"/>
                <w:szCs w:val="18"/>
              </w:rPr>
              <w:t>IV. ДУГОРОЧНИ ФИНАНСИЈСКИ ПЛАСМАНИ (022 до 029)</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color w:val="FF0000"/>
                <w:sz w:val="18"/>
                <w:szCs w:val="18"/>
              </w:rPr>
            </w:pPr>
            <w:r w:rsidRPr="00FC22B6">
              <w:rPr>
                <w:color w:val="FF0000"/>
                <w:sz w:val="18"/>
                <w:szCs w:val="18"/>
              </w:rPr>
              <w:t>021</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30.000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30.000</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30.000</w:t>
            </w:r>
          </w:p>
        </w:tc>
      </w:tr>
      <w:tr w:rsidR="00FC22B6" w:rsidRPr="00FC22B6" w:rsidTr="00FC22B6">
        <w:trPr>
          <w:trHeight w:val="70"/>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C22B6" w:rsidRPr="00FC22B6" w:rsidRDefault="00FC22B6" w:rsidP="00FC22B6">
            <w:pPr>
              <w:jc w:val="center"/>
              <w:rPr>
                <w:sz w:val="18"/>
                <w:szCs w:val="18"/>
              </w:rPr>
            </w:pPr>
            <w:r w:rsidRPr="00FC22B6">
              <w:rPr>
                <w:sz w:val="18"/>
                <w:szCs w:val="18"/>
              </w:rPr>
              <w:t>040, дио 049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1. Учешће у капиталу зав. правних лица</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022</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113"/>
        </w:trPr>
        <w:tc>
          <w:tcPr>
            <w:tcW w:w="1120" w:type="dxa"/>
            <w:tcBorders>
              <w:top w:val="nil"/>
              <w:left w:val="double" w:sz="6" w:space="0" w:color="auto"/>
              <w:bottom w:val="nil"/>
              <w:right w:val="single" w:sz="4" w:space="0" w:color="auto"/>
            </w:tcBorders>
            <w:shd w:val="clear" w:color="auto" w:fill="auto"/>
            <w:vAlign w:val="center"/>
            <w:hideMark/>
          </w:tcPr>
          <w:p w:rsidR="00FC22B6" w:rsidRPr="00FC22B6" w:rsidRDefault="00FC22B6" w:rsidP="00FC22B6">
            <w:pPr>
              <w:jc w:val="center"/>
              <w:rPr>
                <w:sz w:val="18"/>
                <w:szCs w:val="18"/>
              </w:rPr>
            </w:pPr>
            <w:r w:rsidRPr="00FC22B6">
              <w:rPr>
                <w:sz w:val="18"/>
                <w:szCs w:val="18"/>
              </w:rPr>
              <w:t>041, дио 049</w:t>
            </w:r>
          </w:p>
        </w:tc>
        <w:tc>
          <w:tcPr>
            <w:tcW w:w="3334" w:type="dxa"/>
            <w:tcBorders>
              <w:top w:val="single" w:sz="4" w:space="0" w:color="auto"/>
              <w:left w:val="nil"/>
              <w:bottom w:val="nil"/>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2. Учешће у капиталу других правних лица</w:t>
            </w:r>
          </w:p>
        </w:tc>
        <w:tc>
          <w:tcPr>
            <w:tcW w:w="800" w:type="dxa"/>
            <w:tcBorders>
              <w:top w:val="nil"/>
              <w:left w:val="nil"/>
              <w:bottom w:val="nil"/>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023</w:t>
            </w:r>
          </w:p>
        </w:tc>
        <w:tc>
          <w:tcPr>
            <w:tcW w:w="1026" w:type="dxa"/>
            <w:tcBorders>
              <w:top w:val="nil"/>
              <w:left w:val="nil"/>
              <w:bottom w:val="nil"/>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nil"/>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nil"/>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nil"/>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261"/>
        </w:trPr>
        <w:tc>
          <w:tcPr>
            <w:tcW w:w="1120"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FC22B6" w:rsidRPr="00FC22B6" w:rsidRDefault="00FC22B6" w:rsidP="00FC22B6">
            <w:pPr>
              <w:jc w:val="center"/>
              <w:rPr>
                <w:sz w:val="18"/>
                <w:szCs w:val="18"/>
              </w:rPr>
            </w:pPr>
            <w:r w:rsidRPr="00FC22B6">
              <w:rPr>
                <w:sz w:val="18"/>
                <w:szCs w:val="18"/>
              </w:rPr>
              <w:t>042, дио 049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3. Дугор. кредити  пов. правним лицима</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024</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255"/>
        </w:trPr>
        <w:tc>
          <w:tcPr>
            <w:tcW w:w="1120"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FC22B6" w:rsidRPr="00FC22B6" w:rsidRDefault="00FC22B6" w:rsidP="00FC22B6">
            <w:pPr>
              <w:jc w:val="center"/>
              <w:rPr>
                <w:sz w:val="18"/>
                <w:szCs w:val="18"/>
              </w:rPr>
            </w:pPr>
            <w:r w:rsidRPr="00FC22B6">
              <w:rPr>
                <w:sz w:val="18"/>
                <w:szCs w:val="18"/>
              </w:rPr>
              <w:t>043, дио049</w:t>
            </w:r>
          </w:p>
        </w:tc>
        <w:tc>
          <w:tcPr>
            <w:tcW w:w="3334" w:type="dxa"/>
            <w:tcBorders>
              <w:top w:val="nil"/>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4. Дугорочни кредити у земљи</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025</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255"/>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C22B6" w:rsidRPr="00FC22B6" w:rsidRDefault="00FC22B6" w:rsidP="00FC22B6">
            <w:pPr>
              <w:jc w:val="center"/>
              <w:rPr>
                <w:sz w:val="18"/>
                <w:szCs w:val="18"/>
              </w:rPr>
            </w:pPr>
            <w:r w:rsidRPr="00FC22B6">
              <w:rPr>
                <w:sz w:val="18"/>
                <w:szCs w:val="18"/>
              </w:rPr>
              <w:t>044, дио 049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5. Дугорочни кредити у иностранству</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026</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109"/>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C22B6" w:rsidRPr="00FC22B6" w:rsidRDefault="00FC22B6" w:rsidP="00FC22B6">
            <w:pPr>
              <w:jc w:val="center"/>
              <w:rPr>
                <w:sz w:val="18"/>
                <w:szCs w:val="18"/>
              </w:rPr>
            </w:pPr>
            <w:r w:rsidRPr="00FC22B6">
              <w:rPr>
                <w:sz w:val="18"/>
                <w:szCs w:val="18"/>
              </w:rPr>
              <w:t>045, дио 049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6. Фин. средства расположива за продају</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027</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257"/>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C22B6" w:rsidRPr="00FC22B6" w:rsidRDefault="00FC22B6" w:rsidP="00FC22B6">
            <w:pPr>
              <w:jc w:val="center"/>
              <w:rPr>
                <w:sz w:val="18"/>
                <w:szCs w:val="18"/>
              </w:rPr>
            </w:pPr>
            <w:r w:rsidRPr="00FC22B6">
              <w:rPr>
                <w:sz w:val="18"/>
                <w:szCs w:val="18"/>
              </w:rPr>
              <w:t>046, дио 049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7. Фин. ср. која се држе до рока доспјећа</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028</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300"/>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C22B6" w:rsidRPr="00FC22B6" w:rsidRDefault="00FC22B6" w:rsidP="00FC22B6">
            <w:pPr>
              <w:jc w:val="center"/>
              <w:rPr>
                <w:sz w:val="18"/>
                <w:szCs w:val="18"/>
              </w:rPr>
            </w:pPr>
            <w:r w:rsidRPr="00FC22B6">
              <w:rPr>
                <w:sz w:val="18"/>
                <w:szCs w:val="18"/>
              </w:rPr>
              <w:t>048, дио 049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8. Остали дугорочни фин. пласмани</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029</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30.000</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30.000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30.000</w:t>
            </w:r>
          </w:p>
        </w:tc>
      </w:tr>
      <w:tr w:rsidR="00FC22B6" w:rsidRPr="00FC22B6" w:rsidTr="00FC22B6">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color w:val="FF0000"/>
                <w:sz w:val="18"/>
                <w:szCs w:val="18"/>
              </w:rPr>
            </w:pPr>
            <w:r w:rsidRPr="00FC22B6">
              <w:rPr>
                <w:color w:val="FF0000"/>
                <w:sz w:val="18"/>
                <w:szCs w:val="18"/>
              </w:rPr>
              <w:t>050</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color w:val="FF0000"/>
                <w:sz w:val="18"/>
                <w:szCs w:val="18"/>
              </w:rPr>
            </w:pPr>
            <w:r w:rsidRPr="00FC22B6">
              <w:rPr>
                <w:color w:val="FF0000"/>
                <w:sz w:val="18"/>
                <w:szCs w:val="18"/>
              </w:rPr>
              <w:t>V. ОДЛОЖЕНА ПОРЕСКА СРЕДСТВА</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color w:val="FF0000"/>
                <w:sz w:val="18"/>
                <w:szCs w:val="18"/>
              </w:rPr>
            </w:pPr>
            <w:r w:rsidRPr="00FC22B6">
              <w:rPr>
                <w:color w:val="FF0000"/>
                <w:sz w:val="18"/>
                <w:szCs w:val="18"/>
              </w:rPr>
              <w:t>030</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 </w:t>
            </w:r>
          </w:p>
        </w:tc>
      </w:tr>
      <w:tr w:rsidR="00FC22B6" w:rsidRPr="00FC22B6" w:rsidTr="00FC22B6">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color w:val="0000FF"/>
                <w:sz w:val="18"/>
                <w:szCs w:val="18"/>
              </w:rPr>
            </w:pPr>
            <w:r w:rsidRPr="00FC22B6">
              <w:rPr>
                <w:color w:val="0000FF"/>
                <w:sz w:val="18"/>
                <w:szCs w:val="18"/>
              </w:rPr>
              <w:t> </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color w:val="0000FF"/>
                <w:sz w:val="18"/>
                <w:szCs w:val="18"/>
              </w:rPr>
            </w:pPr>
            <w:r w:rsidRPr="00FC22B6">
              <w:rPr>
                <w:color w:val="0000FF"/>
                <w:sz w:val="18"/>
                <w:szCs w:val="18"/>
              </w:rPr>
              <w:t>Б. ТЕКУЋА СРЕДСТВА (032+039+061)</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color w:val="0000FF"/>
                <w:sz w:val="18"/>
                <w:szCs w:val="18"/>
              </w:rPr>
            </w:pPr>
            <w:r w:rsidRPr="00FC22B6">
              <w:rPr>
                <w:color w:val="0000FF"/>
                <w:sz w:val="18"/>
                <w:szCs w:val="18"/>
              </w:rPr>
              <w:t>031</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0000FF"/>
                <w:sz w:val="18"/>
                <w:szCs w:val="18"/>
              </w:rPr>
            </w:pPr>
            <w:r w:rsidRPr="00FC22B6">
              <w:rPr>
                <w:color w:val="0000FF"/>
                <w:sz w:val="18"/>
                <w:szCs w:val="18"/>
              </w:rPr>
              <w:t>12.208.832</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0000FF"/>
                <w:sz w:val="18"/>
                <w:szCs w:val="18"/>
              </w:rPr>
            </w:pPr>
            <w:r w:rsidRPr="00FC22B6">
              <w:rPr>
                <w:color w:val="0000FF"/>
                <w:sz w:val="18"/>
                <w:szCs w:val="18"/>
              </w:rPr>
              <w:t>5.630.178</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0000FF"/>
                <w:sz w:val="18"/>
                <w:szCs w:val="18"/>
              </w:rPr>
            </w:pPr>
            <w:r w:rsidRPr="00FC22B6">
              <w:rPr>
                <w:color w:val="0000FF"/>
                <w:sz w:val="18"/>
                <w:szCs w:val="18"/>
              </w:rPr>
              <w:t>6.578.654</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color w:val="0000FF"/>
                <w:sz w:val="18"/>
                <w:szCs w:val="18"/>
              </w:rPr>
            </w:pPr>
            <w:r w:rsidRPr="00FC22B6">
              <w:rPr>
                <w:color w:val="0000FF"/>
                <w:sz w:val="18"/>
                <w:szCs w:val="18"/>
              </w:rPr>
              <w:t>8.000.170</w:t>
            </w:r>
          </w:p>
        </w:tc>
      </w:tr>
      <w:tr w:rsidR="00FC22B6" w:rsidRPr="00FC22B6" w:rsidTr="00FC22B6">
        <w:trPr>
          <w:trHeight w:val="562"/>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10 до 15</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color w:val="FF0000"/>
                <w:sz w:val="18"/>
                <w:szCs w:val="18"/>
              </w:rPr>
            </w:pPr>
            <w:r w:rsidRPr="00FC22B6">
              <w:rPr>
                <w:color w:val="FF0000"/>
                <w:sz w:val="18"/>
                <w:szCs w:val="18"/>
              </w:rPr>
              <w:t>I. ЗАЛИХЕ, СТАЛНА СРЕДСТВА И СРЕДСТВА ОБУСТАВЉЕНОГ ПОСЛОВАЊА НАМИЈЕЊЕНА ПРОДАЈИ (033 до 038)</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032</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282.236</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282.236</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272.182</w:t>
            </w:r>
          </w:p>
        </w:tc>
      </w:tr>
      <w:tr w:rsidR="00FC22B6" w:rsidRPr="00FC22B6" w:rsidTr="00FC22B6">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100 до 109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1. Залихе материјала</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033</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282.236</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282.236</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271.253</w:t>
            </w:r>
          </w:p>
        </w:tc>
      </w:tr>
      <w:tr w:rsidR="00FC22B6" w:rsidRPr="00FC22B6" w:rsidTr="00FC22B6">
        <w:trPr>
          <w:trHeight w:val="70"/>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110 до 119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2. Залихе недовршене производње, полупроизвода и недовршених услуга</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034</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120 до 129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3. Залихе готових производа</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035</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130 до 139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4. Залихе робе</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036</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462"/>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140 до 149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5. Стална средства и средства обуст. пословања намијењена продаји</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037</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150 до 159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6. Дати аванси</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038</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929</w:t>
            </w:r>
          </w:p>
        </w:tc>
      </w:tr>
      <w:tr w:rsidR="00FC22B6" w:rsidRPr="00FC22B6" w:rsidTr="00FC22B6">
        <w:trPr>
          <w:trHeight w:val="319"/>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color w:val="FF0000"/>
                <w:sz w:val="18"/>
                <w:szCs w:val="18"/>
              </w:rPr>
            </w:pPr>
            <w:r w:rsidRPr="00FC22B6">
              <w:rPr>
                <w:color w:val="FF0000"/>
                <w:sz w:val="18"/>
                <w:szCs w:val="18"/>
              </w:rPr>
              <w:t> </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color w:val="FF0000"/>
                <w:sz w:val="18"/>
                <w:szCs w:val="18"/>
              </w:rPr>
            </w:pPr>
            <w:r w:rsidRPr="00FC22B6">
              <w:rPr>
                <w:color w:val="FF0000"/>
                <w:sz w:val="18"/>
                <w:szCs w:val="18"/>
              </w:rPr>
              <w:t>II. КРАТКОРОЧНА ПОТРАЖИВАЊА, КРАТКОРОЧНИ ПЛАСМАНИ И ГОТОВИНА (040+047+056+059+060)</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color w:val="FF0000"/>
                <w:sz w:val="18"/>
                <w:szCs w:val="18"/>
              </w:rPr>
            </w:pPr>
            <w:r w:rsidRPr="00FC22B6">
              <w:rPr>
                <w:color w:val="FF0000"/>
                <w:sz w:val="18"/>
                <w:szCs w:val="18"/>
              </w:rPr>
              <w:t>039</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11.926.596</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5.630.178</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6.296.418</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7.727.988</w:t>
            </w:r>
          </w:p>
        </w:tc>
      </w:tr>
      <w:tr w:rsidR="00FC22B6" w:rsidRPr="00FC22B6" w:rsidTr="00FC22B6">
        <w:trPr>
          <w:trHeight w:val="282"/>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color w:val="FF0000"/>
                <w:sz w:val="18"/>
                <w:szCs w:val="18"/>
              </w:rPr>
            </w:pPr>
            <w:r w:rsidRPr="00FC22B6">
              <w:rPr>
                <w:color w:val="FF0000"/>
                <w:sz w:val="18"/>
                <w:szCs w:val="18"/>
              </w:rPr>
              <w:t>20, 21, 22</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color w:val="FF0000"/>
                <w:sz w:val="18"/>
                <w:szCs w:val="18"/>
              </w:rPr>
            </w:pPr>
            <w:r w:rsidRPr="00FC22B6">
              <w:rPr>
                <w:color w:val="FF0000"/>
                <w:sz w:val="18"/>
                <w:szCs w:val="18"/>
              </w:rPr>
              <w:t>1. Краткорочна потраживања (041 до 046)</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color w:val="FF0000"/>
                <w:sz w:val="18"/>
                <w:szCs w:val="18"/>
              </w:rPr>
            </w:pPr>
            <w:r w:rsidRPr="00FC22B6">
              <w:rPr>
                <w:color w:val="FF0000"/>
                <w:sz w:val="18"/>
                <w:szCs w:val="18"/>
              </w:rPr>
              <w:t>040</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11.549.499</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5.630.178</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5.919.321</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7.396.407</w:t>
            </w:r>
          </w:p>
        </w:tc>
      </w:tr>
      <w:tr w:rsidR="00FC22B6" w:rsidRPr="00FC22B6" w:rsidTr="00FC22B6">
        <w:trPr>
          <w:trHeight w:val="255"/>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C22B6" w:rsidRPr="00FC22B6" w:rsidRDefault="00FC22B6" w:rsidP="00FC22B6">
            <w:pPr>
              <w:jc w:val="center"/>
              <w:rPr>
                <w:sz w:val="18"/>
                <w:szCs w:val="18"/>
              </w:rPr>
            </w:pPr>
            <w:r w:rsidRPr="00FC22B6">
              <w:rPr>
                <w:sz w:val="18"/>
                <w:szCs w:val="18"/>
              </w:rPr>
              <w:t>200 дио 209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а) Купци – повезана правна лица</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041</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480"/>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C22B6" w:rsidRPr="00FC22B6" w:rsidRDefault="00FC22B6" w:rsidP="00FC22B6">
            <w:pPr>
              <w:jc w:val="center"/>
              <w:rPr>
                <w:sz w:val="18"/>
                <w:szCs w:val="18"/>
              </w:rPr>
            </w:pPr>
            <w:r w:rsidRPr="00FC22B6">
              <w:rPr>
                <w:sz w:val="18"/>
                <w:szCs w:val="18"/>
              </w:rPr>
              <w:t>201, 202, 203, дио 209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б) Купци у земљи</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042</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11.543.337</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5.630.178</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5.913.159</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7.388.458</w:t>
            </w:r>
          </w:p>
        </w:tc>
      </w:tr>
      <w:tr w:rsidR="00FC22B6" w:rsidRPr="00FC22B6" w:rsidTr="00FC22B6">
        <w:trPr>
          <w:trHeight w:val="255"/>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C22B6" w:rsidRPr="00FC22B6" w:rsidRDefault="00FC22B6" w:rsidP="00FC22B6">
            <w:pPr>
              <w:jc w:val="center"/>
              <w:rPr>
                <w:sz w:val="18"/>
                <w:szCs w:val="18"/>
              </w:rPr>
            </w:pPr>
            <w:r w:rsidRPr="00FC22B6">
              <w:rPr>
                <w:sz w:val="18"/>
                <w:szCs w:val="18"/>
              </w:rPr>
              <w:t>204, дио 209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в) Купци у иностранству</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043</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289"/>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C22B6" w:rsidRPr="00FC22B6" w:rsidRDefault="00FC22B6" w:rsidP="00FC22B6">
            <w:pPr>
              <w:jc w:val="center"/>
              <w:rPr>
                <w:sz w:val="18"/>
                <w:szCs w:val="18"/>
              </w:rPr>
            </w:pPr>
            <w:r w:rsidRPr="00FC22B6">
              <w:rPr>
                <w:sz w:val="18"/>
                <w:szCs w:val="18"/>
              </w:rPr>
              <w:t>208, дио 209</w:t>
            </w:r>
          </w:p>
        </w:tc>
        <w:tc>
          <w:tcPr>
            <w:tcW w:w="3334" w:type="dxa"/>
            <w:tcBorders>
              <w:top w:val="single" w:sz="4" w:space="0" w:color="auto"/>
              <w:left w:val="nil"/>
              <w:bottom w:val="single" w:sz="4" w:space="0" w:color="auto"/>
              <w:right w:val="single" w:sz="4" w:space="0" w:color="000000"/>
            </w:tcBorders>
            <w:shd w:val="clear" w:color="auto" w:fill="auto"/>
            <w:vAlign w:val="center"/>
            <w:hideMark/>
          </w:tcPr>
          <w:p w:rsidR="00FC22B6" w:rsidRPr="00FC22B6" w:rsidRDefault="00FC22B6" w:rsidP="00FC22B6">
            <w:pPr>
              <w:rPr>
                <w:sz w:val="18"/>
                <w:szCs w:val="18"/>
              </w:rPr>
            </w:pPr>
            <w:r w:rsidRPr="00FC22B6">
              <w:rPr>
                <w:sz w:val="18"/>
                <w:szCs w:val="18"/>
              </w:rPr>
              <w:t>г) Сумњива и спорна потраживања</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044</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 </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300"/>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210 до 219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д) Потраживања из специфичних послова</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045</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220 до 229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ђ) Друга краткорочна потраживања</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046</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6.162</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6.162</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7.949</w:t>
            </w:r>
          </w:p>
        </w:tc>
      </w:tr>
      <w:tr w:rsidR="00FC22B6" w:rsidRPr="00FC22B6" w:rsidTr="00FC22B6">
        <w:trPr>
          <w:trHeight w:val="252"/>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color w:val="FF0000"/>
                <w:sz w:val="18"/>
                <w:szCs w:val="18"/>
              </w:rPr>
            </w:pPr>
            <w:r w:rsidRPr="00FC22B6">
              <w:rPr>
                <w:color w:val="FF0000"/>
                <w:sz w:val="18"/>
                <w:szCs w:val="18"/>
              </w:rPr>
              <w:t>23</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color w:val="FF0000"/>
                <w:sz w:val="18"/>
                <w:szCs w:val="18"/>
              </w:rPr>
            </w:pPr>
            <w:r w:rsidRPr="00FC22B6">
              <w:rPr>
                <w:color w:val="FF0000"/>
                <w:sz w:val="18"/>
                <w:szCs w:val="18"/>
              </w:rPr>
              <w:t>2. Краткор. фин. пласмани (048 до 055)</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color w:val="FF0000"/>
                <w:sz w:val="18"/>
                <w:szCs w:val="18"/>
              </w:rPr>
            </w:pPr>
            <w:r w:rsidRPr="00FC22B6">
              <w:rPr>
                <w:color w:val="FF0000"/>
                <w:sz w:val="18"/>
                <w:szCs w:val="18"/>
              </w:rPr>
              <w:t>047</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71.487</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71.487</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35.657</w:t>
            </w:r>
          </w:p>
        </w:tc>
      </w:tr>
      <w:tr w:rsidR="00FC22B6" w:rsidRPr="00FC22B6" w:rsidTr="00FC22B6">
        <w:trPr>
          <w:trHeight w:val="282"/>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C22B6" w:rsidRPr="00FC22B6" w:rsidRDefault="00FC22B6" w:rsidP="00FC22B6">
            <w:pPr>
              <w:jc w:val="center"/>
              <w:rPr>
                <w:sz w:val="18"/>
                <w:szCs w:val="18"/>
              </w:rPr>
            </w:pPr>
            <w:r w:rsidRPr="00FC22B6">
              <w:rPr>
                <w:sz w:val="18"/>
                <w:szCs w:val="18"/>
              </w:rPr>
              <w:t>230, дио 239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а) Kратк. кредити пов. правним лицима</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048</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255"/>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C22B6" w:rsidRPr="00FC22B6" w:rsidRDefault="00FC22B6" w:rsidP="00FC22B6">
            <w:pPr>
              <w:jc w:val="center"/>
              <w:rPr>
                <w:sz w:val="18"/>
                <w:szCs w:val="18"/>
              </w:rPr>
            </w:pPr>
            <w:r w:rsidRPr="00FC22B6">
              <w:rPr>
                <w:sz w:val="18"/>
                <w:szCs w:val="18"/>
              </w:rPr>
              <w:t>231, дио 239</w:t>
            </w:r>
          </w:p>
        </w:tc>
        <w:tc>
          <w:tcPr>
            <w:tcW w:w="3334" w:type="dxa"/>
            <w:tcBorders>
              <w:top w:val="nil"/>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б) Краткорочни кредити  у земљи</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049</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r w:rsidR="00FC22B6" w:rsidRPr="00FC22B6" w:rsidTr="00FC22B6">
        <w:trPr>
          <w:trHeight w:val="300"/>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232, дио 239</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rsidR="00FC22B6" w:rsidRPr="00FC22B6" w:rsidRDefault="00FC22B6" w:rsidP="00FC22B6">
            <w:pPr>
              <w:rPr>
                <w:sz w:val="18"/>
                <w:szCs w:val="18"/>
              </w:rPr>
            </w:pPr>
            <w:r w:rsidRPr="00FC22B6">
              <w:rPr>
                <w:sz w:val="18"/>
                <w:szCs w:val="18"/>
              </w:rPr>
              <w:t>в) Краткорочни кредити у иностранству</w:t>
            </w:r>
          </w:p>
        </w:tc>
        <w:tc>
          <w:tcPr>
            <w:tcW w:w="80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center"/>
              <w:rPr>
                <w:sz w:val="18"/>
                <w:szCs w:val="18"/>
              </w:rPr>
            </w:pPr>
            <w:r w:rsidRPr="00FC22B6">
              <w:rPr>
                <w:sz w:val="18"/>
                <w:szCs w:val="18"/>
              </w:rPr>
              <w:t>050</w:t>
            </w:r>
          </w:p>
        </w:tc>
        <w:tc>
          <w:tcPr>
            <w:tcW w:w="1026"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C22B6" w:rsidRPr="00FC22B6" w:rsidRDefault="00FC22B6" w:rsidP="00FC22B6">
            <w:pPr>
              <w:jc w:val="right"/>
              <w:rPr>
                <w:color w:val="FF0000"/>
                <w:sz w:val="18"/>
                <w:szCs w:val="18"/>
              </w:rPr>
            </w:pPr>
            <w:r w:rsidRPr="00FC22B6">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C22B6" w:rsidRPr="00FC22B6" w:rsidRDefault="00FC22B6" w:rsidP="00FC22B6">
            <w:pPr>
              <w:jc w:val="right"/>
              <w:rPr>
                <w:sz w:val="18"/>
                <w:szCs w:val="18"/>
              </w:rPr>
            </w:pPr>
            <w:r w:rsidRPr="00FC22B6">
              <w:rPr>
                <w:sz w:val="18"/>
                <w:szCs w:val="18"/>
              </w:rPr>
              <w:t> </w:t>
            </w:r>
          </w:p>
        </w:tc>
      </w:tr>
    </w:tbl>
    <w:p w:rsidR="001D7855" w:rsidRPr="00111509" w:rsidRDefault="001D7855">
      <w:pPr>
        <w:tabs>
          <w:tab w:val="left" w:pos="6731"/>
        </w:tabs>
        <w:jc w:val="both"/>
        <w:rPr>
          <w:rFonts w:ascii="Arial" w:hAnsi="Arial" w:cs="Arial"/>
          <w:color w:val="FF0000"/>
          <w:sz w:val="20"/>
          <w:szCs w:val="20"/>
          <w:lang w:val="sr-Cyrl-CS"/>
        </w:rPr>
      </w:pPr>
    </w:p>
    <w:p w:rsidR="001D7855" w:rsidRPr="00111509" w:rsidRDefault="001D7855">
      <w:pPr>
        <w:tabs>
          <w:tab w:val="left" w:pos="6731"/>
        </w:tabs>
        <w:jc w:val="both"/>
        <w:rPr>
          <w:rFonts w:ascii="Arial" w:hAnsi="Arial" w:cs="Arial"/>
          <w:color w:val="FF0000"/>
          <w:sz w:val="20"/>
          <w:szCs w:val="20"/>
          <w:lang w:val="sr-Cyrl-CS"/>
        </w:rPr>
      </w:pPr>
    </w:p>
    <w:p w:rsidR="001D7855" w:rsidRDefault="001D7855">
      <w:pPr>
        <w:tabs>
          <w:tab w:val="left" w:pos="6731"/>
        </w:tabs>
        <w:jc w:val="both"/>
        <w:rPr>
          <w:rFonts w:ascii="Arial" w:hAnsi="Arial" w:cs="Arial"/>
          <w:color w:val="FF0000"/>
          <w:sz w:val="20"/>
          <w:szCs w:val="20"/>
          <w:lang w:val="sr-Cyrl-CS"/>
        </w:rPr>
      </w:pPr>
    </w:p>
    <w:p w:rsidR="00F8115B" w:rsidRPr="00111509" w:rsidRDefault="00F8115B">
      <w:pPr>
        <w:tabs>
          <w:tab w:val="left" w:pos="6731"/>
        </w:tabs>
        <w:jc w:val="both"/>
        <w:rPr>
          <w:rFonts w:ascii="Arial" w:hAnsi="Arial" w:cs="Arial"/>
          <w:color w:val="FF0000"/>
          <w:sz w:val="20"/>
          <w:szCs w:val="20"/>
          <w:lang w:val="sr-Cyrl-CS"/>
        </w:rPr>
      </w:pPr>
    </w:p>
    <w:p w:rsidR="001D7855" w:rsidRPr="00F8115B" w:rsidRDefault="001D7855">
      <w:pPr>
        <w:tabs>
          <w:tab w:val="left" w:pos="6731"/>
        </w:tabs>
        <w:jc w:val="both"/>
        <w:rPr>
          <w:rFonts w:ascii="Arial" w:hAnsi="Arial" w:cs="Arial"/>
          <w:color w:val="FF0000"/>
          <w:sz w:val="18"/>
          <w:szCs w:val="18"/>
          <w:lang w:val="sr-Cyrl-CS"/>
        </w:rPr>
      </w:pPr>
    </w:p>
    <w:tbl>
      <w:tblPr>
        <w:tblW w:w="9320" w:type="dxa"/>
        <w:tblInd w:w="85" w:type="dxa"/>
        <w:tblLook w:val="04A0"/>
      </w:tblPr>
      <w:tblGrid>
        <w:gridCol w:w="1120"/>
        <w:gridCol w:w="3202"/>
        <w:gridCol w:w="800"/>
        <w:gridCol w:w="1026"/>
        <w:gridCol w:w="1120"/>
        <w:gridCol w:w="1026"/>
        <w:gridCol w:w="1026"/>
      </w:tblGrid>
      <w:tr w:rsidR="00F8115B" w:rsidRPr="00F8115B" w:rsidTr="00F8115B">
        <w:trPr>
          <w:trHeight w:val="413"/>
        </w:trPr>
        <w:tc>
          <w:tcPr>
            <w:tcW w:w="1120"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F8115B" w:rsidRPr="00F8115B" w:rsidRDefault="00F8115B" w:rsidP="00F8115B">
            <w:pPr>
              <w:jc w:val="center"/>
              <w:rPr>
                <w:sz w:val="18"/>
                <w:szCs w:val="18"/>
              </w:rPr>
            </w:pPr>
            <w:r w:rsidRPr="00F8115B">
              <w:rPr>
                <w:sz w:val="18"/>
                <w:szCs w:val="18"/>
              </w:rPr>
              <w:t xml:space="preserve">233, 234, </w:t>
            </w:r>
            <w:r w:rsidRPr="00F8115B">
              <w:rPr>
                <w:sz w:val="18"/>
                <w:szCs w:val="18"/>
              </w:rPr>
              <w:br/>
              <w:t>дио 239</w:t>
            </w:r>
          </w:p>
        </w:tc>
        <w:tc>
          <w:tcPr>
            <w:tcW w:w="3400" w:type="dxa"/>
            <w:tcBorders>
              <w:top w:val="single" w:sz="4" w:space="0" w:color="auto"/>
              <w:left w:val="nil"/>
              <w:bottom w:val="single" w:sz="4" w:space="0" w:color="auto"/>
              <w:right w:val="single" w:sz="4" w:space="0" w:color="000000"/>
            </w:tcBorders>
            <w:shd w:val="clear" w:color="auto" w:fill="auto"/>
            <w:vAlign w:val="center"/>
            <w:hideMark/>
          </w:tcPr>
          <w:p w:rsidR="00F8115B" w:rsidRPr="00F8115B" w:rsidRDefault="00F8115B" w:rsidP="00F8115B">
            <w:pPr>
              <w:rPr>
                <w:sz w:val="18"/>
                <w:szCs w:val="18"/>
              </w:rPr>
            </w:pPr>
            <w:r w:rsidRPr="00F8115B">
              <w:rPr>
                <w:sz w:val="18"/>
                <w:szCs w:val="18"/>
              </w:rPr>
              <w:t>г) Дио дуг. фин. пласмана који доспијева  за наплату у периоду до годину дана</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051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0</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r>
      <w:tr w:rsidR="00F8115B" w:rsidRPr="00F8115B" w:rsidTr="00F8115B">
        <w:trPr>
          <w:trHeight w:val="480"/>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8115B" w:rsidRPr="00F8115B" w:rsidRDefault="00F8115B" w:rsidP="00F8115B">
            <w:pPr>
              <w:jc w:val="center"/>
              <w:rPr>
                <w:sz w:val="18"/>
                <w:szCs w:val="18"/>
              </w:rPr>
            </w:pPr>
            <w:r w:rsidRPr="00F8115B">
              <w:rPr>
                <w:sz w:val="18"/>
                <w:szCs w:val="18"/>
              </w:rPr>
              <w:t>235, дио 239</w:t>
            </w:r>
          </w:p>
        </w:tc>
        <w:tc>
          <w:tcPr>
            <w:tcW w:w="3400" w:type="dxa"/>
            <w:tcBorders>
              <w:top w:val="single" w:sz="4" w:space="0" w:color="auto"/>
              <w:left w:val="nil"/>
              <w:bottom w:val="single" w:sz="4" w:space="0" w:color="auto"/>
              <w:right w:val="single" w:sz="4" w:space="0" w:color="000000"/>
            </w:tcBorders>
            <w:shd w:val="clear" w:color="auto" w:fill="auto"/>
            <w:vAlign w:val="center"/>
            <w:hideMark/>
          </w:tcPr>
          <w:p w:rsidR="00F8115B" w:rsidRPr="00F8115B" w:rsidRDefault="00F8115B" w:rsidP="00F8115B">
            <w:pPr>
              <w:rPr>
                <w:sz w:val="18"/>
                <w:szCs w:val="18"/>
              </w:rPr>
            </w:pPr>
            <w:r w:rsidRPr="00F8115B">
              <w:rPr>
                <w:sz w:val="18"/>
                <w:szCs w:val="18"/>
              </w:rPr>
              <w:t>д) Фин. ср. по фер вриједности кроз биланс успјеха намијењена трговању</w:t>
            </w:r>
          </w:p>
        </w:tc>
        <w:tc>
          <w:tcPr>
            <w:tcW w:w="80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052</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r>
      <w:tr w:rsidR="00F8115B" w:rsidRPr="00F8115B" w:rsidTr="00F8115B">
        <w:trPr>
          <w:trHeight w:val="510"/>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8115B" w:rsidRPr="00F8115B" w:rsidRDefault="00F8115B" w:rsidP="00F8115B">
            <w:pPr>
              <w:jc w:val="center"/>
              <w:rPr>
                <w:sz w:val="18"/>
                <w:szCs w:val="18"/>
              </w:rPr>
            </w:pPr>
            <w:r w:rsidRPr="00F8115B">
              <w:rPr>
                <w:sz w:val="18"/>
                <w:szCs w:val="18"/>
              </w:rPr>
              <w:t>236, дио 239</w:t>
            </w:r>
          </w:p>
        </w:tc>
        <w:tc>
          <w:tcPr>
            <w:tcW w:w="3400" w:type="dxa"/>
            <w:tcBorders>
              <w:top w:val="single" w:sz="4" w:space="0" w:color="auto"/>
              <w:left w:val="nil"/>
              <w:bottom w:val="single" w:sz="4" w:space="0" w:color="auto"/>
              <w:right w:val="single" w:sz="4" w:space="0" w:color="000000"/>
            </w:tcBorders>
            <w:shd w:val="clear" w:color="auto" w:fill="auto"/>
            <w:vAlign w:val="center"/>
            <w:hideMark/>
          </w:tcPr>
          <w:p w:rsidR="00F8115B" w:rsidRPr="00F8115B" w:rsidRDefault="00F8115B" w:rsidP="00F8115B">
            <w:pPr>
              <w:rPr>
                <w:sz w:val="18"/>
                <w:szCs w:val="18"/>
              </w:rPr>
            </w:pPr>
            <w:r w:rsidRPr="00F8115B">
              <w:rPr>
                <w:sz w:val="18"/>
                <w:szCs w:val="18"/>
              </w:rPr>
              <w:t>ђ) Финансијска средства означена по фер вриједности кроз биланс успјеха</w:t>
            </w:r>
          </w:p>
        </w:tc>
        <w:tc>
          <w:tcPr>
            <w:tcW w:w="80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053</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r>
      <w:tr w:rsidR="00F8115B" w:rsidRPr="00F8115B" w:rsidTr="00F8115B">
        <w:trPr>
          <w:trHeight w:val="464"/>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237</w:t>
            </w:r>
          </w:p>
        </w:tc>
        <w:tc>
          <w:tcPr>
            <w:tcW w:w="3400" w:type="dxa"/>
            <w:tcBorders>
              <w:top w:val="single" w:sz="4" w:space="0" w:color="auto"/>
              <w:left w:val="nil"/>
              <w:bottom w:val="single" w:sz="4" w:space="0" w:color="auto"/>
              <w:right w:val="single" w:sz="4" w:space="0" w:color="000000"/>
            </w:tcBorders>
            <w:shd w:val="clear" w:color="auto" w:fill="auto"/>
            <w:vAlign w:val="center"/>
            <w:hideMark/>
          </w:tcPr>
          <w:p w:rsidR="00F8115B" w:rsidRPr="00F8115B" w:rsidRDefault="00F8115B" w:rsidP="00F8115B">
            <w:pPr>
              <w:rPr>
                <w:sz w:val="18"/>
                <w:szCs w:val="18"/>
              </w:rPr>
            </w:pPr>
            <w:r w:rsidRPr="00F8115B">
              <w:rPr>
                <w:sz w:val="18"/>
                <w:szCs w:val="18"/>
              </w:rPr>
              <w:t>е) Откупљене сопствене акције и откупљени сопствени удјели намијењени продаји или поништавању</w:t>
            </w:r>
          </w:p>
        </w:tc>
        <w:tc>
          <w:tcPr>
            <w:tcW w:w="80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054</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r>
      <w:tr w:rsidR="00F8115B" w:rsidRPr="00F8115B" w:rsidTr="00F8115B">
        <w:trPr>
          <w:trHeight w:val="270"/>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8115B" w:rsidRPr="00F8115B" w:rsidRDefault="00F8115B" w:rsidP="00F8115B">
            <w:pPr>
              <w:jc w:val="center"/>
              <w:rPr>
                <w:sz w:val="18"/>
                <w:szCs w:val="18"/>
              </w:rPr>
            </w:pPr>
            <w:r w:rsidRPr="00F8115B">
              <w:rPr>
                <w:sz w:val="18"/>
                <w:szCs w:val="18"/>
              </w:rPr>
              <w:t>238, дио 239</w:t>
            </w:r>
          </w:p>
        </w:tc>
        <w:tc>
          <w:tcPr>
            <w:tcW w:w="3400" w:type="dxa"/>
            <w:tcBorders>
              <w:top w:val="single" w:sz="4" w:space="0" w:color="auto"/>
              <w:left w:val="nil"/>
              <w:bottom w:val="single" w:sz="4" w:space="0" w:color="auto"/>
              <w:right w:val="single" w:sz="4" w:space="0" w:color="000000"/>
            </w:tcBorders>
            <w:shd w:val="clear" w:color="auto" w:fill="auto"/>
            <w:vAlign w:val="center"/>
            <w:hideMark/>
          </w:tcPr>
          <w:p w:rsidR="00F8115B" w:rsidRPr="00F8115B" w:rsidRDefault="00F8115B" w:rsidP="00F8115B">
            <w:pPr>
              <w:rPr>
                <w:sz w:val="18"/>
                <w:szCs w:val="18"/>
              </w:rPr>
            </w:pPr>
            <w:r w:rsidRPr="00F8115B">
              <w:rPr>
                <w:sz w:val="18"/>
                <w:szCs w:val="18"/>
              </w:rPr>
              <w:t>ж) Остали краткорочни пласмани</w:t>
            </w:r>
          </w:p>
        </w:tc>
        <w:tc>
          <w:tcPr>
            <w:tcW w:w="80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055</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71.487</w:t>
            </w:r>
          </w:p>
        </w:tc>
        <w:tc>
          <w:tcPr>
            <w:tcW w:w="112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71.487</w:t>
            </w:r>
          </w:p>
        </w:tc>
        <w:tc>
          <w:tcPr>
            <w:tcW w:w="960" w:type="dxa"/>
            <w:tcBorders>
              <w:top w:val="nil"/>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35.657</w:t>
            </w:r>
          </w:p>
        </w:tc>
      </w:tr>
      <w:tr w:rsidR="00F8115B" w:rsidRPr="00F8115B" w:rsidTr="00F8115B">
        <w:trPr>
          <w:trHeight w:val="252"/>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8115B" w:rsidRPr="00F8115B" w:rsidRDefault="00F8115B" w:rsidP="00F8115B">
            <w:pPr>
              <w:jc w:val="center"/>
              <w:rPr>
                <w:color w:val="FF0000"/>
                <w:sz w:val="18"/>
                <w:szCs w:val="18"/>
              </w:rPr>
            </w:pPr>
            <w:r w:rsidRPr="00F8115B">
              <w:rPr>
                <w:color w:val="FF0000"/>
                <w:sz w:val="18"/>
                <w:szCs w:val="18"/>
              </w:rPr>
              <w:t>24</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F8115B" w:rsidRPr="00F8115B" w:rsidRDefault="00F8115B" w:rsidP="00F8115B">
            <w:pPr>
              <w:rPr>
                <w:color w:val="FF0000"/>
                <w:sz w:val="18"/>
                <w:szCs w:val="18"/>
              </w:rPr>
            </w:pPr>
            <w:r w:rsidRPr="00F8115B">
              <w:rPr>
                <w:color w:val="FF0000"/>
                <w:sz w:val="18"/>
                <w:szCs w:val="18"/>
              </w:rPr>
              <w:t>3. Готов. еквивал. и готовина (057+058)</w:t>
            </w:r>
          </w:p>
        </w:tc>
        <w:tc>
          <w:tcPr>
            <w:tcW w:w="80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color w:val="FF0000"/>
                <w:sz w:val="18"/>
                <w:szCs w:val="18"/>
              </w:rPr>
            </w:pPr>
            <w:r w:rsidRPr="00F8115B">
              <w:rPr>
                <w:color w:val="FF0000"/>
                <w:sz w:val="18"/>
                <w:szCs w:val="18"/>
              </w:rPr>
              <w:t>056</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296.987</w:t>
            </w:r>
          </w:p>
        </w:tc>
        <w:tc>
          <w:tcPr>
            <w:tcW w:w="112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296.987</w:t>
            </w:r>
          </w:p>
        </w:tc>
        <w:tc>
          <w:tcPr>
            <w:tcW w:w="960" w:type="dxa"/>
            <w:tcBorders>
              <w:top w:val="nil"/>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288.229</w:t>
            </w:r>
          </w:p>
        </w:tc>
      </w:tr>
      <w:tr w:rsidR="00F8115B" w:rsidRPr="00F8115B" w:rsidTr="00F8115B">
        <w:trPr>
          <w:trHeight w:val="252"/>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240</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F8115B" w:rsidRPr="00F8115B" w:rsidRDefault="00F8115B" w:rsidP="00F8115B">
            <w:pPr>
              <w:rPr>
                <w:sz w:val="18"/>
                <w:szCs w:val="18"/>
              </w:rPr>
            </w:pPr>
            <w:r w:rsidRPr="00F8115B">
              <w:rPr>
                <w:sz w:val="18"/>
                <w:szCs w:val="18"/>
              </w:rPr>
              <w:t>а) Готовински еквиваленти - ХОВ</w:t>
            </w:r>
          </w:p>
        </w:tc>
        <w:tc>
          <w:tcPr>
            <w:tcW w:w="80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057</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r>
      <w:tr w:rsidR="00F8115B" w:rsidRPr="00F8115B" w:rsidTr="00F8115B">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241 до 249</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F8115B" w:rsidRPr="00F8115B" w:rsidRDefault="00F8115B" w:rsidP="00F8115B">
            <w:pPr>
              <w:rPr>
                <w:sz w:val="18"/>
                <w:szCs w:val="18"/>
              </w:rPr>
            </w:pPr>
            <w:r w:rsidRPr="00F8115B">
              <w:rPr>
                <w:sz w:val="18"/>
                <w:szCs w:val="18"/>
              </w:rPr>
              <w:t>б) Готовина</w:t>
            </w:r>
          </w:p>
        </w:tc>
        <w:tc>
          <w:tcPr>
            <w:tcW w:w="80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058</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296.987</w:t>
            </w:r>
          </w:p>
        </w:tc>
        <w:tc>
          <w:tcPr>
            <w:tcW w:w="112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296.987</w:t>
            </w:r>
          </w:p>
        </w:tc>
        <w:tc>
          <w:tcPr>
            <w:tcW w:w="960" w:type="dxa"/>
            <w:tcBorders>
              <w:top w:val="nil"/>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288.229</w:t>
            </w:r>
          </w:p>
        </w:tc>
      </w:tr>
      <w:tr w:rsidR="00F8115B" w:rsidRPr="00F8115B" w:rsidTr="00F8115B">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270 до 279</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F8115B" w:rsidRPr="00F8115B" w:rsidRDefault="00F8115B" w:rsidP="00F8115B">
            <w:pPr>
              <w:rPr>
                <w:sz w:val="18"/>
                <w:szCs w:val="18"/>
              </w:rPr>
            </w:pPr>
            <w:r w:rsidRPr="00F8115B">
              <w:rPr>
                <w:sz w:val="18"/>
                <w:szCs w:val="18"/>
              </w:rPr>
              <w:t>4. Порез на додату вриједност</w:t>
            </w:r>
          </w:p>
        </w:tc>
        <w:tc>
          <w:tcPr>
            <w:tcW w:w="80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059</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961</w:t>
            </w:r>
          </w:p>
        </w:tc>
        <w:tc>
          <w:tcPr>
            <w:tcW w:w="112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961</w:t>
            </w:r>
          </w:p>
        </w:tc>
        <w:tc>
          <w:tcPr>
            <w:tcW w:w="960" w:type="dxa"/>
            <w:tcBorders>
              <w:top w:val="nil"/>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1.358</w:t>
            </w:r>
          </w:p>
        </w:tc>
      </w:tr>
      <w:tr w:rsidR="00F8115B" w:rsidRPr="00F8115B" w:rsidTr="00F8115B">
        <w:trPr>
          <w:trHeight w:val="480"/>
        </w:trPr>
        <w:tc>
          <w:tcPr>
            <w:tcW w:w="1120" w:type="dxa"/>
            <w:tcBorders>
              <w:top w:val="nil"/>
              <w:left w:val="double" w:sz="6" w:space="0" w:color="auto"/>
              <w:bottom w:val="single" w:sz="4" w:space="0" w:color="auto"/>
              <w:right w:val="single" w:sz="4" w:space="0" w:color="auto"/>
            </w:tcBorders>
            <w:shd w:val="clear" w:color="auto" w:fill="auto"/>
            <w:vAlign w:val="center"/>
            <w:hideMark/>
          </w:tcPr>
          <w:p w:rsidR="00F8115B" w:rsidRPr="00F8115B" w:rsidRDefault="00F8115B" w:rsidP="00F8115B">
            <w:pPr>
              <w:jc w:val="center"/>
              <w:rPr>
                <w:sz w:val="18"/>
                <w:szCs w:val="18"/>
              </w:rPr>
            </w:pPr>
            <w:r w:rsidRPr="00F8115B">
              <w:rPr>
                <w:sz w:val="18"/>
                <w:szCs w:val="18"/>
              </w:rPr>
              <w:t xml:space="preserve">280 до 289 </w:t>
            </w:r>
            <w:r w:rsidRPr="00F8115B">
              <w:rPr>
                <w:sz w:val="18"/>
                <w:szCs w:val="18"/>
              </w:rPr>
              <w:br/>
              <w:t>осим 288</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F8115B" w:rsidRPr="00F8115B" w:rsidRDefault="00F8115B" w:rsidP="00F8115B">
            <w:pPr>
              <w:rPr>
                <w:sz w:val="18"/>
                <w:szCs w:val="18"/>
              </w:rPr>
            </w:pPr>
            <w:r w:rsidRPr="00F8115B">
              <w:rPr>
                <w:sz w:val="18"/>
                <w:szCs w:val="18"/>
              </w:rPr>
              <w:t>5. Активна временска разграничења</w:t>
            </w:r>
          </w:p>
        </w:tc>
        <w:tc>
          <w:tcPr>
            <w:tcW w:w="80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060</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7.662</w:t>
            </w:r>
          </w:p>
        </w:tc>
        <w:tc>
          <w:tcPr>
            <w:tcW w:w="112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7.662</w:t>
            </w:r>
          </w:p>
        </w:tc>
        <w:tc>
          <w:tcPr>
            <w:tcW w:w="960" w:type="dxa"/>
            <w:tcBorders>
              <w:top w:val="nil"/>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6.337</w:t>
            </w:r>
          </w:p>
        </w:tc>
      </w:tr>
      <w:tr w:rsidR="00F8115B" w:rsidRPr="00F8115B" w:rsidTr="00F8115B">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8115B" w:rsidRPr="00F8115B" w:rsidRDefault="00F8115B" w:rsidP="00F8115B">
            <w:pPr>
              <w:jc w:val="center"/>
              <w:rPr>
                <w:color w:val="FF0000"/>
                <w:sz w:val="18"/>
                <w:szCs w:val="18"/>
              </w:rPr>
            </w:pPr>
            <w:r w:rsidRPr="00F8115B">
              <w:rPr>
                <w:color w:val="FF0000"/>
                <w:sz w:val="18"/>
                <w:szCs w:val="18"/>
              </w:rPr>
              <w:t>288</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F8115B" w:rsidRPr="00F8115B" w:rsidRDefault="00F8115B" w:rsidP="00F8115B">
            <w:pPr>
              <w:rPr>
                <w:color w:val="FF0000"/>
                <w:sz w:val="18"/>
                <w:szCs w:val="18"/>
              </w:rPr>
            </w:pPr>
            <w:r w:rsidRPr="00F8115B">
              <w:rPr>
                <w:color w:val="FF0000"/>
                <w:sz w:val="18"/>
                <w:szCs w:val="18"/>
              </w:rPr>
              <w:t>III. ОДЛОЖЕНА ПОРЕСКА СРЕДСТВА</w:t>
            </w:r>
          </w:p>
        </w:tc>
        <w:tc>
          <w:tcPr>
            <w:tcW w:w="80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color w:val="FF0000"/>
                <w:sz w:val="18"/>
                <w:szCs w:val="18"/>
              </w:rPr>
            </w:pPr>
            <w:r w:rsidRPr="00F8115B">
              <w:rPr>
                <w:color w:val="FF0000"/>
                <w:sz w:val="18"/>
                <w:szCs w:val="18"/>
              </w:rPr>
              <w:t>061</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 </w:t>
            </w:r>
          </w:p>
        </w:tc>
      </w:tr>
      <w:tr w:rsidR="00F8115B" w:rsidRPr="00F8115B" w:rsidTr="00F8115B">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 </w:t>
            </w:r>
          </w:p>
        </w:tc>
        <w:tc>
          <w:tcPr>
            <w:tcW w:w="3400" w:type="dxa"/>
            <w:tcBorders>
              <w:top w:val="single" w:sz="4" w:space="0" w:color="auto"/>
              <w:left w:val="nil"/>
              <w:bottom w:val="single" w:sz="4" w:space="0" w:color="auto"/>
              <w:right w:val="single" w:sz="4" w:space="0" w:color="000000"/>
            </w:tcBorders>
            <w:shd w:val="clear" w:color="auto" w:fill="auto"/>
            <w:vAlign w:val="center"/>
            <w:hideMark/>
          </w:tcPr>
          <w:p w:rsidR="00F8115B" w:rsidRPr="00F8115B" w:rsidRDefault="00F8115B" w:rsidP="00F8115B">
            <w:pPr>
              <w:rPr>
                <w:color w:val="FF0000"/>
                <w:sz w:val="18"/>
                <w:szCs w:val="18"/>
              </w:rPr>
            </w:pPr>
            <w:r w:rsidRPr="00F8115B">
              <w:rPr>
                <w:color w:val="FF0000"/>
                <w:sz w:val="18"/>
                <w:szCs w:val="18"/>
              </w:rPr>
              <w:t>В. ПОСЛОВНА СРЕДСТВА (001 + 031)</w:t>
            </w:r>
          </w:p>
        </w:tc>
        <w:tc>
          <w:tcPr>
            <w:tcW w:w="80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color w:val="FF0000"/>
                <w:sz w:val="18"/>
                <w:szCs w:val="18"/>
              </w:rPr>
            </w:pPr>
            <w:r w:rsidRPr="00F8115B">
              <w:rPr>
                <w:color w:val="FF0000"/>
                <w:sz w:val="18"/>
                <w:szCs w:val="18"/>
              </w:rPr>
              <w:t>062</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22.122.565</w:t>
            </w:r>
          </w:p>
        </w:tc>
        <w:tc>
          <w:tcPr>
            <w:tcW w:w="112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11.046.612</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11.075.953</w:t>
            </w:r>
          </w:p>
        </w:tc>
        <w:tc>
          <w:tcPr>
            <w:tcW w:w="960" w:type="dxa"/>
            <w:tcBorders>
              <w:top w:val="nil"/>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12.611.240</w:t>
            </w:r>
          </w:p>
        </w:tc>
      </w:tr>
      <w:tr w:rsidR="00F8115B" w:rsidRPr="00F8115B" w:rsidTr="00F8115B">
        <w:trPr>
          <w:trHeight w:val="52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29</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F8115B" w:rsidRPr="00F8115B" w:rsidRDefault="00F8115B" w:rsidP="00F8115B">
            <w:pPr>
              <w:rPr>
                <w:sz w:val="18"/>
                <w:szCs w:val="18"/>
              </w:rPr>
            </w:pPr>
            <w:r w:rsidRPr="00F8115B">
              <w:rPr>
                <w:sz w:val="18"/>
                <w:szCs w:val="18"/>
              </w:rPr>
              <w:t>Г. ГУБИТАК ИЗНАД ВИСИНЕ КАПИТАЛА</w:t>
            </w:r>
          </w:p>
        </w:tc>
        <w:tc>
          <w:tcPr>
            <w:tcW w:w="80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063</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2.187.928</w:t>
            </w:r>
          </w:p>
        </w:tc>
        <w:tc>
          <w:tcPr>
            <w:tcW w:w="112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23.535</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2.164.393</w:t>
            </w:r>
          </w:p>
        </w:tc>
        <w:tc>
          <w:tcPr>
            <w:tcW w:w="960" w:type="dxa"/>
            <w:tcBorders>
              <w:top w:val="nil"/>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819.775</w:t>
            </w:r>
          </w:p>
        </w:tc>
      </w:tr>
      <w:tr w:rsidR="00F8115B" w:rsidRPr="00F8115B" w:rsidTr="00F8115B">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8115B" w:rsidRPr="00F8115B" w:rsidRDefault="00F8115B" w:rsidP="00F8115B">
            <w:pPr>
              <w:jc w:val="center"/>
              <w:rPr>
                <w:color w:val="FF0000"/>
                <w:sz w:val="18"/>
                <w:szCs w:val="18"/>
              </w:rPr>
            </w:pPr>
            <w:r w:rsidRPr="00F8115B">
              <w:rPr>
                <w:color w:val="FF0000"/>
                <w:sz w:val="18"/>
                <w:szCs w:val="18"/>
              </w:rPr>
              <w:t> </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F8115B" w:rsidRPr="00F8115B" w:rsidRDefault="00F8115B" w:rsidP="00F8115B">
            <w:pPr>
              <w:rPr>
                <w:color w:val="FF0000"/>
                <w:sz w:val="18"/>
                <w:szCs w:val="18"/>
              </w:rPr>
            </w:pPr>
            <w:r w:rsidRPr="00F8115B">
              <w:rPr>
                <w:color w:val="FF0000"/>
                <w:sz w:val="18"/>
                <w:szCs w:val="18"/>
              </w:rPr>
              <w:t>Д. ПОСЛОВНА АКТИВА (062 + 063)</w:t>
            </w:r>
          </w:p>
        </w:tc>
        <w:tc>
          <w:tcPr>
            <w:tcW w:w="80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color w:val="FF0000"/>
                <w:sz w:val="18"/>
                <w:szCs w:val="18"/>
              </w:rPr>
            </w:pPr>
            <w:r w:rsidRPr="00F8115B">
              <w:rPr>
                <w:color w:val="FF0000"/>
                <w:sz w:val="18"/>
                <w:szCs w:val="18"/>
              </w:rPr>
              <w:t>064</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24.310.493</w:t>
            </w:r>
          </w:p>
        </w:tc>
        <w:tc>
          <w:tcPr>
            <w:tcW w:w="112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11.070.147</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13.240.346</w:t>
            </w:r>
          </w:p>
        </w:tc>
        <w:tc>
          <w:tcPr>
            <w:tcW w:w="960" w:type="dxa"/>
            <w:tcBorders>
              <w:top w:val="nil"/>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13.431.015</w:t>
            </w:r>
          </w:p>
        </w:tc>
      </w:tr>
      <w:tr w:rsidR="00F8115B" w:rsidRPr="00F8115B" w:rsidTr="00F8115B">
        <w:trPr>
          <w:trHeight w:val="255"/>
        </w:trPr>
        <w:tc>
          <w:tcPr>
            <w:tcW w:w="1120" w:type="dxa"/>
            <w:tcBorders>
              <w:top w:val="nil"/>
              <w:left w:val="double" w:sz="6" w:space="0" w:color="auto"/>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880 до 888</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F8115B" w:rsidRPr="00F8115B" w:rsidRDefault="00F8115B" w:rsidP="00F8115B">
            <w:pPr>
              <w:rPr>
                <w:sz w:val="18"/>
                <w:szCs w:val="18"/>
              </w:rPr>
            </w:pPr>
            <w:r w:rsidRPr="00F8115B">
              <w:rPr>
                <w:sz w:val="18"/>
                <w:szCs w:val="18"/>
              </w:rPr>
              <w:t>Ђ. ВАНБИЛАНСНА АКТИВА</w:t>
            </w:r>
          </w:p>
        </w:tc>
        <w:tc>
          <w:tcPr>
            <w:tcW w:w="80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center"/>
              <w:rPr>
                <w:sz w:val="18"/>
                <w:szCs w:val="18"/>
              </w:rPr>
            </w:pPr>
            <w:r w:rsidRPr="00F8115B">
              <w:rPr>
                <w:sz w:val="18"/>
                <w:szCs w:val="18"/>
              </w:rPr>
              <w:t>065</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131.628</w:t>
            </w:r>
          </w:p>
        </w:tc>
        <w:tc>
          <w:tcPr>
            <w:tcW w:w="112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131.628</w:t>
            </w:r>
          </w:p>
        </w:tc>
        <w:tc>
          <w:tcPr>
            <w:tcW w:w="960" w:type="dxa"/>
            <w:tcBorders>
              <w:top w:val="nil"/>
              <w:left w:val="nil"/>
              <w:bottom w:val="single" w:sz="4" w:space="0" w:color="auto"/>
              <w:right w:val="double" w:sz="6" w:space="0" w:color="auto"/>
            </w:tcBorders>
            <w:shd w:val="clear" w:color="auto" w:fill="auto"/>
            <w:noWrap/>
            <w:vAlign w:val="center"/>
            <w:hideMark/>
          </w:tcPr>
          <w:p w:rsidR="00F8115B" w:rsidRPr="00F8115B" w:rsidRDefault="00F8115B" w:rsidP="00F8115B">
            <w:pPr>
              <w:jc w:val="right"/>
              <w:rPr>
                <w:sz w:val="18"/>
                <w:szCs w:val="18"/>
              </w:rPr>
            </w:pPr>
            <w:r w:rsidRPr="00F8115B">
              <w:rPr>
                <w:sz w:val="18"/>
                <w:szCs w:val="18"/>
              </w:rPr>
              <w:t>142.103</w:t>
            </w:r>
          </w:p>
        </w:tc>
      </w:tr>
      <w:tr w:rsidR="00F8115B" w:rsidRPr="00F8115B" w:rsidTr="00F8115B">
        <w:trPr>
          <w:trHeight w:val="270"/>
        </w:trPr>
        <w:tc>
          <w:tcPr>
            <w:tcW w:w="1120" w:type="dxa"/>
            <w:tcBorders>
              <w:top w:val="nil"/>
              <w:left w:val="double" w:sz="6" w:space="0" w:color="auto"/>
              <w:bottom w:val="double" w:sz="6" w:space="0" w:color="auto"/>
              <w:right w:val="single" w:sz="4" w:space="0" w:color="auto"/>
            </w:tcBorders>
            <w:shd w:val="clear" w:color="auto" w:fill="auto"/>
            <w:noWrap/>
            <w:vAlign w:val="center"/>
            <w:hideMark/>
          </w:tcPr>
          <w:p w:rsidR="00F8115B" w:rsidRPr="00F8115B" w:rsidRDefault="00F8115B" w:rsidP="00F8115B">
            <w:pPr>
              <w:jc w:val="center"/>
              <w:rPr>
                <w:color w:val="FF0000"/>
                <w:sz w:val="18"/>
                <w:szCs w:val="18"/>
              </w:rPr>
            </w:pPr>
            <w:r w:rsidRPr="00F8115B">
              <w:rPr>
                <w:color w:val="FF0000"/>
                <w:sz w:val="18"/>
                <w:szCs w:val="18"/>
              </w:rPr>
              <w:t> </w:t>
            </w:r>
          </w:p>
        </w:tc>
        <w:tc>
          <w:tcPr>
            <w:tcW w:w="3400" w:type="dxa"/>
            <w:tcBorders>
              <w:top w:val="single" w:sz="4" w:space="0" w:color="auto"/>
              <w:left w:val="nil"/>
              <w:bottom w:val="double" w:sz="6" w:space="0" w:color="auto"/>
              <w:right w:val="single" w:sz="4" w:space="0" w:color="auto"/>
            </w:tcBorders>
            <w:shd w:val="clear" w:color="auto" w:fill="auto"/>
            <w:vAlign w:val="center"/>
            <w:hideMark/>
          </w:tcPr>
          <w:p w:rsidR="00F8115B" w:rsidRPr="00F8115B" w:rsidRDefault="00F8115B" w:rsidP="00F8115B">
            <w:pPr>
              <w:rPr>
                <w:color w:val="FF0000"/>
                <w:sz w:val="18"/>
                <w:szCs w:val="18"/>
              </w:rPr>
            </w:pPr>
            <w:r w:rsidRPr="00F8115B">
              <w:rPr>
                <w:color w:val="FF0000"/>
                <w:sz w:val="18"/>
                <w:szCs w:val="18"/>
              </w:rPr>
              <w:t>Е. УКУПНА АКТИВА (064+065)</w:t>
            </w:r>
          </w:p>
        </w:tc>
        <w:tc>
          <w:tcPr>
            <w:tcW w:w="800" w:type="dxa"/>
            <w:tcBorders>
              <w:top w:val="nil"/>
              <w:left w:val="nil"/>
              <w:bottom w:val="double" w:sz="6" w:space="0" w:color="auto"/>
              <w:right w:val="single" w:sz="4" w:space="0" w:color="auto"/>
            </w:tcBorders>
            <w:shd w:val="clear" w:color="auto" w:fill="auto"/>
            <w:noWrap/>
            <w:vAlign w:val="center"/>
            <w:hideMark/>
          </w:tcPr>
          <w:p w:rsidR="00F8115B" w:rsidRPr="00F8115B" w:rsidRDefault="00F8115B" w:rsidP="00F8115B">
            <w:pPr>
              <w:jc w:val="center"/>
              <w:rPr>
                <w:color w:val="FF0000"/>
                <w:sz w:val="18"/>
                <w:szCs w:val="18"/>
              </w:rPr>
            </w:pPr>
            <w:r w:rsidRPr="00F8115B">
              <w:rPr>
                <w:color w:val="FF0000"/>
                <w:sz w:val="18"/>
                <w:szCs w:val="18"/>
              </w:rPr>
              <w:t>066</w:t>
            </w:r>
          </w:p>
        </w:tc>
        <w:tc>
          <w:tcPr>
            <w:tcW w:w="960" w:type="dxa"/>
            <w:tcBorders>
              <w:top w:val="nil"/>
              <w:left w:val="nil"/>
              <w:bottom w:val="double" w:sz="6"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24.442.121</w:t>
            </w:r>
          </w:p>
        </w:tc>
        <w:tc>
          <w:tcPr>
            <w:tcW w:w="1120" w:type="dxa"/>
            <w:tcBorders>
              <w:top w:val="nil"/>
              <w:left w:val="nil"/>
              <w:bottom w:val="double" w:sz="6"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11.070.147</w:t>
            </w:r>
          </w:p>
        </w:tc>
        <w:tc>
          <w:tcPr>
            <w:tcW w:w="960" w:type="dxa"/>
            <w:tcBorders>
              <w:top w:val="nil"/>
              <w:left w:val="nil"/>
              <w:bottom w:val="double" w:sz="6" w:space="0" w:color="auto"/>
              <w:right w:val="single" w:sz="4"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13.371.974</w:t>
            </w:r>
          </w:p>
        </w:tc>
        <w:tc>
          <w:tcPr>
            <w:tcW w:w="960" w:type="dxa"/>
            <w:tcBorders>
              <w:top w:val="nil"/>
              <w:left w:val="nil"/>
              <w:bottom w:val="double" w:sz="6" w:space="0" w:color="auto"/>
              <w:right w:val="double" w:sz="6" w:space="0" w:color="auto"/>
            </w:tcBorders>
            <w:shd w:val="clear" w:color="auto" w:fill="auto"/>
            <w:noWrap/>
            <w:vAlign w:val="center"/>
            <w:hideMark/>
          </w:tcPr>
          <w:p w:rsidR="00F8115B" w:rsidRPr="00F8115B" w:rsidRDefault="00F8115B" w:rsidP="00F8115B">
            <w:pPr>
              <w:jc w:val="right"/>
              <w:rPr>
                <w:color w:val="FF0000"/>
                <w:sz w:val="18"/>
                <w:szCs w:val="18"/>
              </w:rPr>
            </w:pPr>
            <w:r w:rsidRPr="00F8115B">
              <w:rPr>
                <w:color w:val="FF0000"/>
                <w:sz w:val="18"/>
                <w:szCs w:val="18"/>
              </w:rPr>
              <w:t>13.573.118</w:t>
            </w:r>
          </w:p>
        </w:tc>
      </w:tr>
    </w:tbl>
    <w:p w:rsidR="001D7855" w:rsidRPr="00111509" w:rsidRDefault="001D7855">
      <w:pPr>
        <w:tabs>
          <w:tab w:val="left" w:pos="6731"/>
        </w:tabs>
        <w:jc w:val="both"/>
        <w:rPr>
          <w:rFonts w:ascii="Arial" w:hAnsi="Arial" w:cs="Arial"/>
          <w:color w:val="FF0000"/>
          <w:sz w:val="20"/>
          <w:szCs w:val="20"/>
          <w:lang w:val="sr-Cyrl-CS"/>
        </w:rPr>
      </w:pPr>
    </w:p>
    <w:p w:rsidR="001D7855" w:rsidRPr="00111509" w:rsidRDefault="001D7855">
      <w:pPr>
        <w:tabs>
          <w:tab w:val="left" w:pos="6731"/>
        </w:tabs>
        <w:jc w:val="both"/>
        <w:rPr>
          <w:rFonts w:ascii="Arial" w:hAnsi="Arial" w:cs="Arial"/>
          <w:color w:val="FF0000"/>
          <w:sz w:val="20"/>
          <w:szCs w:val="20"/>
          <w:lang w:val="sr-Cyrl-CS"/>
        </w:rPr>
      </w:pPr>
    </w:p>
    <w:p w:rsidR="001D7855" w:rsidRPr="00111509" w:rsidRDefault="001D7855">
      <w:pPr>
        <w:tabs>
          <w:tab w:val="left" w:pos="6731"/>
        </w:tabs>
        <w:jc w:val="both"/>
        <w:rPr>
          <w:rFonts w:ascii="Arial" w:hAnsi="Arial" w:cs="Arial"/>
          <w:color w:val="FF0000"/>
          <w:sz w:val="20"/>
          <w:szCs w:val="20"/>
          <w:lang w:val="sr-Cyrl-CS"/>
        </w:rPr>
      </w:pPr>
    </w:p>
    <w:p w:rsidR="001D7855" w:rsidRPr="00111509" w:rsidRDefault="001D7855">
      <w:pPr>
        <w:tabs>
          <w:tab w:val="left" w:pos="6731"/>
        </w:tabs>
        <w:jc w:val="both"/>
        <w:rPr>
          <w:rFonts w:ascii="Arial" w:hAnsi="Arial" w:cs="Arial"/>
          <w:color w:val="FF0000"/>
          <w:sz w:val="20"/>
          <w:szCs w:val="20"/>
          <w:lang w:val="sr-Cyrl-CS"/>
        </w:rPr>
      </w:pPr>
    </w:p>
    <w:p w:rsidR="001D7855" w:rsidRDefault="001D7855">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F8115B" w:rsidRDefault="00F8115B">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tbl>
      <w:tblPr>
        <w:tblW w:w="8920" w:type="dxa"/>
        <w:tblInd w:w="85" w:type="dxa"/>
        <w:tblLook w:val="04A0"/>
      </w:tblPr>
      <w:tblGrid>
        <w:gridCol w:w="1040"/>
        <w:gridCol w:w="4652"/>
        <w:gridCol w:w="788"/>
        <w:gridCol w:w="1180"/>
        <w:gridCol w:w="1260"/>
      </w:tblGrid>
      <w:tr w:rsidR="00444189" w:rsidRPr="00444189" w:rsidTr="00444189">
        <w:trPr>
          <w:trHeight w:val="270"/>
        </w:trPr>
        <w:tc>
          <w:tcPr>
            <w:tcW w:w="1040" w:type="dxa"/>
            <w:vMerge w:val="restart"/>
            <w:tcBorders>
              <w:top w:val="double" w:sz="6" w:space="0" w:color="auto"/>
              <w:left w:val="double" w:sz="6" w:space="0" w:color="auto"/>
              <w:bottom w:val="single" w:sz="4" w:space="0" w:color="000000"/>
              <w:right w:val="single" w:sz="4" w:space="0" w:color="auto"/>
            </w:tcBorders>
            <w:shd w:val="clear" w:color="000000" w:fill="FFCC99"/>
            <w:vAlign w:val="center"/>
            <w:hideMark/>
          </w:tcPr>
          <w:p w:rsidR="00444189" w:rsidRPr="00444189" w:rsidRDefault="00444189" w:rsidP="00444189">
            <w:pPr>
              <w:jc w:val="center"/>
              <w:rPr>
                <w:b/>
                <w:bCs/>
                <w:i/>
                <w:iCs/>
                <w:sz w:val="18"/>
                <w:szCs w:val="18"/>
              </w:rPr>
            </w:pPr>
            <w:r w:rsidRPr="00444189">
              <w:rPr>
                <w:b/>
                <w:bCs/>
                <w:i/>
                <w:iCs/>
                <w:sz w:val="18"/>
                <w:szCs w:val="18"/>
              </w:rPr>
              <w:t>Група, рачуна, рачун</w:t>
            </w:r>
          </w:p>
        </w:tc>
        <w:tc>
          <w:tcPr>
            <w:tcW w:w="4700" w:type="dxa"/>
            <w:vMerge w:val="restart"/>
            <w:tcBorders>
              <w:top w:val="double" w:sz="6" w:space="0" w:color="auto"/>
              <w:left w:val="single" w:sz="4" w:space="0" w:color="auto"/>
              <w:bottom w:val="single" w:sz="4" w:space="0" w:color="000000"/>
              <w:right w:val="single" w:sz="4" w:space="0" w:color="000000"/>
            </w:tcBorders>
            <w:shd w:val="clear" w:color="000000" w:fill="FFCC99"/>
            <w:vAlign w:val="center"/>
            <w:hideMark/>
          </w:tcPr>
          <w:p w:rsidR="00444189" w:rsidRPr="00444189" w:rsidRDefault="00444189" w:rsidP="00444189">
            <w:pPr>
              <w:jc w:val="center"/>
              <w:rPr>
                <w:b/>
                <w:bCs/>
                <w:i/>
                <w:iCs/>
                <w:sz w:val="18"/>
                <w:szCs w:val="18"/>
              </w:rPr>
            </w:pPr>
            <w:r w:rsidRPr="00444189">
              <w:rPr>
                <w:b/>
                <w:bCs/>
                <w:i/>
                <w:iCs/>
                <w:sz w:val="18"/>
                <w:szCs w:val="18"/>
              </w:rPr>
              <w:t>П О З И Ц И Ј А</w:t>
            </w:r>
          </w:p>
        </w:tc>
        <w:tc>
          <w:tcPr>
            <w:tcW w:w="740" w:type="dxa"/>
            <w:vMerge w:val="restart"/>
            <w:tcBorders>
              <w:top w:val="double" w:sz="6" w:space="0" w:color="auto"/>
              <w:left w:val="single" w:sz="4" w:space="0" w:color="auto"/>
              <w:bottom w:val="single" w:sz="4" w:space="0" w:color="auto"/>
              <w:right w:val="single" w:sz="4" w:space="0" w:color="auto"/>
            </w:tcBorders>
            <w:shd w:val="clear" w:color="000000" w:fill="FFCC99"/>
            <w:vAlign w:val="center"/>
            <w:hideMark/>
          </w:tcPr>
          <w:p w:rsidR="00444189" w:rsidRPr="00444189" w:rsidRDefault="00444189" w:rsidP="00444189">
            <w:pPr>
              <w:jc w:val="center"/>
              <w:rPr>
                <w:b/>
                <w:bCs/>
                <w:i/>
                <w:iCs/>
                <w:sz w:val="18"/>
                <w:szCs w:val="18"/>
              </w:rPr>
            </w:pPr>
            <w:r w:rsidRPr="00444189">
              <w:rPr>
                <w:b/>
                <w:bCs/>
                <w:i/>
                <w:iCs/>
                <w:sz w:val="18"/>
                <w:szCs w:val="18"/>
              </w:rPr>
              <w:t xml:space="preserve">Ознака за </w:t>
            </w:r>
            <w:r w:rsidRPr="00444189">
              <w:rPr>
                <w:b/>
                <w:bCs/>
                <w:i/>
                <w:iCs/>
                <w:sz w:val="18"/>
                <w:szCs w:val="18"/>
              </w:rPr>
              <w:br/>
              <w:t>АОП</w:t>
            </w:r>
          </w:p>
        </w:tc>
        <w:tc>
          <w:tcPr>
            <w:tcW w:w="1180" w:type="dxa"/>
            <w:vMerge w:val="restart"/>
            <w:tcBorders>
              <w:top w:val="double" w:sz="6" w:space="0" w:color="auto"/>
              <w:left w:val="single" w:sz="4" w:space="0" w:color="auto"/>
              <w:bottom w:val="single" w:sz="4" w:space="0" w:color="000000"/>
              <w:right w:val="single" w:sz="4" w:space="0" w:color="auto"/>
            </w:tcBorders>
            <w:shd w:val="clear" w:color="000000" w:fill="FFCC99"/>
            <w:vAlign w:val="center"/>
            <w:hideMark/>
          </w:tcPr>
          <w:p w:rsidR="00444189" w:rsidRPr="00444189" w:rsidRDefault="00444189" w:rsidP="00444189">
            <w:pPr>
              <w:jc w:val="center"/>
              <w:rPr>
                <w:b/>
                <w:bCs/>
                <w:i/>
                <w:iCs/>
                <w:sz w:val="18"/>
                <w:szCs w:val="18"/>
              </w:rPr>
            </w:pPr>
            <w:r w:rsidRPr="00444189">
              <w:rPr>
                <w:b/>
                <w:bCs/>
                <w:i/>
                <w:iCs/>
                <w:sz w:val="18"/>
                <w:szCs w:val="18"/>
              </w:rPr>
              <w:t>Износ на дан биланса текуће године</w:t>
            </w:r>
          </w:p>
        </w:tc>
        <w:tc>
          <w:tcPr>
            <w:tcW w:w="1260" w:type="dxa"/>
            <w:vMerge w:val="restart"/>
            <w:tcBorders>
              <w:top w:val="double" w:sz="6" w:space="0" w:color="auto"/>
              <w:left w:val="single" w:sz="4" w:space="0" w:color="auto"/>
              <w:bottom w:val="single" w:sz="4" w:space="0" w:color="auto"/>
              <w:right w:val="double" w:sz="6" w:space="0" w:color="auto"/>
            </w:tcBorders>
            <w:shd w:val="clear" w:color="000000" w:fill="FFCC99"/>
            <w:vAlign w:val="center"/>
            <w:hideMark/>
          </w:tcPr>
          <w:p w:rsidR="00444189" w:rsidRPr="00444189" w:rsidRDefault="00444189" w:rsidP="00444189">
            <w:pPr>
              <w:jc w:val="center"/>
              <w:rPr>
                <w:b/>
                <w:bCs/>
                <w:i/>
                <w:iCs/>
                <w:sz w:val="18"/>
                <w:szCs w:val="18"/>
              </w:rPr>
            </w:pPr>
            <w:r w:rsidRPr="00444189">
              <w:rPr>
                <w:b/>
                <w:bCs/>
                <w:i/>
                <w:iCs/>
                <w:sz w:val="18"/>
                <w:szCs w:val="18"/>
              </w:rPr>
              <w:t xml:space="preserve">Износ на дан </w:t>
            </w:r>
            <w:r w:rsidRPr="00444189">
              <w:rPr>
                <w:b/>
                <w:bCs/>
                <w:i/>
                <w:iCs/>
                <w:sz w:val="18"/>
                <w:szCs w:val="18"/>
              </w:rPr>
              <w:br/>
              <w:t xml:space="preserve">биланса </w:t>
            </w:r>
            <w:r w:rsidRPr="00444189">
              <w:rPr>
                <w:b/>
                <w:bCs/>
                <w:i/>
                <w:iCs/>
                <w:sz w:val="18"/>
                <w:szCs w:val="18"/>
              </w:rPr>
              <w:br/>
              <w:t>претнодне</w:t>
            </w:r>
            <w:r w:rsidRPr="00444189">
              <w:rPr>
                <w:b/>
                <w:bCs/>
                <w:i/>
                <w:iCs/>
                <w:sz w:val="18"/>
                <w:szCs w:val="18"/>
              </w:rPr>
              <w:br/>
              <w:t xml:space="preserve">године </w:t>
            </w:r>
            <w:r w:rsidRPr="00444189">
              <w:rPr>
                <w:b/>
                <w:bCs/>
                <w:i/>
                <w:iCs/>
                <w:sz w:val="18"/>
                <w:szCs w:val="18"/>
              </w:rPr>
              <w:br/>
              <w:t>(почетно стање)</w:t>
            </w:r>
          </w:p>
        </w:tc>
      </w:tr>
      <w:tr w:rsidR="00444189" w:rsidRPr="00444189" w:rsidTr="00444189">
        <w:trPr>
          <w:trHeight w:val="255"/>
        </w:trPr>
        <w:tc>
          <w:tcPr>
            <w:tcW w:w="1040" w:type="dxa"/>
            <w:vMerge/>
            <w:tcBorders>
              <w:top w:val="double" w:sz="6" w:space="0" w:color="auto"/>
              <w:left w:val="double" w:sz="6" w:space="0" w:color="auto"/>
              <w:bottom w:val="single" w:sz="4" w:space="0" w:color="000000"/>
              <w:right w:val="single" w:sz="4" w:space="0" w:color="auto"/>
            </w:tcBorders>
            <w:vAlign w:val="center"/>
            <w:hideMark/>
          </w:tcPr>
          <w:p w:rsidR="00444189" w:rsidRPr="00444189" w:rsidRDefault="00444189" w:rsidP="00444189">
            <w:pPr>
              <w:rPr>
                <w:b/>
                <w:bCs/>
                <w:i/>
                <w:iCs/>
                <w:sz w:val="18"/>
                <w:szCs w:val="18"/>
              </w:rPr>
            </w:pPr>
          </w:p>
        </w:tc>
        <w:tc>
          <w:tcPr>
            <w:tcW w:w="4700" w:type="dxa"/>
            <w:vMerge/>
            <w:tcBorders>
              <w:top w:val="double" w:sz="6" w:space="0" w:color="auto"/>
              <w:left w:val="single" w:sz="4" w:space="0" w:color="auto"/>
              <w:bottom w:val="single" w:sz="4" w:space="0" w:color="000000"/>
              <w:right w:val="single" w:sz="4" w:space="0" w:color="000000"/>
            </w:tcBorders>
            <w:vAlign w:val="center"/>
            <w:hideMark/>
          </w:tcPr>
          <w:p w:rsidR="00444189" w:rsidRPr="00444189" w:rsidRDefault="00444189" w:rsidP="00444189">
            <w:pPr>
              <w:rPr>
                <w:b/>
                <w:bCs/>
                <w:i/>
                <w:iCs/>
                <w:sz w:val="18"/>
                <w:szCs w:val="18"/>
              </w:rPr>
            </w:pPr>
          </w:p>
        </w:tc>
        <w:tc>
          <w:tcPr>
            <w:tcW w:w="740" w:type="dxa"/>
            <w:vMerge/>
            <w:tcBorders>
              <w:top w:val="double" w:sz="6" w:space="0" w:color="auto"/>
              <w:left w:val="single" w:sz="4" w:space="0" w:color="auto"/>
              <w:bottom w:val="single" w:sz="4" w:space="0" w:color="auto"/>
              <w:right w:val="single" w:sz="4" w:space="0" w:color="auto"/>
            </w:tcBorders>
            <w:vAlign w:val="center"/>
            <w:hideMark/>
          </w:tcPr>
          <w:p w:rsidR="00444189" w:rsidRPr="00444189" w:rsidRDefault="00444189" w:rsidP="00444189">
            <w:pPr>
              <w:rPr>
                <w:b/>
                <w:bCs/>
                <w:i/>
                <w:iCs/>
                <w:sz w:val="18"/>
                <w:szCs w:val="18"/>
              </w:rPr>
            </w:pPr>
          </w:p>
        </w:tc>
        <w:tc>
          <w:tcPr>
            <w:tcW w:w="1180" w:type="dxa"/>
            <w:vMerge/>
            <w:tcBorders>
              <w:top w:val="double" w:sz="6" w:space="0" w:color="auto"/>
              <w:left w:val="single" w:sz="4" w:space="0" w:color="auto"/>
              <w:bottom w:val="single" w:sz="4" w:space="0" w:color="000000"/>
              <w:right w:val="single" w:sz="4" w:space="0" w:color="auto"/>
            </w:tcBorders>
            <w:vAlign w:val="center"/>
            <w:hideMark/>
          </w:tcPr>
          <w:p w:rsidR="00444189" w:rsidRPr="00444189" w:rsidRDefault="00444189" w:rsidP="00444189">
            <w:pPr>
              <w:rPr>
                <w:b/>
                <w:bCs/>
                <w:i/>
                <w:iCs/>
                <w:sz w:val="18"/>
                <w:szCs w:val="18"/>
              </w:rPr>
            </w:pPr>
          </w:p>
        </w:tc>
        <w:tc>
          <w:tcPr>
            <w:tcW w:w="1260" w:type="dxa"/>
            <w:vMerge/>
            <w:tcBorders>
              <w:top w:val="double" w:sz="6" w:space="0" w:color="auto"/>
              <w:left w:val="single" w:sz="4" w:space="0" w:color="auto"/>
              <w:bottom w:val="single" w:sz="4" w:space="0" w:color="auto"/>
              <w:right w:val="double" w:sz="6" w:space="0" w:color="auto"/>
            </w:tcBorders>
            <w:vAlign w:val="center"/>
            <w:hideMark/>
          </w:tcPr>
          <w:p w:rsidR="00444189" w:rsidRPr="00444189" w:rsidRDefault="00444189" w:rsidP="00444189">
            <w:pPr>
              <w:rPr>
                <w:b/>
                <w:bCs/>
                <w:i/>
                <w:iCs/>
                <w:sz w:val="18"/>
                <w:szCs w:val="18"/>
              </w:rPr>
            </w:pPr>
          </w:p>
        </w:tc>
      </w:tr>
      <w:tr w:rsidR="00444189" w:rsidRPr="00444189" w:rsidTr="00444189">
        <w:trPr>
          <w:trHeight w:val="207"/>
        </w:trPr>
        <w:tc>
          <w:tcPr>
            <w:tcW w:w="1040" w:type="dxa"/>
            <w:vMerge/>
            <w:tcBorders>
              <w:top w:val="double" w:sz="6" w:space="0" w:color="auto"/>
              <w:left w:val="double" w:sz="6" w:space="0" w:color="auto"/>
              <w:bottom w:val="single" w:sz="4" w:space="0" w:color="000000"/>
              <w:right w:val="single" w:sz="4" w:space="0" w:color="auto"/>
            </w:tcBorders>
            <w:vAlign w:val="center"/>
            <w:hideMark/>
          </w:tcPr>
          <w:p w:rsidR="00444189" w:rsidRPr="00444189" w:rsidRDefault="00444189" w:rsidP="00444189">
            <w:pPr>
              <w:rPr>
                <w:b/>
                <w:bCs/>
                <w:i/>
                <w:iCs/>
                <w:sz w:val="18"/>
                <w:szCs w:val="18"/>
              </w:rPr>
            </w:pPr>
          </w:p>
        </w:tc>
        <w:tc>
          <w:tcPr>
            <w:tcW w:w="4700" w:type="dxa"/>
            <w:vMerge/>
            <w:tcBorders>
              <w:top w:val="double" w:sz="6" w:space="0" w:color="auto"/>
              <w:left w:val="single" w:sz="4" w:space="0" w:color="auto"/>
              <w:bottom w:val="single" w:sz="4" w:space="0" w:color="000000"/>
              <w:right w:val="single" w:sz="4" w:space="0" w:color="000000"/>
            </w:tcBorders>
            <w:vAlign w:val="center"/>
            <w:hideMark/>
          </w:tcPr>
          <w:p w:rsidR="00444189" w:rsidRPr="00444189" w:rsidRDefault="00444189" w:rsidP="00444189">
            <w:pPr>
              <w:rPr>
                <w:b/>
                <w:bCs/>
                <w:i/>
                <w:iCs/>
                <w:sz w:val="18"/>
                <w:szCs w:val="18"/>
              </w:rPr>
            </w:pPr>
          </w:p>
        </w:tc>
        <w:tc>
          <w:tcPr>
            <w:tcW w:w="740" w:type="dxa"/>
            <w:vMerge/>
            <w:tcBorders>
              <w:top w:val="double" w:sz="6" w:space="0" w:color="auto"/>
              <w:left w:val="single" w:sz="4" w:space="0" w:color="auto"/>
              <w:bottom w:val="single" w:sz="4" w:space="0" w:color="auto"/>
              <w:right w:val="single" w:sz="4" w:space="0" w:color="auto"/>
            </w:tcBorders>
            <w:vAlign w:val="center"/>
            <w:hideMark/>
          </w:tcPr>
          <w:p w:rsidR="00444189" w:rsidRPr="00444189" w:rsidRDefault="00444189" w:rsidP="00444189">
            <w:pPr>
              <w:rPr>
                <w:b/>
                <w:bCs/>
                <w:i/>
                <w:iCs/>
                <w:sz w:val="18"/>
                <w:szCs w:val="18"/>
              </w:rPr>
            </w:pPr>
          </w:p>
        </w:tc>
        <w:tc>
          <w:tcPr>
            <w:tcW w:w="1180" w:type="dxa"/>
            <w:vMerge/>
            <w:tcBorders>
              <w:top w:val="double" w:sz="6" w:space="0" w:color="auto"/>
              <w:left w:val="single" w:sz="4" w:space="0" w:color="auto"/>
              <w:bottom w:val="single" w:sz="4" w:space="0" w:color="000000"/>
              <w:right w:val="single" w:sz="4" w:space="0" w:color="auto"/>
            </w:tcBorders>
            <w:vAlign w:val="center"/>
            <w:hideMark/>
          </w:tcPr>
          <w:p w:rsidR="00444189" w:rsidRPr="00444189" w:rsidRDefault="00444189" w:rsidP="00444189">
            <w:pPr>
              <w:rPr>
                <w:b/>
                <w:bCs/>
                <w:i/>
                <w:iCs/>
                <w:sz w:val="18"/>
                <w:szCs w:val="18"/>
              </w:rPr>
            </w:pPr>
          </w:p>
        </w:tc>
        <w:tc>
          <w:tcPr>
            <w:tcW w:w="1260" w:type="dxa"/>
            <w:vMerge/>
            <w:tcBorders>
              <w:top w:val="double" w:sz="6" w:space="0" w:color="auto"/>
              <w:left w:val="single" w:sz="4" w:space="0" w:color="auto"/>
              <w:bottom w:val="single" w:sz="4" w:space="0" w:color="auto"/>
              <w:right w:val="double" w:sz="6" w:space="0" w:color="auto"/>
            </w:tcBorders>
            <w:vAlign w:val="center"/>
            <w:hideMark/>
          </w:tcPr>
          <w:p w:rsidR="00444189" w:rsidRPr="00444189" w:rsidRDefault="00444189" w:rsidP="00444189">
            <w:pPr>
              <w:rPr>
                <w:b/>
                <w:bCs/>
                <w:i/>
                <w:iCs/>
                <w:sz w:val="18"/>
                <w:szCs w:val="18"/>
              </w:rPr>
            </w:pPr>
          </w:p>
        </w:tc>
      </w:tr>
      <w:tr w:rsidR="00444189" w:rsidRPr="00444189" w:rsidTr="00444189">
        <w:trPr>
          <w:trHeight w:val="141"/>
        </w:trPr>
        <w:tc>
          <w:tcPr>
            <w:tcW w:w="1040" w:type="dxa"/>
            <w:tcBorders>
              <w:top w:val="nil"/>
              <w:left w:val="double" w:sz="6" w:space="0" w:color="auto"/>
              <w:bottom w:val="double" w:sz="6" w:space="0" w:color="auto"/>
              <w:right w:val="single" w:sz="4" w:space="0" w:color="auto"/>
            </w:tcBorders>
            <w:shd w:val="clear" w:color="000000" w:fill="FFFF99"/>
            <w:noWrap/>
            <w:vAlign w:val="bottom"/>
            <w:hideMark/>
          </w:tcPr>
          <w:p w:rsidR="00444189" w:rsidRPr="00444189" w:rsidRDefault="00444189" w:rsidP="00444189">
            <w:pPr>
              <w:jc w:val="center"/>
              <w:rPr>
                <w:sz w:val="18"/>
                <w:szCs w:val="18"/>
              </w:rPr>
            </w:pPr>
            <w:r w:rsidRPr="00444189">
              <w:rPr>
                <w:sz w:val="18"/>
                <w:szCs w:val="18"/>
              </w:rPr>
              <w:t>1</w:t>
            </w:r>
          </w:p>
        </w:tc>
        <w:tc>
          <w:tcPr>
            <w:tcW w:w="4700" w:type="dxa"/>
            <w:tcBorders>
              <w:top w:val="single" w:sz="4" w:space="0" w:color="auto"/>
              <w:left w:val="nil"/>
              <w:bottom w:val="double" w:sz="6" w:space="0" w:color="auto"/>
              <w:right w:val="single" w:sz="4" w:space="0" w:color="000000"/>
            </w:tcBorders>
            <w:shd w:val="clear" w:color="000000" w:fill="FFFF99"/>
            <w:vAlign w:val="bottom"/>
            <w:hideMark/>
          </w:tcPr>
          <w:p w:rsidR="00444189" w:rsidRPr="00444189" w:rsidRDefault="00444189" w:rsidP="00444189">
            <w:pPr>
              <w:jc w:val="center"/>
              <w:rPr>
                <w:sz w:val="18"/>
                <w:szCs w:val="18"/>
              </w:rPr>
            </w:pPr>
            <w:r w:rsidRPr="00444189">
              <w:rPr>
                <w:sz w:val="18"/>
                <w:szCs w:val="18"/>
              </w:rPr>
              <w:t>2</w:t>
            </w:r>
          </w:p>
        </w:tc>
        <w:tc>
          <w:tcPr>
            <w:tcW w:w="740" w:type="dxa"/>
            <w:tcBorders>
              <w:top w:val="nil"/>
              <w:left w:val="nil"/>
              <w:bottom w:val="double" w:sz="6" w:space="0" w:color="auto"/>
              <w:right w:val="single" w:sz="4" w:space="0" w:color="auto"/>
            </w:tcBorders>
            <w:shd w:val="clear" w:color="000000" w:fill="FFFF99"/>
            <w:noWrap/>
            <w:vAlign w:val="bottom"/>
            <w:hideMark/>
          </w:tcPr>
          <w:p w:rsidR="00444189" w:rsidRPr="00444189" w:rsidRDefault="00444189" w:rsidP="00444189">
            <w:pPr>
              <w:jc w:val="center"/>
              <w:rPr>
                <w:sz w:val="18"/>
                <w:szCs w:val="18"/>
              </w:rPr>
            </w:pPr>
            <w:r w:rsidRPr="00444189">
              <w:rPr>
                <w:sz w:val="18"/>
                <w:szCs w:val="18"/>
              </w:rPr>
              <w:t>3</w:t>
            </w:r>
          </w:p>
        </w:tc>
        <w:tc>
          <w:tcPr>
            <w:tcW w:w="1180" w:type="dxa"/>
            <w:tcBorders>
              <w:top w:val="nil"/>
              <w:left w:val="nil"/>
              <w:bottom w:val="double" w:sz="6" w:space="0" w:color="auto"/>
              <w:right w:val="single" w:sz="4" w:space="0" w:color="auto"/>
            </w:tcBorders>
            <w:shd w:val="clear" w:color="000000" w:fill="FFFF99"/>
            <w:noWrap/>
            <w:vAlign w:val="bottom"/>
            <w:hideMark/>
          </w:tcPr>
          <w:p w:rsidR="00444189" w:rsidRPr="00444189" w:rsidRDefault="00444189" w:rsidP="00444189">
            <w:pPr>
              <w:jc w:val="center"/>
              <w:rPr>
                <w:sz w:val="18"/>
                <w:szCs w:val="18"/>
              </w:rPr>
            </w:pPr>
            <w:r w:rsidRPr="00444189">
              <w:rPr>
                <w:sz w:val="18"/>
                <w:szCs w:val="18"/>
              </w:rPr>
              <w:t>4</w:t>
            </w:r>
          </w:p>
        </w:tc>
        <w:tc>
          <w:tcPr>
            <w:tcW w:w="1260" w:type="dxa"/>
            <w:tcBorders>
              <w:top w:val="nil"/>
              <w:left w:val="nil"/>
              <w:bottom w:val="double" w:sz="6" w:space="0" w:color="auto"/>
              <w:right w:val="double" w:sz="6" w:space="0" w:color="auto"/>
            </w:tcBorders>
            <w:shd w:val="clear" w:color="000000" w:fill="FFFF99"/>
            <w:noWrap/>
            <w:vAlign w:val="bottom"/>
            <w:hideMark/>
          </w:tcPr>
          <w:p w:rsidR="00444189" w:rsidRPr="00444189" w:rsidRDefault="00444189" w:rsidP="00444189">
            <w:pPr>
              <w:jc w:val="center"/>
              <w:rPr>
                <w:sz w:val="18"/>
                <w:szCs w:val="18"/>
              </w:rPr>
            </w:pPr>
            <w:r w:rsidRPr="00444189">
              <w:rPr>
                <w:sz w:val="18"/>
                <w:szCs w:val="18"/>
              </w:rPr>
              <w:t>5</w:t>
            </w:r>
          </w:p>
        </w:tc>
      </w:tr>
      <w:tr w:rsidR="00444189" w:rsidRPr="00444189" w:rsidTr="00444189">
        <w:trPr>
          <w:trHeight w:val="322"/>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 </w:t>
            </w:r>
          </w:p>
        </w:tc>
        <w:tc>
          <w:tcPr>
            <w:tcW w:w="4700" w:type="dxa"/>
            <w:tcBorders>
              <w:top w:val="double" w:sz="6"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color w:val="FF0000"/>
                <w:sz w:val="18"/>
                <w:szCs w:val="18"/>
              </w:rPr>
            </w:pPr>
            <w:r w:rsidRPr="00444189">
              <w:rPr>
                <w:color w:val="FF0000"/>
                <w:sz w:val="18"/>
                <w:szCs w:val="18"/>
              </w:rPr>
              <w:t xml:space="preserve">ПАСИВА                                                                                                                 А. КАПИТАЛ  </w:t>
            </w:r>
            <w:r w:rsidRPr="00444189">
              <w:rPr>
                <w:color w:val="FF0000"/>
                <w:sz w:val="18"/>
                <w:szCs w:val="18"/>
              </w:rPr>
              <w:br/>
              <w:t>(102-109</w:t>
            </w:r>
            <w:r w:rsidRPr="00444189">
              <w:rPr>
                <w:color w:val="0000FF"/>
                <w:sz w:val="18"/>
                <w:szCs w:val="18"/>
              </w:rPr>
              <w:t>+</w:t>
            </w:r>
            <w:r w:rsidRPr="00444189">
              <w:rPr>
                <w:color w:val="FF0000"/>
                <w:sz w:val="18"/>
                <w:szCs w:val="18"/>
              </w:rPr>
              <w:t>110-111+112+116+117-118+119-123)</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101</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14.284</w:t>
            </w:r>
          </w:p>
        </w:tc>
        <w:tc>
          <w:tcPr>
            <w:tcW w:w="126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31.023</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30</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color w:val="FF0000"/>
                <w:sz w:val="18"/>
                <w:szCs w:val="18"/>
              </w:rPr>
            </w:pPr>
            <w:r w:rsidRPr="00444189">
              <w:rPr>
                <w:color w:val="FF0000"/>
                <w:sz w:val="18"/>
                <w:szCs w:val="18"/>
              </w:rPr>
              <w:t>I. ОСНОВНИ КАПИТАЛ (103 до 108)</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102</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3.519.390</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3.519.390</w:t>
            </w:r>
          </w:p>
        </w:tc>
      </w:tr>
      <w:tr w:rsidR="00444189" w:rsidRPr="00444189" w:rsidTr="00444189">
        <w:trPr>
          <w:trHeight w:val="11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300</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1. Акцијски капитал</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103</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3.519.390</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3.519.390</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302</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2. Удјели друштва са ограниченом одговорношћу</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104</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303</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3. Задружни удјели</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105</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304</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4. Улози</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106</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305</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5. Државни капитал</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107</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309</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6. Остали основни капитал</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108</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31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color w:val="FF0000"/>
                <w:sz w:val="18"/>
                <w:szCs w:val="18"/>
              </w:rPr>
            </w:pPr>
            <w:r w:rsidRPr="00444189">
              <w:rPr>
                <w:color w:val="FF0000"/>
                <w:sz w:val="18"/>
                <w:szCs w:val="18"/>
              </w:rPr>
              <w:t>II.  УПИСАНИ НЕУПЛАЋЕНИ КАПИТАЛ</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109</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320</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color w:val="FF0000"/>
                <w:sz w:val="18"/>
                <w:szCs w:val="18"/>
              </w:rPr>
            </w:pPr>
            <w:r w:rsidRPr="00444189">
              <w:rPr>
                <w:color w:val="FF0000"/>
                <w:sz w:val="18"/>
                <w:szCs w:val="18"/>
              </w:rPr>
              <w:t xml:space="preserve">III. ЕМИСИОНА ПРЕМИЈА </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110</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321</w:t>
            </w:r>
          </w:p>
        </w:tc>
        <w:tc>
          <w:tcPr>
            <w:tcW w:w="4700" w:type="dxa"/>
            <w:tcBorders>
              <w:top w:val="single" w:sz="4" w:space="0" w:color="auto"/>
              <w:left w:val="nil"/>
              <w:bottom w:val="single" w:sz="4" w:space="0" w:color="auto"/>
              <w:right w:val="single" w:sz="4" w:space="0" w:color="000000"/>
            </w:tcBorders>
            <w:shd w:val="clear" w:color="auto" w:fill="auto"/>
            <w:vAlign w:val="center"/>
            <w:hideMark/>
          </w:tcPr>
          <w:p w:rsidR="00444189" w:rsidRPr="00444189" w:rsidRDefault="00444189" w:rsidP="00444189">
            <w:pPr>
              <w:rPr>
                <w:color w:val="FF0000"/>
                <w:sz w:val="18"/>
                <w:szCs w:val="18"/>
              </w:rPr>
            </w:pPr>
            <w:r w:rsidRPr="00444189">
              <w:rPr>
                <w:color w:val="FF0000"/>
                <w:sz w:val="18"/>
                <w:szCs w:val="18"/>
              </w:rPr>
              <w:t>IV. ЕМИСИОНИ ГУБИТАК</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111</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дио 32</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color w:val="FF0000"/>
                <w:sz w:val="18"/>
                <w:szCs w:val="18"/>
              </w:rPr>
            </w:pPr>
            <w:r w:rsidRPr="00444189">
              <w:rPr>
                <w:color w:val="FF0000"/>
                <w:sz w:val="18"/>
                <w:szCs w:val="18"/>
              </w:rPr>
              <w:t>V. РЕЗЕРВЕ (113 до 115)</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112</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0</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0</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322</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1. Законске резерве</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113</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323</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2. Статутарне резерве</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114</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329</w:t>
            </w:r>
          </w:p>
        </w:tc>
        <w:tc>
          <w:tcPr>
            <w:tcW w:w="4700" w:type="dxa"/>
            <w:tcBorders>
              <w:top w:val="single" w:sz="4" w:space="0" w:color="auto"/>
              <w:left w:val="nil"/>
              <w:bottom w:val="single" w:sz="4" w:space="0" w:color="auto"/>
              <w:right w:val="single" w:sz="4" w:space="0" w:color="000000"/>
            </w:tcBorders>
            <w:shd w:val="clear" w:color="auto" w:fill="auto"/>
            <w:vAlign w:val="center"/>
            <w:hideMark/>
          </w:tcPr>
          <w:p w:rsidR="00444189" w:rsidRPr="00444189" w:rsidRDefault="00444189" w:rsidP="00444189">
            <w:pPr>
              <w:rPr>
                <w:sz w:val="18"/>
                <w:szCs w:val="18"/>
              </w:rPr>
            </w:pPr>
            <w:r w:rsidRPr="00444189">
              <w:rPr>
                <w:sz w:val="18"/>
                <w:szCs w:val="18"/>
              </w:rPr>
              <w:t>3. Остале резерве</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115</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420"/>
        </w:trPr>
        <w:tc>
          <w:tcPr>
            <w:tcW w:w="1040" w:type="dxa"/>
            <w:tcBorders>
              <w:top w:val="nil"/>
              <w:left w:val="double" w:sz="6" w:space="0" w:color="auto"/>
              <w:bottom w:val="single" w:sz="4" w:space="0" w:color="auto"/>
              <w:right w:val="single" w:sz="4" w:space="0" w:color="auto"/>
            </w:tcBorders>
            <w:shd w:val="clear" w:color="auto" w:fill="auto"/>
            <w:vAlign w:val="center"/>
            <w:hideMark/>
          </w:tcPr>
          <w:p w:rsidR="00444189" w:rsidRPr="00444189" w:rsidRDefault="00444189" w:rsidP="00444189">
            <w:pPr>
              <w:jc w:val="center"/>
              <w:rPr>
                <w:color w:val="FF0000"/>
                <w:sz w:val="18"/>
                <w:szCs w:val="18"/>
              </w:rPr>
            </w:pPr>
            <w:r w:rsidRPr="00444189">
              <w:rPr>
                <w:color w:val="FF0000"/>
                <w:sz w:val="18"/>
                <w:szCs w:val="18"/>
              </w:rPr>
              <w:t>330, 331 и</w:t>
            </w:r>
            <w:r w:rsidRPr="00444189">
              <w:rPr>
                <w:color w:val="FF0000"/>
                <w:sz w:val="18"/>
                <w:szCs w:val="18"/>
              </w:rPr>
              <w:br/>
              <w:t>334</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color w:val="FF0000"/>
                <w:sz w:val="18"/>
                <w:szCs w:val="18"/>
              </w:rPr>
            </w:pPr>
            <w:r w:rsidRPr="00444189">
              <w:rPr>
                <w:color w:val="FF0000"/>
                <w:sz w:val="18"/>
                <w:szCs w:val="18"/>
              </w:rPr>
              <w:t>VI. РЕВАЛОРИЗАЦИОНЕ РЕЗЕРВЕ</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116</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 </w:t>
            </w:r>
          </w:p>
        </w:tc>
      </w:tr>
      <w:tr w:rsidR="00444189" w:rsidRPr="00444189" w:rsidTr="00444189">
        <w:trPr>
          <w:trHeight w:val="510"/>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332</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color w:val="FF0000"/>
                <w:sz w:val="18"/>
                <w:szCs w:val="18"/>
              </w:rPr>
            </w:pPr>
            <w:r w:rsidRPr="00444189">
              <w:rPr>
                <w:color w:val="FF0000"/>
                <w:sz w:val="18"/>
                <w:szCs w:val="18"/>
              </w:rPr>
              <w:t>VII. НЕРЕАЛИЗОВАНИ ДОБИЦИ ПО ОСНОВУ ФИН. СРЕДСТАВА РАСПОЛОЖИВИХ ЗА ПРОДАЈУ</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117</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 </w:t>
            </w:r>
          </w:p>
        </w:tc>
      </w:tr>
      <w:tr w:rsidR="00444189" w:rsidRPr="00444189" w:rsidTr="00444189">
        <w:trPr>
          <w:trHeight w:val="492"/>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333</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color w:val="FF0000"/>
                <w:sz w:val="18"/>
                <w:szCs w:val="18"/>
              </w:rPr>
            </w:pPr>
            <w:r w:rsidRPr="00444189">
              <w:rPr>
                <w:color w:val="FF0000"/>
                <w:sz w:val="18"/>
                <w:szCs w:val="18"/>
              </w:rPr>
              <w:t>VIII. НЕРАЛИЗОВАНИ ГУБИЦИ ПО ОСНОВУ ФИН. СРЕДСТАВА РАСПОЛОЖИВИХ ЗА ПРОДАЈУ</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118</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34</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color w:val="FF0000"/>
                <w:sz w:val="18"/>
                <w:szCs w:val="18"/>
              </w:rPr>
            </w:pPr>
            <w:r w:rsidRPr="00444189">
              <w:rPr>
                <w:color w:val="FF0000"/>
                <w:sz w:val="18"/>
                <w:szCs w:val="18"/>
              </w:rPr>
              <w:t>IX. НЕРАСПОРЕЂЕНИ ДОБИТАК (120 до 122)</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119</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14.284</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31.023</w:t>
            </w:r>
          </w:p>
        </w:tc>
      </w:tr>
      <w:tr w:rsidR="00444189" w:rsidRPr="00444189" w:rsidTr="00444189">
        <w:trPr>
          <w:trHeight w:val="462"/>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340 или 342</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1. Нераспоређени добитак ранијих година / Нераспоређени вишак прихода над расходима ранијих година</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120</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14.284</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31.023</w:t>
            </w:r>
          </w:p>
        </w:tc>
      </w:tr>
      <w:tr w:rsidR="00444189" w:rsidRPr="00444189" w:rsidTr="00444189">
        <w:trPr>
          <w:trHeight w:val="462"/>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341 или 343</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2. Нераспоређени добитак текуће године / Нераспоређени вишак над расходима текуће године</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121</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344</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3. Нето приход од самосталне дјелатности</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122</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35</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color w:val="FF0000"/>
                <w:sz w:val="18"/>
                <w:szCs w:val="18"/>
              </w:rPr>
            </w:pPr>
            <w:r w:rsidRPr="00444189">
              <w:rPr>
                <w:color w:val="FF0000"/>
                <w:sz w:val="18"/>
                <w:szCs w:val="18"/>
              </w:rPr>
              <w:t>X. ГУБИТАК ДО ВИСИНЕ КАПИТАЛА (124+125)</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123</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3.519.390</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3.519.390</w:t>
            </w:r>
          </w:p>
        </w:tc>
      </w:tr>
      <w:tr w:rsidR="00444189" w:rsidRPr="00444189" w:rsidTr="00444189">
        <w:trPr>
          <w:trHeight w:val="183"/>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350</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1. Губитак ранијих година</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124</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3.519.390</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3.519.390</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351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2. Губитак текуће године</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125</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7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40</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color w:val="FF0000"/>
                <w:sz w:val="18"/>
                <w:szCs w:val="18"/>
              </w:rPr>
            </w:pPr>
            <w:r w:rsidRPr="00444189">
              <w:rPr>
                <w:color w:val="FF0000"/>
                <w:sz w:val="18"/>
                <w:szCs w:val="18"/>
              </w:rPr>
              <w:t>Б. РЕЗЕРВИСАЊА, ОДЛОЖЕНЕ ПОРЕСКЕ ОБАВЕЗЕ И РАЗГРАНИЧЕНИ ПРИХОДИ  (127 до 134)</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126</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5.725.266</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5.734.521</w:t>
            </w:r>
          </w:p>
        </w:tc>
      </w:tr>
      <w:tr w:rsidR="00444189" w:rsidRPr="00444189" w:rsidTr="00444189">
        <w:trPr>
          <w:trHeight w:val="12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400</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1. Резервисања за трошкове у гарантном року</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127</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70"/>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401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2. Резервисања за трошкове обнав. прир. богатстава</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128</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402</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3. Резервисања за задржане кауције и депозите</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129</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403</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4. Резервисања за трошкове реструктурисања</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130</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404</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5. Резервисања за накнаде и бенефиције запослених</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131</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4.263</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13.518</w:t>
            </w:r>
          </w:p>
        </w:tc>
      </w:tr>
      <w:tr w:rsidR="00444189" w:rsidRPr="00444189" w:rsidTr="00444189">
        <w:trPr>
          <w:trHeight w:val="74"/>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407</w:t>
            </w:r>
          </w:p>
        </w:tc>
        <w:tc>
          <w:tcPr>
            <w:tcW w:w="4700" w:type="dxa"/>
            <w:tcBorders>
              <w:top w:val="single" w:sz="4" w:space="0" w:color="auto"/>
              <w:left w:val="nil"/>
              <w:bottom w:val="single" w:sz="4" w:space="0" w:color="auto"/>
              <w:right w:val="single" w:sz="4" w:space="0" w:color="000000"/>
            </w:tcBorders>
            <w:shd w:val="clear" w:color="auto" w:fill="auto"/>
            <w:vAlign w:val="center"/>
            <w:hideMark/>
          </w:tcPr>
          <w:p w:rsidR="00444189" w:rsidRPr="00444189" w:rsidRDefault="00444189" w:rsidP="00444189">
            <w:pPr>
              <w:rPr>
                <w:sz w:val="18"/>
                <w:szCs w:val="18"/>
              </w:rPr>
            </w:pPr>
            <w:r w:rsidRPr="00444189">
              <w:rPr>
                <w:sz w:val="18"/>
                <w:szCs w:val="18"/>
              </w:rPr>
              <w:t>6. Одложене пореске обавезе</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132</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408</w:t>
            </w:r>
          </w:p>
        </w:tc>
        <w:tc>
          <w:tcPr>
            <w:tcW w:w="4700" w:type="dxa"/>
            <w:tcBorders>
              <w:top w:val="single" w:sz="4" w:space="0" w:color="auto"/>
              <w:left w:val="nil"/>
              <w:bottom w:val="single" w:sz="4" w:space="0" w:color="auto"/>
              <w:right w:val="single" w:sz="4" w:space="0" w:color="000000"/>
            </w:tcBorders>
            <w:shd w:val="clear" w:color="auto" w:fill="auto"/>
            <w:vAlign w:val="center"/>
            <w:hideMark/>
          </w:tcPr>
          <w:p w:rsidR="00444189" w:rsidRPr="00444189" w:rsidRDefault="00444189" w:rsidP="00444189">
            <w:pPr>
              <w:rPr>
                <w:sz w:val="18"/>
                <w:szCs w:val="18"/>
              </w:rPr>
            </w:pPr>
            <w:r w:rsidRPr="00444189">
              <w:rPr>
                <w:sz w:val="18"/>
                <w:szCs w:val="18"/>
              </w:rPr>
              <w:t>7. Разграничени приходи и примљене донације</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133</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 </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409</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sz w:val="18"/>
                <w:szCs w:val="18"/>
              </w:rPr>
            </w:pPr>
            <w:r w:rsidRPr="00444189">
              <w:rPr>
                <w:sz w:val="18"/>
                <w:szCs w:val="18"/>
              </w:rPr>
              <w:t>8. Остала дугорочна резервисања</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sz w:val="18"/>
                <w:szCs w:val="18"/>
              </w:rPr>
            </w:pPr>
            <w:r w:rsidRPr="00444189">
              <w:rPr>
                <w:sz w:val="18"/>
                <w:szCs w:val="18"/>
              </w:rPr>
              <w:t>134</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5.721.003</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sz w:val="18"/>
                <w:szCs w:val="18"/>
              </w:rPr>
            </w:pPr>
            <w:r w:rsidRPr="00444189">
              <w:rPr>
                <w:sz w:val="18"/>
                <w:szCs w:val="18"/>
              </w:rPr>
              <w:t>5.721.003</w:t>
            </w:r>
          </w:p>
        </w:tc>
      </w:tr>
      <w:tr w:rsidR="00444189" w:rsidRPr="00444189" w:rsidTr="00444189">
        <w:trPr>
          <w:trHeight w:val="70"/>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 </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color w:val="FF0000"/>
                <w:sz w:val="18"/>
                <w:szCs w:val="18"/>
              </w:rPr>
            </w:pPr>
            <w:r w:rsidRPr="00444189">
              <w:rPr>
                <w:color w:val="FF0000"/>
                <w:sz w:val="18"/>
                <w:szCs w:val="18"/>
              </w:rPr>
              <w:t>В. ОБАВЕЗЕ (136+144)</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135</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7.500.796</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7.665.471</w:t>
            </w:r>
          </w:p>
        </w:tc>
      </w:tr>
      <w:tr w:rsidR="00444189" w:rsidRPr="00444189" w:rsidTr="00444189">
        <w:trPr>
          <w:trHeight w:val="255"/>
        </w:trPr>
        <w:tc>
          <w:tcPr>
            <w:tcW w:w="1040" w:type="dxa"/>
            <w:tcBorders>
              <w:top w:val="nil"/>
              <w:left w:val="double" w:sz="6" w:space="0" w:color="auto"/>
              <w:bottom w:val="single" w:sz="4" w:space="0" w:color="auto"/>
              <w:right w:val="single" w:sz="4" w:space="0" w:color="auto"/>
            </w:tcBorders>
            <w:shd w:val="clear" w:color="auto" w:fill="auto"/>
            <w:vAlign w:val="center"/>
            <w:hideMark/>
          </w:tcPr>
          <w:p w:rsidR="00444189" w:rsidRPr="00444189" w:rsidRDefault="00444189" w:rsidP="00444189">
            <w:pPr>
              <w:jc w:val="center"/>
              <w:rPr>
                <w:color w:val="FF0000"/>
                <w:sz w:val="18"/>
                <w:szCs w:val="18"/>
              </w:rPr>
            </w:pPr>
            <w:r w:rsidRPr="00444189">
              <w:rPr>
                <w:color w:val="FF0000"/>
                <w:sz w:val="18"/>
                <w:szCs w:val="18"/>
              </w:rPr>
              <w:t>41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444189" w:rsidRPr="00444189" w:rsidRDefault="00444189" w:rsidP="00444189">
            <w:pPr>
              <w:rPr>
                <w:color w:val="FF0000"/>
                <w:sz w:val="18"/>
                <w:szCs w:val="18"/>
              </w:rPr>
            </w:pPr>
            <w:r w:rsidRPr="00444189">
              <w:rPr>
                <w:color w:val="FF0000"/>
                <w:sz w:val="18"/>
                <w:szCs w:val="18"/>
              </w:rPr>
              <w:t>I. ДУГОРОЧНЕ ОБАВЕЗЕ (137 до 143)</w:t>
            </w:r>
          </w:p>
        </w:tc>
        <w:tc>
          <w:tcPr>
            <w:tcW w:w="74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center"/>
              <w:rPr>
                <w:color w:val="FF0000"/>
                <w:sz w:val="18"/>
                <w:szCs w:val="18"/>
              </w:rPr>
            </w:pPr>
            <w:r w:rsidRPr="00444189">
              <w:rPr>
                <w:color w:val="FF0000"/>
                <w:sz w:val="18"/>
                <w:szCs w:val="18"/>
              </w:rPr>
              <w:t>136</w:t>
            </w:r>
          </w:p>
        </w:tc>
        <w:tc>
          <w:tcPr>
            <w:tcW w:w="1180" w:type="dxa"/>
            <w:tcBorders>
              <w:top w:val="nil"/>
              <w:left w:val="nil"/>
              <w:bottom w:val="single" w:sz="4" w:space="0" w:color="auto"/>
              <w:right w:val="single" w:sz="4"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6.261.650</w:t>
            </w:r>
          </w:p>
        </w:tc>
        <w:tc>
          <w:tcPr>
            <w:tcW w:w="1260" w:type="dxa"/>
            <w:tcBorders>
              <w:top w:val="nil"/>
              <w:left w:val="nil"/>
              <w:bottom w:val="single" w:sz="4" w:space="0" w:color="auto"/>
              <w:right w:val="double" w:sz="6" w:space="0" w:color="auto"/>
            </w:tcBorders>
            <w:shd w:val="clear" w:color="auto" w:fill="auto"/>
            <w:noWrap/>
            <w:vAlign w:val="center"/>
            <w:hideMark/>
          </w:tcPr>
          <w:p w:rsidR="00444189" w:rsidRPr="00444189" w:rsidRDefault="00444189" w:rsidP="00444189">
            <w:pPr>
              <w:jc w:val="right"/>
              <w:rPr>
                <w:color w:val="FF0000"/>
                <w:sz w:val="18"/>
                <w:szCs w:val="18"/>
              </w:rPr>
            </w:pPr>
            <w:r w:rsidRPr="00444189">
              <w:rPr>
                <w:color w:val="FF0000"/>
                <w:sz w:val="18"/>
                <w:szCs w:val="18"/>
              </w:rPr>
              <w:t>6.395.907</w:t>
            </w:r>
          </w:p>
        </w:tc>
      </w:tr>
    </w:tbl>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Pr="001068FF" w:rsidRDefault="00444189">
      <w:pPr>
        <w:tabs>
          <w:tab w:val="left" w:pos="6731"/>
        </w:tabs>
        <w:jc w:val="both"/>
        <w:rPr>
          <w:rFonts w:ascii="Arial" w:hAnsi="Arial" w:cs="Arial"/>
          <w:color w:val="FF0000"/>
          <w:sz w:val="18"/>
          <w:szCs w:val="18"/>
          <w:lang w:val="sr-Cyrl-CS"/>
        </w:rPr>
      </w:pPr>
    </w:p>
    <w:tbl>
      <w:tblPr>
        <w:tblW w:w="8920" w:type="dxa"/>
        <w:tblInd w:w="85" w:type="dxa"/>
        <w:tblLook w:val="04A0"/>
      </w:tblPr>
      <w:tblGrid>
        <w:gridCol w:w="1116"/>
        <w:gridCol w:w="4624"/>
        <w:gridCol w:w="740"/>
        <w:gridCol w:w="1180"/>
        <w:gridCol w:w="1260"/>
      </w:tblGrid>
      <w:tr w:rsidR="001068FF" w:rsidRPr="001068FF" w:rsidTr="001068FF">
        <w:trPr>
          <w:trHeight w:val="255"/>
        </w:trPr>
        <w:tc>
          <w:tcPr>
            <w:tcW w:w="1040" w:type="dxa"/>
            <w:tcBorders>
              <w:top w:val="single" w:sz="4" w:space="0" w:color="auto"/>
              <w:left w:val="double" w:sz="6" w:space="0" w:color="auto"/>
              <w:bottom w:val="nil"/>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410</w:t>
            </w:r>
          </w:p>
        </w:tc>
        <w:tc>
          <w:tcPr>
            <w:tcW w:w="4700" w:type="dxa"/>
            <w:tcBorders>
              <w:top w:val="single" w:sz="4" w:space="0" w:color="auto"/>
              <w:left w:val="nil"/>
              <w:bottom w:val="nil"/>
              <w:right w:val="single" w:sz="4" w:space="0" w:color="000000"/>
            </w:tcBorders>
            <w:shd w:val="clear" w:color="auto" w:fill="auto"/>
            <w:vAlign w:val="center"/>
            <w:hideMark/>
          </w:tcPr>
          <w:p w:rsidR="001068FF" w:rsidRPr="001068FF" w:rsidRDefault="001068FF" w:rsidP="001068FF">
            <w:pPr>
              <w:rPr>
                <w:sz w:val="18"/>
                <w:szCs w:val="18"/>
              </w:rPr>
            </w:pPr>
            <w:r w:rsidRPr="001068FF">
              <w:rPr>
                <w:sz w:val="18"/>
                <w:szCs w:val="18"/>
              </w:rPr>
              <w:t>1. Обавезе које се могу конвертовати у капитал</w:t>
            </w:r>
          </w:p>
        </w:tc>
        <w:tc>
          <w:tcPr>
            <w:tcW w:w="740" w:type="dxa"/>
            <w:tcBorders>
              <w:top w:val="single" w:sz="4" w:space="0" w:color="auto"/>
              <w:left w:val="nil"/>
              <w:bottom w:val="nil"/>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137</w:t>
            </w:r>
          </w:p>
        </w:tc>
        <w:tc>
          <w:tcPr>
            <w:tcW w:w="1180" w:type="dxa"/>
            <w:tcBorders>
              <w:top w:val="single" w:sz="4" w:space="0" w:color="auto"/>
              <w:left w:val="nil"/>
              <w:bottom w:val="nil"/>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c>
          <w:tcPr>
            <w:tcW w:w="1260" w:type="dxa"/>
            <w:tcBorders>
              <w:top w:val="single" w:sz="4" w:space="0" w:color="auto"/>
              <w:left w:val="nil"/>
              <w:bottom w:val="nil"/>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255"/>
        </w:trPr>
        <w:tc>
          <w:tcPr>
            <w:tcW w:w="104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411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2. Обавезе према повезаним правним лицима</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138</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c>
          <w:tcPr>
            <w:tcW w:w="1260" w:type="dxa"/>
            <w:tcBorders>
              <w:top w:val="single" w:sz="4" w:space="0" w:color="auto"/>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270"/>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412</w:t>
            </w:r>
          </w:p>
        </w:tc>
        <w:tc>
          <w:tcPr>
            <w:tcW w:w="4700" w:type="dxa"/>
            <w:tcBorders>
              <w:top w:val="single" w:sz="4" w:space="0" w:color="auto"/>
              <w:left w:val="nil"/>
              <w:bottom w:val="single" w:sz="4" w:space="0" w:color="auto"/>
              <w:right w:val="single" w:sz="4" w:space="0" w:color="000000"/>
            </w:tcBorders>
            <w:shd w:val="clear" w:color="auto" w:fill="auto"/>
            <w:vAlign w:val="center"/>
            <w:hideMark/>
          </w:tcPr>
          <w:p w:rsidR="001068FF" w:rsidRPr="001068FF" w:rsidRDefault="001068FF" w:rsidP="001068FF">
            <w:pPr>
              <w:rPr>
                <w:sz w:val="18"/>
                <w:szCs w:val="18"/>
              </w:rPr>
            </w:pPr>
            <w:r w:rsidRPr="001068FF">
              <w:rPr>
                <w:sz w:val="18"/>
                <w:szCs w:val="18"/>
              </w:rPr>
              <w:t>3. Обавезе по емитованим дугорочним ХОВ</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139</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413 и 414</w:t>
            </w:r>
          </w:p>
        </w:tc>
        <w:tc>
          <w:tcPr>
            <w:tcW w:w="4700" w:type="dxa"/>
            <w:tcBorders>
              <w:top w:val="nil"/>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 xml:space="preserve">4. Дугорочни кредити </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140</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133.334</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161.905</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415 и 416</w:t>
            </w:r>
          </w:p>
        </w:tc>
        <w:tc>
          <w:tcPr>
            <w:tcW w:w="4700" w:type="dxa"/>
            <w:tcBorders>
              <w:top w:val="single" w:sz="4" w:space="0" w:color="auto"/>
              <w:left w:val="nil"/>
              <w:bottom w:val="single" w:sz="4" w:space="0" w:color="auto"/>
              <w:right w:val="single" w:sz="4" w:space="0" w:color="000000"/>
            </w:tcBorders>
            <w:shd w:val="clear" w:color="auto" w:fill="auto"/>
            <w:vAlign w:val="center"/>
            <w:hideMark/>
          </w:tcPr>
          <w:p w:rsidR="001068FF" w:rsidRPr="001068FF" w:rsidRDefault="001068FF" w:rsidP="001068FF">
            <w:pPr>
              <w:rPr>
                <w:sz w:val="18"/>
                <w:szCs w:val="18"/>
              </w:rPr>
            </w:pPr>
            <w:r w:rsidRPr="001068FF">
              <w:rPr>
                <w:sz w:val="18"/>
                <w:szCs w:val="18"/>
              </w:rPr>
              <w:t>5. Дугорочне обавезе по финансијском лизингу</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141</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252"/>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417</w:t>
            </w:r>
          </w:p>
        </w:tc>
        <w:tc>
          <w:tcPr>
            <w:tcW w:w="4700" w:type="dxa"/>
            <w:tcBorders>
              <w:top w:val="nil"/>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6. Дугорочне обавезе по фер вриј. корз биланс успјеха</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142</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419</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7. Остале дугорочне обавезе</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143</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6.128.316</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6.234.002</w:t>
            </w:r>
          </w:p>
        </w:tc>
      </w:tr>
      <w:tr w:rsidR="001068FF" w:rsidRPr="001068FF" w:rsidTr="001068FF">
        <w:trPr>
          <w:trHeight w:val="462"/>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color w:val="FF0000"/>
                <w:sz w:val="18"/>
                <w:szCs w:val="18"/>
              </w:rPr>
            </w:pPr>
            <w:r w:rsidRPr="001068FF">
              <w:rPr>
                <w:color w:val="FF0000"/>
                <w:sz w:val="18"/>
                <w:szCs w:val="18"/>
              </w:rPr>
              <w:t>42 до 49</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color w:val="FF0000"/>
                <w:sz w:val="18"/>
                <w:szCs w:val="18"/>
              </w:rPr>
            </w:pPr>
            <w:r w:rsidRPr="001068FF">
              <w:rPr>
                <w:color w:val="FF0000"/>
                <w:sz w:val="18"/>
                <w:szCs w:val="18"/>
              </w:rPr>
              <w:t>II. КРАТКОРОЧНЕ ОБАВЕЗЕ (145+150+156+157+158+159+160+161+162+163)</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color w:val="FF0000"/>
                <w:sz w:val="18"/>
                <w:szCs w:val="18"/>
              </w:rPr>
            </w:pPr>
            <w:r w:rsidRPr="001068FF">
              <w:rPr>
                <w:color w:val="FF0000"/>
                <w:sz w:val="18"/>
                <w:szCs w:val="18"/>
              </w:rPr>
              <w:t>144</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color w:val="FF0000"/>
                <w:sz w:val="18"/>
                <w:szCs w:val="18"/>
              </w:rPr>
            </w:pPr>
            <w:r w:rsidRPr="001068FF">
              <w:rPr>
                <w:color w:val="FF0000"/>
                <w:sz w:val="18"/>
                <w:szCs w:val="18"/>
              </w:rPr>
              <w:t>1.239.146</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color w:val="FF0000"/>
                <w:sz w:val="18"/>
                <w:szCs w:val="18"/>
              </w:rPr>
            </w:pPr>
            <w:r w:rsidRPr="001068FF">
              <w:rPr>
                <w:color w:val="FF0000"/>
                <w:sz w:val="18"/>
                <w:szCs w:val="18"/>
              </w:rPr>
              <w:t>1.269.564</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color w:val="FF0000"/>
                <w:sz w:val="18"/>
                <w:szCs w:val="18"/>
              </w:rPr>
            </w:pPr>
            <w:r w:rsidRPr="001068FF">
              <w:rPr>
                <w:color w:val="FF0000"/>
                <w:sz w:val="18"/>
                <w:szCs w:val="18"/>
              </w:rPr>
              <w:t>42</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color w:val="FF0000"/>
                <w:sz w:val="18"/>
                <w:szCs w:val="18"/>
              </w:rPr>
            </w:pPr>
            <w:r w:rsidRPr="001068FF">
              <w:rPr>
                <w:color w:val="FF0000"/>
                <w:sz w:val="18"/>
                <w:szCs w:val="18"/>
              </w:rPr>
              <w:t>1. Краткорочне финансијске обавезе (146 до 149)</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color w:val="FF0000"/>
                <w:sz w:val="18"/>
                <w:szCs w:val="18"/>
              </w:rPr>
            </w:pPr>
            <w:r w:rsidRPr="001068FF">
              <w:rPr>
                <w:color w:val="FF0000"/>
                <w:sz w:val="18"/>
                <w:szCs w:val="18"/>
              </w:rPr>
              <w:t>145</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color w:val="FF0000"/>
                <w:sz w:val="18"/>
                <w:szCs w:val="18"/>
              </w:rPr>
            </w:pPr>
            <w:r w:rsidRPr="001068FF">
              <w:rPr>
                <w:color w:val="FF0000"/>
                <w:sz w:val="18"/>
                <w:szCs w:val="18"/>
              </w:rPr>
              <w:t>28.571</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color w:val="FF0000"/>
                <w:sz w:val="18"/>
                <w:szCs w:val="18"/>
              </w:rPr>
            </w:pPr>
            <w:r w:rsidRPr="001068FF">
              <w:rPr>
                <w:color w:val="FF0000"/>
                <w:sz w:val="18"/>
                <w:szCs w:val="18"/>
              </w:rPr>
              <w:t>28.571</w:t>
            </w:r>
          </w:p>
        </w:tc>
      </w:tr>
      <w:tr w:rsidR="001068FF" w:rsidRPr="001068FF" w:rsidTr="001068FF">
        <w:trPr>
          <w:trHeight w:val="229"/>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420 до 423</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а) Кратк. кредити и обавезе по емитованим кратк. ХОВ</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146</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462"/>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424 и 425</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б) Дио дугорочних финансијских обавеза који за плаћање доспијева у периоду до годину дана</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147</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28.571</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28.571</w:t>
            </w:r>
          </w:p>
        </w:tc>
      </w:tr>
      <w:tr w:rsidR="001068FF" w:rsidRPr="001068FF" w:rsidTr="001068FF">
        <w:trPr>
          <w:trHeight w:val="252"/>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426</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в) Краткорочне обавезе по фер вриј. кроз биланс успјеха</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148</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429</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г) Остале краткорочне финансијске обавезе</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149</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color w:val="FF0000"/>
                <w:sz w:val="18"/>
                <w:szCs w:val="18"/>
              </w:rPr>
            </w:pPr>
            <w:r w:rsidRPr="001068FF">
              <w:rPr>
                <w:color w:val="FF0000"/>
                <w:sz w:val="18"/>
                <w:szCs w:val="18"/>
              </w:rPr>
              <w:t>43</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color w:val="FF0000"/>
                <w:sz w:val="18"/>
                <w:szCs w:val="18"/>
              </w:rPr>
            </w:pPr>
            <w:r w:rsidRPr="001068FF">
              <w:rPr>
                <w:color w:val="FF0000"/>
                <w:sz w:val="18"/>
                <w:szCs w:val="18"/>
              </w:rPr>
              <w:t>2. Обавезе из пословања (151 до 155)</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color w:val="FF0000"/>
                <w:sz w:val="18"/>
                <w:szCs w:val="18"/>
              </w:rPr>
            </w:pPr>
            <w:r w:rsidRPr="001068FF">
              <w:rPr>
                <w:color w:val="FF0000"/>
                <w:sz w:val="18"/>
                <w:szCs w:val="18"/>
              </w:rPr>
              <w:t>150</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color w:val="FF0000"/>
                <w:sz w:val="18"/>
                <w:szCs w:val="18"/>
              </w:rPr>
            </w:pPr>
            <w:r w:rsidRPr="001068FF">
              <w:rPr>
                <w:color w:val="FF0000"/>
                <w:sz w:val="18"/>
                <w:szCs w:val="18"/>
              </w:rPr>
              <w:t>285.951</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color w:val="FF0000"/>
                <w:sz w:val="18"/>
                <w:szCs w:val="18"/>
              </w:rPr>
            </w:pPr>
            <w:r w:rsidRPr="001068FF">
              <w:rPr>
                <w:color w:val="FF0000"/>
                <w:sz w:val="18"/>
                <w:szCs w:val="18"/>
              </w:rPr>
              <w:t>320.336</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430</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а) Примљени аванси, депозити и кауције</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151</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431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б) Добављачи - повезана правна лица</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152</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vAlign w:val="center"/>
            <w:hideMark/>
          </w:tcPr>
          <w:p w:rsidR="001068FF" w:rsidRPr="001068FF" w:rsidRDefault="001068FF" w:rsidP="001068FF">
            <w:pPr>
              <w:jc w:val="center"/>
              <w:rPr>
                <w:sz w:val="18"/>
                <w:szCs w:val="18"/>
              </w:rPr>
            </w:pPr>
            <w:r w:rsidRPr="001068FF">
              <w:rPr>
                <w:sz w:val="18"/>
                <w:szCs w:val="18"/>
              </w:rPr>
              <w:t>432,433,434</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в) Добављачи у земљи</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153</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271.157</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319.308</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vAlign w:val="center"/>
            <w:hideMark/>
          </w:tcPr>
          <w:p w:rsidR="001068FF" w:rsidRPr="001068FF" w:rsidRDefault="001068FF" w:rsidP="001068FF">
            <w:pPr>
              <w:jc w:val="center"/>
              <w:rPr>
                <w:sz w:val="18"/>
                <w:szCs w:val="18"/>
              </w:rPr>
            </w:pPr>
            <w:r w:rsidRPr="001068FF">
              <w:rPr>
                <w:sz w:val="18"/>
                <w:szCs w:val="18"/>
              </w:rPr>
              <w:t>435</w:t>
            </w:r>
          </w:p>
        </w:tc>
        <w:tc>
          <w:tcPr>
            <w:tcW w:w="4700" w:type="dxa"/>
            <w:tcBorders>
              <w:top w:val="single" w:sz="4" w:space="0" w:color="auto"/>
              <w:left w:val="nil"/>
              <w:bottom w:val="single" w:sz="4" w:space="0" w:color="auto"/>
              <w:right w:val="single" w:sz="4" w:space="0" w:color="000000"/>
            </w:tcBorders>
            <w:shd w:val="clear" w:color="auto" w:fill="auto"/>
            <w:vAlign w:val="center"/>
            <w:hideMark/>
          </w:tcPr>
          <w:p w:rsidR="001068FF" w:rsidRPr="001068FF" w:rsidRDefault="001068FF" w:rsidP="001068FF">
            <w:pPr>
              <w:rPr>
                <w:sz w:val="18"/>
                <w:szCs w:val="18"/>
              </w:rPr>
            </w:pPr>
            <w:r w:rsidRPr="001068FF">
              <w:rPr>
                <w:sz w:val="18"/>
                <w:szCs w:val="18"/>
              </w:rPr>
              <w:t>г) Добављачи из иностранства</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154</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14.794</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1.028</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439</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д) Остале обавезе из пословања</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155</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440 до 449</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3. Обавезе из специфичних послова</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156</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450 до 458</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4. Обавезе за зараде и накнаде зарада</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157</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204.155</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209.800</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460 до 469</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5. Друге обавезе</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158</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6.457</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1.403</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470 до 479</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6. Порез на додату вриједност</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159</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660</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vAlign w:val="center"/>
            <w:hideMark/>
          </w:tcPr>
          <w:p w:rsidR="001068FF" w:rsidRPr="001068FF" w:rsidRDefault="001068FF" w:rsidP="001068FF">
            <w:pPr>
              <w:jc w:val="center"/>
              <w:rPr>
                <w:sz w:val="18"/>
                <w:szCs w:val="18"/>
              </w:rPr>
            </w:pPr>
            <w:r w:rsidRPr="001068FF">
              <w:rPr>
                <w:sz w:val="18"/>
                <w:szCs w:val="18"/>
              </w:rPr>
              <w:t>48 осим 481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7. Обавезе за остале порезе, доприносе и друге дажбине</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160</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556.567</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552.323</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481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8. Обавезе за порез на добитак</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161</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12.385</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vAlign w:val="center"/>
            <w:hideMark/>
          </w:tcPr>
          <w:p w:rsidR="001068FF" w:rsidRPr="001068FF" w:rsidRDefault="001068FF" w:rsidP="001068FF">
            <w:pPr>
              <w:jc w:val="center"/>
              <w:rPr>
                <w:sz w:val="18"/>
                <w:szCs w:val="18"/>
              </w:rPr>
            </w:pPr>
            <w:r w:rsidRPr="001068FF">
              <w:rPr>
                <w:sz w:val="18"/>
                <w:szCs w:val="18"/>
              </w:rPr>
              <w:t>49 осим 495</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9. Пасивна вр. разграничења и краткорочна резервисања</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162</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144.400</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157.131</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495</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10. Одложене пореске обавезе</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163</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 </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color w:val="FF0000"/>
                <w:sz w:val="18"/>
                <w:szCs w:val="18"/>
              </w:rPr>
            </w:pPr>
            <w:r w:rsidRPr="001068FF">
              <w:rPr>
                <w:color w:val="FF0000"/>
                <w:sz w:val="18"/>
                <w:szCs w:val="18"/>
              </w:rPr>
              <w:t> </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color w:val="FF0000"/>
                <w:sz w:val="18"/>
                <w:szCs w:val="18"/>
              </w:rPr>
            </w:pPr>
            <w:r w:rsidRPr="001068FF">
              <w:rPr>
                <w:color w:val="FF0000"/>
                <w:sz w:val="18"/>
                <w:szCs w:val="18"/>
              </w:rPr>
              <w:t>Г. ПОСЛОВНА ПАСИВА (101+126+135)</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color w:val="FF0000"/>
                <w:sz w:val="18"/>
                <w:szCs w:val="18"/>
              </w:rPr>
            </w:pPr>
            <w:r w:rsidRPr="001068FF">
              <w:rPr>
                <w:color w:val="FF0000"/>
                <w:sz w:val="18"/>
                <w:szCs w:val="18"/>
              </w:rPr>
              <w:t>164</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color w:val="FF0000"/>
                <w:sz w:val="18"/>
                <w:szCs w:val="18"/>
              </w:rPr>
            </w:pPr>
            <w:r w:rsidRPr="001068FF">
              <w:rPr>
                <w:color w:val="FF0000"/>
                <w:sz w:val="18"/>
                <w:szCs w:val="18"/>
              </w:rPr>
              <w:t>13.240.346</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color w:val="FF0000"/>
                <w:sz w:val="18"/>
                <w:szCs w:val="18"/>
              </w:rPr>
            </w:pPr>
            <w:r w:rsidRPr="001068FF">
              <w:rPr>
                <w:color w:val="FF0000"/>
                <w:sz w:val="18"/>
                <w:szCs w:val="18"/>
              </w:rPr>
              <w:t>13.431.015</w:t>
            </w:r>
          </w:p>
        </w:tc>
      </w:tr>
      <w:tr w:rsidR="001068FF" w:rsidRPr="001068FF" w:rsidTr="001068FF">
        <w:trPr>
          <w:trHeight w:val="255"/>
        </w:trPr>
        <w:tc>
          <w:tcPr>
            <w:tcW w:w="1040" w:type="dxa"/>
            <w:tcBorders>
              <w:top w:val="nil"/>
              <w:left w:val="double" w:sz="6" w:space="0" w:color="auto"/>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890 до 898</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1068FF" w:rsidRPr="001068FF" w:rsidRDefault="001068FF" w:rsidP="001068FF">
            <w:pPr>
              <w:rPr>
                <w:sz w:val="18"/>
                <w:szCs w:val="18"/>
              </w:rPr>
            </w:pPr>
            <w:r w:rsidRPr="001068FF">
              <w:rPr>
                <w:sz w:val="18"/>
                <w:szCs w:val="18"/>
              </w:rPr>
              <w:t>Д. ВАНБИЛАНСНА ПАСИВА</w:t>
            </w:r>
          </w:p>
        </w:tc>
        <w:tc>
          <w:tcPr>
            <w:tcW w:w="74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center"/>
              <w:rPr>
                <w:sz w:val="18"/>
                <w:szCs w:val="18"/>
              </w:rPr>
            </w:pPr>
            <w:r w:rsidRPr="001068FF">
              <w:rPr>
                <w:sz w:val="18"/>
                <w:szCs w:val="18"/>
              </w:rPr>
              <w:t>165</w:t>
            </w:r>
          </w:p>
        </w:tc>
        <w:tc>
          <w:tcPr>
            <w:tcW w:w="1180" w:type="dxa"/>
            <w:tcBorders>
              <w:top w:val="nil"/>
              <w:left w:val="nil"/>
              <w:bottom w:val="single" w:sz="4" w:space="0" w:color="auto"/>
              <w:right w:val="single" w:sz="4"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131.628</w:t>
            </w:r>
          </w:p>
        </w:tc>
        <w:tc>
          <w:tcPr>
            <w:tcW w:w="1260" w:type="dxa"/>
            <w:tcBorders>
              <w:top w:val="nil"/>
              <w:left w:val="nil"/>
              <w:bottom w:val="single" w:sz="4" w:space="0" w:color="auto"/>
              <w:right w:val="double" w:sz="6" w:space="0" w:color="auto"/>
            </w:tcBorders>
            <w:shd w:val="clear" w:color="auto" w:fill="auto"/>
            <w:noWrap/>
            <w:vAlign w:val="center"/>
            <w:hideMark/>
          </w:tcPr>
          <w:p w:rsidR="001068FF" w:rsidRPr="001068FF" w:rsidRDefault="001068FF" w:rsidP="001068FF">
            <w:pPr>
              <w:jc w:val="right"/>
              <w:rPr>
                <w:sz w:val="18"/>
                <w:szCs w:val="18"/>
              </w:rPr>
            </w:pPr>
            <w:r w:rsidRPr="001068FF">
              <w:rPr>
                <w:sz w:val="18"/>
                <w:szCs w:val="18"/>
              </w:rPr>
              <w:t>142.103</w:t>
            </w:r>
          </w:p>
        </w:tc>
      </w:tr>
      <w:tr w:rsidR="001068FF" w:rsidRPr="001068FF" w:rsidTr="001068FF">
        <w:trPr>
          <w:trHeight w:val="270"/>
        </w:trPr>
        <w:tc>
          <w:tcPr>
            <w:tcW w:w="1040" w:type="dxa"/>
            <w:tcBorders>
              <w:top w:val="nil"/>
              <w:left w:val="double" w:sz="6" w:space="0" w:color="auto"/>
              <w:bottom w:val="double" w:sz="6" w:space="0" w:color="auto"/>
              <w:right w:val="single" w:sz="4" w:space="0" w:color="auto"/>
            </w:tcBorders>
            <w:shd w:val="clear" w:color="auto" w:fill="auto"/>
            <w:noWrap/>
            <w:vAlign w:val="center"/>
            <w:hideMark/>
          </w:tcPr>
          <w:p w:rsidR="001068FF" w:rsidRPr="001068FF" w:rsidRDefault="001068FF" w:rsidP="001068FF">
            <w:pPr>
              <w:jc w:val="center"/>
              <w:rPr>
                <w:color w:val="FF0000"/>
                <w:sz w:val="18"/>
                <w:szCs w:val="18"/>
              </w:rPr>
            </w:pPr>
            <w:r w:rsidRPr="001068FF">
              <w:rPr>
                <w:color w:val="FF0000"/>
                <w:sz w:val="18"/>
                <w:szCs w:val="18"/>
              </w:rPr>
              <w:t> </w:t>
            </w:r>
          </w:p>
        </w:tc>
        <w:tc>
          <w:tcPr>
            <w:tcW w:w="4700" w:type="dxa"/>
            <w:tcBorders>
              <w:top w:val="single" w:sz="4" w:space="0" w:color="auto"/>
              <w:left w:val="nil"/>
              <w:bottom w:val="double" w:sz="6" w:space="0" w:color="auto"/>
              <w:right w:val="single" w:sz="4" w:space="0" w:color="auto"/>
            </w:tcBorders>
            <w:shd w:val="clear" w:color="auto" w:fill="auto"/>
            <w:vAlign w:val="center"/>
            <w:hideMark/>
          </w:tcPr>
          <w:p w:rsidR="001068FF" w:rsidRPr="001068FF" w:rsidRDefault="001068FF" w:rsidP="001068FF">
            <w:pPr>
              <w:rPr>
                <w:color w:val="FF0000"/>
                <w:sz w:val="18"/>
                <w:szCs w:val="18"/>
              </w:rPr>
            </w:pPr>
            <w:r w:rsidRPr="001068FF">
              <w:rPr>
                <w:color w:val="FF0000"/>
                <w:sz w:val="18"/>
                <w:szCs w:val="18"/>
              </w:rPr>
              <w:t>Ђ. УКУПНА ПАСИВА (164+165)</w:t>
            </w:r>
          </w:p>
        </w:tc>
        <w:tc>
          <w:tcPr>
            <w:tcW w:w="740" w:type="dxa"/>
            <w:tcBorders>
              <w:top w:val="nil"/>
              <w:left w:val="nil"/>
              <w:bottom w:val="double" w:sz="6" w:space="0" w:color="auto"/>
              <w:right w:val="single" w:sz="4" w:space="0" w:color="auto"/>
            </w:tcBorders>
            <w:shd w:val="clear" w:color="auto" w:fill="auto"/>
            <w:noWrap/>
            <w:vAlign w:val="center"/>
            <w:hideMark/>
          </w:tcPr>
          <w:p w:rsidR="001068FF" w:rsidRPr="001068FF" w:rsidRDefault="001068FF" w:rsidP="001068FF">
            <w:pPr>
              <w:jc w:val="center"/>
              <w:rPr>
                <w:color w:val="FF0000"/>
                <w:sz w:val="18"/>
                <w:szCs w:val="18"/>
              </w:rPr>
            </w:pPr>
            <w:r w:rsidRPr="001068FF">
              <w:rPr>
                <w:color w:val="FF0000"/>
                <w:sz w:val="18"/>
                <w:szCs w:val="18"/>
              </w:rPr>
              <w:t>166</w:t>
            </w:r>
          </w:p>
        </w:tc>
        <w:tc>
          <w:tcPr>
            <w:tcW w:w="1180" w:type="dxa"/>
            <w:tcBorders>
              <w:top w:val="nil"/>
              <w:left w:val="nil"/>
              <w:bottom w:val="double" w:sz="6" w:space="0" w:color="auto"/>
              <w:right w:val="single" w:sz="4" w:space="0" w:color="auto"/>
            </w:tcBorders>
            <w:shd w:val="clear" w:color="auto" w:fill="auto"/>
            <w:noWrap/>
            <w:vAlign w:val="center"/>
            <w:hideMark/>
          </w:tcPr>
          <w:p w:rsidR="001068FF" w:rsidRPr="001068FF" w:rsidRDefault="001068FF" w:rsidP="001068FF">
            <w:pPr>
              <w:jc w:val="right"/>
              <w:rPr>
                <w:color w:val="FF0000"/>
                <w:sz w:val="18"/>
                <w:szCs w:val="18"/>
              </w:rPr>
            </w:pPr>
            <w:r w:rsidRPr="001068FF">
              <w:rPr>
                <w:color w:val="FF0000"/>
                <w:sz w:val="18"/>
                <w:szCs w:val="18"/>
              </w:rPr>
              <w:t>13.371.974</w:t>
            </w:r>
          </w:p>
        </w:tc>
        <w:tc>
          <w:tcPr>
            <w:tcW w:w="1260" w:type="dxa"/>
            <w:tcBorders>
              <w:top w:val="nil"/>
              <w:left w:val="nil"/>
              <w:bottom w:val="double" w:sz="6" w:space="0" w:color="auto"/>
              <w:right w:val="double" w:sz="6" w:space="0" w:color="auto"/>
            </w:tcBorders>
            <w:shd w:val="clear" w:color="auto" w:fill="auto"/>
            <w:noWrap/>
            <w:vAlign w:val="center"/>
            <w:hideMark/>
          </w:tcPr>
          <w:p w:rsidR="001068FF" w:rsidRPr="001068FF" w:rsidRDefault="001068FF" w:rsidP="001068FF">
            <w:pPr>
              <w:jc w:val="right"/>
              <w:rPr>
                <w:color w:val="FF0000"/>
                <w:sz w:val="18"/>
                <w:szCs w:val="18"/>
              </w:rPr>
            </w:pPr>
            <w:r w:rsidRPr="001068FF">
              <w:rPr>
                <w:color w:val="FF0000"/>
                <w:sz w:val="18"/>
                <w:szCs w:val="18"/>
              </w:rPr>
              <w:t>13.573.118</w:t>
            </w:r>
          </w:p>
        </w:tc>
      </w:tr>
    </w:tbl>
    <w:p w:rsidR="00444189" w:rsidRPr="001068FF" w:rsidRDefault="00444189">
      <w:pPr>
        <w:tabs>
          <w:tab w:val="left" w:pos="6731"/>
        </w:tabs>
        <w:jc w:val="both"/>
        <w:rPr>
          <w:rFonts w:ascii="Arial" w:hAnsi="Arial" w:cs="Arial"/>
          <w:color w:val="FF0000"/>
          <w:sz w:val="18"/>
          <w:szCs w:val="18"/>
          <w:lang w:val="sr-Cyrl-CS"/>
        </w:rPr>
      </w:pPr>
    </w:p>
    <w:p w:rsidR="00444189" w:rsidRPr="001068FF" w:rsidRDefault="00444189">
      <w:pPr>
        <w:tabs>
          <w:tab w:val="left" w:pos="6731"/>
        </w:tabs>
        <w:jc w:val="both"/>
        <w:rPr>
          <w:rFonts w:ascii="Arial" w:hAnsi="Arial" w:cs="Arial"/>
          <w:color w:val="FF0000"/>
          <w:sz w:val="18"/>
          <w:szCs w:val="18"/>
          <w:lang w:val="sr-Cyrl-CS"/>
        </w:rPr>
      </w:pPr>
    </w:p>
    <w:p w:rsidR="00444189" w:rsidRPr="001068FF" w:rsidRDefault="00444189">
      <w:pPr>
        <w:tabs>
          <w:tab w:val="left" w:pos="6731"/>
        </w:tabs>
        <w:jc w:val="both"/>
        <w:rPr>
          <w:rFonts w:ascii="Arial" w:hAnsi="Arial" w:cs="Arial"/>
          <w:color w:val="FF0000"/>
          <w:sz w:val="18"/>
          <w:szCs w:val="18"/>
          <w:lang w:val="sr-Cyrl-CS"/>
        </w:rPr>
      </w:pPr>
    </w:p>
    <w:p w:rsidR="00444189" w:rsidRPr="001068FF" w:rsidRDefault="00444189">
      <w:pPr>
        <w:tabs>
          <w:tab w:val="left" w:pos="6731"/>
        </w:tabs>
        <w:jc w:val="both"/>
        <w:rPr>
          <w:rFonts w:ascii="Arial" w:hAnsi="Arial" w:cs="Arial"/>
          <w:color w:val="FF0000"/>
          <w:sz w:val="18"/>
          <w:szCs w:val="18"/>
          <w:lang w:val="sr-Cyrl-CS"/>
        </w:rPr>
      </w:pPr>
    </w:p>
    <w:tbl>
      <w:tblPr>
        <w:tblW w:w="9124" w:type="dxa"/>
        <w:tblInd w:w="108" w:type="dxa"/>
        <w:tblLook w:val="04A0"/>
      </w:tblPr>
      <w:tblGrid>
        <w:gridCol w:w="9124"/>
      </w:tblGrid>
      <w:tr w:rsidR="001068FF" w:rsidRPr="00792E93" w:rsidTr="00936CDE">
        <w:trPr>
          <w:trHeight w:val="255"/>
        </w:trPr>
        <w:tc>
          <w:tcPr>
            <w:tcW w:w="9124" w:type="dxa"/>
            <w:tcBorders>
              <w:top w:val="nil"/>
              <w:left w:val="nil"/>
              <w:bottom w:val="nil"/>
              <w:right w:val="nil"/>
            </w:tcBorders>
            <w:shd w:val="clear" w:color="auto" w:fill="auto"/>
            <w:noWrap/>
            <w:vAlign w:val="bottom"/>
          </w:tcPr>
          <w:p w:rsidR="001068FF" w:rsidRPr="00792E93" w:rsidRDefault="001068FF" w:rsidP="00936CDE">
            <w:pPr>
              <w:rPr>
                <w:rFonts w:ascii="Arial" w:hAnsi="Arial" w:cs="Arial"/>
                <w:sz w:val="20"/>
                <w:szCs w:val="20"/>
              </w:rPr>
            </w:pPr>
            <w:r w:rsidRPr="00792E93">
              <w:rPr>
                <w:rFonts w:ascii="Arial" w:hAnsi="Arial" w:cs="Arial"/>
                <w:sz w:val="20"/>
                <w:szCs w:val="20"/>
              </w:rPr>
              <w:t>У ________________________           Лице са лиценцом                                 Директор</w:t>
            </w:r>
          </w:p>
        </w:tc>
      </w:tr>
      <w:tr w:rsidR="001068FF" w:rsidRPr="00792E93" w:rsidTr="00936CDE">
        <w:trPr>
          <w:trHeight w:val="255"/>
        </w:trPr>
        <w:tc>
          <w:tcPr>
            <w:tcW w:w="9124" w:type="dxa"/>
            <w:tcBorders>
              <w:top w:val="nil"/>
              <w:left w:val="nil"/>
              <w:bottom w:val="nil"/>
              <w:right w:val="nil"/>
            </w:tcBorders>
            <w:shd w:val="clear" w:color="auto" w:fill="auto"/>
            <w:noWrap/>
            <w:vAlign w:val="bottom"/>
          </w:tcPr>
          <w:p w:rsidR="001068FF" w:rsidRPr="00792E93" w:rsidRDefault="001068FF" w:rsidP="00936CDE">
            <w:pPr>
              <w:rPr>
                <w:rFonts w:ascii="Arial" w:hAnsi="Arial" w:cs="Arial"/>
                <w:sz w:val="20"/>
                <w:szCs w:val="20"/>
                <w:lang w:val="sr-Cyrl-CS"/>
              </w:rPr>
            </w:pPr>
            <w:r w:rsidRPr="00792E93">
              <w:rPr>
                <w:rFonts w:ascii="Arial" w:hAnsi="Arial" w:cs="Arial"/>
                <w:sz w:val="20"/>
                <w:szCs w:val="20"/>
              </w:rPr>
              <w:t>дана, ____________________   _________________________  (М.П.) ___________________</w:t>
            </w:r>
          </w:p>
        </w:tc>
      </w:tr>
    </w:tbl>
    <w:p w:rsidR="00444189" w:rsidRPr="001068FF" w:rsidRDefault="00444189">
      <w:pPr>
        <w:tabs>
          <w:tab w:val="left" w:pos="6731"/>
        </w:tabs>
        <w:jc w:val="both"/>
        <w:rPr>
          <w:rFonts w:ascii="Arial" w:hAnsi="Arial" w:cs="Arial"/>
          <w:color w:val="FF0000"/>
          <w:sz w:val="18"/>
          <w:szCs w:val="18"/>
          <w:lang w:val="sr-Cyrl-CS"/>
        </w:rPr>
      </w:pPr>
    </w:p>
    <w:p w:rsidR="00444189" w:rsidRPr="001068FF" w:rsidRDefault="00444189">
      <w:pPr>
        <w:tabs>
          <w:tab w:val="left" w:pos="6731"/>
        </w:tabs>
        <w:jc w:val="both"/>
        <w:rPr>
          <w:rFonts w:ascii="Arial" w:hAnsi="Arial" w:cs="Arial"/>
          <w:color w:val="FF0000"/>
          <w:sz w:val="18"/>
          <w:szCs w:val="18"/>
          <w:lang w:val="sr-Cyrl-CS"/>
        </w:rPr>
      </w:pPr>
    </w:p>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Default="00444189">
      <w:pPr>
        <w:tabs>
          <w:tab w:val="left" w:pos="6731"/>
        </w:tabs>
        <w:jc w:val="both"/>
        <w:rPr>
          <w:rFonts w:ascii="Arial" w:hAnsi="Arial" w:cs="Arial"/>
          <w:color w:val="FF0000"/>
          <w:sz w:val="20"/>
          <w:szCs w:val="20"/>
          <w:lang w:val="sr-Cyrl-CS"/>
        </w:rPr>
      </w:pPr>
    </w:p>
    <w:p w:rsidR="00444189" w:rsidRPr="001068FF" w:rsidRDefault="00444189">
      <w:pPr>
        <w:tabs>
          <w:tab w:val="left" w:pos="6731"/>
        </w:tabs>
        <w:jc w:val="both"/>
        <w:rPr>
          <w:rFonts w:ascii="Arial" w:hAnsi="Arial" w:cs="Arial"/>
          <w:sz w:val="20"/>
          <w:szCs w:val="20"/>
          <w:lang w:val="sr-Cyrl-CS"/>
        </w:rPr>
      </w:pPr>
    </w:p>
    <w:p w:rsidR="00444189" w:rsidRPr="001068FF" w:rsidRDefault="00444189">
      <w:pPr>
        <w:tabs>
          <w:tab w:val="left" w:pos="6731"/>
        </w:tabs>
        <w:jc w:val="both"/>
        <w:rPr>
          <w:rFonts w:ascii="Arial" w:hAnsi="Arial" w:cs="Arial"/>
          <w:sz w:val="20"/>
          <w:szCs w:val="20"/>
          <w:lang w:val="sr-Cyrl-CS"/>
        </w:rPr>
      </w:pPr>
    </w:p>
    <w:p w:rsidR="00444189" w:rsidRPr="001068FF" w:rsidRDefault="00444189">
      <w:pPr>
        <w:tabs>
          <w:tab w:val="left" w:pos="6731"/>
        </w:tabs>
        <w:jc w:val="both"/>
        <w:rPr>
          <w:rFonts w:ascii="Arial" w:hAnsi="Arial" w:cs="Arial"/>
          <w:sz w:val="20"/>
          <w:szCs w:val="20"/>
          <w:lang w:val="sr-Cyrl-CS"/>
        </w:rPr>
      </w:pPr>
    </w:p>
    <w:p w:rsidR="00A9327C" w:rsidRPr="001068FF" w:rsidRDefault="00A9327C">
      <w:pPr>
        <w:rPr>
          <w:rFonts w:cs="Arial"/>
          <w:sz w:val="28"/>
          <w:szCs w:val="20"/>
          <w:lang w:val="sr-Cyrl-CS"/>
        </w:rPr>
      </w:pPr>
    </w:p>
    <w:tbl>
      <w:tblPr>
        <w:tblW w:w="9356" w:type="dxa"/>
        <w:tblInd w:w="-176" w:type="dxa"/>
        <w:tblLook w:val="04A0"/>
      </w:tblPr>
      <w:tblGrid>
        <w:gridCol w:w="5671"/>
        <w:gridCol w:w="3685"/>
      </w:tblGrid>
      <w:tr w:rsidR="00C63E72" w:rsidRPr="001068FF" w:rsidTr="007D4995">
        <w:trPr>
          <w:trHeight w:val="240"/>
        </w:trPr>
        <w:tc>
          <w:tcPr>
            <w:tcW w:w="5671" w:type="dxa"/>
            <w:vMerge w:val="restart"/>
            <w:tcBorders>
              <w:top w:val="nil"/>
            </w:tcBorders>
            <w:shd w:val="clear" w:color="auto" w:fill="auto"/>
            <w:noWrap/>
            <w:vAlign w:val="bottom"/>
          </w:tcPr>
          <w:p w:rsidR="00C63E72" w:rsidRPr="001068FF" w:rsidRDefault="00C63E72" w:rsidP="007D4995">
            <w:pPr>
              <w:rPr>
                <w:rFonts w:ascii="Arial" w:hAnsi="Arial" w:cs="Arial"/>
                <w:sz w:val="16"/>
                <w:szCs w:val="16"/>
              </w:rPr>
            </w:pPr>
            <w:r w:rsidRPr="001068FF">
              <w:rPr>
                <w:rFonts w:ascii="Arial" w:hAnsi="Arial" w:cs="Arial"/>
                <w:sz w:val="16"/>
                <w:szCs w:val="16"/>
              </w:rPr>
              <w:lastRenderedPageBreak/>
              <w:t>Назив предузећа, задруге,  другог правног лица</w:t>
            </w:r>
          </w:p>
          <w:p w:rsidR="00C63E72" w:rsidRPr="001068FF" w:rsidRDefault="00C63E72" w:rsidP="007D4995">
            <w:pPr>
              <w:rPr>
                <w:rFonts w:ascii="Arial" w:hAnsi="Arial" w:cs="Arial"/>
                <w:sz w:val="16"/>
                <w:szCs w:val="16"/>
              </w:rPr>
            </w:pPr>
            <w:r w:rsidRPr="001068FF">
              <w:rPr>
                <w:rFonts w:ascii="Arial" w:hAnsi="Arial" w:cs="Arial"/>
                <w:sz w:val="16"/>
                <w:szCs w:val="16"/>
              </w:rPr>
              <w:t>или предузетника: "ВОДОВОД" А.Д.</w:t>
            </w:r>
          </w:p>
          <w:p w:rsidR="00C63E72" w:rsidRPr="001068FF" w:rsidRDefault="00C63E72" w:rsidP="007D4995">
            <w:pPr>
              <w:rPr>
                <w:rFonts w:ascii="Arial" w:hAnsi="Arial" w:cs="Arial"/>
                <w:sz w:val="16"/>
                <w:szCs w:val="16"/>
                <w:lang w:val="sr-Cyrl-CS"/>
              </w:rPr>
            </w:pPr>
            <w:r w:rsidRPr="001068FF">
              <w:rPr>
                <w:rFonts w:ascii="Arial" w:hAnsi="Arial" w:cs="Arial"/>
                <w:sz w:val="16"/>
                <w:szCs w:val="16"/>
              </w:rPr>
              <w:t xml:space="preserve">Сједиште: </w:t>
            </w:r>
            <w:r w:rsidRPr="001068FF">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C63E72" w:rsidRPr="001068FF" w:rsidRDefault="00C63E72" w:rsidP="007D4995">
            <w:pPr>
              <w:rPr>
                <w:rFonts w:ascii="Arial" w:hAnsi="Arial" w:cs="Arial"/>
                <w:sz w:val="16"/>
                <w:szCs w:val="16"/>
              </w:rPr>
            </w:pPr>
            <w:r w:rsidRPr="001068FF">
              <w:rPr>
                <w:rFonts w:ascii="Arial" w:hAnsi="Arial" w:cs="Arial"/>
                <w:sz w:val="16"/>
                <w:szCs w:val="16"/>
              </w:rPr>
              <w:t>Жиро рачуни код пословних банака</w:t>
            </w:r>
          </w:p>
        </w:tc>
      </w:tr>
      <w:tr w:rsidR="00C63E72" w:rsidRPr="001068FF" w:rsidTr="007D4995">
        <w:trPr>
          <w:trHeight w:val="450"/>
        </w:trPr>
        <w:tc>
          <w:tcPr>
            <w:tcW w:w="5671" w:type="dxa"/>
            <w:vMerge/>
            <w:shd w:val="clear" w:color="auto" w:fill="auto"/>
            <w:noWrap/>
            <w:vAlign w:val="center"/>
          </w:tcPr>
          <w:p w:rsidR="00C63E72" w:rsidRPr="001068FF" w:rsidRDefault="00C63E72" w:rsidP="007D4995">
            <w:pPr>
              <w:rPr>
                <w:rFonts w:ascii="Arial" w:hAnsi="Arial" w:cs="Arial"/>
                <w:sz w:val="16"/>
                <w:szCs w:val="16"/>
              </w:rPr>
            </w:pPr>
          </w:p>
        </w:tc>
        <w:tc>
          <w:tcPr>
            <w:tcW w:w="3685" w:type="dxa"/>
            <w:tcBorders>
              <w:top w:val="nil"/>
              <w:left w:val="nil"/>
            </w:tcBorders>
            <w:shd w:val="clear" w:color="auto" w:fill="auto"/>
            <w:noWrap/>
            <w:vAlign w:val="center"/>
          </w:tcPr>
          <w:p w:rsidR="00C63E72" w:rsidRPr="001068FF" w:rsidRDefault="00C63E72" w:rsidP="007D4995">
            <w:pPr>
              <w:rPr>
                <w:rFonts w:ascii="Arial" w:hAnsi="Arial" w:cs="Arial"/>
                <w:sz w:val="16"/>
                <w:szCs w:val="16"/>
              </w:rPr>
            </w:pPr>
            <w:r w:rsidRPr="001068FF">
              <w:rPr>
                <w:rFonts w:ascii="Arial" w:hAnsi="Arial" w:cs="Arial"/>
                <w:sz w:val="16"/>
                <w:szCs w:val="16"/>
              </w:rPr>
              <w:t>56200</w:t>
            </w:r>
            <w:r w:rsidRPr="001068FF">
              <w:rPr>
                <w:rFonts w:ascii="Arial" w:hAnsi="Arial" w:cs="Arial"/>
                <w:sz w:val="16"/>
                <w:szCs w:val="16"/>
                <w:lang w:val="sr-Cyrl-CS"/>
              </w:rPr>
              <w:t>70000029834</w:t>
            </w:r>
            <w:r w:rsidRPr="001068FF">
              <w:rPr>
                <w:rFonts w:ascii="Arial" w:hAnsi="Arial" w:cs="Arial"/>
                <w:sz w:val="16"/>
                <w:szCs w:val="16"/>
              </w:rPr>
              <w:t xml:space="preserve"> НЛБ Развојна банка</w:t>
            </w:r>
          </w:p>
          <w:p w:rsidR="00C63E72" w:rsidRPr="001068FF" w:rsidRDefault="00C63E72" w:rsidP="007D4995">
            <w:pPr>
              <w:rPr>
                <w:rFonts w:ascii="Arial" w:hAnsi="Arial" w:cs="Arial"/>
                <w:sz w:val="16"/>
                <w:szCs w:val="16"/>
              </w:rPr>
            </w:pPr>
            <w:r w:rsidRPr="001068FF">
              <w:rPr>
                <w:rFonts w:ascii="Arial" w:hAnsi="Arial" w:cs="Arial"/>
                <w:sz w:val="16"/>
                <w:szCs w:val="16"/>
              </w:rPr>
              <w:t>55103</w:t>
            </w:r>
            <w:r w:rsidRPr="001068FF">
              <w:rPr>
                <w:rFonts w:ascii="Arial" w:hAnsi="Arial" w:cs="Arial"/>
                <w:sz w:val="16"/>
                <w:szCs w:val="16"/>
                <w:lang w:val="sr-Cyrl-CS"/>
              </w:rPr>
              <w:t>70001471695</w:t>
            </w:r>
            <w:r w:rsidRPr="001068FF">
              <w:rPr>
                <w:rFonts w:ascii="Arial" w:hAnsi="Arial" w:cs="Arial"/>
                <w:sz w:val="16"/>
                <w:szCs w:val="16"/>
              </w:rPr>
              <w:t xml:space="preserve"> Нова Бањалучка банка</w:t>
            </w:r>
          </w:p>
        </w:tc>
      </w:tr>
      <w:tr w:rsidR="00C63E72" w:rsidRPr="001068FF" w:rsidTr="007D4995">
        <w:trPr>
          <w:trHeight w:val="225"/>
        </w:trPr>
        <w:tc>
          <w:tcPr>
            <w:tcW w:w="5671" w:type="dxa"/>
            <w:tcBorders>
              <w:top w:val="nil"/>
              <w:bottom w:val="nil"/>
            </w:tcBorders>
            <w:shd w:val="clear" w:color="auto" w:fill="auto"/>
            <w:noWrap/>
            <w:vAlign w:val="center"/>
          </w:tcPr>
          <w:p w:rsidR="00C63E72" w:rsidRPr="001068FF" w:rsidRDefault="00C63E72" w:rsidP="007D4995">
            <w:pPr>
              <w:rPr>
                <w:rFonts w:ascii="Arial" w:hAnsi="Arial" w:cs="Arial"/>
                <w:sz w:val="16"/>
                <w:szCs w:val="16"/>
                <w:lang w:val="sr-Cyrl-CS"/>
              </w:rPr>
            </w:pPr>
            <w:r w:rsidRPr="001068FF">
              <w:rPr>
                <w:rFonts w:ascii="Arial" w:hAnsi="Arial" w:cs="Arial"/>
                <w:sz w:val="16"/>
                <w:szCs w:val="16"/>
              </w:rPr>
              <w:t>Матични број: 1</w:t>
            </w:r>
            <w:r w:rsidRPr="001068FF">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C63E72" w:rsidRPr="001068FF" w:rsidRDefault="00C63E72" w:rsidP="007D4995">
            <w:pPr>
              <w:rPr>
                <w:rFonts w:ascii="Arial" w:hAnsi="Arial" w:cs="Arial"/>
                <w:sz w:val="16"/>
                <w:szCs w:val="16"/>
                <w:lang w:val="sr-Cyrl-CS"/>
              </w:rPr>
            </w:pPr>
            <w:r w:rsidRPr="001068FF">
              <w:rPr>
                <w:rFonts w:ascii="Arial" w:hAnsi="Arial" w:cs="Arial"/>
                <w:sz w:val="16"/>
                <w:szCs w:val="16"/>
              </w:rPr>
              <w:t>55</w:t>
            </w:r>
            <w:r w:rsidRPr="001068FF">
              <w:rPr>
                <w:rFonts w:ascii="Arial" w:hAnsi="Arial" w:cs="Arial"/>
                <w:sz w:val="16"/>
                <w:szCs w:val="16"/>
                <w:lang w:val="sr-Cyrl-CS"/>
              </w:rPr>
              <w:t>20210001153916</w:t>
            </w:r>
            <w:r w:rsidRPr="001068FF">
              <w:rPr>
                <w:rFonts w:ascii="Arial" w:hAnsi="Arial" w:cs="Arial"/>
                <w:sz w:val="16"/>
                <w:szCs w:val="16"/>
              </w:rPr>
              <w:t xml:space="preserve"> </w:t>
            </w:r>
            <w:r w:rsidRPr="001068FF">
              <w:rPr>
                <w:rFonts w:ascii="Arial" w:hAnsi="Arial" w:cs="Arial"/>
                <w:sz w:val="16"/>
                <w:szCs w:val="16"/>
                <w:lang w:val="sr-Cyrl-CS"/>
              </w:rPr>
              <w:t>Хипо Алпе Адриа б.</w:t>
            </w:r>
          </w:p>
        </w:tc>
      </w:tr>
      <w:tr w:rsidR="00C63E72" w:rsidRPr="001068FF" w:rsidTr="007D4995">
        <w:trPr>
          <w:trHeight w:val="225"/>
        </w:trPr>
        <w:tc>
          <w:tcPr>
            <w:tcW w:w="5671" w:type="dxa"/>
            <w:tcBorders>
              <w:top w:val="nil"/>
              <w:bottom w:val="nil"/>
            </w:tcBorders>
            <w:shd w:val="clear" w:color="auto" w:fill="auto"/>
            <w:noWrap/>
            <w:vAlign w:val="center"/>
          </w:tcPr>
          <w:p w:rsidR="00C63E72" w:rsidRPr="001068FF" w:rsidRDefault="00C63E72" w:rsidP="007D4995">
            <w:pPr>
              <w:rPr>
                <w:rFonts w:ascii="Arial" w:hAnsi="Arial" w:cs="Arial"/>
                <w:sz w:val="16"/>
                <w:szCs w:val="16"/>
                <w:lang w:val="sr-Cyrl-CS"/>
              </w:rPr>
            </w:pPr>
            <w:r w:rsidRPr="001068FF">
              <w:rPr>
                <w:rFonts w:ascii="Arial" w:hAnsi="Arial" w:cs="Arial"/>
                <w:sz w:val="16"/>
                <w:szCs w:val="16"/>
              </w:rPr>
              <w:t xml:space="preserve">Шифра дјелатности: </w:t>
            </w:r>
            <w:r w:rsidR="001068FF" w:rsidRPr="001068FF">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C63E72" w:rsidRPr="001068FF" w:rsidRDefault="00C63E72" w:rsidP="007D4995">
            <w:pPr>
              <w:rPr>
                <w:rFonts w:ascii="Arial" w:hAnsi="Arial" w:cs="Arial"/>
                <w:sz w:val="16"/>
                <w:szCs w:val="16"/>
              </w:rPr>
            </w:pPr>
          </w:p>
        </w:tc>
      </w:tr>
      <w:tr w:rsidR="00C63E72" w:rsidRPr="001068FF" w:rsidTr="007D4995">
        <w:trPr>
          <w:trHeight w:val="225"/>
        </w:trPr>
        <w:tc>
          <w:tcPr>
            <w:tcW w:w="5671" w:type="dxa"/>
            <w:tcBorders>
              <w:top w:val="nil"/>
              <w:bottom w:val="nil"/>
            </w:tcBorders>
            <w:shd w:val="clear" w:color="auto" w:fill="auto"/>
            <w:noWrap/>
            <w:vAlign w:val="center"/>
          </w:tcPr>
          <w:p w:rsidR="00C63E72" w:rsidRPr="001068FF" w:rsidRDefault="00C63E72" w:rsidP="007D4995">
            <w:pPr>
              <w:rPr>
                <w:rFonts w:ascii="Arial" w:hAnsi="Arial" w:cs="Arial"/>
                <w:sz w:val="16"/>
                <w:szCs w:val="16"/>
                <w:lang w:val="sr-Cyrl-CS"/>
              </w:rPr>
            </w:pPr>
            <w:r w:rsidRPr="001068FF">
              <w:rPr>
                <w:rFonts w:ascii="Arial" w:hAnsi="Arial" w:cs="Arial"/>
                <w:sz w:val="16"/>
                <w:szCs w:val="16"/>
              </w:rPr>
              <w:t>ЈИБ: 440</w:t>
            </w:r>
            <w:r w:rsidRPr="001068FF">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C63E72" w:rsidRPr="001068FF" w:rsidRDefault="00C63E72" w:rsidP="007D4995">
            <w:pPr>
              <w:rPr>
                <w:rFonts w:ascii="Arial" w:hAnsi="Arial" w:cs="Arial"/>
                <w:sz w:val="16"/>
                <w:szCs w:val="16"/>
              </w:rPr>
            </w:pPr>
          </w:p>
        </w:tc>
      </w:tr>
    </w:tbl>
    <w:p w:rsidR="00A904BA" w:rsidRPr="001068FF" w:rsidRDefault="00A904BA">
      <w:pPr>
        <w:rPr>
          <w:rFonts w:ascii="Arial" w:eastAsia="Arial Unicode MS" w:hAnsi="Arial" w:cs="Arial"/>
          <w:sz w:val="16"/>
          <w:szCs w:val="16"/>
          <w:lang w:val="sr-Cyrl-CS"/>
        </w:rPr>
      </w:pPr>
    </w:p>
    <w:tbl>
      <w:tblPr>
        <w:tblW w:w="5980" w:type="dxa"/>
        <w:tblInd w:w="1440" w:type="dxa"/>
        <w:tblLook w:val="04A0"/>
      </w:tblPr>
      <w:tblGrid>
        <w:gridCol w:w="5980"/>
      </w:tblGrid>
      <w:tr w:rsidR="00175D67" w:rsidRPr="001068FF">
        <w:trPr>
          <w:trHeight w:val="255"/>
        </w:trPr>
        <w:tc>
          <w:tcPr>
            <w:tcW w:w="5980" w:type="dxa"/>
            <w:tcBorders>
              <w:top w:val="nil"/>
              <w:left w:val="nil"/>
              <w:bottom w:val="nil"/>
              <w:right w:val="nil"/>
            </w:tcBorders>
            <w:shd w:val="clear" w:color="auto" w:fill="auto"/>
            <w:vAlign w:val="bottom"/>
          </w:tcPr>
          <w:p w:rsidR="00175D67" w:rsidRPr="001068FF" w:rsidRDefault="00175D67" w:rsidP="00175D67">
            <w:pPr>
              <w:jc w:val="center"/>
              <w:rPr>
                <w:rFonts w:ascii="Arial" w:hAnsi="Arial" w:cs="Arial"/>
                <w:b/>
                <w:bCs/>
              </w:rPr>
            </w:pPr>
            <w:r w:rsidRPr="001068FF">
              <w:rPr>
                <w:rFonts w:ascii="Arial" w:hAnsi="Arial" w:cs="Arial"/>
                <w:b/>
                <w:bCs/>
              </w:rPr>
              <w:t>БИЛАНС ТОКОВА ГОТОВИНЕ</w:t>
            </w:r>
          </w:p>
        </w:tc>
      </w:tr>
      <w:tr w:rsidR="00175D67" w:rsidRPr="001068FF">
        <w:trPr>
          <w:trHeight w:val="255"/>
        </w:trPr>
        <w:tc>
          <w:tcPr>
            <w:tcW w:w="5980" w:type="dxa"/>
            <w:tcBorders>
              <w:top w:val="nil"/>
              <w:left w:val="nil"/>
              <w:bottom w:val="nil"/>
              <w:right w:val="nil"/>
            </w:tcBorders>
            <w:shd w:val="clear" w:color="auto" w:fill="auto"/>
            <w:vAlign w:val="bottom"/>
          </w:tcPr>
          <w:p w:rsidR="00175D67" w:rsidRPr="001068FF" w:rsidRDefault="00175D67" w:rsidP="00175D67">
            <w:pPr>
              <w:jc w:val="center"/>
              <w:rPr>
                <w:rFonts w:ascii="Arial" w:hAnsi="Arial" w:cs="Arial"/>
                <w:sz w:val="20"/>
                <w:szCs w:val="20"/>
              </w:rPr>
            </w:pPr>
            <w:r w:rsidRPr="001068FF">
              <w:rPr>
                <w:rFonts w:ascii="Arial" w:hAnsi="Arial" w:cs="Arial"/>
                <w:sz w:val="20"/>
                <w:szCs w:val="20"/>
              </w:rPr>
              <w:t>(Извјештај о токовима готовине)</w:t>
            </w:r>
          </w:p>
        </w:tc>
      </w:tr>
      <w:tr w:rsidR="00175D67" w:rsidRPr="001068FF">
        <w:trPr>
          <w:trHeight w:val="255"/>
        </w:trPr>
        <w:tc>
          <w:tcPr>
            <w:tcW w:w="5980" w:type="dxa"/>
            <w:tcBorders>
              <w:top w:val="nil"/>
              <w:left w:val="nil"/>
              <w:bottom w:val="nil"/>
              <w:right w:val="nil"/>
            </w:tcBorders>
            <w:shd w:val="clear" w:color="auto" w:fill="auto"/>
            <w:vAlign w:val="bottom"/>
          </w:tcPr>
          <w:p w:rsidR="00175D67" w:rsidRPr="001068FF" w:rsidRDefault="00175D67" w:rsidP="00175D67">
            <w:pPr>
              <w:jc w:val="center"/>
              <w:rPr>
                <w:rFonts w:ascii="Arial" w:hAnsi="Arial" w:cs="Arial"/>
                <w:sz w:val="20"/>
                <w:szCs w:val="20"/>
              </w:rPr>
            </w:pPr>
            <w:r w:rsidRPr="001068FF">
              <w:rPr>
                <w:rFonts w:ascii="Arial" w:hAnsi="Arial" w:cs="Arial"/>
                <w:sz w:val="20"/>
                <w:szCs w:val="20"/>
              </w:rPr>
              <w:t>за период од 01.01. до 31.12.</w:t>
            </w:r>
            <w:r w:rsidR="00EB390D" w:rsidRPr="001068FF">
              <w:rPr>
                <w:rFonts w:ascii="Arial" w:hAnsi="Arial" w:cs="Arial"/>
                <w:sz w:val="20"/>
                <w:szCs w:val="20"/>
              </w:rPr>
              <w:t>20</w:t>
            </w:r>
            <w:r w:rsidR="001068FF" w:rsidRPr="001068FF">
              <w:rPr>
                <w:rFonts w:ascii="Arial" w:hAnsi="Arial" w:cs="Arial"/>
                <w:sz w:val="20"/>
                <w:szCs w:val="20"/>
                <w:lang w:val="sr-Cyrl-CS"/>
              </w:rPr>
              <w:t>16</w:t>
            </w:r>
            <w:r w:rsidRPr="001068FF">
              <w:rPr>
                <w:rFonts w:ascii="Arial" w:hAnsi="Arial" w:cs="Arial"/>
                <w:sz w:val="20"/>
                <w:szCs w:val="20"/>
              </w:rPr>
              <w:t>. године</w:t>
            </w:r>
          </w:p>
        </w:tc>
      </w:tr>
    </w:tbl>
    <w:p w:rsidR="00A904BA" w:rsidRPr="001068FF" w:rsidRDefault="00A904BA">
      <w:pPr>
        <w:rPr>
          <w:lang w:val="sr-Cyrl-CS"/>
        </w:rPr>
      </w:pPr>
    </w:p>
    <w:p w:rsidR="00A904BA" w:rsidRPr="009C0D88" w:rsidRDefault="00A904BA">
      <w:pPr>
        <w:tabs>
          <w:tab w:val="left" w:pos="6731"/>
        </w:tabs>
        <w:jc w:val="right"/>
        <w:rPr>
          <w:rFonts w:cs="Arial"/>
          <w:sz w:val="28"/>
          <w:szCs w:val="20"/>
          <w:lang w:val="sr-Cyrl-CS"/>
        </w:rPr>
      </w:pPr>
      <w:r w:rsidRPr="009C0D88">
        <w:rPr>
          <w:rFonts w:ascii="Arial" w:hAnsi="Arial" w:cs="Arial"/>
          <w:sz w:val="20"/>
          <w:szCs w:val="20"/>
        </w:rPr>
        <w:t>у конвертибилним маркама</w:t>
      </w:r>
    </w:p>
    <w:tbl>
      <w:tblPr>
        <w:tblW w:w="9240" w:type="dxa"/>
        <w:tblInd w:w="85" w:type="dxa"/>
        <w:tblLook w:val="04A0"/>
      </w:tblPr>
      <w:tblGrid>
        <w:gridCol w:w="767"/>
        <w:gridCol w:w="5420"/>
        <w:gridCol w:w="849"/>
        <w:gridCol w:w="958"/>
        <w:gridCol w:w="1246"/>
      </w:tblGrid>
      <w:tr w:rsidR="009C0D88" w:rsidRPr="009C0D88" w:rsidTr="009C0D88">
        <w:trPr>
          <w:trHeight w:val="270"/>
        </w:trPr>
        <w:tc>
          <w:tcPr>
            <w:tcW w:w="700" w:type="dxa"/>
            <w:vMerge w:val="restart"/>
            <w:tcBorders>
              <w:top w:val="double" w:sz="6" w:space="0" w:color="auto"/>
              <w:left w:val="double" w:sz="6" w:space="0" w:color="auto"/>
              <w:bottom w:val="single" w:sz="4" w:space="0" w:color="auto"/>
              <w:right w:val="single" w:sz="4" w:space="0" w:color="auto"/>
            </w:tcBorders>
            <w:shd w:val="clear" w:color="000000" w:fill="FFCC99"/>
            <w:vAlign w:val="center"/>
            <w:hideMark/>
          </w:tcPr>
          <w:p w:rsidR="009C0D88" w:rsidRPr="009C0D88" w:rsidRDefault="009C0D88" w:rsidP="009C0D88">
            <w:pPr>
              <w:jc w:val="center"/>
              <w:rPr>
                <w:rFonts w:ascii="Arial" w:hAnsi="Arial" w:cs="Arial"/>
                <w:b/>
                <w:bCs/>
                <w:i/>
                <w:iCs/>
                <w:sz w:val="18"/>
                <w:szCs w:val="18"/>
              </w:rPr>
            </w:pPr>
            <w:r w:rsidRPr="009C0D88">
              <w:rPr>
                <w:rFonts w:ascii="Arial" w:hAnsi="Arial" w:cs="Arial"/>
                <w:b/>
                <w:bCs/>
                <w:i/>
                <w:iCs/>
                <w:sz w:val="18"/>
                <w:szCs w:val="18"/>
              </w:rPr>
              <w:t>Редни број</w:t>
            </w:r>
          </w:p>
        </w:tc>
        <w:tc>
          <w:tcPr>
            <w:tcW w:w="5630" w:type="dxa"/>
            <w:vMerge w:val="restart"/>
            <w:tcBorders>
              <w:top w:val="double" w:sz="6" w:space="0" w:color="auto"/>
              <w:left w:val="nil"/>
              <w:bottom w:val="single" w:sz="4" w:space="0" w:color="auto"/>
              <w:right w:val="single" w:sz="4" w:space="0" w:color="auto"/>
            </w:tcBorders>
            <w:shd w:val="clear" w:color="000000" w:fill="FFCC99"/>
            <w:vAlign w:val="center"/>
            <w:hideMark/>
          </w:tcPr>
          <w:p w:rsidR="009C0D88" w:rsidRPr="009C0D88" w:rsidRDefault="009C0D88" w:rsidP="009C0D88">
            <w:pPr>
              <w:jc w:val="center"/>
              <w:rPr>
                <w:rFonts w:ascii="Arial" w:hAnsi="Arial" w:cs="Arial"/>
                <w:b/>
                <w:bCs/>
                <w:i/>
                <w:iCs/>
                <w:sz w:val="18"/>
                <w:szCs w:val="18"/>
              </w:rPr>
            </w:pPr>
            <w:r w:rsidRPr="009C0D88">
              <w:rPr>
                <w:rFonts w:ascii="Arial" w:hAnsi="Arial" w:cs="Arial"/>
                <w:b/>
                <w:bCs/>
                <w:i/>
                <w:iCs/>
                <w:sz w:val="18"/>
                <w:szCs w:val="18"/>
              </w:rPr>
              <w:t>П О З И Ц И Ј А</w:t>
            </w:r>
          </w:p>
        </w:tc>
        <w:tc>
          <w:tcPr>
            <w:tcW w:w="779" w:type="dxa"/>
            <w:vMerge w:val="restart"/>
            <w:tcBorders>
              <w:top w:val="double" w:sz="6" w:space="0" w:color="auto"/>
              <w:left w:val="single" w:sz="4" w:space="0" w:color="auto"/>
              <w:bottom w:val="single" w:sz="4" w:space="0" w:color="auto"/>
              <w:right w:val="single" w:sz="4" w:space="0" w:color="auto"/>
            </w:tcBorders>
            <w:shd w:val="clear" w:color="000000" w:fill="FFCC99"/>
            <w:vAlign w:val="center"/>
            <w:hideMark/>
          </w:tcPr>
          <w:p w:rsidR="009C0D88" w:rsidRPr="009C0D88" w:rsidRDefault="009C0D88" w:rsidP="009C0D88">
            <w:pPr>
              <w:jc w:val="center"/>
              <w:rPr>
                <w:rFonts w:ascii="Arial" w:hAnsi="Arial" w:cs="Arial"/>
                <w:b/>
                <w:bCs/>
                <w:i/>
                <w:iCs/>
                <w:sz w:val="18"/>
                <w:szCs w:val="18"/>
              </w:rPr>
            </w:pPr>
            <w:r w:rsidRPr="009C0D88">
              <w:rPr>
                <w:rFonts w:ascii="Arial" w:hAnsi="Arial" w:cs="Arial"/>
                <w:b/>
                <w:bCs/>
                <w:i/>
                <w:iCs/>
                <w:sz w:val="18"/>
                <w:szCs w:val="18"/>
              </w:rPr>
              <w:t>Ознака за АОП</w:t>
            </w:r>
          </w:p>
        </w:tc>
        <w:tc>
          <w:tcPr>
            <w:tcW w:w="2131" w:type="dxa"/>
            <w:gridSpan w:val="2"/>
            <w:tcBorders>
              <w:top w:val="double" w:sz="6" w:space="0" w:color="auto"/>
              <w:left w:val="nil"/>
              <w:bottom w:val="single" w:sz="4" w:space="0" w:color="auto"/>
              <w:right w:val="double" w:sz="6" w:space="0" w:color="000000"/>
            </w:tcBorders>
            <w:shd w:val="clear" w:color="000000" w:fill="FFCC99"/>
            <w:vAlign w:val="center"/>
            <w:hideMark/>
          </w:tcPr>
          <w:p w:rsidR="009C0D88" w:rsidRPr="009C0D88" w:rsidRDefault="009C0D88" w:rsidP="009C0D88">
            <w:pPr>
              <w:jc w:val="center"/>
              <w:rPr>
                <w:rFonts w:ascii="Arial" w:hAnsi="Arial" w:cs="Arial"/>
                <w:b/>
                <w:bCs/>
                <w:i/>
                <w:iCs/>
                <w:sz w:val="18"/>
                <w:szCs w:val="18"/>
              </w:rPr>
            </w:pPr>
            <w:r w:rsidRPr="009C0D88">
              <w:rPr>
                <w:rFonts w:ascii="Arial" w:hAnsi="Arial" w:cs="Arial"/>
                <w:b/>
                <w:bCs/>
                <w:i/>
                <w:iCs/>
                <w:sz w:val="18"/>
                <w:szCs w:val="18"/>
              </w:rPr>
              <w:t>ИЗНОС</w:t>
            </w:r>
          </w:p>
        </w:tc>
      </w:tr>
      <w:tr w:rsidR="009C0D88" w:rsidRPr="009C0D88" w:rsidTr="009C0D88">
        <w:trPr>
          <w:trHeight w:val="255"/>
        </w:trPr>
        <w:tc>
          <w:tcPr>
            <w:tcW w:w="700" w:type="dxa"/>
            <w:vMerge/>
            <w:tcBorders>
              <w:top w:val="double" w:sz="6" w:space="0" w:color="auto"/>
              <w:left w:val="double" w:sz="6" w:space="0" w:color="auto"/>
              <w:bottom w:val="single" w:sz="4" w:space="0" w:color="auto"/>
              <w:right w:val="single" w:sz="4" w:space="0" w:color="auto"/>
            </w:tcBorders>
            <w:vAlign w:val="center"/>
            <w:hideMark/>
          </w:tcPr>
          <w:p w:rsidR="009C0D88" w:rsidRPr="009C0D88" w:rsidRDefault="009C0D88" w:rsidP="009C0D88">
            <w:pPr>
              <w:rPr>
                <w:rFonts w:ascii="Arial" w:hAnsi="Arial" w:cs="Arial"/>
                <w:b/>
                <w:bCs/>
                <w:i/>
                <w:iCs/>
                <w:sz w:val="18"/>
                <w:szCs w:val="18"/>
              </w:rPr>
            </w:pPr>
          </w:p>
        </w:tc>
        <w:tc>
          <w:tcPr>
            <w:tcW w:w="5630" w:type="dxa"/>
            <w:vMerge/>
            <w:tcBorders>
              <w:top w:val="double" w:sz="6" w:space="0" w:color="auto"/>
              <w:left w:val="nil"/>
              <w:bottom w:val="single" w:sz="4" w:space="0" w:color="auto"/>
              <w:right w:val="single" w:sz="4" w:space="0" w:color="auto"/>
            </w:tcBorders>
            <w:vAlign w:val="center"/>
            <w:hideMark/>
          </w:tcPr>
          <w:p w:rsidR="009C0D88" w:rsidRPr="009C0D88" w:rsidRDefault="009C0D88" w:rsidP="009C0D88">
            <w:pPr>
              <w:rPr>
                <w:rFonts w:ascii="Arial" w:hAnsi="Arial" w:cs="Arial"/>
                <w:b/>
                <w:bCs/>
                <w:i/>
                <w:iCs/>
                <w:sz w:val="18"/>
                <w:szCs w:val="18"/>
              </w:rPr>
            </w:pPr>
          </w:p>
        </w:tc>
        <w:tc>
          <w:tcPr>
            <w:tcW w:w="779" w:type="dxa"/>
            <w:vMerge/>
            <w:tcBorders>
              <w:top w:val="double" w:sz="6" w:space="0" w:color="auto"/>
              <w:left w:val="single" w:sz="4" w:space="0" w:color="auto"/>
              <w:bottom w:val="single" w:sz="4" w:space="0" w:color="auto"/>
              <w:right w:val="single" w:sz="4" w:space="0" w:color="auto"/>
            </w:tcBorders>
            <w:vAlign w:val="center"/>
            <w:hideMark/>
          </w:tcPr>
          <w:p w:rsidR="009C0D88" w:rsidRPr="009C0D88" w:rsidRDefault="009C0D88" w:rsidP="009C0D88">
            <w:pPr>
              <w:rPr>
                <w:rFonts w:ascii="Arial" w:hAnsi="Arial" w:cs="Arial"/>
                <w:b/>
                <w:bCs/>
                <w:i/>
                <w:iCs/>
                <w:sz w:val="18"/>
                <w:szCs w:val="18"/>
              </w:rPr>
            </w:pPr>
          </w:p>
        </w:tc>
        <w:tc>
          <w:tcPr>
            <w:tcW w:w="958" w:type="dxa"/>
            <w:vMerge w:val="restart"/>
            <w:tcBorders>
              <w:top w:val="nil"/>
              <w:left w:val="single" w:sz="4" w:space="0" w:color="auto"/>
              <w:bottom w:val="single" w:sz="4" w:space="0" w:color="auto"/>
              <w:right w:val="single" w:sz="4" w:space="0" w:color="auto"/>
            </w:tcBorders>
            <w:shd w:val="clear" w:color="000000" w:fill="FFCC99"/>
            <w:vAlign w:val="center"/>
            <w:hideMark/>
          </w:tcPr>
          <w:p w:rsidR="009C0D88" w:rsidRPr="009C0D88" w:rsidRDefault="009C0D88" w:rsidP="009C0D88">
            <w:pPr>
              <w:jc w:val="center"/>
              <w:rPr>
                <w:rFonts w:ascii="Arial" w:hAnsi="Arial" w:cs="Arial"/>
                <w:b/>
                <w:bCs/>
                <w:i/>
                <w:iCs/>
                <w:sz w:val="18"/>
                <w:szCs w:val="18"/>
              </w:rPr>
            </w:pPr>
            <w:r w:rsidRPr="009C0D88">
              <w:rPr>
                <w:rFonts w:ascii="Arial" w:hAnsi="Arial" w:cs="Arial"/>
                <w:b/>
                <w:bCs/>
                <w:i/>
                <w:iCs/>
                <w:sz w:val="18"/>
                <w:szCs w:val="18"/>
              </w:rPr>
              <w:t>Текућа година</w:t>
            </w:r>
          </w:p>
        </w:tc>
        <w:tc>
          <w:tcPr>
            <w:tcW w:w="1173" w:type="dxa"/>
            <w:vMerge w:val="restart"/>
            <w:tcBorders>
              <w:top w:val="nil"/>
              <w:left w:val="single" w:sz="4" w:space="0" w:color="auto"/>
              <w:bottom w:val="single" w:sz="4" w:space="0" w:color="auto"/>
              <w:right w:val="double" w:sz="6" w:space="0" w:color="auto"/>
            </w:tcBorders>
            <w:shd w:val="clear" w:color="000000" w:fill="FFCC99"/>
            <w:vAlign w:val="center"/>
            <w:hideMark/>
          </w:tcPr>
          <w:p w:rsidR="009C0D88" w:rsidRPr="009C0D88" w:rsidRDefault="009C0D88" w:rsidP="009C0D88">
            <w:pPr>
              <w:jc w:val="center"/>
              <w:rPr>
                <w:rFonts w:ascii="Arial" w:hAnsi="Arial" w:cs="Arial"/>
                <w:b/>
                <w:bCs/>
                <w:i/>
                <w:iCs/>
                <w:sz w:val="18"/>
                <w:szCs w:val="18"/>
              </w:rPr>
            </w:pPr>
            <w:r w:rsidRPr="009C0D88">
              <w:rPr>
                <w:rFonts w:ascii="Arial" w:hAnsi="Arial" w:cs="Arial"/>
                <w:b/>
                <w:bCs/>
                <w:i/>
                <w:iCs/>
                <w:sz w:val="18"/>
                <w:szCs w:val="18"/>
              </w:rPr>
              <w:t>Претходна година</w:t>
            </w:r>
          </w:p>
        </w:tc>
      </w:tr>
      <w:tr w:rsidR="009C0D88" w:rsidRPr="009C0D88" w:rsidTr="009C0D88">
        <w:trPr>
          <w:trHeight w:val="207"/>
        </w:trPr>
        <w:tc>
          <w:tcPr>
            <w:tcW w:w="700" w:type="dxa"/>
            <w:vMerge/>
            <w:tcBorders>
              <w:top w:val="double" w:sz="6" w:space="0" w:color="auto"/>
              <w:left w:val="double" w:sz="6" w:space="0" w:color="auto"/>
              <w:bottom w:val="single" w:sz="4" w:space="0" w:color="auto"/>
              <w:right w:val="single" w:sz="4" w:space="0" w:color="auto"/>
            </w:tcBorders>
            <w:vAlign w:val="center"/>
            <w:hideMark/>
          </w:tcPr>
          <w:p w:rsidR="009C0D88" w:rsidRPr="009C0D88" w:rsidRDefault="009C0D88" w:rsidP="009C0D88">
            <w:pPr>
              <w:rPr>
                <w:rFonts w:ascii="Arial" w:hAnsi="Arial" w:cs="Arial"/>
                <w:b/>
                <w:bCs/>
                <w:i/>
                <w:iCs/>
                <w:sz w:val="18"/>
                <w:szCs w:val="18"/>
              </w:rPr>
            </w:pPr>
          </w:p>
        </w:tc>
        <w:tc>
          <w:tcPr>
            <w:tcW w:w="5630" w:type="dxa"/>
            <w:vMerge/>
            <w:tcBorders>
              <w:top w:val="double" w:sz="6" w:space="0" w:color="auto"/>
              <w:left w:val="nil"/>
              <w:bottom w:val="single" w:sz="4" w:space="0" w:color="auto"/>
              <w:right w:val="single" w:sz="4" w:space="0" w:color="auto"/>
            </w:tcBorders>
            <w:vAlign w:val="center"/>
            <w:hideMark/>
          </w:tcPr>
          <w:p w:rsidR="009C0D88" w:rsidRPr="009C0D88" w:rsidRDefault="009C0D88" w:rsidP="009C0D88">
            <w:pPr>
              <w:rPr>
                <w:rFonts w:ascii="Arial" w:hAnsi="Arial" w:cs="Arial"/>
                <w:b/>
                <w:bCs/>
                <w:i/>
                <w:iCs/>
                <w:sz w:val="18"/>
                <w:szCs w:val="18"/>
              </w:rPr>
            </w:pPr>
          </w:p>
        </w:tc>
        <w:tc>
          <w:tcPr>
            <w:tcW w:w="779" w:type="dxa"/>
            <w:vMerge/>
            <w:tcBorders>
              <w:top w:val="double" w:sz="6" w:space="0" w:color="auto"/>
              <w:left w:val="single" w:sz="4" w:space="0" w:color="auto"/>
              <w:bottom w:val="single" w:sz="4" w:space="0" w:color="auto"/>
              <w:right w:val="single" w:sz="4" w:space="0" w:color="auto"/>
            </w:tcBorders>
            <w:vAlign w:val="center"/>
            <w:hideMark/>
          </w:tcPr>
          <w:p w:rsidR="009C0D88" w:rsidRPr="009C0D88" w:rsidRDefault="009C0D88" w:rsidP="009C0D88">
            <w:pPr>
              <w:rPr>
                <w:rFonts w:ascii="Arial" w:hAnsi="Arial" w:cs="Arial"/>
                <w:b/>
                <w:bCs/>
                <w:i/>
                <w:iCs/>
                <w:sz w:val="18"/>
                <w:szCs w:val="18"/>
              </w:rPr>
            </w:pPr>
          </w:p>
        </w:tc>
        <w:tc>
          <w:tcPr>
            <w:tcW w:w="958" w:type="dxa"/>
            <w:vMerge/>
            <w:tcBorders>
              <w:top w:val="nil"/>
              <w:left w:val="single" w:sz="4" w:space="0" w:color="auto"/>
              <w:bottom w:val="single" w:sz="4" w:space="0" w:color="auto"/>
              <w:right w:val="single" w:sz="4" w:space="0" w:color="auto"/>
            </w:tcBorders>
            <w:vAlign w:val="center"/>
            <w:hideMark/>
          </w:tcPr>
          <w:p w:rsidR="009C0D88" w:rsidRPr="009C0D88" w:rsidRDefault="009C0D88" w:rsidP="009C0D88">
            <w:pPr>
              <w:rPr>
                <w:rFonts w:ascii="Arial" w:hAnsi="Arial" w:cs="Arial"/>
                <w:b/>
                <w:bCs/>
                <w:i/>
                <w:iCs/>
                <w:sz w:val="18"/>
                <w:szCs w:val="18"/>
              </w:rPr>
            </w:pPr>
          </w:p>
        </w:tc>
        <w:tc>
          <w:tcPr>
            <w:tcW w:w="1173" w:type="dxa"/>
            <w:vMerge/>
            <w:tcBorders>
              <w:top w:val="nil"/>
              <w:left w:val="single" w:sz="4" w:space="0" w:color="auto"/>
              <w:bottom w:val="single" w:sz="4" w:space="0" w:color="auto"/>
              <w:right w:val="double" w:sz="6" w:space="0" w:color="auto"/>
            </w:tcBorders>
            <w:vAlign w:val="center"/>
            <w:hideMark/>
          </w:tcPr>
          <w:p w:rsidR="009C0D88" w:rsidRPr="009C0D88" w:rsidRDefault="009C0D88" w:rsidP="009C0D88">
            <w:pPr>
              <w:rPr>
                <w:rFonts w:ascii="Arial" w:hAnsi="Arial" w:cs="Arial"/>
                <w:b/>
                <w:bCs/>
                <w:i/>
                <w:iCs/>
                <w:sz w:val="18"/>
                <w:szCs w:val="18"/>
              </w:rPr>
            </w:pPr>
          </w:p>
        </w:tc>
      </w:tr>
      <w:tr w:rsidR="009C0D88" w:rsidRPr="009C0D88" w:rsidTr="009C0D88">
        <w:trPr>
          <w:trHeight w:val="70"/>
        </w:trPr>
        <w:tc>
          <w:tcPr>
            <w:tcW w:w="700" w:type="dxa"/>
            <w:tcBorders>
              <w:top w:val="nil"/>
              <w:left w:val="double" w:sz="6" w:space="0" w:color="auto"/>
              <w:bottom w:val="double" w:sz="6" w:space="0" w:color="auto"/>
              <w:right w:val="single" w:sz="4" w:space="0" w:color="auto"/>
            </w:tcBorders>
            <w:shd w:val="clear" w:color="000000" w:fill="FFFF99"/>
            <w:noWrap/>
            <w:vAlign w:val="bottom"/>
            <w:hideMark/>
          </w:tcPr>
          <w:p w:rsidR="009C0D88" w:rsidRPr="009C0D88" w:rsidRDefault="009C0D88" w:rsidP="009C0D88">
            <w:pPr>
              <w:jc w:val="center"/>
              <w:rPr>
                <w:rFonts w:ascii="Arial" w:hAnsi="Arial" w:cs="Arial"/>
                <w:sz w:val="18"/>
                <w:szCs w:val="18"/>
              </w:rPr>
            </w:pPr>
            <w:r w:rsidRPr="009C0D88">
              <w:rPr>
                <w:rFonts w:ascii="Arial" w:hAnsi="Arial" w:cs="Arial"/>
                <w:sz w:val="18"/>
                <w:szCs w:val="18"/>
              </w:rPr>
              <w:t>1</w:t>
            </w:r>
          </w:p>
        </w:tc>
        <w:tc>
          <w:tcPr>
            <w:tcW w:w="5630" w:type="dxa"/>
            <w:tcBorders>
              <w:top w:val="single" w:sz="4" w:space="0" w:color="auto"/>
              <w:left w:val="nil"/>
              <w:bottom w:val="double" w:sz="6" w:space="0" w:color="auto"/>
              <w:right w:val="single" w:sz="4" w:space="0" w:color="auto"/>
            </w:tcBorders>
            <w:shd w:val="clear" w:color="000000" w:fill="FFFF99"/>
            <w:vAlign w:val="bottom"/>
            <w:hideMark/>
          </w:tcPr>
          <w:p w:rsidR="009C0D88" w:rsidRPr="009C0D88" w:rsidRDefault="009C0D88" w:rsidP="009C0D88">
            <w:pPr>
              <w:jc w:val="center"/>
              <w:rPr>
                <w:rFonts w:ascii="Arial" w:hAnsi="Arial" w:cs="Arial"/>
                <w:sz w:val="18"/>
                <w:szCs w:val="18"/>
              </w:rPr>
            </w:pPr>
            <w:r w:rsidRPr="009C0D88">
              <w:rPr>
                <w:rFonts w:ascii="Arial" w:hAnsi="Arial" w:cs="Arial"/>
                <w:sz w:val="18"/>
                <w:szCs w:val="18"/>
              </w:rPr>
              <w:t>2</w:t>
            </w:r>
          </w:p>
        </w:tc>
        <w:tc>
          <w:tcPr>
            <w:tcW w:w="779" w:type="dxa"/>
            <w:tcBorders>
              <w:top w:val="nil"/>
              <w:left w:val="nil"/>
              <w:bottom w:val="double" w:sz="6" w:space="0" w:color="auto"/>
              <w:right w:val="single" w:sz="4" w:space="0" w:color="auto"/>
            </w:tcBorders>
            <w:shd w:val="clear" w:color="000000" w:fill="FFFF99"/>
            <w:noWrap/>
            <w:vAlign w:val="bottom"/>
            <w:hideMark/>
          </w:tcPr>
          <w:p w:rsidR="009C0D88" w:rsidRPr="009C0D88" w:rsidRDefault="009C0D88" w:rsidP="009C0D88">
            <w:pPr>
              <w:jc w:val="center"/>
              <w:rPr>
                <w:rFonts w:ascii="Arial" w:hAnsi="Arial" w:cs="Arial"/>
                <w:sz w:val="18"/>
                <w:szCs w:val="18"/>
              </w:rPr>
            </w:pPr>
            <w:r w:rsidRPr="009C0D88">
              <w:rPr>
                <w:rFonts w:ascii="Arial" w:hAnsi="Arial" w:cs="Arial"/>
                <w:sz w:val="18"/>
                <w:szCs w:val="18"/>
              </w:rPr>
              <w:t>3</w:t>
            </w:r>
          </w:p>
        </w:tc>
        <w:tc>
          <w:tcPr>
            <w:tcW w:w="958" w:type="dxa"/>
            <w:tcBorders>
              <w:top w:val="nil"/>
              <w:left w:val="nil"/>
              <w:bottom w:val="double" w:sz="6" w:space="0" w:color="auto"/>
              <w:right w:val="single" w:sz="4" w:space="0" w:color="auto"/>
            </w:tcBorders>
            <w:shd w:val="clear" w:color="000000" w:fill="FFFF99"/>
            <w:noWrap/>
            <w:vAlign w:val="bottom"/>
            <w:hideMark/>
          </w:tcPr>
          <w:p w:rsidR="009C0D88" w:rsidRPr="009C0D88" w:rsidRDefault="009C0D88" w:rsidP="009C0D88">
            <w:pPr>
              <w:jc w:val="center"/>
              <w:rPr>
                <w:rFonts w:ascii="Arial" w:hAnsi="Arial" w:cs="Arial"/>
                <w:sz w:val="18"/>
                <w:szCs w:val="18"/>
              </w:rPr>
            </w:pPr>
            <w:r w:rsidRPr="009C0D88">
              <w:rPr>
                <w:rFonts w:ascii="Arial" w:hAnsi="Arial" w:cs="Arial"/>
                <w:sz w:val="18"/>
                <w:szCs w:val="18"/>
              </w:rPr>
              <w:t>4</w:t>
            </w:r>
          </w:p>
        </w:tc>
        <w:tc>
          <w:tcPr>
            <w:tcW w:w="1173" w:type="dxa"/>
            <w:tcBorders>
              <w:top w:val="nil"/>
              <w:left w:val="nil"/>
              <w:bottom w:val="double" w:sz="6" w:space="0" w:color="auto"/>
              <w:right w:val="double" w:sz="6" w:space="0" w:color="auto"/>
            </w:tcBorders>
            <w:shd w:val="clear" w:color="000000" w:fill="FFFF99"/>
            <w:noWrap/>
            <w:vAlign w:val="bottom"/>
            <w:hideMark/>
          </w:tcPr>
          <w:p w:rsidR="009C0D88" w:rsidRPr="009C0D88" w:rsidRDefault="009C0D88" w:rsidP="009C0D88">
            <w:pPr>
              <w:jc w:val="center"/>
              <w:rPr>
                <w:rFonts w:ascii="Arial" w:hAnsi="Arial" w:cs="Arial"/>
                <w:sz w:val="18"/>
                <w:szCs w:val="18"/>
              </w:rPr>
            </w:pPr>
            <w:r w:rsidRPr="009C0D88">
              <w:rPr>
                <w:rFonts w:ascii="Arial" w:hAnsi="Arial" w:cs="Arial"/>
                <w:sz w:val="18"/>
                <w:szCs w:val="18"/>
              </w:rPr>
              <w:t>5</w:t>
            </w:r>
          </w:p>
        </w:tc>
      </w:tr>
      <w:tr w:rsidR="009C0D88" w:rsidRPr="009C0D88" w:rsidTr="009C0D88">
        <w:trPr>
          <w:trHeight w:val="98"/>
        </w:trPr>
        <w:tc>
          <w:tcPr>
            <w:tcW w:w="700" w:type="dxa"/>
            <w:tcBorders>
              <w:top w:val="nil"/>
              <w:left w:val="double" w:sz="6" w:space="0" w:color="auto"/>
              <w:bottom w:val="single" w:sz="4" w:space="0" w:color="auto"/>
              <w:right w:val="single" w:sz="4" w:space="0" w:color="auto"/>
            </w:tcBorders>
            <w:shd w:val="clear" w:color="auto" w:fill="auto"/>
            <w:vAlign w:val="bottom"/>
            <w:hideMark/>
          </w:tcPr>
          <w:p w:rsidR="009C0D88" w:rsidRPr="009C0D88" w:rsidRDefault="009C0D88" w:rsidP="009C0D88">
            <w:pPr>
              <w:rPr>
                <w:color w:val="FF0000"/>
                <w:sz w:val="18"/>
                <w:szCs w:val="18"/>
              </w:rPr>
            </w:pPr>
            <w:r w:rsidRPr="009C0D88">
              <w:rPr>
                <w:color w:val="FF0000"/>
                <w:sz w:val="18"/>
                <w:szCs w:val="18"/>
              </w:rPr>
              <w:t>A</w:t>
            </w:r>
            <w:r w:rsidRPr="009C0D88">
              <w:rPr>
                <w:color w:val="FF0000"/>
                <w:sz w:val="18"/>
                <w:szCs w:val="18"/>
              </w:rPr>
              <w:br/>
              <w:t>I</w:t>
            </w:r>
          </w:p>
        </w:tc>
        <w:tc>
          <w:tcPr>
            <w:tcW w:w="5630" w:type="dxa"/>
            <w:tcBorders>
              <w:top w:val="nil"/>
              <w:left w:val="nil"/>
              <w:bottom w:val="single" w:sz="4" w:space="0" w:color="auto"/>
              <w:right w:val="single" w:sz="4" w:space="0" w:color="auto"/>
            </w:tcBorders>
            <w:shd w:val="clear" w:color="auto" w:fill="auto"/>
            <w:vAlign w:val="center"/>
            <w:hideMark/>
          </w:tcPr>
          <w:p w:rsidR="009C0D88" w:rsidRPr="009C0D88" w:rsidRDefault="009C0D88" w:rsidP="009C0D88">
            <w:pPr>
              <w:rPr>
                <w:color w:val="FF0000"/>
                <w:sz w:val="18"/>
                <w:szCs w:val="18"/>
              </w:rPr>
            </w:pPr>
            <w:r w:rsidRPr="009C0D88">
              <w:rPr>
                <w:color w:val="FF0000"/>
                <w:sz w:val="18"/>
                <w:szCs w:val="18"/>
              </w:rPr>
              <w:t>ТОКОВИ ГОТОВИНЕ ИЗ ПОСЛОВНИХ АКТИВНОСТИ                                                                                              Приливи готовине из пословних активности (502 до 504)</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color w:val="FF0000"/>
                <w:sz w:val="18"/>
                <w:szCs w:val="18"/>
              </w:rPr>
            </w:pPr>
            <w:r w:rsidRPr="009C0D88">
              <w:rPr>
                <w:color w:val="FF0000"/>
                <w:sz w:val="18"/>
                <w:szCs w:val="18"/>
              </w:rPr>
              <w:t>501</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color w:val="FF0000"/>
                <w:sz w:val="18"/>
                <w:szCs w:val="18"/>
              </w:rPr>
            </w:pPr>
            <w:r w:rsidRPr="009C0D88">
              <w:rPr>
                <w:color w:val="FF0000"/>
                <w:sz w:val="18"/>
                <w:szCs w:val="18"/>
              </w:rPr>
              <w:t>3.953.855</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color w:val="FF0000"/>
                <w:sz w:val="18"/>
                <w:szCs w:val="18"/>
              </w:rPr>
            </w:pPr>
            <w:r w:rsidRPr="009C0D88">
              <w:rPr>
                <w:color w:val="FF0000"/>
                <w:sz w:val="18"/>
                <w:szCs w:val="18"/>
              </w:rPr>
              <w:t>4.067.431</w:t>
            </w:r>
          </w:p>
        </w:tc>
      </w:tr>
      <w:tr w:rsidR="009C0D88" w:rsidRPr="009C0D88" w:rsidTr="009C0D88">
        <w:trPr>
          <w:trHeight w:val="97"/>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9C0D88" w:rsidRPr="009C0D88" w:rsidRDefault="009C0D88" w:rsidP="009C0D88">
            <w:pPr>
              <w:jc w:val="center"/>
              <w:rPr>
                <w:sz w:val="18"/>
                <w:szCs w:val="18"/>
              </w:rPr>
            </w:pPr>
            <w:r w:rsidRPr="009C0D88">
              <w:rPr>
                <w:sz w:val="18"/>
                <w:szCs w:val="18"/>
              </w:rPr>
              <w:t>1.</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Приливи од купаца и примљени аванси</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502</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3.875.711</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3.969.125</w:t>
            </w:r>
          </w:p>
        </w:tc>
      </w:tr>
      <w:tr w:rsidR="009C0D88" w:rsidRPr="009C0D88" w:rsidTr="009C0D88">
        <w:trPr>
          <w:trHeight w:val="255"/>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9C0D88" w:rsidRPr="009C0D88" w:rsidRDefault="009C0D88" w:rsidP="009C0D88">
            <w:pPr>
              <w:jc w:val="center"/>
              <w:rPr>
                <w:sz w:val="18"/>
                <w:szCs w:val="18"/>
              </w:rPr>
            </w:pPr>
            <w:r w:rsidRPr="009C0D88">
              <w:rPr>
                <w:sz w:val="18"/>
                <w:szCs w:val="18"/>
              </w:rPr>
              <w:t>2.</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 xml:space="preserve">Приливи од премија, субвенција, дотација и сл. </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503</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r>
      <w:tr w:rsidR="009C0D88" w:rsidRPr="009C0D88" w:rsidTr="009C0D88">
        <w:trPr>
          <w:trHeight w:val="255"/>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9C0D88" w:rsidRPr="009C0D88" w:rsidRDefault="009C0D88" w:rsidP="009C0D88">
            <w:pPr>
              <w:jc w:val="center"/>
              <w:rPr>
                <w:sz w:val="18"/>
                <w:szCs w:val="18"/>
              </w:rPr>
            </w:pPr>
            <w:r w:rsidRPr="009C0D88">
              <w:rPr>
                <w:sz w:val="18"/>
                <w:szCs w:val="18"/>
              </w:rPr>
              <w:t>3.</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Остали приливи из пословних активности</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504</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78.144</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98.306</w:t>
            </w:r>
          </w:p>
        </w:tc>
      </w:tr>
      <w:tr w:rsidR="009C0D88" w:rsidRPr="009C0D88" w:rsidTr="009C0D88">
        <w:trPr>
          <w:trHeight w:val="255"/>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9C0D88" w:rsidRPr="009C0D88" w:rsidRDefault="009C0D88" w:rsidP="009C0D88">
            <w:pPr>
              <w:rPr>
                <w:color w:val="FF0000"/>
                <w:sz w:val="18"/>
                <w:szCs w:val="18"/>
              </w:rPr>
            </w:pPr>
            <w:r w:rsidRPr="009C0D88">
              <w:rPr>
                <w:color w:val="FF0000"/>
                <w:sz w:val="18"/>
                <w:szCs w:val="18"/>
              </w:rPr>
              <w:t>II</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color w:val="FF0000"/>
                <w:sz w:val="18"/>
                <w:szCs w:val="18"/>
              </w:rPr>
            </w:pPr>
            <w:r w:rsidRPr="009C0D88">
              <w:rPr>
                <w:color w:val="FF0000"/>
                <w:sz w:val="18"/>
                <w:szCs w:val="18"/>
              </w:rPr>
              <w:t>Одливи готовине из пословних активности (506 до 510)</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color w:val="FF0000"/>
                <w:sz w:val="18"/>
                <w:szCs w:val="18"/>
              </w:rPr>
            </w:pPr>
            <w:r w:rsidRPr="009C0D88">
              <w:rPr>
                <w:color w:val="FF0000"/>
                <w:sz w:val="18"/>
                <w:szCs w:val="18"/>
              </w:rPr>
              <w:t>505</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color w:val="FF0000"/>
                <w:sz w:val="18"/>
                <w:szCs w:val="18"/>
              </w:rPr>
            </w:pPr>
            <w:r w:rsidRPr="009C0D88">
              <w:rPr>
                <w:color w:val="FF0000"/>
                <w:sz w:val="18"/>
                <w:szCs w:val="18"/>
              </w:rPr>
              <w:t>3.807.382</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color w:val="FF0000"/>
                <w:sz w:val="18"/>
                <w:szCs w:val="18"/>
              </w:rPr>
            </w:pPr>
            <w:r w:rsidRPr="009C0D88">
              <w:rPr>
                <w:color w:val="FF0000"/>
                <w:sz w:val="18"/>
                <w:szCs w:val="18"/>
              </w:rPr>
              <w:t>3.824.000</w:t>
            </w:r>
          </w:p>
        </w:tc>
      </w:tr>
      <w:tr w:rsidR="009C0D88" w:rsidRPr="009C0D88" w:rsidTr="009C0D88">
        <w:trPr>
          <w:trHeight w:val="300"/>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1.</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Одливи по основу исплата добављачима и дати аванси</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506</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1.413.624</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1.319.558</w:t>
            </w:r>
          </w:p>
        </w:tc>
      </w:tr>
      <w:tr w:rsidR="009C0D88" w:rsidRPr="009C0D88" w:rsidTr="009C0D88">
        <w:trPr>
          <w:trHeight w:val="187"/>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2.</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Одливи по основу исплата зарада, накнада зарада и осталих личних расхода</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507</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1.798.674</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1.872.344</w:t>
            </w:r>
          </w:p>
        </w:tc>
      </w:tr>
      <w:tr w:rsidR="009C0D88" w:rsidRPr="009C0D88" w:rsidTr="009C0D88">
        <w:trPr>
          <w:trHeight w:val="193"/>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3.</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Одливи по основу плаћених камата</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508</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13.616</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16.353</w:t>
            </w:r>
          </w:p>
        </w:tc>
      </w:tr>
      <w:tr w:rsidR="009C0D88" w:rsidRPr="009C0D88" w:rsidTr="009C0D88">
        <w:trPr>
          <w:trHeight w:val="255"/>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4.</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Одливи по основу пореза на добит</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509</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7.488</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r>
      <w:tr w:rsidR="009C0D88" w:rsidRPr="009C0D88" w:rsidTr="009C0D88">
        <w:trPr>
          <w:trHeight w:val="70"/>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Остали одливи из пословних активности</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510</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573.980</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615.745</w:t>
            </w:r>
          </w:p>
        </w:tc>
      </w:tr>
      <w:tr w:rsidR="009C0D88" w:rsidRPr="009C0D88" w:rsidTr="009C0D88">
        <w:trPr>
          <w:trHeight w:val="70"/>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rPr>
                <w:color w:val="FF0000"/>
                <w:sz w:val="18"/>
                <w:szCs w:val="18"/>
              </w:rPr>
            </w:pPr>
            <w:r w:rsidRPr="009C0D88">
              <w:rPr>
                <w:color w:val="FF0000"/>
                <w:sz w:val="18"/>
                <w:szCs w:val="18"/>
              </w:rPr>
              <w:t>III</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color w:val="FF0000"/>
                <w:sz w:val="18"/>
                <w:szCs w:val="18"/>
              </w:rPr>
            </w:pPr>
            <w:r w:rsidRPr="009C0D88">
              <w:rPr>
                <w:color w:val="FF0000"/>
                <w:sz w:val="18"/>
                <w:szCs w:val="18"/>
              </w:rPr>
              <w:t xml:space="preserve">Нето прилив готовине из пословних активности                         </w:t>
            </w:r>
            <w:r w:rsidRPr="009C0D88">
              <w:rPr>
                <w:color w:val="FF0000"/>
                <w:sz w:val="18"/>
                <w:szCs w:val="18"/>
              </w:rPr>
              <w:br/>
              <w:t>(501-505)</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color w:val="FF0000"/>
                <w:sz w:val="18"/>
                <w:szCs w:val="18"/>
              </w:rPr>
            </w:pPr>
            <w:r w:rsidRPr="009C0D88">
              <w:rPr>
                <w:color w:val="FF0000"/>
                <w:sz w:val="18"/>
                <w:szCs w:val="18"/>
              </w:rPr>
              <w:t>511</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color w:val="FF0000"/>
                <w:sz w:val="18"/>
                <w:szCs w:val="18"/>
              </w:rPr>
            </w:pPr>
            <w:r w:rsidRPr="009C0D88">
              <w:rPr>
                <w:color w:val="FF0000"/>
                <w:sz w:val="18"/>
                <w:szCs w:val="18"/>
              </w:rPr>
              <w:t>146.473</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color w:val="FF0000"/>
                <w:sz w:val="18"/>
                <w:szCs w:val="18"/>
              </w:rPr>
            </w:pPr>
            <w:r w:rsidRPr="009C0D88">
              <w:rPr>
                <w:color w:val="FF0000"/>
                <w:sz w:val="18"/>
                <w:szCs w:val="18"/>
              </w:rPr>
              <w:t>243.431</w:t>
            </w:r>
          </w:p>
        </w:tc>
      </w:tr>
      <w:tr w:rsidR="009C0D88" w:rsidRPr="009C0D88" w:rsidTr="009C0D88">
        <w:trPr>
          <w:trHeight w:val="351"/>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rPr>
                <w:color w:val="FF0000"/>
                <w:sz w:val="18"/>
                <w:szCs w:val="18"/>
              </w:rPr>
            </w:pPr>
            <w:r w:rsidRPr="009C0D88">
              <w:rPr>
                <w:color w:val="FF0000"/>
                <w:sz w:val="18"/>
                <w:szCs w:val="18"/>
              </w:rPr>
              <w:t>IV</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color w:val="FF0000"/>
                <w:sz w:val="18"/>
                <w:szCs w:val="18"/>
              </w:rPr>
            </w:pPr>
            <w:r w:rsidRPr="009C0D88">
              <w:rPr>
                <w:color w:val="FF0000"/>
                <w:sz w:val="18"/>
                <w:szCs w:val="18"/>
              </w:rPr>
              <w:t xml:space="preserve">Нето одлив готовине из пословних активности                       </w:t>
            </w:r>
            <w:r w:rsidRPr="009C0D88">
              <w:rPr>
                <w:color w:val="FF0000"/>
                <w:sz w:val="18"/>
                <w:szCs w:val="18"/>
              </w:rPr>
              <w:br/>
              <w:t>(505-501)</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color w:val="FF0000"/>
                <w:sz w:val="18"/>
                <w:szCs w:val="18"/>
              </w:rPr>
            </w:pPr>
            <w:r w:rsidRPr="009C0D88">
              <w:rPr>
                <w:color w:val="FF0000"/>
                <w:sz w:val="18"/>
                <w:szCs w:val="18"/>
              </w:rPr>
              <w:t>512</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color w:val="FF0000"/>
                <w:sz w:val="18"/>
                <w:szCs w:val="18"/>
              </w:rPr>
            </w:pPr>
            <w:r w:rsidRPr="009C0D88">
              <w:rPr>
                <w:color w:val="FF0000"/>
                <w:sz w:val="18"/>
                <w:szCs w:val="18"/>
              </w:rPr>
              <w:t>0</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color w:val="FF0000"/>
                <w:sz w:val="18"/>
                <w:szCs w:val="18"/>
              </w:rPr>
            </w:pPr>
            <w:r w:rsidRPr="009C0D88">
              <w:rPr>
                <w:color w:val="FF0000"/>
                <w:sz w:val="18"/>
                <w:szCs w:val="18"/>
              </w:rPr>
              <w:t>0</w:t>
            </w:r>
          </w:p>
        </w:tc>
      </w:tr>
      <w:tr w:rsidR="009C0D88" w:rsidRPr="009C0D88" w:rsidTr="009C0D88">
        <w:trPr>
          <w:trHeight w:val="357"/>
        </w:trPr>
        <w:tc>
          <w:tcPr>
            <w:tcW w:w="700" w:type="dxa"/>
            <w:tcBorders>
              <w:top w:val="nil"/>
              <w:left w:val="double" w:sz="6" w:space="0" w:color="auto"/>
              <w:bottom w:val="single" w:sz="4" w:space="0" w:color="auto"/>
              <w:right w:val="single" w:sz="4" w:space="0" w:color="auto"/>
            </w:tcBorders>
            <w:shd w:val="clear" w:color="auto" w:fill="auto"/>
            <w:vAlign w:val="bottom"/>
            <w:hideMark/>
          </w:tcPr>
          <w:p w:rsidR="009C0D88" w:rsidRPr="009C0D88" w:rsidRDefault="009C0D88" w:rsidP="009C0D88">
            <w:pPr>
              <w:rPr>
                <w:color w:val="FF0000"/>
                <w:sz w:val="18"/>
                <w:szCs w:val="18"/>
              </w:rPr>
            </w:pPr>
            <w:r w:rsidRPr="009C0D88">
              <w:rPr>
                <w:color w:val="FF0000"/>
                <w:sz w:val="18"/>
                <w:szCs w:val="18"/>
              </w:rPr>
              <w:t>Б</w:t>
            </w:r>
            <w:r w:rsidRPr="009C0D88">
              <w:rPr>
                <w:color w:val="FF0000"/>
                <w:sz w:val="18"/>
                <w:szCs w:val="18"/>
              </w:rPr>
              <w:br/>
              <w:t>I</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color w:val="FF0000"/>
                <w:sz w:val="18"/>
                <w:szCs w:val="18"/>
              </w:rPr>
            </w:pPr>
            <w:r w:rsidRPr="009C0D88">
              <w:rPr>
                <w:color w:val="FF0000"/>
                <w:sz w:val="18"/>
                <w:szCs w:val="18"/>
              </w:rPr>
              <w:t>ТОКОВИ ГОТОВИНЕ ИЗ АКТИВНОСТИ ИНВЕСТИРАЊА                                                                                               Приливи готовине из активности инвестирања   514 до 519)</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color w:val="FF0000"/>
                <w:sz w:val="18"/>
                <w:szCs w:val="18"/>
              </w:rPr>
            </w:pPr>
            <w:r w:rsidRPr="009C0D88">
              <w:rPr>
                <w:color w:val="FF0000"/>
                <w:sz w:val="18"/>
                <w:szCs w:val="18"/>
              </w:rPr>
              <w:t>513</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color w:val="FF0000"/>
                <w:sz w:val="18"/>
                <w:szCs w:val="18"/>
              </w:rPr>
            </w:pPr>
            <w:r w:rsidRPr="009C0D88">
              <w:rPr>
                <w:color w:val="FF0000"/>
                <w:sz w:val="18"/>
                <w:szCs w:val="18"/>
              </w:rPr>
              <w:t>0</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color w:val="FF0000"/>
                <w:sz w:val="18"/>
                <w:szCs w:val="18"/>
              </w:rPr>
            </w:pPr>
            <w:r w:rsidRPr="009C0D88">
              <w:rPr>
                <w:color w:val="FF0000"/>
                <w:sz w:val="18"/>
                <w:szCs w:val="18"/>
              </w:rPr>
              <w:t>0</w:t>
            </w:r>
          </w:p>
        </w:tc>
      </w:tr>
      <w:tr w:rsidR="009C0D88" w:rsidRPr="009C0D88" w:rsidTr="009C0D88">
        <w:trPr>
          <w:trHeight w:val="193"/>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1.</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Приливи по основу краткорочних финансијских пласмана</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514</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r>
      <w:tr w:rsidR="009C0D88" w:rsidRPr="009C0D88" w:rsidTr="009C0D88">
        <w:trPr>
          <w:trHeight w:val="255"/>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2.</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Приливи по основу продаје акција и удјела</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515</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r>
      <w:tr w:rsidR="009C0D88" w:rsidRPr="009C0D88" w:rsidTr="009C0D88">
        <w:trPr>
          <w:trHeight w:val="70"/>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3.</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Приливи по основу продаје нематеријалних средстава, некретнина, п</w:t>
            </w:r>
            <w:r>
              <w:rPr>
                <w:sz w:val="18"/>
                <w:szCs w:val="18"/>
              </w:rPr>
              <w:t>остројења, опреме, инвестиц</w:t>
            </w:r>
            <w:r>
              <w:rPr>
                <w:sz w:val="18"/>
                <w:szCs w:val="18"/>
                <w:lang w:val="sr-Cyrl-CS"/>
              </w:rPr>
              <w:t>.</w:t>
            </w:r>
            <w:r w:rsidRPr="009C0D88">
              <w:rPr>
                <w:sz w:val="18"/>
                <w:szCs w:val="18"/>
              </w:rPr>
              <w:t xml:space="preserve"> некретнина и биолошких средстава</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516</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r>
      <w:tr w:rsidR="009C0D88" w:rsidRPr="009C0D88" w:rsidTr="009C0D88">
        <w:trPr>
          <w:trHeight w:val="149"/>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4.</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Приливи по основу камата</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517</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r>
      <w:tr w:rsidR="009C0D88" w:rsidRPr="009C0D88" w:rsidTr="009C0D88">
        <w:trPr>
          <w:trHeight w:val="70"/>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Приливи од дивиденди и учешћа у добитку</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518</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r>
      <w:tr w:rsidR="009C0D88" w:rsidRPr="009C0D88" w:rsidTr="009C0D88">
        <w:trPr>
          <w:trHeight w:val="283"/>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6.</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Приливи по основу осталих дугорочних финансијских пласмана</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519</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r>
      <w:tr w:rsidR="009C0D88" w:rsidRPr="009C0D88" w:rsidTr="009C0D88">
        <w:trPr>
          <w:trHeight w:val="273"/>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rPr>
                <w:color w:val="FF0000"/>
                <w:sz w:val="18"/>
                <w:szCs w:val="18"/>
              </w:rPr>
            </w:pPr>
            <w:r w:rsidRPr="009C0D88">
              <w:rPr>
                <w:color w:val="FF0000"/>
                <w:sz w:val="18"/>
                <w:szCs w:val="18"/>
              </w:rPr>
              <w:t>II</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color w:val="FF0000"/>
                <w:sz w:val="18"/>
                <w:szCs w:val="18"/>
              </w:rPr>
            </w:pPr>
            <w:r w:rsidRPr="009C0D88">
              <w:rPr>
                <w:color w:val="FF0000"/>
                <w:sz w:val="18"/>
                <w:szCs w:val="18"/>
              </w:rPr>
              <w:t xml:space="preserve">Одливи готовине из активности инвестирања                             </w:t>
            </w:r>
            <w:r w:rsidRPr="009C0D88">
              <w:rPr>
                <w:color w:val="FF0000"/>
                <w:sz w:val="18"/>
                <w:szCs w:val="18"/>
              </w:rPr>
              <w:br/>
              <w:t>(521 до 524)</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color w:val="FF0000"/>
                <w:sz w:val="18"/>
                <w:szCs w:val="18"/>
              </w:rPr>
            </w:pPr>
            <w:r w:rsidRPr="009C0D88">
              <w:rPr>
                <w:color w:val="FF0000"/>
                <w:sz w:val="18"/>
                <w:szCs w:val="18"/>
              </w:rPr>
              <w:t>520</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color w:val="FF0000"/>
                <w:sz w:val="18"/>
                <w:szCs w:val="18"/>
              </w:rPr>
            </w:pPr>
            <w:r w:rsidRPr="009C0D88">
              <w:rPr>
                <w:color w:val="FF0000"/>
                <w:sz w:val="18"/>
                <w:szCs w:val="18"/>
              </w:rPr>
              <w:t>109.144</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color w:val="FF0000"/>
                <w:sz w:val="18"/>
                <w:szCs w:val="18"/>
              </w:rPr>
            </w:pPr>
            <w:r w:rsidRPr="009C0D88">
              <w:rPr>
                <w:color w:val="FF0000"/>
                <w:sz w:val="18"/>
                <w:szCs w:val="18"/>
              </w:rPr>
              <w:t>74.500</w:t>
            </w:r>
          </w:p>
        </w:tc>
      </w:tr>
      <w:tr w:rsidR="009C0D88" w:rsidRPr="009C0D88" w:rsidTr="009C0D88">
        <w:trPr>
          <w:trHeight w:val="123"/>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1.</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Одливи по основу краткорочних финансијских пласмана</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521</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109.144</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74.500</w:t>
            </w:r>
          </w:p>
        </w:tc>
      </w:tr>
      <w:tr w:rsidR="009C0D88" w:rsidRPr="009C0D88" w:rsidTr="009C0D88">
        <w:trPr>
          <w:trHeight w:val="70"/>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2.</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Одливи по основу куповине акција и удјела</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522</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r>
      <w:tr w:rsidR="009C0D88" w:rsidRPr="009C0D88" w:rsidTr="009C0D88">
        <w:trPr>
          <w:trHeight w:val="115"/>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3.</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 xml:space="preserve">Одливи по основу куповине нематеријалних улагања, некретнина, постројења, опреме, </w:t>
            </w:r>
            <w:r>
              <w:rPr>
                <w:sz w:val="18"/>
                <w:szCs w:val="18"/>
              </w:rPr>
              <w:t>инвестиц</w:t>
            </w:r>
            <w:r>
              <w:rPr>
                <w:sz w:val="18"/>
                <w:szCs w:val="18"/>
                <w:lang w:val="sr-Cyrl-CS"/>
              </w:rPr>
              <w:t>.</w:t>
            </w:r>
            <w:r w:rsidRPr="009C0D88">
              <w:rPr>
                <w:sz w:val="18"/>
                <w:szCs w:val="18"/>
              </w:rPr>
              <w:t xml:space="preserve"> некретнина и биолошких средстава</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523</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r>
      <w:tr w:rsidR="009C0D88" w:rsidRPr="009C0D88" w:rsidTr="009C0D88">
        <w:trPr>
          <w:trHeight w:val="300"/>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4.</w:t>
            </w:r>
          </w:p>
        </w:tc>
        <w:tc>
          <w:tcPr>
            <w:tcW w:w="5630" w:type="dxa"/>
            <w:tcBorders>
              <w:top w:val="single" w:sz="4" w:space="0" w:color="auto"/>
              <w:left w:val="nil"/>
              <w:bottom w:val="single" w:sz="4" w:space="0" w:color="auto"/>
              <w:right w:val="single" w:sz="4" w:space="0" w:color="auto"/>
            </w:tcBorders>
            <w:shd w:val="clear" w:color="auto" w:fill="auto"/>
            <w:vAlign w:val="center"/>
            <w:hideMark/>
          </w:tcPr>
          <w:p w:rsidR="009C0D88" w:rsidRPr="009C0D88" w:rsidRDefault="009C0D88" w:rsidP="009C0D88">
            <w:pPr>
              <w:rPr>
                <w:sz w:val="18"/>
                <w:szCs w:val="18"/>
              </w:rPr>
            </w:pPr>
            <w:r w:rsidRPr="009C0D88">
              <w:rPr>
                <w:sz w:val="18"/>
                <w:szCs w:val="18"/>
              </w:rPr>
              <w:t>Одливи по основу осталих дугорочних финансијских пласмана</w:t>
            </w:r>
          </w:p>
        </w:tc>
        <w:tc>
          <w:tcPr>
            <w:tcW w:w="779"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center"/>
              <w:rPr>
                <w:sz w:val="18"/>
                <w:szCs w:val="18"/>
              </w:rPr>
            </w:pPr>
            <w:r w:rsidRPr="009C0D88">
              <w:rPr>
                <w:sz w:val="18"/>
                <w:szCs w:val="18"/>
              </w:rPr>
              <w:t>524</w:t>
            </w:r>
          </w:p>
        </w:tc>
        <w:tc>
          <w:tcPr>
            <w:tcW w:w="958" w:type="dxa"/>
            <w:tcBorders>
              <w:top w:val="nil"/>
              <w:left w:val="nil"/>
              <w:bottom w:val="single" w:sz="4" w:space="0" w:color="auto"/>
              <w:right w:val="single" w:sz="4"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c>
          <w:tcPr>
            <w:tcW w:w="1173" w:type="dxa"/>
            <w:tcBorders>
              <w:top w:val="nil"/>
              <w:left w:val="nil"/>
              <w:bottom w:val="single" w:sz="4" w:space="0" w:color="auto"/>
              <w:right w:val="double" w:sz="6" w:space="0" w:color="auto"/>
            </w:tcBorders>
            <w:shd w:val="clear" w:color="auto" w:fill="auto"/>
            <w:noWrap/>
            <w:vAlign w:val="center"/>
            <w:hideMark/>
          </w:tcPr>
          <w:p w:rsidR="009C0D88" w:rsidRPr="009C0D88" w:rsidRDefault="009C0D88" w:rsidP="009C0D88">
            <w:pPr>
              <w:jc w:val="right"/>
              <w:rPr>
                <w:sz w:val="18"/>
                <w:szCs w:val="18"/>
              </w:rPr>
            </w:pPr>
            <w:r w:rsidRPr="009C0D88">
              <w:rPr>
                <w:sz w:val="18"/>
                <w:szCs w:val="18"/>
              </w:rPr>
              <w:t> </w:t>
            </w:r>
          </w:p>
        </w:tc>
      </w:tr>
    </w:tbl>
    <w:p w:rsidR="00CF3703" w:rsidRPr="009C0D88" w:rsidRDefault="00CF3703">
      <w:pPr>
        <w:tabs>
          <w:tab w:val="left" w:pos="6731"/>
        </w:tabs>
        <w:jc w:val="both"/>
        <w:rPr>
          <w:rFonts w:cs="Arial"/>
          <w:color w:val="FF0000"/>
          <w:sz w:val="18"/>
          <w:szCs w:val="18"/>
          <w:lang w:val="sr-Cyrl-CS"/>
        </w:rPr>
      </w:pPr>
    </w:p>
    <w:p w:rsidR="00CF3703" w:rsidRPr="00111509" w:rsidRDefault="00CF3703">
      <w:pPr>
        <w:tabs>
          <w:tab w:val="left" w:pos="6731"/>
        </w:tabs>
        <w:jc w:val="both"/>
        <w:rPr>
          <w:rFonts w:cs="Arial"/>
          <w:color w:val="FF0000"/>
          <w:sz w:val="28"/>
          <w:szCs w:val="20"/>
          <w:lang w:val="sr-Cyrl-CS"/>
        </w:rPr>
      </w:pPr>
    </w:p>
    <w:p w:rsidR="00CF3703" w:rsidRPr="00111509" w:rsidRDefault="00CF3703">
      <w:pPr>
        <w:tabs>
          <w:tab w:val="left" w:pos="6731"/>
        </w:tabs>
        <w:jc w:val="both"/>
        <w:rPr>
          <w:rFonts w:cs="Arial"/>
          <w:color w:val="FF0000"/>
          <w:sz w:val="28"/>
          <w:szCs w:val="20"/>
          <w:lang w:val="sr-Cyrl-CS"/>
        </w:rPr>
      </w:pPr>
    </w:p>
    <w:p w:rsidR="00CF3703" w:rsidRDefault="00CF3703">
      <w:pPr>
        <w:tabs>
          <w:tab w:val="left" w:pos="6731"/>
        </w:tabs>
        <w:jc w:val="both"/>
        <w:rPr>
          <w:rFonts w:cs="Arial"/>
          <w:color w:val="FF0000"/>
          <w:sz w:val="28"/>
          <w:szCs w:val="20"/>
          <w:lang w:val="sr-Cyrl-CS"/>
        </w:rPr>
      </w:pPr>
    </w:p>
    <w:p w:rsidR="00CB2C23" w:rsidRDefault="00CB2C23">
      <w:pPr>
        <w:tabs>
          <w:tab w:val="left" w:pos="6731"/>
        </w:tabs>
        <w:jc w:val="both"/>
        <w:rPr>
          <w:rFonts w:cs="Arial"/>
          <w:color w:val="FF0000"/>
          <w:sz w:val="28"/>
          <w:szCs w:val="20"/>
          <w:lang w:val="sr-Cyrl-CS"/>
        </w:rPr>
      </w:pPr>
    </w:p>
    <w:p w:rsidR="00CB2C23" w:rsidRDefault="00CB2C23">
      <w:pPr>
        <w:tabs>
          <w:tab w:val="left" w:pos="6731"/>
        </w:tabs>
        <w:jc w:val="both"/>
        <w:rPr>
          <w:rFonts w:cs="Arial"/>
          <w:color w:val="FF0000"/>
          <w:sz w:val="28"/>
          <w:szCs w:val="20"/>
          <w:lang w:val="sr-Cyrl-CS"/>
        </w:rPr>
      </w:pPr>
    </w:p>
    <w:p w:rsidR="00CB2C23" w:rsidRDefault="00CB2C23">
      <w:pPr>
        <w:tabs>
          <w:tab w:val="left" w:pos="6731"/>
        </w:tabs>
        <w:jc w:val="both"/>
        <w:rPr>
          <w:rFonts w:cs="Arial"/>
          <w:color w:val="FF0000"/>
          <w:sz w:val="28"/>
          <w:szCs w:val="20"/>
          <w:lang w:val="sr-Cyrl-CS"/>
        </w:rPr>
      </w:pPr>
    </w:p>
    <w:p w:rsidR="00CB2C23" w:rsidRPr="00111509" w:rsidRDefault="00CB2C23">
      <w:pPr>
        <w:tabs>
          <w:tab w:val="left" w:pos="6731"/>
        </w:tabs>
        <w:jc w:val="both"/>
        <w:rPr>
          <w:rFonts w:cs="Arial"/>
          <w:color w:val="FF0000"/>
          <w:sz w:val="28"/>
          <w:szCs w:val="20"/>
          <w:lang w:val="sr-Cyrl-CS"/>
        </w:rPr>
      </w:pPr>
    </w:p>
    <w:p w:rsidR="00CF3703" w:rsidRPr="00111509" w:rsidRDefault="00CF3703">
      <w:pPr>
        <w:tabs>
          <w:tab w:val="left" w:pos="6731"/>
        </w:tabs>
        <w:jc w:val="both"/>
        <w:rPr>
          <w:rFonts w:cs="Arial"/>
          <w:color w:val="FF0000"/>
          <w:sz w:val="28"/>
          <w:szCs w:val="20"/>
          <w:lang w:val="sr-Cyrl-CS"/>
        </w:rPr>
      </w:pPr>
    </w:p>
    <w:tbl>
      <w:tblPr>
        <w:tblW w:w="9240" w:type="dxa"/>
        <w:tblInd w:w="85" w:type="dxa"/>
        <w:tblLook w:val="04A0"/>
      </w:tblPr>
      <w:tblGrid>
        <w:gridCol w:w="700"/>
        <w:gridCol w:w="5680"/>
        <w:gridCol w:w="780"/>
        <w:gridCol w:w="960"/>
        <w:gridCol w:w="1120"/>
      </w:tblGrid>
      <w:tr w:rsidR="00CB2C23" w:rsidRPr="00CB2C23" w:rsidTr="00CB2C23">
        <w:trPr>
          <w:trHeight w:val="286"/>
        </w:trPr>
        <w:tc>
          <w:tcPr>
            <w:tcW w:w="7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CB2C23" w:rsidRPr="00CB2C23" w:rsidRDefault="00CB2C23" w:rsidP="00CB2C23">
            <w:pPr>
              <w:rPr>
                <w:color w:val="FF0000"/>
                <w:sz w:val="18"/>
                <w:szCs w:val="18"/>
              </w:rPr>
            </w:pPr>
            <w:r w:rsidRPr="00CB2C23">
              <w:rPr>
                <w:color w:val="FF0000"/>
                <w:sz w:val="18"/>
                <w:szCs w:val="18"/>
              </w:rPr>
              <w:t>III</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color w:val="FF0000"/>
                <w:sz w:val="18"/>
                <w:szCs w:val="18"/>
              </w:rPr>
            </w:pPr>
            <w:r w:rsidRPr="00CB2C23">
              <w:rPr>
                <w:color w:val="FF0000"/>
                <w:sz w:val="18"/>
                <w:szCs w:val="18"/>
              </w:rPr>
              <w:t xml:space="preserve">Нето прилив готовине из активности инвестирања </w:t>
            </w:r>
            <w:r w:rsidRPr="00CB2C23">
              <w:rPr>
                <w:color w:val="FF0000"/>
                <w:sz w:val="18"/>
                <w:szCs w:val="18"/>
              </w:rPr>
              <w:br/>
              <w:t>(513-520)</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color w:val="FF0000"/>
                <w:sz w:val="18"/>
                <w:szCs w:val="18"/>
              </w:rPr>
            </w:pPr>
            <w:r w:rsidRPr="00CB2C23">
              <w:rPr>
                <w:color w:val="FF0000"/>
                <w:sz w:val="18"/>
                <w:szCs w:val="18"/>
              </w:rPr>
              <w:t>525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0</w:t>
            </w:r>
          </w:p>
        </w:tc>
        <w:tc>
          <w:tcPr>
            <w:tcW w:w="1120" w:type="dxa"/>
            <w:tcBorders>
              <w:top w:val="single" w:sz="4" w:space="0" w:color="auto"/>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0</w:t>
            </w:r>
          </w:p>
        </w:tc>
      </w:tr>
      <w:tr w:rsidR="00CB2C23" w:rsidRPr="00CB2C23" w:rsidTr="00CB2C23">
        <w:trPr>
          <w:trHeight w:val="70"/>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CB2C23" w:rsidRPr="00CB2C23" w:rsidRDefault="00CB2C23" w:rsidP="00CB2C23">
            <w:pPr>
              <w:rPr>
                <w:color w:val="FF0000"/>
                <w:sz w:val="18"/>
                <w:szCs w:val="18"/>
              </w:rPr>
            </w:pPr>
            <w:r w:rsidRPr="00CB2C23">
              <w:rPr>
                <w:color w:val="FF0000"/>
                <w:sz w:val="18"/>
                <w:szCs w:val="18"/>
              </w:rPr>
              <w:t>IV</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color w:val="FF0000"/>
                <w:sz w:val="18"/>
                <w:szCs w:val="18"/>
              </w:rPr>
            </w:pPr>
            <w:r w:rsidRPr="00CB2C23">
              <w:rPr>
                <w:color w:val="FF0000"/>
                <w:sz w:val="18"/>
                <w:szCs w:val="18"/>
              </w:rPr>
              <w:t xml:space="preserve">Нето одлив готовине из активности инвестирања  </w:t>
            </w:r>
            <w:r w:rsidRPr="00CB2C23">
              <w:rPr>
                <w:color w:val="FF0000"/>
                <w:sz w:val="18"/>
                <w:szCs w:val="18"/>
              </w:rPr>
              <w:br/>
              <w:t>(520-513)</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color w:val="FF0000"/>
                <w:sz w:val="18"/>
                <w:szCs w:val="18"/>
              </w:rPr>
            </w:pPr>
            <w:r w:rsidRPr="00CB2C23">
              <w:rPr>
                <w:color w:val="FF0000"/>
                <w:sz w:val="18"/>
                <w:szCs w:val="18"/>
              </w:rPr>
              <w:t>526</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109.144</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74.500</w:t>
            </w:r>
          </w:p>
        </w:tc>
      </w:tr>
      <w:tr w:rsidR="00CB2C23" w:rsidRPr="00CB2C23" w:rsidTr="00CB2C23">
        <w:trPr>
          <w:trHeight w:val="297"/>
        </w:trPr>
        <w:tc>
          <w:tcPr>
            <w:tcW w:w="700" w:type="dxa"/>
            <w:tcBorders>
              <w:top w:val="nil"/>
              <w:left w:val="double" w:sz="6" w:space="0" w:color="auto"/>
              <w:bottom w:val="single" w:sz="4" w:space="0" w:color="auto"/>
              <w:right w:val="single" w:sz="4" w:space="0" w:color="auto"/>
            </w:tcBorders>
            <w:shd w:val="clear" w:color="auto" w:fill="auto"/>
            <w:vAlign w:val="bottom"/>
            <w:hideMark/>
          </w:tcPr>
          <w:p w:rsidR="00CB2C23" w:rsidRPr="00CB2C23" w:rsidRDefault="00CB2C23" w:rsidP="00CB2C23">
            <w:pPr>
              <w:rPr>
                <w:color w:val="FF0000"/>
                <w:sz w:val="18"/>
                <w:szCs w:val="18"/>
              </w:rPr>
            </w:pPr>
            <w:r w:rsidRPr="00CB2C23">
              <w:rPr>
                <w:color w:val="FF0000"/>
                <w:sz w:val="18"/>
                <w:szCs w:val="18"/>
              </w:rPr>
              <w:t>В</w:t>
            </w:r>
            <w:r w:rsidRPr="00CB2C23">
              <w:rPr>
                <w:color w:val="FF0000"/>
                <w:sz w:val="18"/>
                <w:szCs w:val="18"/>
              </w:rPr>
              <w:br/>
              <w:t>I</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color w:val="FF0000"/>
                <w:sz w:val="18"/>
                <w:szCs w:val="18"/>
              </w:rPr>
            </w:pPr>
            <w:r w:rsidRPr="00CB2C23">
              <w:rPr>
                <w:color w:val="FF0000"/>
                <w:sz w:val="18"/>
                <w:szCs w:val="18"/>
              </w:rPr>
              <w:t>ТОКОВИ ГОТОВИНЕ ИЗ АКТИВНОСТИ ФИНАНСИРАЊА                                                                                  Прилив готовине из активности финансирања   (528 до 531)</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color w:val="FF0000"/>
                <w:sz w:val="18"/>
                <w:szCs w:val="18"/>
              </w:rPr>
            </w:pPr>
            <w:r w:rsidRPr="00CB2C23">
              <w:rPr>
                <w:color w:val="FF0000"/>
                <w:sz w:val="18"/>
                <w:szCs w:val="18"/>
              </w:rPr>
              <w:t>527</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0</w:t>
            </w:r>
          </w:p>
        </w:tc>
        <w:tc>
          <w:tcPr>
            <w:tcW w:w="112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0</w:t>
            </w:r>
          </w:p>
        </w:tc>
      </w:tr>
      <w:tr w:rsidR="00CB2C23" w:rsidRPr="00CB2C23" w:rsidTr="00CB2C23">
        <w:trPr>
          <w:trHeight w:val="255"/>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jc w:val="center"/>
              <w:rPr>
                <w:sz w:val="18"/>
                <w:szCs w:val="18"/>
              </w:rPr>
            </w:pPr>
            <w:r w:rsidRPr="00CB2C23">
              <w:rPr>
                <w:sz w:val="18"/>
                <w:szCs w:val="18"/>
              </w:rPr>
              <w:t>1.</w:t>
            </w:r>
          </w:p>
        </w:tc>
        <w:tc>
          <w:tcPr>
            <w:tcW w:w="5680" w:type="dxa"/>
            <w:tcBorders>
              <w:top w:val="single" w:sz="4" w:space="0" w:color="auto"/>
              <w:left w:val="nil"/>
              <w:bottom w:val="single" w:sz="4" w:space="0" w:color="auto"/>
              <w:right w:val="single" w:sz="4" w:space="0" w:color="000000"/>
            </w:tcBorders>
            <w:shd w:val="clear" w:color="auto" w:fill="auto"/>
            <w:vAlign w:val="center"/>
            <w:hideMark/>
          </w:tcPr>
          <w:p w:rsidR="00CB2C23" w:rsidRPr="00CB2C23" w:rsidRDefault="00CB2C23" w:rsidP="00CB2C23">
            <w:pPr>
              <w:rPr>
                <w:sz w:val="18"/>
                <w:szCs w:val="18"/>
              </w:rPr>
            </w:pPr>
            <w:r w:rsidRPr="00CB2C23">
              <w:rPr>
                <w:sz w:val="18"/>
                <w:szCs w:val="18"/>
              </w:rPr>
              <w:t>Приливи по основу повећања основног капитала</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sz w:val="18"/>
                <w:szCs w:val="18"/>
              </w:rPr>
            </w:pPr>
            <w:r w:rsidRPr="00CB2C23">
              <w:rPr>
                <w:sz w:val="18"/>
                <w:szCs w:val="18"/>
              </w:rPr>
              <w:t>528</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r>
      <w:tr w:rsidR="00CB2C23" w:rsidRPr="00CB2C23" w:rsidTr="00CB2C23">
        <w:trPr>
          <w:trHeight w:val="255"/>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jc w:val="center"/>
              <w:rPr>
                <w:sz w:val="18"/>
                <w:szCs w:val="18"/>
              </w:rPr>
            </w:pPr>
            <w:r w:rsidRPr="00CB2C23">
              <w:rPr>
                <w:sz w:val="18"/>
                <w:szCs w:val="18"/>
              </w:rPr>
              <w:t>2.</w:t>
            </w:r>
          </w:p>
        </w:tc>
        <w:tc>
          <w:tcPr>
            <w:tcW w:w="5680" w:type="dxa"/>
            <w:tcBorders>
              <w:top w:val="single" w:sz="4" w:space="0" w:color="auto"/>
              <w:left w:val="nil"/>
              <w:bottom w:val="single" w:sz="4" w:space="0" w:color="auto"/>
              <w:right w:val="single" w:sz="4" w:space="0" w:color="000000"/>
            </w:tcBorders>
            <w:shd w:val="clear" w:color="auto" w:fill="auto"/>
            <w:vAlign w:val="center"/>
            <w:hideMark/>
          </w:tcPr>
          <w:p w:rsidR="00CB2C23" w:rsidRPr="00CB2C23" w:rsidRDefault="00CB2C23" w:rsidP="00CB2C23">
            <w:pPr>
              <w:rPr>
                <w:sz w:val="18"/>
                <w:szCs w:val="18"/>
              </w:rPr>
            </w:pPr>
            <w:r w:rsidRPr="00CB2C23">
              <w:rPr>
                <w:sz w:val="18"/>
                <w:szCs w:val="18"/>
              </w:rPr>
              <w:t>Приливи по основу дугорочних кредита</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sz w:val="18"/>
                <w:szCs w:val="18"/>
              </w:rPr>
            </w:pPr>
            <w:r w:rsidRPr="00CB2C23">
              <w:rPr>
                <w:sz w:val="18"/>
                <w:szCs w:val="18"/>
              </w:rPr>
              <w:t>529</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r>
      <w:tr w:rsidR="00CB2C23" w:rsidRPr="00CB2C23" w:rsidTr="00CB2C23">
        <w:trPr>
          <w:trHeight w:val="184"/>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jc w:val="center"/>
              <w:rPr>
                <w:sz w:val="18"/>
                <w:szCs w:val="18"/>
              </w:rPr>
            </w:pPr>
            <w:r w:rsidRPr="00CB2C23">
              <w:rPr>
                <w:sz w:val="18"/>
                <w:szCs w:val="18"/>
              </w:rPr>
              <w:t>3.</w:t>
            </w:r>
          </w:p>
        </w:tc>
        <w:tc>
          <w:tcPr>
            <w:tcW w:w="5680" w:type="dxa"/>
            <w:tcBorders>
              <w:top w:val="single" w:sz="4" w:space="0" w:color="auto"/>
              <w:left w:val="nil"/>
              <w:bottom w:val="single" w:sz="4" w:space="0" w:color="auto"/>
              <w:right w:val="single" w:sz="4" w:space="0" w:color="000000"/>
            </w:tcBorders>
            <w:shd w:val="clear" w:color="auto" w:fill="auto"/>
            <w:vAlign w:val="center"/>
            <w:hideMark/>
          </w:tcPr>
          <w:p w:rsidR="00CB2C23" w:rsidRPr="00CB2C23" w:rsidRDefault="00CB2C23" w:rsidP="00CB2C23">
            <w:pPr>
              <w:rPr>
                <w:sz w:val="18"/>
                <w:szCs w:val="18"/>
              </w:rPr>
            </w:pPr>
            <w:r w:rsidRPr="00CB2C23">
              <w:rPr>
                <w:sz w:val="18"/>
                <w:szCs w:val="18"/>
              </w:rPr>
              <w:t>Приливи по основу краткорочних кредита</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sz w:val="18"/>
                <w:szCs w:val="18"/>
              </w:rPr>
            </w:pPr>
            <w:r w:rsidRPr="00CB2C23">
              <w:rPr>
                <w:sz w:val="18"/>
                <w:szCs w:val="18"/>
              </w:rPr>
              <w:t>530</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r>
      <w:tr w:rsidR="00CB2C23" w:rsidRPr="00CB2C23" w:rsidTr="00CB2C23">
        <w:trPr>
          <w:trHeight w:val="73"/>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jc w:val="center"/>
              <w:rPr>
                <w:sz w:val="18"/>
                <w:szCs w:val="18"/>
              </w:rPr>
            </w:pPr>
            <w:r w:rsidRPr="00CB2C23">
              <w:rPr>
                <w:sz w:val="18"/>
                <w:szCs w:val="18"/>
              </w:rPr>
              <w:t>4.</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sz w:val="18"/>
                <w:szCs w:val="18"/>
              </w:rPr>
            </w:pPr>
            <w:r w:rsidRPr="00CB2C23">
              <w:rPr>
                <w:sz w:val="18"/>
                <w:szCs w:val="18"/>
              </w:rPr>
              <w:t>Приливи по основу осталих дугорочних и краткорочних обавеза</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sz w:val="18"/>
                <w:szCs w:val="18"/>
              </w:rPr>
            </w:pPr>
            <w:r w:rsidRPr="00CB2C23">
              <w:rPr>
                <w:sz w:val="18"/>
                <w:szCs w:val="18"/>
              </w:rPr>
              <w:t>531</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r>
      <w:tr w:rsidR="00CB2C23" w:rsidRPr="00CB2C23" w:rsidTr="00CB2C23">
        <w:trPr>
          <w:trHeight w:val="175"/>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CB2C23" w:rsidRPr="00CB2C23" w:rsidRDefault="00CB2C23" w:rsidP="00CB2C23">
            <w:pPr>
              <w:rPr>
                <w:color w:val="FF0000"/>
                <w:sz w:val="18"/>
                <w:szCs w:val="18"/>
              </w:rPr>
            </w:pPr>
            <w:r w:rsidRPr="00CB2C23">
              <w:rPr>
                <w:color w:val="FF0000"/>
                <w:sz w:val="18"/>
                <w:szCs w:val="18"/>
              </w:rPr>
              <w:t>II</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color w:val="FF0000"/>
                <w:sz w:val="18"/>
                <w:szCs w:val="18"/>
              </w:rPr>
            </w:pPr>
            <w:r w:rsidRPr="00CB2C23">
              <w:rPr>
                <w:color w:val="FF0000"/>
                <w:sz w:val="18"/>
                <w:szCs w:val="18"/>
              </w:rPr>
              <w:t xml:space="preserve">Одливи готовине из активности финансирања </w:t>
            </w:r>
            <w:r w:rsidRPr="00CB2C23">
              <w:rPr>
                <w:color w:val="FF0000"/>
                <w:sz w:val="18"/>
                <w:szCs w:val="18"/>
              </w:rPr>
              <w:br/>
              <w:t>(533 до 538)</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color w:val="FF0000"/>
                <w:sz w:val="18"/>
                <w:szCs w:val="18"/>
              </w:rPr>
            </w:pPr>
            <w:r w:rsidRPr="00CB2C23">
              <w:rPr>
                <w:color w:val="FF0000"/>
                <w:sz w:val="18"/>
                <w:szCs w:val="18"/>
              </w:rPr>
              <w:t>532</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28.571</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53.654</w:t>
            </w:r>
          </w:p>
        </w:tc>
      </w:tr>
      <w:tr w:rsidR="00CB2C23" w:rsidRPr="00CB2C23" w:rsidTr="00CB2C23">
        <w:trPr>
          <w:trHeight w:val="255"/>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jc w:val="center"/>
              <w:rPr>
                <w:sz w:val="18"/>
                <w:szCs w:val="18"/>
              </w:rPr>
            </w:pPr>
            <w:r w:rsidRPr="00CB2C23">
              <w:rPr>
                <w:sz w:val="18"/>
                <w:szCs w:val="18"/>
              </w:rPr>
              <w:t>1.</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sz w:val="18"/>
                <w:szCs w:val="18"/>
              </w:rPr>
            </w:pPr>
            <w:r w:rsidRPr="00CB2C23">
              <w:rPr>
                <w:sz w:val="18"/>
                <w:szCs w:val="18"/>
              </w:rPr>
              <w:t>Одливи по основу откупа сопствених акција и удјела</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sz w:val="18"/>
                <w:szCs w:val="18"/>
              </w:rPr>
            </w:pPr>
            <w:r w:rsidRPr="00CB2C23">
              <w:rPr>
                <w:sz w:val="18"/>
                <w:szCs w:val="18"/>
              </w:rPr>
              <w:t>533</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r>
      <w:tr w:rsidR="00CB2C23" w:rsidRPr="00CB2C23" w:rsidTr="00CB2C23">
        <w:trPr>
          <w:trHeight w:val="255"/>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jc w:val="center"/>
              <w:rPr>
                <w:sz w:val="18"/>
                <w:szCs w:val="18"/>
              </w:rPr>
            </w:pPr>
            <w:r w:rsidRPr="00CB2C23">
              <w:rPr>
                <w:sz w:val="18"/>
                <w:szCs w:val="18"/>
              </w:rPr>
              <w:t>2.</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sz w:val="18"/>
                <w:szCs w:val="18"/>
              </w:rPr>
            </w:pPr>
            <w:r w:rsidRPr="00CB2C23">
              <w:rPr>
                <w:sz w:val="18"/>
                <w:szCs w:val="18"/>
              </w:rPr>
              <w:t>Одливи по основу дугорочних кредита</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sz w:val="18"/>
                <w:szCs w:val="18"/>
              </w:rPr>
            </w:pPr>
            <w:r w:rsidRPr="00CB2C23">
              <w:rPr>
                <w:sz w:val="18"/>
                <w:szCs w:val="18"/>
              </w:rPr>
              <w:t>534</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r>
      <w:tr w:rsidR="00CB2C23" w:rsidRPr="00CB2C23" w:rsidTr="00CB2C23">
        <w:trPr>
          <w:trHeight w:val="70"/>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jc w:val="center"/>
              <w:rPr>
                <w:sz w:val="18"/>
                <w:szCs w:val="18"/>
              </w:rPr>
            </w:pPr>
            <w:r w:rsidRPr="00CB2C23">
              <w:rPr>
                <w:sz w:val="18"/>
                <w:szCs w:val="18"/>
              </w:rPr>
              <w:t>3.</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sz w:val="18"/>
                <w:szCs w:val="18"/>
              </w:rPr>
            </w:pPr>
            <w:r w:rsidRPr="00CB2C23">
              <w:rPr>
                <w:sz w:val="18"/>
                <w:szCs w:val="18"/>
              </w:rPr>
              <w:t>Одливи по основу краткорочних кредита</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sz w:val="18"/>
                <w:szCs w:val="18"/>
              </w:rPr>
            </w:pPr>
            <w:r w:rsidRPr="00CB2C23">
              <w:rPr>
                <w:sz w:val="18"/>
                <w:szCs w:val="18"/>
              </w:rPr>
              <w:t>535</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28.571</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53.654</w:t>
            </w:r>
          </w:p>
        </w:tc>
      </w:tr>
      <w:tr w:rsidR="00CB2C23" w:rsidRPr="00CB2C23" w:rsidTr="00CB2C23">
        <w:trPr>
          <w:trHeight w:val="255"/>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jc w:val="center"/>
              <w:rPr>
                <w:sz w:val="18"/>
                <w:szCs w:val="18"/>
              </w:rPr>
            </w:pPr>
            <w:r w:rsidRPr="00CB2C23">
              <w:rPr>
                <w:sz w:val="18"/>
                <w:szCs w:val="18"/>
              </w:rPr>
              <w:t>4.</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sz w:val="18"/>
                <w:szCs w:val="18"/>
              </w:rPr>
            </w:pPr>
            <w:r w:rsidRPr="00CB2C23">
              <w:rPr>
                <w:sz w:val="18"/>
                <w:szCs w:val="18"/>
              </w:rPr>
              <w:t>Одливи по основу финансијског лизинга</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sz w:val="18"/>
                <w:szCs w:val="18"/>
              </w:rPr>
            </w:pPr>
            <w:r w:rsidRPr="00CB2C23">
              <w:rPr>
                <w:sz w:val="18"/>
                <w:szCs w:val="18"/>
              </w:rPr>
              <w:t>536</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r>
      <w:tr w:rsidR="00CB2C23" w:rsidRPr="00CB2C23" w:rsidTr="00CB2C23">
        <w:trPr>
          <w:trHeight w:val="255"/>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jc w:val="center"/>
              <w:rPr>
                <w:sz w:val="18"/>
                <w:szCs w:val="18"/>
              </w:rPr>
            </w:pPr>
            <w:r w:rsidRPr="00CB2C23">
              <w:rPr>
                <w:sz w:val="18"/>
                <w:szCs w:val="18"/>
              </w:rPr>
              <w:t>5.</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sz w:val="18"/>
                <w:szCs w:val="18"/>
              </w:rPr>
            </w:pPr>
            <w:r w:rsidRPr="00CB2C23">
              <w:rPr>
                <w:sz w:val="18"/>
                <w:szCs w:val="18"/>
              </w:rPr>
              <w:t>Одливи по основу исплаћених дивиденди</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sz w:val="18"/>
                <w:szCs w:val="18"/>
              </w:rPr>
            </w:pPr>
            <w:r w:rsidRPr="00CB2C23">
              <w:rPr>
                <w:sz w:val="18"/>
                <w:szCs w:val="18"/>
              </w:rPr>
              <w:t>537</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r>
      <w:tr w:rsidR="00CB2C23" w:rsidRPr="00CB2C23" w:rsidTr="00CB2C23">
        <w:trPr>
          <w:trHeight w:val="70"/>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jc w:val="center"/>
              <w:rPr>
                <w:sz w:val="18"/>
                <w:szCs w:val="18"/>
              </w:rPr>
            </w:pPr>
            <w:r w:rsidRPr="00CB2C23">
              <w:rPr>
                <w:sz w:val="18"/>
                <w:szCs w:val="18"/>
              </w:rPr>
              <w:t>6.</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sz w:val="18"/>
                <w:szCs w:val="18"/>
              </w:rPr>
            </w:pPr>
            <w:r w:rsidRPr="00CB2C23">
              <w:rPr>
                <w:sz w:val="18"/>
                <w:szCs w:val="18"/>
              </w:rPr>
              <w:t>Одливи по основу осталих дугорочних и краткорочних обавеза</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sz w:val="18"/>
                <w:szCs w:val="18"/>
              </w:rPr>
            </w:pPr>
            <w:r w:rsidRPr="00CB2C23">
              <w:rPr>
                <w:sz w:val="18"/>
                <w:szCs w:val="18"/>
              </w:rPr>
              <w:t>538</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r>
      <w:tr w:rsidR="00CB2C23" w:rsidRPr="00CB2C23" w:rsidTr="00CB2C23">
        <w:trPr>
          <w:trHeight w:val="259"/>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CB2C23" w:rsidRPr="00CB2C23" w:rsidRDefault="00CB2C23" w:rsidP="00CB2C23">
            <w:pPr>
              <w:rPr>
                <w:color w:val="FF0000"/>
                <w:sz w:val="18"/>
                <w:szCs w:val="18"/>
              </w:rPr>
            </w:pPr>
            <w:r w:rsidRPr="00CB2C23">
              <w:rPr>
                <w:color w:val="FF0000"/>
                <w:sz w:val="18"/>
                <w:szCs w:val="18"/>
              </w:rPr>
              <w:t>III</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color w:val="FF0000"/>
                <w:sz w:val="18"/>
                <w:szCs w:val="18"/>
              </w:rPr>
            </w:pPr>
            <w:r w:rsidRPr="00CB2C23">
              <w:rPr>
                <w:color w:val="FF0000"/>
                <w:sz w:val="18"/>
                <w:szCs w:val="18"/>
              </w:rPr>
              <w:t xml:space="preserve">Нето прилив готовине из аткивности финансирања </w:t>
            </w:r>
            <w:r w:rsidRPr="00CB2C23">
              <w:rPr>
                <w:color w:val="FF0000"/>
                <w:sz w:val="18"/>
                <w:szCs w:val="18"/>
              </w:rPr>
              <w:br/>
              <w:t>(527-532)</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color w:val="FF0000"/>
                <w:sz w:val="18"/>
                <w:szCs w:val="18"/>
              </w:rPr>
            </w:pPr>
            <w:r w:rsidRPr="00CB2C23">
              <w:rPr>
                <w:color w:val="FF0000"/>
                <w:sz w:val="18"/>
                <w:szCs w:val="18"/>
              </w:rPr>
              <w:t>539</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0</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0</w:t>
            </w:r>
          </w:p>
        </w:tc>
      </w:tr>
      <w:tr w:rsidR="00CB2C23" w:rsidRPr="00CB2C23" w:rsidTr="00CB2C23">
        <w:trPr>
          <w:trHeight w:val="251"/>
        </w:trPr>
        <w:tc>
          <w:tcPr>
            <w:tcW w:w="700" w:type="dxa"/>
            <w:tcBorders>
              <w:top w:val="nil"/>
              <w:left w:val="double" w:sz="6" w:space="0" w:color="auto"/>
              <w:bottom w:val="single" w:sz="4" w:space="0" w:color="auto"/>
              <w:right w:val="single" w:sz="4" w:space="0" w:color="auto"/>
            </w:tcBorders>
            <w:shd w:val="clear" w:color="auto" w:fill="auto"/>
            <w:noWrap/>
            <w:vAlign w:val="center"/>
            <w:hideMark/>
          </w:tcPr>
          <w:p w:rsidR="00CB2C23" w:rsidRPr="00CB2C23" w:rsidRDefault="00CB2C23" w:rsidP="00CB2C23">
            <w:pPr>
              <w:rPr>
                <w:color w:val="FF0000"/>
                <w:sz w:val="18"/>
                <w:szCs w:val="18"/>
              </w:rPr>
            </w:pPr>
            <w:r w:rsidRPr="00CB2C23">
              <w:rPr>
                <w:color w:val="FF0000"/>
                <w:sz w:val="18"/>
                <w:szCs w:val="18"/>
              </w:rPr>
              <w:t>IV</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color w:val="FF0000"/>
                <w:sz w:val="18"/>
                <w:szCs w:val="18"/>
              </w:rPr>
            </w:pPr>
            <w:r w:rsidRPr="00CB2C23">
              <w:rPr>
                <w:color w:val="FF0000"/>
                <w:sz w:val="18"/>
                <w:szCs w:val="18"/>
              </w:rPr>
              <w:t xml:space="preserve">Нето одлив готовине из активности финансирања </w:t>
            </w:r>
            <w:r w:rsidRPr="00CB2C23">
              <w:rPr>
                <w:color w:val="FF0000"/>
                <w:sz w:val="18"/>
                <w:szCs w:val="18"/>
              </w:rPr>
              <w:br/>
              <w:t>(532-527)</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color w:val="FF0000"/>
                <w:sz w:val="18"/>
                <w:szCs w:val="18"/>
              </w:rPr>
            </w:pPr>
            <w:r w:rsidRPr="00CB2C23">
              <w:rPr>
                <w:color w:val="FF0000"/>
                <w:sz w:val="18"/>
                <w:szCs w:val="18"/>
              </w:rPr>
              <w:t>540</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28.571</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53.654</w:t>
            </w:r>
          </w:p>
        </w:tc>
      </w:tr>
      <w:tr w:rsidR="00CB2C23" w:rsidRPr="00CB2C23" w:rsidTr="00CB2C23">
        <w:trPr>
          <w:trHeight w:val="255"/>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rPr>
                <w:color w:val="FF0000"/>
                <w:sz w:val="18"/>
                <w:szCs w:val="18"/>
              </w:rPr>
            </w:pPr>
            <w:r w:rsidRPr="00CB2C23">
              <w:rPr>
                <w:color w:val="FF0000"/>
                <w:sz w:val="18"/>
                <w:szCs w:val="18"/>
              </w:rPr>
              <w:t>Г</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color w:val="FF0000"/>
                <w:sz w:val="18"/>
                <w:szCs w:val="18"/>
              </w:rPr>
            </w:pPr>
            <w:r w:rsidRPr="00CB2C23">
              <w:rPr>
                <w:color w:val="FF0000"/>
                <w:sz w:val="18"/>
                <w:szCs w:val="18"/>
              </w:rPr>
              <w:t>УКУПНИ ПРИЛИВИ ГОТОВИНЕ (501+513+527)</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color w:val="FF0000"/>
                <w:sz w:val="18"/>
                <w:szCs w:val="18"/>
              </w:rPr>
            </w:pPr>
            <w:r w:rsidRPr="00CB2C23">
              <w:rPr>
                <w:color w:val="FF0000"/>
                <w:sz w:val="18"/>
                <w:szCs w:val="18"/>
              </w:rPr>
              <w:t>541</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3.953.855</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4.067.431</w:t>
            </w:r>
          </w:p>
        </w:tc>
      </w:tr>
      <w:tr w:rsidR="00CB2C23" w:rsidRPr="00CB2C23" w:rsidTr="00CB2C23">
        <w:trPr>
          <w:trHeight w:val="255"/>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rPr>
                <w:color w:val="FF0000"/>
                <w:sz w:val="18"/>
                <w:szCs w:val="18"/>
              </w:rPr>
            </w:pPr>
            <w:r w:rsidRPr="00CB2C23">
              <w:rPr>
                <w:color w:val="FF0000"/>
                <w:sz w:val="18"/>
                <w:szCs w:val="18"/>
              </w:rPr>
              <w:t>Д</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color w:val="FF0000"/>
                <w:sz w:val="18"/>
                <w:szCs w:val="18"/>
              </w:rPr>
            </w:pPr>
            <w:r w:rsidRPr="00CB2C23">
              <w:rPr>
                <w:color w:val="FF0000"/>
                <w:sz w:val="18"/>
                <w:szCs w:val="18"/>
              </w:rPr>
              <w:t>УКУПНИ ОДЛИВИ ГОТОВИНЕ (505+520+532)</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color w:val="FF0000"/>
                <w:sz w:val="18"/>
                <w:szCs w:val="18"/>
              </w:rPr>
            </w:pPr>
            <w:r w:rsidRPr="00CB2C23">
              <w:rPr>
                <w:color w:val="FF0000"/>
                <w:sz w:val="18"/>
                <w:szCs w:val="18"/>
              </w:rPr>
              <w:t>542</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3.945.097</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3.952.154</w:t>
            </w:r>
          </w:p>
        </w:tc>
      </w:tr>
      <w:tr w:rsidR="00CB2C23" w:rsidRPr="00CB2C23" w:rsidTr="00CB2C23">
        <w:trPr>
          <w:trHeight w:val="255"/>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rPr>
                <w:color w:val="FF0000"/>
                <w:sz w:val="18"/>
                <w:szCs w:val="18"/>
              </w:rPr>
            </w:pPr>
            <w:r w:rsidRPr="00CB2C23">
              <w:rPr>
                <w:color w:val="FF0000"/>
                <w:sz w:val="18"/>
                <w:szCs w:val="18"/>
              </w:rPr>
              <w:t>Ђ</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color w:val="FF0000"/>
                <w:sz w:val="18"/>
                <w:szCs w:val="18"/>
              </w:rPr>
            </w:pPr>
            <w:r w:rsidRPr="00CB2C23">
              <w:rPr>
                <w:color w:val="FF0000"/>
                <w:sz w:val="18"/>
                <w:szCs w:val="18"/>
              </w:rPr>
              <w:t>НЕТО ПРИЛИВ ГОТОВИНЕ (541-542)</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color w:val="FF0000"/>
                <w:sz w:val="18"/>
                <w:szCs w:val="18"/>
              </w:rPr>
            </w:pPr>
            <w:r w:rsidRPr="00CB2C23">
              <w:rPr>
                <w:color w:val="FF0000"/>
                <w:sz w:val="18"/>
                <w:szCs w:val="18"/>
              </w:rPr>
              <w:t>543</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8.758</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115.277</w:t>
            </w:r>
          </w:p>
        </w:tc>
      </w:tr>
      <w:tr w:rsidR="00CB2C23" w:rsidRPr="00CB2C23" w:rsidTr="00CB2C23">
        <w:trPr>
          <w:trHeight w:val="255"/>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rPr>
                <w:color w:val="FF0000"/>
                <w:sz w:val="18"/>
                <w:szCs w:val="18"/>
              </w:rPr>
            </w:pPr>
            <w:r w:rsidRPr="00CB2C23">
              <w:rPr>
                <w:color w:val="FF0000"/>
                <w:sz w:val="18"/>
                <w:szCs w:val="18"/>
              </w:rPr>
              <w:t>Е</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color w:val="FF0000"/>
                <w:sz w:val="18"/>
                <w:szCs w:val="18"/>
              </w:rPr>
            </w:pPr>
            <w:r w:rsidRPr="00CB2C23">
              <w:rPr>
                <w:color w:val="FF0000"/>
                <w:sz w:val="18"/>
                <w:szCs w:val="18"/>
              </w:rPr>
              <w:t>НЕТО ОДЛИВ ГОТИВИНЕ (542-541)</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color w:val="FF0000"/>
                <w:sz w:val="18"/>
                <w:szCs w:val="18"/>
              </w:rPr>
            </w:pPr>
            <w:r w:rsidRPr="00CB2C23">
              <w:rPr>
                <w:color w:val="FF0000"/>
                <w:sz w:val="18"/>
                <w:szCs w:val="18"/>
              </w:rPr>
              <w:t>544</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0</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0</w:t>
            </w:r>
          </w:p>
        </w:tc>
      </w:tr>
      <w:tr w:rsidR="00CB2C23" w:rsidRPr="00CB2C23" w:rsidTr="00CB2C23">
        <w:trPr>
          <w:trHeight w:val="330"/>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rPr>
                <w:sz w:val="18"/>
                <w:szCs w:val="18"/>
              </w:rPr>
            </w:pPr>
            <w:r w:rsidRPr="00CB2C23">
              <w:rPr>
                <w:sz w:val="18"/>
                <w:szCs w:val="18"/>
              </w:rPr>
              <w:t>Ж</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sz w:val="18"/>
                <w:szCs w:val="18"/>
              </w:rPr>
            </w:pPr>
            <w:r w:rsidRPr="00CB2C23">
              <w:rPr>
                <w:sz w:val="18"/>
                <w:szCs w:val="18"/>
              </w:rPr>
              <w:t>ГОТОВИНА НА ПОЧЕТКУ ОБРАЧУНСКОГ ПЕРИОДА</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sz w:val="18"/>
                <w:szCs w:val="18"/>
              </w:rPr>
            </w:pPr>
            <w:r w:rsidRPr="00CB2C23">
              <w:rPr>
                <w:sz w:val="18"/>
                <w:szCs w:val="18"/>
              </w:rPr>
              <w:t>545</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288.229</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172.952</w:t>
            </w:r>
          </w:p>
        </w:tc>
      </w:tr>
      <w:tr w:rsidR="00CB2C23" w:rsidRPr="00CB2C23" w:rsidTr="00CB2C23">
        <w:trPr>
          <w:trHeight w:val="277"/>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rPr>
                <w:sz w:val="18"/>
                <w:szCs w:val="18"/>
              </w:rPr>
            </w:pPr>
            <w:r w:rsidRPr="00CB2C23">
              <w:rPr>
                <w:sz w:val="18"/>
                <w:szCs w:val="18"/>
              </w:rPr>
              <w:t>З</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sz w:val="18"/>
                <w:szCs w:val="18"/>
              </w:rPr>
            </w:pPr>
            <w:r w:rsidRPr="00CB2C23">
              <w:rPr>
                <w:sz w:val="18"/>
                <w:szCs w:val="18"/>
              </w:rPr>
              <w:t>ПОЗИТИВНЕ КУРСНЕ РАЗЛИКЕ ПО ОСНОВУ ПРЕРАЧУНА ГОТОВИНЕ</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sz w:val="18"/>
                <w:szCs w:val="18"/>
              </w:rPr>
            </w:pPr>
            <w:r w:rsidRPr="00CB2C23">
              <w:rPr>
                <w:sz w:val="18"/>
                <w:szCs w:val="18"/>
              </w:rPr>
              <w:t>546</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r>
      <w:tr w:rsidR="00CB2C23" w:rsidRPr="00CB2C23" w:rsidTr="00CB2C23">
        <w:trPr>
          <w:trHeight w:val="410"/>
        </w:trPr>
        <w:tc>
          <w:tcPr>
            <w:tcW w:w="700" w:type="dxa"/>
            <w:tcBorders>
              <w:top w:val="nil"/>
              <w:left w:val="double" w:sz="6" w:space="0" w:color="auto"/>
              <w:bottom w:val="single" w:sz="4" w:space="0" w:color="auto"/>
              <w:right w:val="single" w:sz="4" w:space="0" w:color="auto"/>
            </w:tcBorders>
            <w:shd w:val="clear" w:color="auto" w:fill="auto"/>
            <w:noWrap/>
            <w:vAlign w:val="bottom"/>
            <w:hideMark/>
          </w:tcPr>
          <w:p w:rsidR="00CB2C23" w:rsidRPr="00CB2C23" w:rsidRDefault="00CB2C23" w:rsidP="00CB2C23">
            <w:pPr>
              <w:rPr>
                <w:sz w:val="18"/>
                <w:szCs w:val="18"/>
              </w:rPr>
            </w:pPr>
            <w:r w:rsidRPr="00CB2C23">
              <w:rPr>
                <w:sz w:val="18"/>
                <w:szCs w:val="18"/>
              </w:rPr>
              <w:t>И</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CB2C23" w:rsidRPr="00CB2C23" w:rsidRDefault="00CB2C23" w:rsidP="00CB2C23">
            <w:pPr>
              <w:rPr>
                <w:sz w:val="18"/>
                <w:szCs w:val="18"/>
              </w:rPr>
            </w:pPr>
            <w:r w:rsidRPr="00CB2C23">
              <w:rPr>
                <w:sz w:val="18"/>
                <w:szCs w:val="18"/>
              </w:rPr>
              <w:t>НЕГАТИВНЕ КУРСНЕ РАЗЛИКЕ ПО ОСНОВУ ПРЕРАЧУНА ГОТОВИНЕ</w:t>
            </w:r>
          </w:p>
        </w:tc>
        <w:tc>
          <w:tcPr>
            <w:tcW w:w="78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center"/>
              <w:rPr>
                <w:sz w:val="18"/>
                <w:szCs w:val="18"/>
              </w:rPr>
            </w:pPr>
            <w:r w:rsidRPr="00CB2C23">
              <w:rPr>
                <w:sz w:val="18"/>
                <w:szCs w:val="18"/>
              </w:rPr>
              <w:t>547</w:t>
            </w:r>
          </w:p>
        </w:tc>
        <w:tc>
          <w:tcPr>
            <w:tcW w:w="960" w:type="dxa"/>
            <w:tcBorders>
              <w:top w:val="nil"/>
              <w:left w:val="nil"/>
              <w:bottom w:val="single" w:sz="4" w:space="0" w:color="auto"/>
              <w:right w:val="single" w:sz="4"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CB2C23" w:rsidRPr="00CB2C23" w:rsidRDefault="00CB2C23" w:rsidP="00CB2C23">
            <w:pPr>
              <w:jc w:val="right"/>
              <w:rPr>
                <w:sz w:val="18"/>
                <w:szCs w:val="18"/>
              </w:rPr>
            </w:pPr>
            <w:r w:rsidRPr="00CB2C23">
              <w:rPr>
                <w:sz w:val="18"/>
                <w:szCs w:val="18"/>
              </w:rPr>
              <w:t> </w:t>
            </w:r>
          </w:p>
        </w:tc>
      </w:tr>
      <w:tr w:rsidR="00CB2C23" w:rsidRPr="00CB2C23" w:rsidTr="00CB2C23">
        <w:trPr>
          <w:trHeight w:val="495"/>
        </w:trPr>
        <w:tc>
          <w:tcPr>
            <w:tcW w:w="700" w:type="dxa"/>
            <w:tcBorders>
              <w:top w:val="nil"/>
              <w:left w:val="double" w:sz="6" w:space="0" w:color="auto"/>
              <w:bottom w:val="double" w:sz="6" w:space="0" w:color="auto"/>
              <w:right w:val="single" w:sz="4" w:space="0" w:color="auto"/>
            </w:tcBorders>
            <w:shd w:val="clear" w:color="auto" w:fill="auto"/>
            <w:noWrap/>
            <w:vAlign w:val="bottom"/>
            <w:hideMark/>
          </w:tcPr>
          <w:p w:rsidR="00CB2C23" w:rsidRPr="00CB2C23" w:rsidRDefault="00CB2C23" w:rsidP="00CB2C23">
            <w:pPr>
              <w:rPr>
                <w:color w:val="FF0000"/>
                <w:sz w:val="18"/>
                <w:szCs w:val="18"/>
              </w:rPr>
            </w:pPr>
            <w:r w:rsidRPr="00CB2C23">
              <w:rPr>
                <w:color w:val="FF0000"/>
                <w:sz w:val="18"/>
                <w:szCs w:val="18"/>
              </w:rPr>
              <w:t>Ј</w:t>
            </w:r>
          </w:p>
        </w:tc>
        <w:tc>
          <w:tcPr>
            <w:tcW w:w="5680" w:type="dxa"/>
            <w:tcBorders>
              <w:top w:val="single" w:sz="4" w:space="0" w:color="auto"/>
              <w:left w:val="nil"/>
              <w:bottom w:val="double" w:sz="6" w:space="0" w:color="auto"/>
              <w:right w:val="single" w:sz="4" w:space="0" w:color="auto"/>
            </w:tcBorders>
            <w:shd w:val="clear" w:color="auto" w:fill="auto"/>
            <w:vAlign w:val="center"/>
            <w:hideMark/>
          </w:tcPr>
          <w:p w:rsidR="00CB2C23" w:rsidRPr="00CB2C23" w:rsidRDefault="00CB2C23" w:rsidP="00CB2C23">
            <w:pPr>
              <w:rPr>
                <w:color w:val="FF0000"/>
                <w:sz w:val="18"/>
                <w:szCs w:val="18"/>
              </w:rPr>
            </w:pPr>
            <w:r w:rsidRPr="00CB2C23">
              <w:rPr>
                <w:color w:val="FF0000"/>
                <w:sz w:val="18"/>
                <w:szCs w:val="18"/>
              </w:rPr>
              <w:t>ГОТОВИНА НА КРАЈУ ОБРАЧУНСКОГ ПЕРИОДА                                      (545+543-544+546-547)</w:t>
            </w:r>
          </w:p>
        </w:tc>
        <w:tc>
          <w:tcPr>
            <w:tcW w:w="780" w:type="dxa"/>
            <w:tcBorders>
              <w:top w:val="nil"/>
              <w:left w:val="nil"/>
              <w:bottom w:val="double" w:sz="6" w:space="0" w:color="auto"/>
              <w:right w:val="single" w:sz="4" w:space="0" w:color="auto"/>
            </w:tcBorders>
            <w:shd w:val="clear" w:color="auto" w:fill="auto"/>
            <w:noWrap/>
            <w:vAlign w:val="center"/>
            <w:hideMark/>
          </w:tcPr>
          <w:p w:rsidR="00CB2C23" w:rsidRPr="00CB2C23" w:rsidRDefault="00CB2C23" w:rsidP="00CB2C23">
            <w:pPr>
              <w:jc w:val="center"/>
              <w:rPr>
                <w:color w:val="FF0000"/>
                <w:sz w:val="18"/>
                <w:szCs w:val="18"/>
              </w:rPr>
            </w:pPr>
            <w:r w:rsidRPr="00CB2C23">
              <w:rPr>
                <w:color w:val="FF0000"/>
                <w:sz w:val="18"/>
                <w:szCs w:val="18"/>
              </w:rPr>
              <w:t>548</w:t>
            </w:r>
          </w:p>
        </w:tc>
        <w:tc>
          <w:tcPr>
            <w:tcW w:w="960" w:type="dxa"/>
            <w:tcBorders>
              <w:top w:val="nil"/>
              <w:left w:val="nil"/>
              <w:bottom w:val="double" w:sz="6" w:space="0" w:color="auto"/>
              <w:right w:val="single" w:sz="4"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296.987</w:t>
            </w:r>
          </w:p>
        </w:tc>
        <w:tc>
          <w:tcPr>
            <w:tcW w:w="1120" w:type="dxa"/>
            <w:tcBorders>
              <w:top w:val="nil"/>
              <w:left w:val="nil"/>
              <w:bottom w:val="double" w:sz="6" w:space="0" w:color="auto"/>
              <w:right w:val="double" w:sz="6" w:space="0" w:color="auto"/>
            </w:tcBorders>
            <w:shd w:val="clear" w:color="auto" w:fill="auto"/>
            <w:noWrap/>
            <w:vAlign w:val="center"/>
            <w:hideMark/>
          </w:tcPr>
          <w:p w:rsidR="00CB2C23" w:rsidRPr="00CB2C23" w:rsidRDefault="00CB2C23" w:rsidP="00CB2C23">
            <w:pPr>
              <w:jc w:val="right"/>
              <w:rPr>
                <w:color w:val="FF0000"/>
                <w:sz w:val="18"/>
                <w:szCs w:val="18"/>
              </w:rPr>
            </w:pPr>
            <w:r w:rsidRPr="00CB2C23">
              <w:rPr>
                <w:color w:val="FF0000"/>
                <w:sz w:val="18"/>
                <w:szCs w:val="18"/>
              </w:rPr>
              <w:t>288.229</w:t>
            </w:r>
          </w:p>
        </w:tc>
      </w:tr>
    </w:tbl>
    <w:p w:rsidR="00A904BA" w:rsidRPr="00CB2C23" w:rsidRDefault="00A904BA">
      <w:pPr>
        <w:tabs>
          <w:tab w:val="left" w:pos="6731"/>
        </w:tabs>
        <w:jc w:val="both"/>
        <w:rPr>
          <w:rFonts w:cs="Arial"/>
          <w:sz w:val="18"/>
          <w:szCs w:val="18"/>
          <w:lang w:val="sr-Cyrl-CS"/>
        </w:rPr>
      </w:pPr>
    </w:p>
    <w:p w:rsidR="00A904BA" w:rsidRPr="00CB2C23" w:rsidRDefault="00A904BA">
      <w:pPr>
        <w:tabs>
          <w:tab w:val="left" w:pos="6731"/>
        </w:tabs>
        <w:jc w:val="both"/>
        <w:rPr>
          <w:rFonts w:cs="Arial"/>
          <w:sz w:val="28"/>
          <w:szCs w:val="20"/>
          <w:lang w:val="sr-Cyrl-CS"/>
        </w:rPr>
      </w:pPr>
    </w:p>
    <w:tbl>
      <w:tblPr>
        <w:tblW w:w="9124" w:type="dxa"/>
        <w:tblInd w:w="108" w:type="dxa"/>
        <w:tblLook w:val="04A0"/>
      </w:tblPr>
      <w:tblGrid>
        <w:gridCol w:w="9124"/>
      </w:tblGrid>
      <w:tr w:rsidR="00AC7497" w:rsidRPr="00CB2C23">
        <w:trPr>
          <w:trHeight w:val="255"/>
        </w:trPr>
        <w:tc>
          <w:tcPr>
            <w:tcW w:w="9124" w:type="dxa"/>
            <w:tcBorders>
              <w:top w:val="nil"/>
              <w:left w:val="nil"/>
              <w:bottom w:val="nil"/>
              <w:right w:val="nil"/>
            </w:tcBorders>
            <w:shd w:val="clear" w:color="auto" w:fill="auto"/>
            <w:noWrap/>
            <w:vAlign w:val="bottom"/>
          </w:tcPr>
          <w:p w:rsidR="00AC7497" w:rsidRPr="00CB2C23" w:rsidRDefault="00AC7497" w:rsidP="00C111BD">
            <w:pPr>
              <w:rPr>
                <w:rFonts w:ascii="Arial" w:hAnsi="Arial" w:cs="Arial"/>
                <w:sz w:val="20"/>
                <w:szCs w:val="20"/>
              </w:rPr>
            </w:pPr>
            <w:r w:rsidRPr="00CB2C23">
              <w:rPr>
                <w:rFonts w:ascii="Arial" w:hAnsi="Arial" w:cs="Arial"/>
                <w:sz w:val="20"/>
                <w:szCs w:val="20"/>
              </w:rPr>
              <w:t>У ________________________           Лице са лиценцом                                 Директор</w:t>
            </w:r>
          </w:p>
        </w:tc>
      </w:tr>
      <w:tr w:rsidR="00AC7497" w:rsidRPr="00CB2C23">
        <w:trPr>
          <w:trHeight w:val="255"/>
        </w:trPr>
        <w:tc>
          <w:tcPr>
            <w:tcW w:w="9124" w:type="dxa"/>
            <w:tcBorders>
              <w:top w:val="nil"/>
              <w:left w:val="nil"/>
              <w:bottom w:val="nil"/>
              <w:right w:val="nil"/>
            </w:tcBorders>
            <w:shd w:val="clear" w:color="auto" w:fill="auto"/>
            <w:noWrap/>
            <w:vAlign w:val="bottom"/>
          </w:tcPr>
          <w:p w:rsidR="00AC7497" w:rsidRPr="00CB2C23" w:rsidRDefault="00AC7497" w:rsidP="00C111BD">
            <w:pPr>
              <w:rPr>
                <w:rFonts w:ascii="Arial" w:hAnsi="Arial" w:cs="Arial"/>
                <w:sz w:val="20"/>
                <w:szCs w:val="20"/>
                <w:lang w:val="sr-Cyrl-CS"/>
              </w:rPr>
            </w:pPr>
            <w:r w:rsidRPr="00CB2C23">
              <w:rPr>
                <w:rFonts w:ascii="Arial" w:hAnsi="Arial" w:cs="Arial"/>
                <w:sz w:val="20"/>
                <w:szCs w:val="20"/>
              </w:rPr>
              <w:t>дана, ____________________   _________________________  (М.П.) ___________________</w:t>
            </w:r>
          </w:p>
        </w:tc>
      </w:tr>
    </w:tbl>
    <w:p w:rsidR="00D72312" w:rsidRPr="00CB2C23" w:rsidRDefault="00D72312">
      <w:pPr>
        <w:tabs>
          <w:tab w:val="left" w:pos="6731"/>
        </w:tabs>
        <w:jc w:val="both"/>
        <w:rPr>
          <w:rFonts w:cs="Arial"/>
          <w:sz w:val="28"/>
          <w:szCs w:val="20"/>
          <w:lang w:val="sr-Cyrl-CS"/>
        </w:rPr>
      </w:pPr>
    </w:p>
    <w:p w:rsidR="008F1F5E" w:rsidRPr="00CB2C23" w:rsidRDefault="008F1F5E">
      <w:pPr>
        <w:tabs>
          <w:tab w:val="left" w:pos="6731"/>
        </w:tabs>
        <w:jc w:val="both"/>
        <w:rPr>
          <w:rFonts w:cs="Arial"/>
          <w:sz w:val="28"/>
          <w:szCs w:val="20"/>
          <w:lang w:val="sr-Cyrl-CS"/>
        </w:rPr>
      </w:pPr>
    </w:p>
    <w:p w:rsidR="00D02246" w:rsidRPr="00CB2C23" w:rsidRDefault="00D02246">
      <w:pPr>
        <w:tabs>
          <w:tab w:val="left" w:pos="6731"/>
        </w:tabs>
        <w:jc w:val="both"/>
        <w:rPr>
          <w:rFonts w:cs="Arial"/>
          <w:sz w:val="28"/>
          <w:szCs w:val="20"/>
          <w:lang w:val="sr-Cyrl-CS"/>
        </w:rPr>
      </w:pPr>
    </w:p>
    <w:p w:rsidR="00D02246" w:rsidRDefault="00D02246">
      <w:pPr>
        <w:tabs>
          <w:tab w:val="left" w:pos="6731"/>
        </w:tabs>
        <w:jc w:val="both"/>
        <w:rPr>
          <w:rFonts w:cs="Arial"/>
          <w:sz w:val="28"/>
          <w:szCs w:val="20"/>
          <w:lang w:val="sr-Cyrl-CS"/>
        </w:rPr>
      </w:pPr>
    </w:p>
    <w:p w:rsidR="0044099C" w:rsidRDefault="0044099C">
      <w:pPr>
        <w:tabs>
          <w:tab w:val="left" w:pos="6731"/>
        </w:tabs>
        <w:jc w:val="both"/>
        <w:rPr>
          <w:rFonts w:cs="Arial"/>
          <w:sz w:val="28"/>
          <w:szCs w:val="20"/>
          <w:lang w:val="sr-Cyrl-CS"/>
        </w:rPr>
      </w:pPr>
    </w:p>
    <w:p w:rsidR="0044099C" w:rsidRPr="00CB2C23" w:rsidRDefault="0044099C">
      <w:pPr>
        <w:tabs>
          <w:tab w:val="left" w:pos="6731"/>
        </w:tabs>
        <w:jc w:val="both"/>
        <w:rPr>
          <w:rFonts w:cs="Arial"/>
          <w:sz w:val="28"/>
          <w:szCs w:val="20"/>
          <w:lang w:val="sr-Cyrl-CS"/>
        </w:rPr>
      </w:pPr>
    </w:p>
    <w:p w:rsidR="00D72312" w:rsidRPr="00CB2C23" w:rsidRDefault="00D72312">
      <w:pPr>
        <w:tabs>
          <w:tab w:val="left" w:pos="6731"/>
        </w:tabs>
        <w:jc w:val="both"/>
        <w:rPr>
          <w:rFonts w:cs="Arial"/>
          <w:sz w:val="28"/>
          <w:szCs w:val="20"/>
          <w:lang w:val="sr-Cyrl-CS"/>
        </w:rPr>
      </w:pPr>
    </w:p>
    <w:p w:rsidR="00BE77E1" w:rsidRPr="00111509" w:rsidRDefault="00BE77E1">
      <w:pPr>
        <w:tabs>
          <w:tab w:val="left" w:pos="6731"/>
        </w:tabs>
        <w:jc w:val="both"/>
        <w:rPr>
          <w:rFonts w:cs="Arial"/>
          <w:color w:val="FF0000"/>
          <w:sz w:val="28"/>
          <w:szCs w:val="20"/>
          <w:lang w:val="sr-Cyrl-CS"/>
        </w:rPr>
      </w:pPr>
    </w:p>
    <w:p w:rsidR="005203EA" w:rsidRDefault="005203EA">
      <w:pPr>
        <w:tabs>
          <w:tab w:val="left" w:pos="6731"/>
        </w:tabs>
        <w:jc w:val="both"/>
        <w:rPr>
          <w:rFonts w:cs="Arial"/>
          <w:color w:val="FF0000"/>
          <w:sz w:val="28"/>
          <w:szCs w:val="20"/>
          <w:lang w:val="sr-Cyrl-CS"/>
        </w:rPr>
      </w:pPr>
    </w:p>
    <w:p w:rsidR="00281D22" w:rsidRPr="00111509" w:rsidRDefault="00281D22">
      <w:pPr>
        <w:tabs>
          <w:tab w:val="left" w:pos="6731"/>
        </w:tabs>
        <w:jc w:val="both"/>
        <w:rPr>
          <w:rFonts w:cs="Arial"/>
          <w:color w:val="FF0000"/>
          <w:sz w:val="28"/>
          <w:szCs w:val="20"/>
          <w:lang w:val="sr-Cyrl-CS"/>
        </w:rPr>
      </w:pPr>
    </w:p>
    <w:p w:rsidR="005203EA" w:rsidRPr="00111509" w:rsidRDefault="005203EA">
      <w:pPr>
        <w:tabs>
          <w:tab w:val="left" w:pos="6731"/>
        </w:tabs>
        <w:jc w:val="both"/>
        <w:rPr>
          <w:rFonts w:cs="Arial"/>
          <w:color w:val="FF0000"/>
          <w:sz w:val="28"/>
          <w:szCs w:val="20"/>
          <w:lang w:val="sr-Cyrl-CS"/>
        </w:rPr>
      </w:pPr>
    </w:p>
    <w:p w:rsidR="00BE77E1" w:rsidRPr="00111509" w:rsidRDefault="00BE77E1">
      <w:pPr>
        <w:tabs>
          <w:tab w:val="left" w:pos="6731"/>
        </w:tabs>
        <w:jc w:val="both"/>
        <w:rPr>
          <w:rFonts w:cs="Arial"/>
          <w:color w:val="FF0000"/>
          <w:sz w:val="28"/>
          <w:szCs w:val="20"/>
          <w:lang w:val="sr-Cyrl-CS"/>
        </w:rPr>
      </w:pPr>
    </w:p>
    <w:p w:rsidR="00BE77E1" w:rsidRPr="00111509" w:rsidRDefault="00BE77E1">
      <w:pPr>
        <w:tabs>
          <w:tab w:val="left" w:pos="6731"/>
        </w:tabs>
        <w:jc w:val="both"/>
        <w:rPr>
          <w:rFonts w:cs="Arial"/>
          <w:color w:val="FF0000"/>
          <w:sz w:val="28"/>
          <w:szCs w:val="20"/>
          <w:lang w:val="sr-Cyrl-CS"/>
        </w:rPr>
      </w:pPr>
    </w:p>
    <w:tbl>
      <w:tblPr>
        <w:tblW w:w="9356" w:type="dxa"/>
        <w:tblInd w:w="-176" w:type="dxa"/>
        <w:tblLook w:val="04A0"/>
      </w:tblPr>
      <w:tblGrid>
        <w:gridCol w:w="5671"/>
        <w:gridCol w:w="3685"/>
      </w:tblGrid>
      <w:tr w:rsidR="00C63E72" w:rsidRPr="0044099C" w:rsidTr="007D4995">
        <w:trPr>
          <w:trHeight w:val="240"/>
        </w:trPr>
        <w:tc>
          <w:tcPr>
            <w:tcW w:w="5671" w:type="dxa"/>
            <w:vMerge w:val="restart"/>
            <w:tcBorders>
              <w:top w:val="nil"/>
            </w:tcBorders>
            <w:shd w:val="clear" w:color="auto" w:fill="auto"/>
            <w:noWrap/>
            <w:vAlign w:val="bottom"/>
          </w:tcPr>
          <w:p w:rsidR="00C63E72" w:rsidRPr="0044099C" w:rsidRDefault="00C63E72" w:rsidP="007D4995">
            <w:pPr>
              <w:rPr>
                <w:rFonts w:ascii="Arial" w:hAnsi="Arial" w:cs="Arial"/>
                <w:sz w:val="16"/>
                <w:szCs w:val="16"/>
              </w:rPr>
            </w:pPr>
            <w:r w:rsidRPr="0044099C">
              <w:rPr>
                <w:rFonts w:ascii="Arial" w:hAnsi="Arial" w:cs="Arial"/>
                <w:sz w:val="16"/>
                <w:szCs w:val="16"/>
              </w:rPr>
              <w:lastRenderedPageBreak/>
              <w:t>Назив предузећа, задруге,  другог правног лица</w:t>
            </w:r>
          </w:p>
          <w:p w:rsidR="00C63E72" w:rsidRPr="0044099C" w:rsidRDefault="00C63E72" w:rsidP="007D4995">
            <w:pPr>
              <w:rPr>
                <w:rFonts w:ascii="Arial" w:hAnsi="Arial" w:cs="Arial"/>
                <w:sz w:val="16"/>
                <w:szCs w:val="16"/>
              </w:rPr>
            </w:pPr>
            <w:r w:rsidRPr="0044099C">
              <w:rPr>
                <w:rFonts w:ascii="Arial" w:hAnsi="Arial" w:cs="Arial"/>
                <w:sz w:val="16"/>
                <w:szCs w:val="16"/>
              </w:rPr>
              <w:t>или предузетника: "ВОДОВОД" А.Д.</w:t>
            </w:r>
          </w:p>
          <w:p w:rsidR="00C63E72" w:rsidRPr="0044099C" w:rsidRDefault="00C63E72" w:rsidP="007D4995">
            <w:pPr>
              <w:rPr>
                <w:rFonts w:ascii="Arial" w:hAnsi="Arial" w:cs="Arial"/>
                <w:sz w:val="16"/>
                <w:szCs w:val="16"/>
                <w:lang w:val="sr-Cyrl-CS"/>
              </w:rPr>
            </w:pPr>
            <w:r w:rsidRPr="0044099C">
              <w:rPr>
                <w:rFonts w:ascii="Arial" w:hAnsi="Arial" w:cs="Arial"/>
                <w:sz w:val="16"/>
                <w:szCs w:val="16"/>
              </w:rPr>
              <w:t xml:space="preserve">Сједиште: </w:t>
            </w:r>
            <w:r w:rsidRPr="0044099C">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C63E72" w:rsidRPr="0044099C" w:rsidRDefault="00C63E72" w:rsidP="007D4995">
            <w:pPr>
              <w:rPr>
                <w:rFonts w:ascii="Arial" w:hAnsi="Arial" w:cs="Arial"/>
                <w:sz w:val="16"/>
                <w:szCs w:val="16"/>
              </w:rPr>
            </w:pPr>
            <w:r w:rsidRPr="0044099C">
              <w:rPr>
                <w:rFonts w:ascii="Arial" w:hAnsi="Arial" w:cs="Arial"/>
                <w:sz w:val="16"/>
                <w:szCs w:val="16"/>
              </w:rPr>
              <w:t>Жиро рачуни код пословних банака</w:t>
            </w:r>
          </w:p>
        </w:tc>
      </w:tr>
      <w:tr w:rsidR="00C63E72" w:rsidRPr="0044099C" w:rsidTr="007D4995">
        <w:trPr>
          <w:trHeight w:val="450"/>
        </w:trPr>
        <w:tc>
          <w:tcPr>
            <w:tcW w:w="5671" w:type="dxa"/>
            <w:vMerge/>
            <w:shd w:val="clear" w:color="auto" w:fill="auto"/>
            <w:noWrap/>
            <w:vAlign w:val="center"/>
          </w:tcPr>
          <w:p w:rsidR="00C63E72" w:rsidRPr="0044099C" w:rsidRDefault="00C63E72" w:rsidP="007D4995">
            <w:pPr>
              <w:rPr>
                <w:rFonts w:ascii="Arial" w:hAnsi="Arial" w:cs="Arial"/>
                <w:sz w:val="16"/>
                <w:szCs w:val="16"/>
              </w:rPr>
            </w:pPr>
          </w:p>
        </w:tc>
        <w:tc>
          <w:tcPr>
            <w:tcW w:w="3685" w:type="dxa"/>
            <w:tcBorders>
              <w:top w:val="nil"/>
              <w:left w:val="nil"/>
            </w:tcBorders>
            <w:shd w:val="clear" w:color="auto" w:fill="auto"/>
            <w:noWrap/>
            <w:vAlign w:val="center"/>
          </w:tcPr>
          <w:p w:rsidR="00C63E72" w:rsidRPr="0044099C" w:rsidRDefault="00C63E72" w:rsidP="007D4995">
            <w:pPr>
              <w:rPr>
                <w:rFonts w:ascii="Arial" w:hAnsi="Arial" w:cs="Arial"/>
                <w:sz w:val="16"/>
                <w:szCs w:val="16"/>
              </w:rPr>
            </w:pPr>
            <w:r w:rsidRPr="0044099C">
              <w:rPr>
                <w:rFonts w:ascii="Arial" w:hAnsi="Arial" w:cs="Arial"/>
                <w:sz w:val="16"/>
                <w:szCs w:val="16"/>
              </w:rPr>
              <w:t>56200</w:t>
            </w:r>
            <w:r w:rsidRPr="0044099C">
              <w:rPr>
                <w:rFonts w:ascii="Arial" w:hAnsi="Arial" w:cs="Arial"/>
                <w:sz w:val="16"/>
                <w:szCs w:val="16"/>
                <w:lang w:val="sr-Cyrl-CS"/>
              </w:rPr>
              <w:t>70000029834</w:t>
            </w:r>
            <w:r w:rsidRPr="0044099C">
              <w:rPr>
                <w:rFonts w:ascii="Arial" w:hAnsi="Arial" w:cs="Arial"/>
                <w:sz w:val="16"/>
                <w:szCs w:val="16"/>
              </w:rPr>
              <w:t xml:space="preserve"> НЛБ Развојна банка</w:t>
            </w:r>
          </w:p>
          <w:p w:rsidR="00C63E72" w:rsidRPr="0044099C" w:rsidRDefault="00C63E72" w:rsidP="007D4995">
            <w:pPr>
              <w:rPr>
                <w:rFonts w:ascii="Arial" w:hAnsi="Arial" w:cs="Arial"/>
                <w:sz w:val="16"/>
                <w:szCs w:val="16"/>
              </w:rPr>
            </w:pPr>
            <w:r w:rsidRPr="0044099C">
              <w:rPr>
                <w:rFonts w:ascii="Arial" w:hAnsi="Arial" w:cs="Arial"/>
                <w:sz w:val="16"/>
                <w:szCs w:val="16"/>
              </w:rPr>
              <w:t>55103</w:t>
            </w:r>
            <w:r w:rsidRPr="0044099C">
              <w:rPr>
                <w:rFonts w:ascii="Arial" w:hAnsi="Arial" w:cs="Arial"/>
                <w:sz w:val="16"/>
                <w:szCs w:val="16"/>
                <w:lang w:val="sr-Cyrl-CS"/>
              </w:rPr>
              <w:t>70001471695</w:t>
            </w:r>
            <w:r w:rsidRPr="0044099C">
              <w:rPr>
                <w:rFonts w:ascii="Arial" w:hAnsi="Arial" w:cs="Arial"/>
                <w:sz w:val="16"/>
                <w:szCs w:val="16"/>
              </w:rPr>
              <w:t xml:space="preserve"> Нова Бањалучка банка</w:t>
            </w:r>
          </w:p>
        </w:tc>
      </w:tr>
      <w:tr w:rsidR="00C63E72" w:rsidRPr="0044099C" w:rsidTr="007D4995">
        <w:trPr>
          <w:trHeight w:val="225"/>
        </w:trPr>
        <w:tc>
          <w:tcPr>
            <w:tcW w:w="5671" w:type="dxa"/>
            <w:tcBorders>
              <w:top w:val="nil"/>
              <w:bottom w:val="nil"/>
            </w:tcBorders>
            <w:shd w:val="clear" w:color="auto" w:fill="auto"/>
            <w:noWrap/>
            <w:vAlign w:val="center"/>
          </w:tcPr>
          <w:p w:rsidR="00C63E72" w:rsidRPr="0044099C" w:rsidRDefault="00C63E72" w:rsidP="007D4995">
            <w:pPr>
              <w:rPr>
                <w:rFonts w:ascii="Arial" w:hAnsi="Arial" w:cs="Arial"/>
                <w:sz w:val="16"/>
                <w:szCs w:val="16"/>
                <w:lang w:val="sr-Cyrl-CS"/>
              </w:rPr>
            </w:pPr>
            <w:r w:rsidRPr="0044099C">
              <w:rPr>
                <w:rFonts w:ascii="Arial" w:hAnsi="Arial" w:cs="Arial"/>
                <w:sz w:val="16"/>
                <w:szCs w:val="16"/>
              </w:rPr>
              <w:t>Матични број: 1</w:t>
            </w:r>
            <w:r w:rsidRPr="0044099C">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C63E72" w:rsidRPr="0044099C" w:rsidRDefault="00C63E72" w:rsidP="007D4995">
            <w:pPr>
              <w:rPr>
                <w:rFonts w:ascii="Arial" w:hAnsi="Arial" w:cs="Arial"/>
                <w:sz w:val="16"/>
                <w:szCs w:val="16"/>
                <w:lang w:val="sr-Cyrl-CS"/>
              </w:rPr>
            </w:pPr>
            <w:r w:rsidRPr="0044099C">
              <w:rPr>
                <w:rFonts w:ascii="Arial" w:hAnsi="Arial" w:cs="Arial"/>
                <w:sz w:val="16"/>
                <w:szCs w:val="16"/>
              </w:rPr>
              <w:t>55</w:t>
            </w:r>
            <w:r w:rsidRPr="0044099C">
              <w:rPr>
                <w:rFonts w:ascii="Arial" w:hAnsi="Arial" w:cs="Arial"/>
                <w:sz w:val="16"/>
                <w:szCs w:val="16"/>
                <w:lang w:val="sr-Cyrl-CS"/>
              </w:rPr>
              <w:t>20210001153916</w:t>
            </w:r>
            <w:r w:rsidRPr="0044099C">
              <w:rPr>
                <w:rFonts w:ascii="Arial" w:hAnsi="Arial" w:cs="Arial"/>
                <w:sz w:val="16"/>
                <w:szCs w:val="16"/>
              </w:rPr>
              <w:t xml:space="preserve"> </w:t>
            </w:r>
            <w:r w:rsidRPr="0044099C">
              <w:rPr>
                <w:rFonts w:ascii="Arial" w:hAnsi="Arial" w:cs="Arial"/>
                <w:sz w:val="16"/>
                <w:szCs w:val="16"/>
                <w:lang w:val="sr-Cyrl-CS"/>
              </w:rPr>
              <w:t>Хипо Алпе Адриа б.</w:t>
            </w:r>
          </w:p>
        </w:tc>
      </w:tr>
      <w:tr w:rsidR="00C63E72" w:rsidRPr="0044099C" w:rsidTr="007D4995">
        <w:trPr>
          <w:trHeight w:val="225"/>
        </w:trPr>
        <w:tc>
          <w:tcPr>
            <w:tcW w:w="5671" w:type="dxa"/>
            <w:tcBorders>
              <w:top w:val="nil"/>
              <w:bottom w:val="nil"/>
            </w:tcBorders>
            <w:shd w:val="clear" w:color="auto" w:fill="auto"/>
            <w:noWrap/>
            <w:vAlign w:val="center"/>
          </w:tcPr>
          <w:p w:rsidR="00C63E72" w:rsidRPr="0044099C" w:rsidRDefault="00C63E72" w:rsidP="007D4995">
            <w:pPr>
              <w:rPr>
                <w:rFonts w:ascii="Arial" w:hAnsi="Arial" w:cs="Arial"/>
                <w:sz w:val="16"/>
                <w:szCs w:val="16"/>
                <w:lang w:val="sr-Cyrl-CS"/>
              </w:rPr>
            </w:pPr>
            <w:r w:rsidRPr="0044099C">
              <w:rPr>
                <w:rFonts w:ascii="Arial" w:hAnsi="Arial" w:cs="Arial"/>
                <w:sz w:val="16"/>
                <w:szCs w:val="16"/>
              </w:rPr>
              <w:t xml:space="preserve">Шифра дјелатности: </w:t>
            </w:r>
            <w:r w:rsidR="0044099C" w:rsidRPr="0044099C">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C63E72" w:rsidRPr="0044099C" w:rsidRDefault="00C63E72" w:rsidP="007D4995">
            <w:pPr>
              <w:rPr>
                <w:rFonts w:ascii="Arial" w:hAnsi="Arial" w:cs="Arial"/>
                <w:sz w:val="16"/>
                <w:szCs w:val="16"/>
              </w:rPr>
            </w:pPr>
          </w:p>
        </w:tc>
      </w:tr>
      <w:tr w:rsidR="00C63E72" w:rsidRPr="0044099C" w:rsidTr="007D4995">
        <w:trPr>
          <w:trHeight w:val="225"/>
        </w:trPr>
        <w:tc>
          <w:tcPr>
            <w:tcW w:w="5671" w:type="dxa"/>
            <w:tcBorders>
              <w:top w:val="nil"/>
              <w:bottom w:val="nil"/>
            </w:tcBorders>
            <w:shd w:val="clear" w:color="auto" w:fill="auto"/>
            <w:noWrap/>
            <w:vAlign w:val="center"/>
          </w:tcPr>
          <w:p w:rsidR="00C63E72" w:rsidRPr="0044099C" w:rsidRDefault="00C63E72" w:rsidP="007D4995">
            <w:pPr>
              <w:rPr>
                <w:rFonts w:ascii="Arial" w:hAnsi="Arial" w:cs="Arial"/>
                <w:sz w:val="16"/>
                <w:szCs w:val="16"/>
                <w:lang w:val="sr-Cyrl-CS"/>
              </w:rPr>
            </w:pPr>
            <w:r w:rsidRPr="0044099C">
              <w:rPr>
                <w:rFonts w:ascii="Arial" w:hAnsi="Arial" w:cs="Arial"/>
                <w:sz w:val="16"/>
                <w:szCs w:val="16"/>
              </w:rPr>
              <w:t>ЈИБ: 440</w:t>
            </w:r>
            <w:r w:rsidRPr="0044099C">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C63E72" w:rsidRPr="0044099C" w:rsidRDefault="00C63E72" w:rsidP="007D4995">
            <w:pPr>
              <w:rPr>
                <w:rFonts w:ascii="Arial" w:hAnsi="Arial" w:cs="Arial"/>
                <w:sz w:val="16"/>
                <w:szCs w:val="16"/>
              </w:rPr>
            </w:pPr>
          </w:p>
        </w:tc>
      </w:tr>
    </w:tbl>
    <w:p w:rsidR="00A904BA" w:rsidRPr="0044099C" w:rsidRDefault="00A904BA" w:rsidP="00A06883">
      <w:pPr>
        <w:rPr>
          <w:rFonts w:ascii="Arial" w:eastAsia="Arial Unicode MS" w:hAnsi="Arial" w:cs="Arial"/>
          <w:sz w:val="16"/>
          <w:szCs w:val="16"/>
          <w:lang w:val="sr-Cyrl-CS"/>
        </w:rPr>
      </w:pPr>
    </w:p>
    <w:tbl>
      <w:tblPr>
        <w:tblW w:w="3840" w:type="dxa"/>
        <w:tblInd w:w="2880" w:type="dxa"/>
        <w:tblLook w:val="04A0"/>
      </w:tblPr>
      <w:tblGrid>
        <w:gridCol w:w="3840"/>
      </w:tblGrid>
      <w:tr w:rsidR="00674D1D" w:rsidRPr="0044099C">
        <w:trPr>
          <w:trHeight w:val="270"/>
        </w:trPr>
        <w:tc>
          <w:tcPr>
            <w:tcW w:w="3840" w:type="dxa"/>
            <w:tcBorders>
              <w:top w:val="nil"/>
              <w:left w:val="nil"/>
              <w:bottom w:val="nil"/>
              <w:right w:val="nil"/>
            </w:tcBorders>
            <w:shd w:val="clear" w:color="auto" w:fill="auto"/>
            <w:vAlign w:val="bottom"/>
          </w:tcPr>
          <w:p w:rsidR="00674D1D" w:rsidRPr="0044099C" w:rsidRDefault="00674D1D" w:rsidP="00674D1D">
            <w:pPr>
              <w:jc w:val="center"/>
              <w:rPr>
                <w:b/>
                <w:bCs/>
              </w:rPr>
            </w:pPr>
            <w:r w:rsidRPr="0044099C">
              <w:rPr>
                <w:b/>
                <w:bCs/>
              </w:rPr>
              <w:t>АНЕКС</w:t>
            </w:r>
          </w:p>
        </w:tc>
      </w:tr>
      <w:tr w:rsidR="00674D1D" w:rsidRPr="0044099C">
        <w:trPr>
          <w:trHeight w:val="255"/>
        </w:trPr>
        <w:tc>
          <w:tcPr>
            <w:tcW w:w="3840" w:type="dxa"/>
            <w:tcBorders>
              <w:top w:val="nil"/>
              <w:left w:val="nil"/>
              <w:bottom w:val="nil"/>
              <w:right w:val="nil"/>
            </w:tcBorders>
            <w:shd w:val="clear" w:color="auto" w:fill="auto"/>
            <w:vAlign w:val="bottom"/>
          </w:tcPr>
          <w:p w:rsidR="00674D1D" w:rsidRPr="0044099C" w:rsidRDefault="00674D1D" w:rsidP="00674D1D">
            <w:pPr>
              <w:jc w:val="center"/>
              <w:rPr>
                <w:sz w:val="20"/>
                <w:szCs w:val="20"/>
              </w:rPr>
            </w:pPr>
            <w:r w:rsidRPr="0044099C">
              <w:rPr>
                <w:sz w:val="20"/>
                <w:szCs w:val="20"/>
              </w:rPr>
              <w:t>(Додатни рачуноводствени извјештај)</w:t>
            </w:r>
          </w:p>
        </w:tc>
      </w:tr>
      <w:tr w:rsidR="00674D1D" w:rsidRPr="0044099C">
        <w:trPr>
          <w:trHeight w:val="255"/>
        </w:trPr>
        <w:tc>
          <w:tcPr>
            <w:tcW w:w="3840" w:type="dxa"/>
            <w:tcBorders>
              <w:top w:val="nil"/>
              <w:left w:val="nil"/>
              <w:bottom w:val="nil"/>
              <w:right w:val="nil"/>
            </w:tcBorders>
            <w:shd w:val="clear" w:color="auto" w:fill="auto"/>
            <w:vAlign w:val="bottom"/>
          </w:tcPr>
          <w:p w:rsidR="00674D1D" w:rsidRPr="0044099C" w:rsidRDefault="00674D1D" w:rsidP="00EB390D">
            <w:pPr>
              <w:rPr>
                <w:sz w:val="20"/>
                <w:szCs w:val="20"/>
              </w:rPr>
            </w:pPr>
            <w:r w:rsidRPr="0044099C">
              <w:rPr>
                <w:sz w:val="20"/>
                <w:szCs w:val="20"/>
              </w:rPr>
              <w:t>за п</w:t>
            </w:r>
            <w:r w:rsidR="00EB390D" w:rsidRPr="0044099C">
              <w:rPr>
                <w:sz w:val="20"/>
                <w:szCs w:val="20"/>
              </w:rPr>
              <w:t>ериод од  01.01.  до  31.12.20</w:t>
            </w:r>
            <w:r w:rsidR="0044099C" w:rsidRPr="0044099C">
              <w:rPr>
                <w:sz w:val="20"/>
                <w:szCs w:val="20"/>
                <w:lang w:val="sr-Cyrl-CS"/>
              </w:rPr>
              <w:t>16</w:t>
            </w:r>
            <w:r w:rsidR="00EB390D" w:rsidRPr="0044099C">
              <w:rPr>
                <w:sz w:val="20"/>
                <w:szCs w:val="20"/>
              </w:rPr>
              <w:t>.</w:t>
            </w:r>
            <w:r w:rsidRPr="0044099C">
              <w:rPr>
                <w:sz w:val="20"/>
                <w:szCs w:val="20"/>
              </w:rPr>
              <w:t>године</w:t>
            </w:r>
          </w:p>
        </w:tc>
      </w:tr>
    </w:tbl>
    <w:p w:rsidR="00A904BA" w:rsidRPr="00111509" w:rsidRDefault="00A904BA">
      <w:pPr>
        <w:ind w:left="1440"/>
        <w:jc w:val="center"/>
        <w:rPr>
          <w:i/>
          <w:iCs/>
          <w:color w:val="FF0000"/>
          <w:lang w:val="sr-Cyrl-CS"/>
        </w:rPr>
      </w:pPr>
    </w:p>
    <w:p w:rsidR="00A904BA" w:rsidRPr="0044099C" w:rsidRDefault="00FC3F90" w:rsidP="00FC3F90">
      <w:pPr>
        <w:ind w:left="1440"/>
        <w:jc w:val="center"/>
        <w:rPr>
          <w:i/>
          <w:iCs/>
          <w:lang w:val="sr-Cyrl-CS"/>
        </w:rPr>
      </w:pPr>
      <w:r w:rsidRPr="00111509">
        <w:rPr>
          <w:rFonts w:ascii="Arial" w:hAnsi="Arial" w:cs="Arial"/>
          <w:color w:val="FF0000"/>
          <w:sz w:val="16"/>
          <w:szCs w:val="16"/>
          <w:lang w:val="sr-Cyrl-CS"/>
        </w:rPr>
        <w:t xml:space="preserve">                                                 </w:t>
      </w:r>
      <w:r w:rsidRPr="0044099C">
        <w:rPr>
          <w:rFonts w:ascii="Arial" w:hAnsi="Arial" w:cs="Arial"/>
          <w:sz w:val="16"/>
          <w:szCs w:val="16"/>
          <w:lang w:val="sr-Cyrl-CS"/>
        </w:rPr>
        <w:t xml:space="preserve">                                </w:t>
      </w:r>
      <w:r w:rsidR="00A904BA" w:rsidRPr="0044099C">
        <w:rPr>
          <w:rFonts w:ascii="Arial" w:hAnsi="Arial" w:cs="Arial"/>
          <w:sz w:val="16"/>
          <w:szCs w:val="16"/>
        </w:rPr>
        <w:t>износи у конвертибилним маркама</w:t>
      </w:r>
    </w:p>
    <w:tbl>
      <w:tblPr>
        <w:tblW w:w="8900" w:type="dxa"/>
        <w:tblInd w:w="85" w:type="dxa"/>
        <w:tblLook w:val="04A0"/>
      </w:tblPr>
      <w:tblGrid>
        <w:gridCol w:w="1200"/>
        <w:gridCol w:w="960"/>
        <w:gridCol w:w="960"/>
        <w:gridCol w:w="960"/>
        <w:gridCol w:w="960"/>
        <w:gridCol w:w="960"/>
        <w:gridCol w:w="788"/>
        <w:gridCol w:w="1000"/>
        <w:gridCol w:w="1126"/>
      </w:tblGrid>
      <w:tr w:rsidR="0044099C" w:rsidRPr="0044099C" w:rsidTr="0044099C">
        <w:trPr>
          <w:trHeight w:val="270"/>
        </w:trPr>
        <w:tc>
          <w:tcPr>
            <w:tcW w:w="1200" w:type="dxa"/>
            <w:vMerge w:val="restart"/>
            <w:tcBorders>
              <w:top w:val="double" w:sz="6" w:space="0" w:color="auto"/>
              <w:left w:val="double" w:sz="6" w:space="0" w:color="auto"/>
              <w:bottom w:val="single" w:sz="4" w:space="0" w:color="000000"/>
              <w:right w:val="single" w:sz="4" w:space="0" w:color="auto"/>
            </w:tcBorders>
            <w:shd w:val="clear" w:color="000000" w:fill="FFCC99"/>
            <w:vAlign w:val="bottom"/>
            <w:hideMark/>
          </w:tcPr>
          <w:p w:rsidR="0044099C" w:rsidRPr="0044099C" w:rsidRDefault="0044099C" w:rsidP="0044099C">
            <w:pPr>
              <w:jc w:val="center"/>
              <w:rPr>
                <w:b/>
                <w:bCs/>
                <w:i/>
                <w:iCs/>
                <w:sz w:val="18"/>
                <w:szCs w:val="18"/>
              </w:rPr>
            </w:pPr>
            <w:r w:rsidRPr="0044099C">
              <w:rPr>
                <w:b/>
                <w:bCs/>
                <w:i/>
                <w:iCs/>
                <w:sz w:val="18"/>
                <w:szCs w:val="18"/>
              </w:rPr>
              <w:t xml:space="preserve">Група рачуна </w:t>
            </w:r>
            <w:r w:rsidRPr="0044099C">
              <w:rPr>
                <w:b/>
                <w:bCs/>
                <w:i/>
                <w:iCs/>
                <w:sz w:val="18"/>
                <w:szCs w:val="18"/>
              </w:rPr>
              <w:br/>
              <w:t>/ рачун</w:t>
            </w:r>
          </w:p>
        </w:tc>
        <w:tc>
          <w:tcPr>
            <w:tcW w:w="960" w:type="dxa"/>
            <w:tcBorders>
              <w:top w:val="double" w:sz="6" w:space="0" w:color="auto"/>
              <w:left w:val="nil"/>
              <w:bottom w:val="nil"/>
              <w:right w:val="nil"/>
            </w:tcBorders>
            <w:shd w:val="clear" w:color="000000" w:fill="FFCC99"/>
            <w:noWrap/>
            <w:vAlign w:val="bottom"/>
            <w:hideMark/>
          </w:tcPr>
          <w:p w:rsidR="0044099C" w:rsidRPr="0044099C" w:rsidRDefault="0044099C" w:rsidP="0044099C">
            <w:pPr>
              <w:rPr>
                <w:b/>
                <w:bCs/>
                <w:i/>
                <w:iCs/>
                <w:sz w:val="18"/>
                <w:szCs w:val="18"/>
              </w:rPr>
            </w:pPr>
            <w:r w:rsidRPr="0044099C">
              <w:rPr>
                <w:b/>
                <w:bCs/>
                <w:i/>
                <w:iCs/>
                <w:sz w:val="18"/>
                <w:szCs w:val="18"/>
              </w:rPr>
              <w:t> </w:t>
            </w:r>
          </w:p>
        </w:tc>
        <w:tc>
          <w:tcPr>
            <w:tcW w:w="960" w:type="dxa"/>
            <w:tcBorders>
              <w:top w:val="double" w:sz="6" w:space="0" w:color="auto"/>
              <w:left w:val="nil"/>
              <w:bottom w:val="nil"/>
              <w:right w:val="nil"/>
            </w:tcBorders>
            <w:shd w:val="clear" w:color="000000" w:fill="FFCC99"/>
            <w:noWrap/>
            <w:vAlign w:val="bottom"/>
            <w:hideMark/>
          </w:tcPr>
          <w:p w:rsidR="0044099C" w:rsidRPr="0044099C" w:rsidRDefault="0044099C" w:rsidP="0044099C">
            <w:pPr>
              <w:rPr>
                <w:b/>
                <w:bCs/>
                <w:i/>
                <w:iCs/>
                <w:sz w:val="18"/>
                <w:szCs w:val="18"/>
              </w:rPr>
            </w:pPr>
            <w:r w:rsidRPr="0044099C">
              <w:rPr>
                <w:b/>
                <w:bCs/>
                <w:i/>
                <w:iCs/>
                <w:sz w:val="18"/>
                <w:szCs w:val="18"/>
              </w:rPr>
              <w:t> </w:t>
            </w:r>
          </w:p>
        </w:tc>
        <w:tc>
          <w:tcPr>
            <w:tcW w:w="960" w:type="dxa"/>
            <w:tcBorders>
              <w:top w:val="double" w:sz="6" w:space="0" w:color="auto"/>
              <w:left w:val="nil"/>
              <w:bottom w:val="nil"/>
              <w:right w:val="nil"/>
            </w:tcBorders>
            <w:shd w:val="clear" w:color="000000" w:fill="FFCC99"/>
            <w:noWrap/>
            <w:vAlign w:val="bottom"/>
            <w:hideMark/>
          </w:tcPr>
          <w:p w:rsidR="0044099C" w:rsidRPr="0044099C" w:rsidRDefault="0044099C" w:rsidP="0044099C">
            <w:pPr>
              <w:rPr>
                <w:b/>
                <w:bCs/>
                <w:i/>
                <w:iCs/>
                <w:sz w:val="18"/>
                <w:szCs w:val="18"/>
              </w:rPr>
            </w:pPr>
            <w:r w:rsidRPr="0044099C">
              <w:rPr>
                <w:b/>
                <w:bCs/>
                <w:i/>
                <w:iCs/>
                <w:sz w:val="18"/>
                <w:szCs w:val="18"/>
              </w:rPr>
              <w:t> </w:t>
            </w:r>
          </w:p>
        </w:tc>
        <w:tc>
          <w:tcPr>
            <w:tcW w:w="960" w:type="dxa"/>
            <w:tcBorders>
              <w:top w:val="double" w:sz="6" w:space="0" w:color="auto"/>
              <w:left w:val="nil"/>
              <w:bottom w:val="nil"/>
              <w:right w:val="nil"/>
            </w:tcBorders>
            <w:shd w:val="clear" w:color="000000" w:fill="FFCC99"/>
            <w:noWrap/>
            <w:vAlign w:val="bottom"/>
            <w:hideMark/>
          </w:tcPr>
          <w:p w:rsidR="0044099C" w:rsidRPr="0044099C" w:rsidRDefault="0044099C" w:rsidP="0044099C">
            <w:pPr>
              <w:rPr>
                <w:b/>
                <w:bCs/>
                <w:i/>
                <w:iCs/>
                <w:sz w:val="18"/>
                <w:szCs w:val="18"/>
              </w:rPr>
            </w:pPr>
            <w:r w:rsidRPr="0044099C">
              <w:rPr>
                <w:b/>
                <w:bCs/>
                <w:i/>
                <w:iCs/>
                <w:sz w:val="18"/>
                <w:szCs w:val="18"/>
              </w:rPr>
              <w:t> </w:t>
            </w:r>
          </w:p>
        </w:tc>
        <w:tc>
          <w:tcPr>
            <w:tcW w:w="960" w:type="dxa"/>
            <w:tcBorders>
              <w:top w:val="double" w:sz="6" w:space="0" w:color="auto"/>
              <w:left w:val="nil"/>
              <w:bottom w:val="nil"/>
              <w:right w:val="nil"/>
            </w:tcBorders>
            <w:shd w:val="clear" w:color="000000" w:fill="FFCC99"/>
            <w:noWrap/>
            <w:vAlign w:val="bottom"/>
            <w:hideMark/>
          </w:tcPr>
          <w:p w:rsidR="0044099C" w:rsidRPr="0044099C" w:rsidRDefault="0044099C" w:rsidP="0044099C">
            <w:pPr>
              <w:rPr>
                <w:b/>
                <w:bCs/>
                <w:i/>
                <w:iCs/>
                <w:sz w:val="18"/>
                <w:szCs w:val="18"/>
              </w:rPr>
            </w:pPr>
            <w:r w:rsidRPr="0044099C">
              <w:rPr>
                <w:b/>
                <w:bCs/>
                <w:i/>
                <w:iCs/>
                <w:sz w:val="18"/>
                <w:szCs w:val="18"/>
              </w:rPr>
              <w:t> </w:t>
            </w:r>
          </w:p>
        </w:tc>
        <w:tc>
          <w:tcPr>
            <w:tcW w:w="780" w:type="dxa"/>
            <w:vMerge w:val="restart"/>
            <w:tcBorders>
              <w:top w:val="double" w:sz="6" w:space="0" w:color="auto"/>
              <w:left w:val="single" w:sz="4" w:space="0" w:color="auto"/>
              <w:bottom w:val="double" w:sz="6" w:space="0" w:color="000000"/>
              <w:right w:val="single" w:sz="4" w:space="0" w:color="auto"/>
            </w:tcBorders>
            <w:shd w:val="clear" w:color="000000" w:fill="FFCC99"/>
            <w:vAlign w:val="center"/>
            <w:hideMark/>
          </w:tcPr>
          <w:p w:rsidR="0044099C" w:rsidRPr="0044099C" w:rsidRDefault="0044099C" w:rsidP="0044099C">
            <w:pPr>
              <w:jc w:val="center"/>
              <w:rPr>
                <w:b/>
                <w:bCs/>
                <w:i/>
                <w:iCs/>
                <w:sz w:val="18"/>
                <w:szCs w:val="18"/>
              </w:rPr>
            </w:pPr>
            <w:r w:rsidRPr="0044099C">
              <w:rPr>
                <w:b/>
                <w:bCs/>
                <w:i/>
                <w:iCs/>
                <w:sz w:val="18"/>
                <w:szCs w:val="18"/>
              </w:rPr>
              <w:t xml:space="preserve">Ознака </w:t>
            </w:r>
            <w:r w:rsidRPr="0044099C">
              <w:rPr>
                <w:b/>
                <w:bCs/>
                <w:i/>
                <w:iCs/>
                <w:sz w:val="18"/>
                <w:szCs w:val="18"/>
              </w:rPr>
              <w:br/>
              <w:t>за АОП</w:t>
            </w:r>
          </w:p>
        </w:tc>
        <w:tc>
          <w:tcPr>
            <w:tcW w:w="2120" w:type="dxa"/>
            <w:gridSpan w:val="2"/>
            <w:tcBorders>
              <w:top w:val="double" w:sz="6" w:space="0" w:color="auto"/>
              <w:left w:val="nil"/>
              <w:bottom w:val="single" w:sz="4" w:space="0" w:color="auto"/>
              <w:right w:val="double" w:sz="6" w:space="0" w:color="000000"/>
            </w:tcBorders>
            <w:shd w:val="clear" w:color="000000" w:fill="FFCC99"/>
            <w:noWrap/>
            <w:vAlign w:val="bottom"/>
            <w:hideMark/>
          </w:tcPr>
          <w:p w:rsidR="0044099C" w:rsidRPr="0044099C" w:rsidRDefault="0044099C" w:rsidP="0044099C">
            <w:pPr>
              <w:jc w:val="center"/>
              <w:rPr>
                <w:b/>
                <w:bCs/>
                <w:i/>
                <w:iCs/>
                <w:sz w:val="18"/>
                <w:szCs w:val="18"/>
              </w:rPr>
            </w:pPr>
            <w:r w:rsidRPr="0044099C">
              <w:rPr>
                <w:b/>
                <w:bCs/>
                <w:i/>
                <w:iCs/>
                <w:sz w:val="18"/>
                <w:szCs w:val="18"/>
              </w:rPr>
              <w:t>И з н о с</w:t>
            </w:r>
          </w:p>
        </w:tc>
      </w:tr>
      <w:tr w:rsidR="0044099C" w:rsidRPr="0044099C" w:rsidTr="0044099C">
        <w:trPr>
          <w:trHeight w:val="585"/>
        </w:trPr>
        <w:tc>
          <w:tcPr>
            <w:tcW w:w="1200" w:type="dxa"/>
            <w:vMerge/>
            <w:tcBorders>
              <w:top w:val="double" w:sz="6" w:space="0" w:color="auto"/>
              <w:left w:val="double" w:sz="6" w:space="0" w:color="auto"/>
              <w:bottom w:val="single" w:sz="4" w:space="0" w:color="000000"/>
              <w:right w:val="single" w:sz="4" w:space="0" w:color="auto"/>
            </w:tcBorders>
            <w:vAlign w:val="center"/>
            <w:hideMark/>
          </w:tcPr>
          <w:p w:rsidR="0044099C" w:rsidRPr="0044099C" w:rsidRDefault="0044099C" w:rsidP="0044099C">
            <w:pPr>
              <w:rPr>
                <w:b/>
                <w:bCs/>
                <w:i/>
                <w:iCs/>
                <w:sz w:val="18"/>
                <w:szCs w:val="18"/>
              </w:rPr>
            </w:pPr>
          </w:p>
        </w:tc>
        <w:tc>
          <w:tcPr>
            <w:tcW w:w="4800" w:type="dxa"/>
            <w:gridSpan w:val="5"/>
            <w:tcBorders>
              <w:top w:val="nil"/>
              <w:left w:val="nil"/>
              <w:bottom w:val="single" w:sz="4" w:space="0" w:color="auto"/>
              <w:right w:val="nil"/>
            </w:tcBorders>
            <w:shd w:val="clear" w:color="000000" w:fill="FFCC99"/>
            <w:noWrap/>
            <w:vAlign w:val="center"/>
            <w:hideMark/>
          </w:tcPr>
          <w:p w:rsidR="0044099C" w:rsidRPr="0044099C" w:rsidRDefault="0044099C" w:rsidP="0044099C">
            <w:pPr>
              <w:jc w:val="center"/>
              <w:rPr>
                <w:b/>
                <w:bCs/>
                <w:i/>
                <w:iCs/>
                <w:sz w:val="18"/>
                <w:szCs w:val="18"/>
              </w:rPr>
            </w:pPr>
            <w:r w:rsidRPr="0044099C">
              <w:rPr>
                <w:b/>
                <w:bCs/>
                <w:i/>
                <w:iCs/>
                <w:sz w:val="18"/>
                <w:szCs w:val="18"/>
              </w:rPr>
              <w:t>О   П   И   С</w:t>
            </w:r>
          </w:p>
        </w:tc>
        <w:tc>
          <w:tcPr>
            <w:tcW w:w="780" w:type="dxa"/>
            <w:vMerge/>
            <w:tcBorders>
              <w:top w:val="double" w:sz="6" w:space="0" w:color="auto"/>
              <w:left w:val="single" w:sz="4" w:space="0" w:color="auto"/>
              <w:bottom w:val="double" w:sz="6" w:space="0" w:color="000000"/>
              <w:right w:val="single" w:sz="4" w:space="0" w:color="auto"/>
            </w:tcBorders>
            <w:vAlign w:val="center"/>
            <w:hideMark/>
          </w:tcPr>
          <w:p w:rsidR="0044099C" w:rsidRPr="0044099C" w:rsidRDefault="0044099C" w:rsidP="0044099C">
            <w:pPr>
              <w:rPr>
                <w:b/>
                <w:bCs/>
                <w:i/>
                <w:iCs/>
                <w:sz w:val="18"/>
                <w:szCs w:val="18"/>
              </w:rPr>
            </w:pPr>
          </w:p>
        </w:tc>
        <w:tc>
          <w:tcPr>
            <w:tcW w:w="1000" w:type="dxa"/>
            <w:tcBorders>
              <w:top w:val="nil"/>
              <w:left w:val="nil"/>
              <w:bottom w:val="double" w:sz="6" w:space="0" w:color="auto"/>
              <w:right w:val="single" w:sz="4" w:space="0" w:color="auto"/>
            </w:tcBorders>
            <w:shd w:val="clear" w:color="000000" w:fill="FFCC99"/>
            <w:vAlign w:val="bottom"/>
            <w:hideMark/>
          </w:tcPr>
          <w:p w:rsidR="0044099C" w:rsidRPr="0044099C" w:rsidRDefault="0044099C" w:rsidP="0044099C">
            <w:pPr>
              <w:jc w:val="center"/>
              <w:rPr>
                <w:b/>
                <w:bCs/>
                <w:i/>
                <w:iCs/>
                <w:sz w:val="18"/>
                <w:szCs w:val="18"/>
              </w:rPr>
            </w:pPr>
            <w:r w:rsidRPr="0044099C">
              <w:rPr>
                <w:b/>
                <w:bCs/>
                <w:i/>
                <w:iCs/>
                <w:sz w:val="18"/>
                <w:szCs w:val="18"/>
              </w:rPr>
              <w:t>Текућа</w:t>
            </w:r>
            <w:r w:rsidRPr="0044099C">
              <w:rPr>
                <w:b/>
                <w:bCs/>
                <w:i/>
                <w:iCs/>
                <w:sz w:val="18"/>
                <w:szCs w:val="18"/>
              </w:rPr>
              <w:br/>
              <w:t>година</w:t>
            </w:r>
          </w:p>
        </w:tc>
        <w:tc>
          <w:tcPr>
            <w:tcW w:w="1120" w:type="dxa"/>
            <w:tcBorders>
              <w:top w:val="nil"/>
              <w:left w:val="nil"/>
              <w:bottom w:val="double" w:sz="6" w:space="0" w:color="auto"/>
              <w:right w:val="double" w:sz="6" w:space="0" w:color="auto"/>
            </w:tcBorders>
            <w:shd w:val="clear" w:color="000000" w:fill="FFCC99"/>
            <w:vAlign w:val="bottom"/>
            <w:hideMark/>
          </w:tcPr>
          <w:p w:rsidR="0044099C" w:rsidRPr="0044099C" w:rsidRDefault="0044099C" w:rsidP="0044099C">
            <w:pPr>
              <w:jc w:val="center"/>
              <w:rPr>
                <w:b/>
                <w:bCs/>
                <w:i/>
                <w:iCs/>
                <w:sz w:val="18"/>
                <w:szCs w:val="18"/>
              </w:rPr>
            </w:pPr>
            <w:r w:rsidRPr="0044099C">
              <w:rPr>
                <w:b/>
                <w:bCs/>
                <w:i/>
                <w:iCs/>
                <w:sz w:val="18"/>
                <w:szCs w:val="18"/>
              </w:rPr>
              <w:t>Претходна</w:t>
            </w:r>
            <w:r w:rsidRPr="0044099C">
              <w:rPr>
                <w:b/>
                <w:bCs/>
                <w:i/>
                <w:iCs/>
                <w:sz w:val="18"/>
                <w:szCs w:val="18"/>
              </w:rPr>
              <w:br/>
              <w:t>година</w:t>
            </w:r>
          </w:p>
        </w:tc>
      </w:tr>
      <w:tr w:rsidR="0044099C" w:rsidRPr="0044099C" w:rsidTr="0044099C">
        <w:trPr>
          <w:trHeight w:val="285"/>
        </w:trPr>
        <w:tc>
          <w:tcPr>
            <w:tcW w:w="1200" w:type="dxa"/>
            <w:tcBorders>
              <w:top w:val="nil"/>
              <w:left w:val="double" w:sz="6" w:space="0" w:color="auto"/>
              <w:bottom w:val="double" w:sz="6" w:space="0" w:color="auto"/>
              <w:right w:val="single" w:sz="4" w:space="0" w:color="auto"/>
            </w:tcBorders>
            <w:shd w:val="clear" w:color="000000" w:fill="FFFF99"/>
            <w:noWrap/>
            <w:vAlign w:val="bottom"/>
            <w:hideMark/>
          </w:tcPr>
          <w:p w:rsidR="0044099C" w:rsidRPr="0044099C" w:rsidRDefault="0044099C" w:rsidP="0044099C">
            <w:pPr>
              <w:jc w:val="center"/>
              <w:rPr>
                <w:sz w:val="18"/>
                <w:szCs w:val="18"/>
              </w:rPr>
            </w:pPr>
            <w:r w:rsidRPr="0044099C">
              <w:rPr>
                <w:sz w:val="18"/>
                <w:szCs w:val="18"/>
              </w:rPr>
              <w:t>1</w:t>
            </w:r>
          </w:p>
        </w:tc>
        <w:tc>
          <w:tcPr>
            <w:tcW w:w="4800" w:type="dxa"/>
            <w:gridSpan w:val="5"/>
            <w:tcBorders>
              <w:top w:val="single" w:sz="4" w:space="0" w:color="auto"/>
              <w:left w:val="nil"/>
              <w:bottom w:val="double" w:sz="6" w:space="0" w:color="auto"/>
              <w:right w:val="single" w:sz="4" w:space="0" w:color="auto"/>
            </w:tcBorders>
            <w:shd w:val="clear" w:color="000000" w:fill="FFFF99"/>
            <w:vAlign w:val="bottom"/>
            <w:hideMark/>
          </w:tcPr>
          <w:p w:rsidR="0044099C" w:rsidRPr="0044099C" w:rsidRDefault="0044099C" w:rsidP="0044099C">
            <w:pPr>
              <w:jc w:val="center"/>
              <w:rPr>
                <w:sz w:val="18"/>
                <w:szCs w:val="18"/>
              </w:rPr>
            </w:pPr>
            <w:r w:rsidRPr="0044099C">
              <w:rPr>
                <w:sz w:val="18"/>
                <w:szCs w:val="18"/>
              </w:rPr>
              <w:t>2</w:t>
            </w:r>
          </w:p>
        </w:tc>
        <w:tc>
          <w:tcPr>
            <w:tcW w:w="780" w:type="dxa"/>
            <w:tcBorders>
              <w:top w:val="single" w:sz="4" w:space="0" w:color="auto"/>
              <w:left w:val="nil"/>
              <w:bottom w:val="double" w:sz="6" w:space="0" w:color="auto"/>
              <w:right w:val="single" w:sz="4" w:space="0" w:color="auto"/>
            </w:tcBorders>
            <w:shd w:val="clear" w:color="000000" w:fill="FFFF99"/>
            <w:noWrap/>
            <w:vAlign w:val="bottom"/>
            <w:hideMark/>
          </w:tcPr>
          <w:p w:rsidR="0044099C" w:rsidRPr="0044099C" w:rsidRDefault="0044099C" w:rsidP="0044099C">
            <w:pPr>
              <w:jc w:val="center"/>
              <w:rPr>
                <w:sz w:val="18"/>
                <w:szCs w:val="18"/>
              </w:rPr>
            </w:pPr>
            <w:r w:rsidRPr="0044099C">
              <w:rPr>
                <w:sz w:val="18"/>
                <w:szCs w:val="18"/>
              </w:rPr>
              <w:t>3</w:t>
            </w:r>
          </w:p>
        </w:tc>
        <w:tc>
          <w:tcPr>
            <w:tcW w:w="1000" w:type="dxa"/>
            <w:tcBorders>
              <w:top w:val="single" w:sz="4" w:space="0" w:color="auto"/>
              <w:left w:val="nil"/>
              <w:bottom w:val="double" w:sz="6" w:space="0" w:color="auto"/>
              <w:right w:val="single" w:sz="4" w:space="0" w:color="auto"/>
            </w:tcBorders>
            <w:shd w:val="clear" w:color="000000" w:fill="FFFF99"/>
            <w:noWrap/>
            <w:vAlign w:val="bottom"/>
            <w:hideMark/>
          </w:tcPr>
          <w:p w:rsidR="0044099C" w:rsidRPr="0044099C" w:rsidRDefault="0044099C" w:rsidP="0044099C">
            <w:pPr>
              <w:jc w:val="center"/>
              <w:rPr>
                <w:sz w:val="18"/>
                <w:szCs w:val="18"/>
              </w:rPr>
            </w:pPr>
            <w:r w:rsidRPr="0044099C">
              <w:rPr>
                <w:sz w:val="18"/>
                <w:szCs w:val="18"/>
              </w:rPr>
              <w:t>4</w:t>
            </w:r>
          </w:p>
        </w:tc>
        <w:tc>
          <w:tcPr>
            <w:tcW w:w="1120" w:type="dxa"/>
            <w:tcBorders>
              <w:top w:val="single" w:sz="4" w:space="0" w:color="auto"/>
              <w:left w:val="nil"/>
              <w:bottom w:val="double" w:sz="6" w:space="0" w:color="auto"/>
              <w:right w:val="double" w:sz="6" w:space="0" w:color="auto"/>
            </w:tcBorders>
            <w:shd w:val="clear" w:color="000000" w:fill="FFFF99"/>
            <w:noWrap/>
            <w:vAlign w:val="bottom"/>
            <w:hideMark/>
          </w:tcPr>
          <w:p w:rsidR="0044099C" w:rsidRPr="0044099C" w:rsidRDefault="0044099C" w:rsidP="0044099C">
            <w:pPr>
              <w:jc w:val="center"/>
              <w:rPr>
                <w:sz w:val="18"/>
                <w:szCs w:val="18"/>
              </w:rPr>
            </w:pPr>
            <w:r w:rsidRPr="0044099C">
              <w:rPr>
                <w:sz w:val="18"/>
                <w:szCs w:val="18"/>
              </w:rPr>
              <w:t>5</w:t>
            </w:r>
          </w:p>
        </w:tc>
      </w:tr>
      <w:tr w:rsidR="0044099C" w:rsidRPr="0044099C" w:rsidTr="0044099C">
        <w:trPr>
          <w:trHeight w:val="228"/>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44099C" w:rsidRPr="0044099C" w:rsidRDefault="0044099C" w:rsidP="0044099C">
            <w:pPr>
              <w:jc w:val="center"/>
              <w:rPr>
                <w:sz w:val="18"/>
                <w:szCs w:val="18"/>
              </w:rPr>
            </w:pPr>
            <w:r w:rsidRPr="0044099C">
              <w:rPr>
                <w:sz w:val="18"/>
                <w:szCs w:val="18"/>
              </w:rPr>
              <w:t>010</w:t>
            </w:r>
          </w:p>
        </w:tc>
        <w:tc>
          <w:tcPr>
            <w:tcW w:w="4800" w:type="dxa"/>
            <w:gridSpan w:val="5"/>
            <w:tcBorders>
              <w:top w:val="nil"/>
              <w:left w:val="nil"/>
              <w:bottom w:val="single" w:sz="4" w:space="0" w:color="auto"/>
              <w:right w:val="single" w:sz="4" w:space="0" w:color="auto"/>
            </w:tcBorders>
            <w:shd w:val="clear" w:color="auto" w:fill="auto"/>
            <w:vAlign w:val="bottom"/>
            <w:hideMark/>
          </w:tcPr>
          <w:p w:rsidR="0044099C" w:rsidRPr="0044099C" w:rsidRDefault="0044099C" w:rsidP="0044099C">
            <w:pPr>
              <w:rPr>
                <w:sz w:val="18"/>
                <w:szCs w:val="18"/>
              </w:rPr>
            </w:pPr>
            <w:r w:rsidRPr="0044099C">
              <w:rPr>
                <w:sz w:val="18"/>
                <w:szCs w:val="18"/>
              </w:rPr>
              <w:t>Улагања у истраживања и развој (дуговни промет без почетног стања)</w:t>
            </w:r>
          </w:p>
        </w:tc>
        <w:tc>
          <w:tcPr>
            <w:tcW w:w="780" w:type="dxa"/>
            <w:tcBorders>
              <w:top w:val="nil"/>
              <w:left w:val="nil"/>
              <w:bottom w:val="single" w:sz="4" w:space="0" w:color="auto"/>
              <w:right w:val="single" w:sz="4" w:space="0" w:color="auto"/>
            </w:tcBorders>
            <w:shd w:val="clear" w:color="auto" w:fill="auto"/>
            <w:noWrap/>
            <w:vAlign w:val="center"/>
            <w:hideMark/>
          </w:tcPr>
          <w:p w:rsidR="0044099C" w:rsidRPr="0044099C" w:rsidRDefault="0044099C" w:rsidP="0044099C">
            <w:pPr>
              <w:jc w:val="center"/>
              <w:rPr>
                <w:sz w:val="18"/>
                <w:szCs w:val="18"/>
              </w:rPr>
            </w:pPr>
            <w:r w:rsidRPr="0044099C">
              <w:rPr>
                <w:sz w:val="18"/>
                <w:szCs w:val="18"/>
              </w:rPr>
              <w:t>601</w:t>
            </w:r>
          </w:p>
        </w:tc>
        <w:tc>
          <w:tcPr>
            <w:tcW w:w="1000" w:type="dxa"/>
            <w:tcBorders>
              <w:top w:val="nil"/>
              <w:left w:val="nil"/>
              <w:bottom w:val="single" w:sz="4" w:space="0" w:color="auto"/>
              <w:right w:val="single" w:sz="4" w:space="0" w:color="auto"/>
            </w:tcBorders>
            <w:shd w:val="clear" w:color="auto" w:fill="auto"/>
            <w:noWrap/>
            <w:vAlign w:val="center"/>
            <w:hideMark/>
          </w:tcPr>
          <w:p w:rsidR="0044099C" w:rsidRPr="0044099C" w:rsidRDefault="0044099C" w:rsidP="0044099C">
            <w:pPr>
              <w:jc w:val="right"/>
              <w:rPr>
                <w:sz w:val="18"/>
                <w:szCs w:val="18"/>
              </w:rPr>
            </w:pPr>
            <w:r w:rsidRPr="0044099C">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44099C" w:rsidRPr="0044099C" w:rsidRDefault="0044099C" w:rsidP="0044099C">
            <w:pPr>
              <w:jc w:val="right"/>
              <w:rPr>
                <w:sz w:val="18"/>
                <w:szCs w:val="18"/>
              </w:rPr>
            </w:pPr>
            <w:r w:rsidRPr="0044099C">
              <w:rPr>
                <w:sz w:val="18"/>
                <w:szCs w:val="18"/>
              </w:rPr>
              <w:t> </w:t>
            </w:r>
          </w:p>
        </w:tc>
      </w:tr>
      <w:tr w:rsidR="0044099C" w:rsidRPr="0044099C" w:rsidTr="0044099C">
        <w:trPr>
          <w:trHeight w:val="227"/>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44099C" w:rsidRPr="0044099C" w:rsidRDefault="0044099C" w:rsidP="0044099C">
            <w:pPr>
              <w:jc w:val="center"/>
              <w:rPr>
                <w:sz w:val="18"/>
                <w:szCs w:val="18"/>
              </w:rPr>
            </w:pPr>
            <w:r w:rsidRPr="0044099C">
              <w:rPr>
                <w:sz w:val="18"/>
                <w:szCs w:val="18"/>
              </w:rPr>
              <w:t>201 и дио 200</w:t>
            </w:r>
          </w:p>
        </w:tc>
        <w:tc>
          <w:tcPr>
            <w:tcW w:w="4800" w:type="dxa"/>
            <w:gridSpan w:val="5"/>
            <w:tcBorders>
              <w:top w:val="single" w:sz="4" w:space="0" w:color="auto"/>
              <w:left w:val="nil"/>
              <w:bottom w:val="single" w:sz="4" w:space="0" w:color="auto"/>
              <w:right w:val="single" w:sz="4" w:space="0" w:color="auto"/>
            </w:tcBorders>
            <w:shd w:val="clear" w:color="auto" w:fill="auto"/>
            <w:vAlign w:val="bottom"/>
            <w:hideMark/>
          </w:tcPr>
          <w:p w:rsidR="0044099C" w:rsidRPr="0044099C" w:rsidRDefault="0044099C" w:rsidP="0044099C">
            <w:pPr>
              <w:rPr>
                <w:sz w:val="18"/>
                <w:szCs w:val="18"/>
              </w:rPr>
            </w:pPr>
            <w:r w:rsidRPr="0044099C">
              <w:rPr>
                <w:sz w:val="18"/>
                <w:szCs w:val="18"/>
              </w:rPr>
              <w:t>Купци из РС и купци - повезана правна лица из РС (дуговни промет без почетног стања)</w:t>
            </w:r>
          </w:p>
        </w:tc>
        <w:tc>
          <w:tcPr>
            <w:tcW w:w="780" w:type="dxa"/>
            <w:tcBorders>
              <w:top w:val="nil"/>
              <w:left w:val="nil"/>
              <w:bottom w:val="single" w:sz="4" w:space="0" w:color="auto"/>
              <w:right w:val="single" w:sz="4" w:space="0" w:color="auto"/>
            </w:tcBorders>
            <w:shd w:val="clear" w:color="auto" w:fill="auto"/>
            <w:noWrap/>
            <w:vAlign w:val="center"/>
            <w:hideMark/>
          </w:tcPr>
          <w:p w:rsidR="0044099C" w:rsidRPr="0044099C" w:rsidRDefault="0044099C" w:rsidP="0044099C">
            <w:pPr>
              <w:jc w:val="center"/>
              <w:rPr>
                <w:sz w:val="18"/>
                <w:szCs w:val="18"/>
              </w:rPr>
            </w:pPr>
            <w:r w:rsidRPr="0044099C">
              <w:rPr>
                <w:sz w:val="18"/>
                <w:szCs w:val="18"/>
              </w:rPr>
              <w:t>602</w:t>
            </w:r>
          </w:p>
        </w:tc>
        <w:tc>
          <w:tcPr>
            <w:tcW w:w="1000" w:type="dxa"/>
            <w:tcBorders>
              <w:top w:val="nil"/>
              <w:left w:val="nil"/>
              <w:bottom w:val="single" w:sz="4" w:space="0" w:color="auto"/>
              <w:right w:val="single" w:sz="4" w:space="0" w:color="auto"/>
            </w:tcBorders>
            <w:shd w:val="clear" w:color="auto" w:fill="auto"/>
            <w:noWrap/>
            <w:vAlign w:val="center"/>
            <w:hideMark/>
          </w:tcPr>
          <w:p w:rsidR="0044099C" w:rsidRPr="0044099C" w:rsidRDefault="0044099C" w:rsidP="0044099C">
            <w:pPr>
              <w:jc w:val="right"/>
              <w:rPr>
                <w:sz w:val="18"/>
                <w:szCs w:val="18"/>
              </w:rPr>
            </w:pPr>
            <w:r w:rsidRPr="0044099C">
              <w:rPr>
                <w:sz w:val="18"/>
                <w:szCs w:val="18"/>
              </w:rPr>
              <w:t>4.613.031</w:t>
            </w:r>
          </w:p>
        </w:tc>
        <w:tc>
          <w:tcPr>
            <w:tcW w:w="1120" w:type="dxa"/>
            <w:tcBorders>
              <w:top w:val="nil"/>
              <w:left w:val="nil"/>
              <w:bottom w:val="single" w:sz="4" w:space="0" w:color="auto"/>
              <w:right w:val="double" w:sz="6" w:space="0" w:color="auto"/>
            </w:tcBorders>
            <w:shd w:val="clear" w:color="auto" w:fill="auto"/>
            <w:noWrap/>
            <w:vAlign w:val="center"/>
            <w:hideMark/>
          </w:tcPr>
          <w:p w:rsidR="0044099C" w:rsidRPr="0044099C" w:rsidRDefault="0044099C" w:rsidP="0044099C">
            <w:pPr>
              <w:jc w:val="right"/>
              <w:rPr>
                <w:sz w:val="18"/>
                <w:szCs w:val="18"/>
              </w:rPr>
            </w:pPr>
            <w:r w:rsidRPr="0044099C">
              <w:rPr>
                <w:sz w:val="18"/>
                <w:szCs w:val="18"/>
              </w:rPr>
              <w:t>4.815.190</w:t>
            </w:r>
          </w:p>
        </w:tc>
      </w:tr>
      <w:tr w:rsidR="0044099C" w:rsidRPr="0044099C" w:rsidTr="0044099C">
        <w:trPr>
          <w:trHeight w:val="233"/>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44099C" w:rsidRPr="0044099C" w:rsidRDefault="0044099C" w:rsidP="0044099C">
            <w:pPr>
              <w:jc w:val="center"/>
              <w:rPr>
                <w:sz w:val="18"/>
                <w:szCs w:val="18"/>
              </w:rPr>
            </w:pPr>
            <w:r w:rsidRPr="0044099C">
              <w:rPr>
                <w:sz w:val="18"/>
                <w:szCs w:val="18"/>
              </w:rPr>
              <w:t>202 и дио 200</w:t>
            </w:r>
          </w:p>
        </w:tc>
        <w:tc>
          <w:tcPr>
            <w:tcW w:w="4800" w:type="dxa"/>
            <w:gridSpan w:val="5"/>
            <w:tcBorders>
              <w:top w:val="single" w:sz="4" w:space="0" w:color="auto"/>
              <w:left w:val="nil"/>
              <w:bottom w:val="single" w:sz="4" w:space="0" w:color="auto"/>
              <w:right w:val="single" w:sz="4" w:space="0" w:color="auto"/>
            </w:tcBorders>
            <w:shd w:val="clear" w:color="auto" w:fill="auto"/>
            <w:vAlign w:val="bottom"/>
            <w:hideMark/>
          </w:tcPr>
          <w:p w:rsidR="0044099C" w:rsidRPr="0044099C" w:rsidRDefault="0044099C" w:rsidP="0044099C">
            <w:pPr>
              <w:rPr>
                <w:sz w:val="18"/>
                <w:szCs w:val="18"/>
              </w:rPr>
            </w:pPr>
            <w:r w:rsidRPr="0044099C">
              <w:rPr>
                <w:sz w:val="18"/>
                <w:szCs w:val="18"/>
              </w:rPr>
              <w:t>Купци из Ф БиХ и купци - повезана правна лица из Ф БиХ (дуговни промет без почетног стања)</w:t>
            </w:r>
          </w:p>
        </w:tc>
        <w:tc>
          <w:tcPr>
            <w:tcW w:w="780" w:type="dxa"/>
            <w:tcBorders>
              <w:top w:val="nil"/>
              <w:left w:val="nil"/>
              <w:bottom w:val="single" w:sz="4" w:space="0" w:color="auto"/>
              <w:right w:val="single" w:sz="4" w:space="0" w:color="auto"/>
            </w:tcBorders>
            <w:shd w:val="clear" w:color="auto" w:fill="auto"/>
            <w:noWrap/>
            <w:vAlign w:val="center"/>
            <w:hideMark/>
          </w:tcPr>
          <w:p w:rsidR="0044099C" w:rsidRPr="0044099C" w:rsidRDefault="0044099C" w:rsidP="0044099C">
            <w:pPr>
              <w:jc w:val="center"/>
              <w:rPr>
                <w:sz w:val="18"/>
                <w:szCs w:val="18"/>
              </w:rPr>
            </w:pPr>
            <w:r w:rsidRPr="0044099C">
              <w:rPr>
                <w:sz w:val="18"/>
                <w:szCs w:val="18"/>
              </w:rPr>
              <w:t>603</w:t>
            </w:r>
          </w:p>
        </w:tc>
        <w:tc>
          <w:tcPr>
            <w:tcW w:w="1000" w:type="dxa"/>
            <w:tcBorders>
              <w:top w:val="nil"/>
              <w:left w:val="nil"/>
              <w:bottom w:val="single" w:sz="4" w:space="0" w:color="auto"/>
              <w:right w:val="single" w:sz="4" w:space="0" w:color="auto"/>
            </w:tcBorders>
            <w:shd w:val="clear" w:color="auto" w:fill="auto"/>
            <w:noWrap/>
            <w:vAlign w:val="center"/>
            <w:hideMark/>
          </w:tcPr>
          <w:p w:rsidR="0044099C" w:rsidRPr="0044099C" w:rsidRDefault="0044099C" w:rsidP="0044099C">
            <w:pPr>
              <w:jc w:val="right"/>
              <w:rPr>
                <w:sz w:val="18"/>
                <w:szCs w:val="18"/>
              </w:rPr>
            </w:pPr>
            <w:r w:rsidRPr="0044099C">
              <w:rPr>
                <w:sz w:val="18"/>
                <w:szCs w:val="18"/>
              </w:rPr>
              <w:t>32.617</w:t>
            </w:r>
          </w:p>
        </w:tc>
        <w:tc>
          <w:tcPr>
            <w:tcW w:w="1120" w:type="dxa"/>
            <w:tcBorders>
              <w:top w:val="nil"/>
              <w:left w:val="nil"/>
              <w:bottom w:val="single" w:sz="4" w:space="0" w:color="auto"/>
              <w:right w:val="double" w:sz="6" w:space="0" w:color="auto"/>
            </w:tcBorders>
            <w:shd w:val="clear" w:color="auto" w:fill="auto"/>
            <w:noWrap/>
            <w:vAlign w:val="center"/>
            <w:hideMark/>
          </w:tcPr>
          <w:p w:rsidR="0044099C" w:rsidRPr="0044099C" w:rsidRDefault="0044099C" w:rsidP="0044099C">
            <w:pPr>
              <w:jc w:val="right"/>
              <w:rPr>
                <w:sz w:val="18"/>
                <w:szCs w:val="18"/>
              </w:rPr>
            </w:pPr>
            <w:r w:rsidRPr="0044099C">
              <w:rPr>
                <w:sz w:val="18"/>
                <w:szCs w:val="18"/>
              </w:rPr>
              <w:t>37.260</w:t>
            </w:r>
          </w:p>
        </w:tc>
      </w:tr>
      <w:tr w:rsidR="0044099C" w:rsidRPr="0044099C" w:rsidTr="0044099C">
        <w:trPr>
          <w:trHeight w:val="97"/>
        </w:trPr>
        <w:tc>
          <w:tcPr>
            <w:tcW w:w="1200" w:type="dxa"/>
            <w:tcBorders>
              <w:top w:val="nil"/>
              <w:left w:val="double" w:sz="6" w:space="0" w:color="auto"/>
              <w:bottom w:val="nil"/>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203 и дио 200</w:t>
            </w:r>
          </w:p>
        </w:tc>
        <w:tc>
          <w:tcPr>
            <w:tcW w:w="4800" w:type="dxa"/>
            <w:gridSpan w:val="5"/>
            <w:tcBorders>
              <w:top w:val="single" w:sz="4" w:space="0" w:color="auto"/>
              <w:left w:val="nil"/>
              <w:bottom w:val="single" w:sz="4" w:space="0" w:color="auto"/>
              <w:right w:val="single" w:sz="4" w:space="0" w:color="auto"/>
            </w:tcBorders>
            <w:shd w:val="clear" w:color="auto" w:fill="auto"/>
            <w:vAlign w:val="bottom"/>
            <w:hideMark/>
          </w:tcPr>
          <w:p w:rsidR="0044099C" w:rsidRPr="0044099C" w:rsidRDefault="0044099C" w:rsidP="0044099C">
            <w:pPr>
              <w:rPr>
                <w:sz w:val="18"/>
                <w:szCs w:val="18"/>
              </w:rPr>
            </w:pPr>
            <w:r w:rsidRPr="0044099C">
              <w:rPr>
                <w:sz w:val="18"/>
                <w:szCs w:val="18"/>
              </w:rPr>
              <w:t>Купци из БД БиХ и купци - повезана правна лица из БД  БиХ (дуговни промет без почетног стања)</w:t>
            </w:r>
          </w:p>
        </w:tc>
        <w:tc>
          <w:tcPr>
            <w:tcW w:w="780" w:type="dxa"/>
            <w:tcBorders>
              <w:top w:val="nil"/>
              <w:left w:val="nil"/>
              <w:bottom w:val="nil"/>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604</w:t>
            </w:r>
          </w:p>
        </w:tc>
        <w:tc>
          <w:tcPr>
            <w:tcW w:w="1000" w:type="dxa"/>
            <w:tcBorders>
              <w:top w:val="nil"/>
              <w:left w:val="nil"/>
              <w:bottom w:val="nil"/>
              <w:right w:val="single" w:sz="4"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3.918</w:t>
            </w:r>
          </w:p>
        </w:tc>
        <w:tc>
          <w:tcPr>
            <w:tcW w:w="1120" w:type="dxa"/>
            <w:tcBorders>
              <w:top w:val="nil"/>
              <w:left w:val="nil"/>
              <w:bottom w:val="nil"/>
              <w:right w:val="double" w:sz="6"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9.661</w:t>
            </w:r>
          </w:p>
        </w:tc>
      </w:tr>
      <w:tr w:rsidR="0044099C" w:rsidRPr="0044099C" w:rsidTr="0044099C">
        <w:trPr>
          <w:trHeight w:val="104"/>
        </w:trPr>
        <w:tc>
          <w:tcPr>
            <w:tcW w:w="1200"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432 и дио 431</w:t>
            </w:r>
          </w:p>
        </w:tc>
        <w:tc>
          <w:tcPr>
            <w:tcW w:w="4800" w:type="dxa"/>
            <w:gridSpan w:val="5"/>
            <w:tcBorders>
              <w:top w:val="single" w:sz="4" w:space="0" w:color="auto"/>
              <w:left w:val="nil"/>
              <w:bottom w:val="single" w:sz="4" w:space="0" w:color="auto"/>
              <w:right w:val="single" w:sz="4" w:space="0" w:color="auto"/>
            </w:tcBorders>
            <w:shd w:val="clear" w:color="auto" w:fill="auto"/>
            <w:vAlign w:val="bottom"/>
            <w:hideMark/>
          </w:tcPr>
          <w:p w:rsidR="0044099C" w:rsidRPr="0044099C" w:rsidRDefault="0044099C" w:rsidP="0044099C">
            <w:pPr>
              <w:rPr>
                <w:sz w:val="18"/>
                <w:szCs w:val="18"/>
              </w:rPr>
            </w:pPr>
            <w:r w:rsidRPr="0044099C">
              <w:rPr>
                <w:sz w:val="18"/>
                <w:szCs w:val="18"/>
              </w:rPr>
              <w:t>Добављачи из РС и добављачи - повезана правна лица из РС (потражни промет без почетног стања)</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605</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1.305.018</w:t>
            </w:r>
          </w:p>
        </w:tc>
        <w:tc>
          <w:tcPr>
            <w:tcW w:w="1120" w:type="dxa"/>
            <w:tcBorders>
              <w:top w:val="single" w:sz="4" w:space="0" w:color="auto"/>
              <w:left w:val="nil"/>
              <w:bottom w:val="single" w:sz="4" w:space="0" w:color="auto"/>
              <w:right w:val="double" w:sz="6"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1.112.891</w:t>
            </w:r>
          </w:p>
        </w:tc>
      </w:tr>
      <w:tr w:rsidR="0044099C" w:rsidRPr="0044099C" w:rsidTr="0044099C">
        <w:trPr>
          <w:trHeight w:val="465"/>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44099C" w:rsidRPr="0044099C" w:rsidRDefault="0044099C" w:rsidP="0044099C">
            <w:pPr>
              <w:jc w:val="center"/>
              <w:rPr>
                <w:sz w:val="18"/>
                <w:szCs w:val="18"/>
              </w:rPr>
            </w:pPr>
            <w:r w:rsidRPr="0044099C">
              <w:rPr>
                <w:sz w:val="18"/>
                <w:szCs w:val="18"/>
              </w:rPr>
              <w:t>433 и дио 431</w:t>
            </w:r>
          </w:p>
        </w:tc>
        <w:tc>
          <w:tcPr>
            <w:tcW w:w="4800" w:type="dxa"/>
            <w:gridSpan w:val="5"/>
            <w:tcBorders>
              <w:top w:val="single" w:sz="4" w:space="0" w:color="auto"/>
              <w:left w:val="nil"/>
              <w:bottom w:val="single" w:sz="4" w:space="0" w:color="auto"/>
              <w:right w:val="single" w:sz="4" w:space="0" w:color="auto"/>
            </w:tcBorders>
            <w:shd w:val="clear" w:color="auto" w:fill="auto"/>
            <w:vAlign w:val="bottom"/>
            <w:hideMark/>
          </w:tcPr>
          <w:p w:rsidR="0044099C" w:rsidRPr="0044099C" w:rsidRDefault="0044099C" w:rsidP="0044099C">
            <w:pPr>
              <w:rPr>
                <w:sz w:val="18"/>
                <w:szCs w:val="18"/>
              </w:rPr>
            </w:pPr>
            <w:r w:rsidRPr="0044099C">
              <w:rPr>
                <w:sz w:val="18"/>
                <w:szCs w:val="18"/>
              </w:rPr>
              <w:t>Добављачи из Ф БиХ и добављачи - повезана правна лица из Ф БиХ (потражни промет без почетног стања)</w:t>
            </w:r>
          </w:p>
        </w:tc>
        <w:tc>
          <w:tcPr>
            <w:tcW w:w="780" w:type="dxa"/>
            <w:tcBorders>
              <w:top w:val="nil"/>
              <w:left w:val="nil"/>
              <w:bottom w:val="single" w:sz="4" w:space="0" w:color="auto"/>
              <w:right w:val="single" w:sz="4" w:space="0" w:color="auto"/>
            </w:tcBorders>
            <w:shd w:val="clear" w:color="auto" w:fill="auto"/>
            <w:noWrap/>
            <w:vAlign w:val="center"/>
            <w:hideMark/>
          </w:tcPr>
          <w:p w:rsidR="0044099C" w:rsidRPr="0044099C" w:rsidRDefault="0044099C" w:rsidP="0044099C">
            <w:pPr>
              <w:jc w:val="center"/>
              <w:rPr>
                <w:sz w:val="18"/>
                <w:szCs w:val="18"/>
              </w:rPr>
            </w:pPr>
            <w:r w:rsidRPr="0044099C">
              <w:rPr>
                <w:sz w:val="18"/>
                <w:szCs w:val="18"/>
              </w:rPr>
              <w:t>606</w:t>
            </w:r>
          </w:p>
        </w:tc>
        <w:tc>
          <w:tcPr>
            <w:tcW w:w="1000" w:type="dxa"/>
            <w:tcBorders>
              <w:top w:val="nil"/>
              <w:left w:val="nil"/>
              <w:bottom w:val="single" w:sz="4" w:space="0" w:color="auto"/>
              <w:right w:val="single" w:sz="4" w:space="0" w:color="auto"/>
            </w:tcBorders>
            <w:shd w:val="clear" w:color="auto" w:fill="auto"/>
            <w:noWrap/>
            <w:vAlign w:val="center"/>
            <w:hideMark/>
          </w:tcPr>
          <w:p w:rsidR="0044099C" w:rsidRPr="0044099C" w:rsidRDefault="0044099C" w:rsidP="0044099C">
            <w:pPr>
              <w:jc w:val="right"/>
              <w:rPr>
                <w:sz w:val="18"/>
                <w:szCs w:val="18"/>
              </w:rPr>
            </w:pPr>
            <w:r w:rsidRPr="0044099C">
              <w:rPr>
                <w:sz w:val="18"/>
                <w:szCs w:val="18"/>
              </w:rPr>
              <w:t>36.317</w:t>
            </w:r>
          </w:p>
        </w:tc>
        <w:tc>
          <w:tcPr>
            <w:tcW w:w="1120" w:type="dxa"/>
            <w:tcBorders>
              <w:top w:val="nil"/>
              <w:left w:val="nil"/>
              <w:bottom w:val="single" w:sz="4" w:space="0" w:color="auto"/>
              <w:right w:val="double" w:sz="6" w:space="0" w:color="auto"/>
            </w:tcBorders>
            <w:shd w:val="clear" w:color="auto" w:fill="auto"/>
            <w:noWrap/>
            <w:vAlign w:val="center"/>
            <w:hideMark/>
          </w:tcPr>
          <w:p w:rsidR="0044099C" w:rsidRPr="0044099C" w:rsidRDefault="0044099C" w:rsidP="0044099C">
            <w:pPr>
              <w:jc w:val="right"/>
              <w:rPr>
                <w:sz w:val="18"/>
                <w:szCs w:val="18"/>
              </w:rPr>
            </w:pPr>
            <w:r w:rsidRPr="0044099C">
              <w:rPr>
                <w:sz w:val="18"/>
                <w:szCs w:val="18"/>
              </w:rPr>
              <w:t>12.882</w:t>
            </w:r>
          </w:p>
        </w:tc>
      </w:tr>
      <w:tr w:rsidR="0044099C" w:rsidRPr="0044099C" w:rsidTr="0044099C">
        <w:trPr>
          <w:trHeight w:val="480"/>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44099C" w:rsidRPr="0044099C" w:rsidRDefault="0044099C" w:rsidP="0044099C">
            <w:pPr>
              <w:jc w:val="center"/>
              <w:rPr>
                <w:sz w:val="18"/>
                <w:szCs w:val="18"/>
              </w:rPr>
            </w:pPr>
            <w:r w:rsidRPr="0044099C">
              <w:rPr>
                <w:sz w:val="18"/>
                <w:szCs w:val="18"/>
              </w:rPr>
              <w:t>434 и дио 431</w:t>
            </w:r>
          </w:p>
        </w:tc>
        <w:tc>
          <w:tcPr>
            <w:tcW w:w="4800" w:type="dxa"/>
            <w:gridSpan w:val="5"/>
            <w:tcBorders>
              <w:top w:val="single" w:sz="4" w:space="0" w:color="auto"/>
              <w:left w:val="nil"/>
              <w:bottom w:val="single" w:sz="4" w:space="0" w:color="auto"/>
              <w:right w:val="single" w:sz="4" w:space="0" w:color="auto"/>
            </w:tcBorders>
            <w:shd w:val="clear" w:color="auto" w:fill="auto"/>
            <w:vAlign w:val="bottom"/>
            <w:hideMark/>
          </w:tcPr>
          <w:p w:rsidR="0044099C" w:rsidRPr="0044099C" w:rsidRDefault="0044099C" w:rsidP="0044099C">
            <w:pPr>
              <w:rPr>
                <w:sz w:val="18"/>
                <w:szCs w:val="18"/>
              </w:rPr>
            </w:pPr>
            <w:r w:rsidRPr="0044099C">
              <w:rPr>
                <w:sz w:val="18"/>
                <w:szCs w:val="18"/>
              </w:rPr>
              <w:t>Добављачи из БД БиХ и добављачи - повезана правна лица из БД БиХ (потражни промет без почетног стања)</w:t>
            </w:r>
          </w:p>
        </w:tc>
        <w:tc>
          <w:tcPr>
            <w:tcW w:w="780" w:type="dxa"/>
            <w:tcBorders>
              <w:top w:val="nil"/>
              <w:left w:val="nil"/>
              <w:bottom w:val="single" w:sz="4" w:space="0" w:color="auto"/>
              <w:right w:val="single" w:sz="4" w:space="0" w:color="auto"/>
            </w:tcBorders>
            <w:shd w:val="clear" w:color="auto" w:fill="auto"/>
            <w:noWrap/>
            <w:vAlign w:val="center"/>
            <w:hideMark/>
          </w:tcPr>
          <w:p w:rsidR="0044099C" w:rsidRPr="0044099C" w:rsidRDefault="0044099C" w:rsidP="0044099C">
            <w:pPr>
              <w:jc w:val="center"/>
              <w:rPr>
                <w:sz w:val="18"/>
                <w:szCs w:val="18"/>
              </w:rPr>
            </w:pPr>
            <w:r w:rsidRPr="0044099C">
              <w:rPr>
                <w:sz w:val="18"/>
                <w:szCs w:val="18"/>
              </w:rPr>
              <w:t>607</w:t>
            </w:r>
          </w:p>
        </w:tc>
        <w:tc>
          <w:tcPr>
            <w:tcW w:w="1000" w:type="dxa"/>
            <w:tcBorders>
              <w:top w:val="nil"/>
              <w:left w:val="nil"/>
              <w:bottom w:val="single" w:sz="4" w:space="0" w:color="auto"/>
              <w:right w:val="single" w:sz="4" w:space="0" w:color="auto"/>
            </w:tcBorders>
            <w:shd w:val="clear" w:color="auto" w:fill="auto"/>
            <w:noWrap/>
            <w:vAlign w:val="center"/>
            <w:hideMark/>
          </w:tcPr>
          <w:p w:rsidR="0044099C" w:rsidRPr="0044099C" w:rsidRDefault="0044099C" w:rsidP="0044099C">
            <w:pPr>
              <w:jc w:val="right"/>
              <w:rPr>
                <w:sz w:val="18"/>
                <w:szCs w:val="18"/>
              </w:rPr>
            </w:pPr>
            <w:r w:rsidRPr="0044099C">
              <w:rPr>
                <w:sz w:val="18"/>
                <w:szCs w:val="18"/>
              </w:rPr>
              <w:t>807</w:t>
            </w:r>
          </w:p>
        </w:tc>
        <w:tc>
          <w:tcPr>
            <w:tcW w:w="1120" w:type="dxa"/>
            <w:tcBorders>
              <w:top w:val="nil"/>
              <w:left w:val="nil"/>
              <w:bottom w:val="single" w:sz="4" w:space="0" w:color="auto"/>
              <w:right w:val="double" w:sz="6" w:space="0" w:color="auto"/>
            </w:tcBorders>
            <w:shd w:val="clear" w:color="auto" w:fill="auto"/>
            <w:noWrap/>
            <w:vAlign w:val="center"/>
            <w:hideMark/>
          </w:tcPr>
          <w:p w:rsidR="0044099C" w:rsidRPr="0044099C" w:rsidRDefault="0044099C" w:rsidP="0044099C">
            <w:pPr>
              <w:jc w:val="right"/>
              <w:rPr>
                <w:sz w:val="18"/>
                <w:szCs w:val="18"/>
              </w:rPr>
            </w:pPr>
            <w:r w:rsidRPr="0044099C">
              <w:rPr>
                <w:sz w:val="18"/>
                <w:szCs w:val="18"/>
              </w:rPr>
              <w:t>228</w:t>
            </w:r>
          </w:p>
        </w:tc>
      </w:tr>
      <w:tr w:rsidR="0044099C" w:rsidRPr="0044099C" w:rsidTr="0044099C">
        <w:trPr>
          <w:trHeight w:val="265"/>
        </w:trPr>
        <w:tc>
          <w:tcPr>
            <w:tcW w:w="1200" w:type="dxa"/>
            <w:tcBorders>
              <w:top w:val="nil"/>
              <w:left w:val="double" w:sz="6" w:space="0" w:color="auto"/>
              <w:bottom w:val="nil"/>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601 и дио 600</w:t>
            </w:r>
          </w:p>
        </w:tc>
        <w:tc>
          <w:tcPr>
            <w:tcW w:w="4800" w:type="dxa"/>
            <w:gridSpan w:val="5"/>
            <w:tcBorders>
              <w:top w:val="single" w:sz="4" w:space="0" w:color="auto"/>
              <w:left w:val="nil"/>
              <w:bottom w:val="single" w:sz="4" w:space="0" w:color="auto"/>
              <w:right w:val="single" w:sz="4" w:space="0" w:color="000000"/>
            </w:tcBorders>
            <w:shd w:val="clear" w:color="auto" w:fill="auto"/>
            <w:vAlign w:val="bottom"/>
            <w:hideMark/>
          </w:tcPr>
          <w:p w:rsidR="0044099C" w:rsidRPr="0044099C" w:rsidRDefault="0044099C" w:rsidP="0044099C">
            <w:pPr>
              <w:rPr>
                <w:sz w:val="18"/>
                <w:szCs w:val="18"/>
              </w:rPr>
            </w:pPr>
            <w:r w:rsidRPr="0044099C">
              <w:rPr>
                <w:sz w:val="18"/>
                <w:szCs w:val="18"/>
              </w:rPr>
              <w:t>Приходи од продаје робе у РС и приходи од продаје робе повезаним правним лицима у РС</w:t>
            </w:r>
          </w:p>
        </w:tc>
        <w:tc>
          <w:tcPr>
            <w:tcW w:w="780" w:type="dxa"/>
            <w:tcBorders>
              <w:top w:val="nil"/>
              <w:left w:val="nil"/>
              <w:bottom w:val="nil"/>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608</w:t>
            </w:r>
          </w:p>
        </w:tc>
        <w:tc>
          <w:tcPr>
            <w:tcW w:w="1000" w:type="dxa"/>
            <w:tcBorders>
              <w:top w:val="nil"/>
              <w:left w:val="nil"/>
              <w:bottom w:val="nil"/>
              <w:right w:val="single" w:sz="4"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 </w:t>
            </w:r>
          </w:p>
        </w:tc>
        <w:tc>
          <w:tcPr>
            <w:tcW w:w="1120" w:type="dxa"/>
            <w:tcBorders>
              <w:top w:val="nil"/>
              <w:left w:val="nil"/>
              <w:bottom w:val="nil"/>
              <w:right w:val="double" w:sz="6"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 </w:t>
            </w:r>
          </w:p>
        </w:tc>
      </w:tr>
      <w:tr w:rsidR="0044099C" w:rsidRPr="0044099C" w:rsidTr="0044099C">
        <w:trPr>
          <w:trHeight w:val="271"/>
        </w:trPr>
        <w:tc>
          <w:tcPr>
            <w:tcW w:w="1200"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602 и дио 600</w:t>
            </w:r>
          </w:p>
        </w:tc>
        <w:tc>
          <w:tcPr>
            <w:tcW w:w="4800" w:type="dxa"/>
            <w:gridSpan w:val="5"/>
            <w:tcBorders>
              <w:top w:val="single" w:sz="4" w:space="0" w:color="auto"/>
              <w:left w:val="nil"/>
              <w:bottom w:val="single" w:sz="4" w:space="0" w:color="auto"/>
              <w:right w:val="single" w:sz="4" w:space="0" w:color="000000"/>
            </w:tcBorders>
            <w:shd w:val="clear" w:color="auto" w:fill="auto"/>
            <w:vAlign w:val="bottom"/>
            <w:hideMark/>
          </w:tcPr>
          <w:p w:rsidR="0044099C" w:rsidRPr="0044099C" w:rsidRDefault="0044099C" w:rsidP="0044099C">
            <w:pPr>
              <w:rPr>
                <w:sz w:val="18"/>
                <w:szCs w:val="18"/>
              </w:rPr>
            </w:pPr>
            <w:r w:rsidRPr="0044099C">
              <w:rPr>
                <w:sz w:val="18"/>
                <w:szCs w:val="18"/>
              </w:rPr>
              <w:t>Приходи од продаје робе у Ф БиХ и приходи од продаје робе повезаним правним лицима у Ф БиХ</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609</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 </w:t>
            </w:r>
          </w:p>
        </w:tc>
        <w:tc>
          <w:tcPr>
            <w:tcW w:w="1120" w:type="dxa"/>
            <w:tcBorders>
              <w:top w:val="single" w:sz="4" w:space="0" w:color="auto"/>
              <w:left w:val="nil"/>
              <w:bottom w:val="single" w:sz="4" w:space="0" w:color="auto"/>
              <w:right w:val="double" w:sz="6"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 </w:t>
            </w:r>
          </w:p>
        </w:tc>
      </w:tr>
      <w:tr w:rsidR="0044099C" w:rsidRPr="0044099C" w:rsidTr="0044099C">
        <w:trPr>
          <w:trHeight w:val="450"/>
        </w:trPr>
        <w:tc>
          <w:tcPr>
            <w:tcW w:w="1200" w:type="dxa"/>
            <w:tcBorders>
              <w:top w:val="nil"/>
              <w:left w:val="double" w:sz="6" w:space="0" w:color="auto"/>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603 и дио 600</w:t>
            </w:r>
          </w:p>
        </w:tc>
        <w:tc>
          <w:tcPr>
            <w:tcW w:w="4800" w:type="dxa"/>
            <w:gridSpan w:val="5"/>
            <w:tcBorders>
              <w:top w:val="single" w:sz="4" w:space="0" w:color="auto"/>
              <w:left w:val="nil"/>
              <w:bottom w:val="single" w:sz="4" w:space="0" w:color="auto"/>
              <w:right w:val="single" w:sz="4" w:space="0" w:color="000000"/>
            </w:tcBorders>
            <w:shd w:val="clear" w:color="auto" w:fill="auto"/>
            <w:vAlign w:val="bottom"/>
            <w:hideMark/>
          </w:tcPr>
          <w:p w:rsidR="0044099C" w:rsidRPr="0044099C" w:rsidRDefault="0044099C" w:rsidP="0044099C">
            <w:pPr>
              <w:rPr>
                <w:sz w:val="18"/>
                <w:szCs w:val="18"/>
              </w:rPr>
            </w:pPr>
            <w:r w:rsidRPr="0044099C">
              <w:rPr>
                <w:sz w:val="18"/>
                <w:szCs w:val="18"/>
              </w:rPr>
              <w:t>Приходи од продаје робе у БД БиХ и приходи од продаје робе повезаним правним лицима у БД БиХ</w:t>
            </w:r>
          </w:p>
        </w:tc>
        <w:tc>
          <w:tcPr>
            <w:tcW w:w="78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610</w:t>
            </w:r>
          </w:p>
        </w:tc>
        <w:tc>
          <w:tcPr>
            <w:tcW w:w="100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 </w:t>
            </w:r>
          </w:p>
        </w:tc>
        <w:tc>
          <w:tcPr>
            <w:tcW w:w="1120" w:type="dxa"/>
            <w:tcBorders>
              <w:top w:val="nil"/>
              <w:left w:val="nil"/>
              <w:bottom w:val="single" w:sz="4" w:space="0" w:color="auto"/>
              <w:right w:val="double" w:sz="6"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 </w:t>
            </w:r>
          </w:p>
        </w:tc>
      </w:tr>
      <w:tr w:rsidR="0044099C" w:rsidRPr="0044099C" w:rsidTr="0044099C">
        <w:trPr>
          <w:trHeight w:val="229"/>
        </w:trPr>
        <w:tc>
          <w:tcPr>
            <w:tcW w:w="1200" w:type="dxa"/>
            <w:tcBorders>
              <w:top w:val="nil"/>
              <w:left w:val="double" w:sz="6" w:space="0" w:color="auto"/>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дио 61</w:t>
            </w:r>
          </w:p>
        </w:tc>
        <w:tc>
          <w:tcPr>
            <w:tcW w:w="4800" w:type="dxa"/>
            <w:gridSpan w:val="5"/>
            <w:tcBorders>
              <w:top w:val="single" w:sz="4" w:space="0" w:color="auto"/>
              <w:left w:val="nil"/>
              <w:bottom w:val="single" w:sz="4" w:space="0" w:color="auto"/>
              <w:right w:val="single" w:sz="4" w:space="0" w:color="000000"/>
            </w:tcBorders>
            <w:shd w:val="clear" w:color="auto" w:fill="auto"/>
            <w:vAlign w:val="bottom"/>
            <w:hideMark/>
          </w:tcPr>
          <w:p w:rsidR="0044099C" w:rsidRPr="0044099C" w:rsidRDefault="0044099C" w:rsidP="0044099C">
            <w:pPr>
              <w:rPr>
                <w:sz w:val="18"/>
                <w:szCs w:val="18"/>
              </w:rPr>
            </w:pPr>
            <w:r w:rsidRPr="0044099C">
              <w:rPr>
                <w:sz w:val="18"/>
                <w:szCs w:val="18"/>
              </w:rPr>
              <w:t>Приходи од продаје производа</w:t>
            </w:r>
          </w:p>
        </w:tc>
        <w:tc>
          <w:tcPr>
            <w:tcW w:w="78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611</w:t>
            </w:r>
          </w:p>
        </w:tc>
        <w:tc>
          <w:tcPr>
            <w:tcW w:w="100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 </w:t>
            </w:r>
          </w:p>
        </w:tc>
        <w:tc>
          <w:tcPr>
            <w:tcW w:w="1120" w:type="dxa"/>
            <w:tcBorders>
              <w:top w:val="nil"/>
              <w:left w:val="nil"/>
              <w:bottom w:val="single" w:sz="4" w:space="0" w:color="auto"/>
              <w:right w:val="double" w:sz="6"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 </w:t>
            </w:r>
          </w:p>
        </w:tc>
      </w:tr>
      <w:tr w:rsidR="0044099C" w:rsidRPr="0044099C" w:rsidTr="0044099C">
        <w:trPr>
          <w:trHeight w:val="270"/>
        </w:trPr>
        <w:tc>
          <w:tcPr>
            <w:tcW w:w="1200" w:type="dxa"/>
            <w:tcBorders>
              <w:top w:val="nil"/>
              <w:left w:val="double" w:sz="6" w:space="0" w:color="auto"/>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дио 61</w:t>
            </w:r>
          </w:p>
        </w:tc>
        <w:tc>
          <w:tcPr>
            <w:tcW w:w="4800" w:type="dxa"/>
            <w:gridSpan w:val="5"/>
            <w:tcBorders>
              <w:top w:val="single" w:sz="4" w:space="0" w:color="auto"/>
              <w:left w:val="nil"/>
              <w:bottom w:val="single" w:sz="4" w:space="0" w:color="auto"/>
              <w:right w:val="single" w:sz="4" w:space="0" w:color="000000"/>
            </w:tcBorders>
            <w:shd w:val="clear" w:color="auto" w:fill="auto"/>
            <w:vAlign w:val="bottom"/>
            <w:hideMark/>
          </w:tcPr>
          <w:p w:rsidR="0044099C" w:rsidRPr="0044099C" w:rsidRDefault="0044099C" w:rsidP="0044099C">
            <w:pPr>
              <w:rPr>
                <w:sz w:val="18"/>
                <w:szCs w:val="18"/>
              </w:rPr>
            </w:pPr>
            <w:r w:rsidRPr="0044099C">
              <w:rPr>
                <w:sz w:val="18"/>
                <w:szCs w:val="18"/>
              </w:rPr>
              <w:t>Приходи од продаје услуга</w:t>
            </w:r>
          </w:p>
        </w:tc>
        <w:tc>
          <w:tcPr>
            <w:tcW w:w="78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612</w:t>
            </w:r>
          </w:p>
        </w:tc>
        <w:tc>
          <w:tcPr>
            <w:tcW w:w="100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3.763.787</w:t>
            </w:r>
          </w:p>
        </w:tc>
        <w:tc>
          <w:tcPr>
            <w:tcW w:w="1120" w:type="dxa"/>
            <w:tcBorders>
              <w:top w:val="nil"/>
              <w:left w:val="nil"/>
              <w:bottom w:val="single" w:sz="4" w:space="0" w:color="auto"/>
              <w:right w:val="double" w:sz="6"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3.804.564</w:t>
            </w:r>
          </w:p>
        </w:tc>
      </w:tr>
      <w:tr w:rsidR="0044099C" w:rsidRPr="0044099C" w:rsidTr="0044099C">
        <w:trPr>
          <w:trHeight w:val="480"/>
        </w:trPr>
        <w:tc>
          <w:tcPr>
            <w:tcW w:w="1200" w:type="dxa"/>
            <w:tcBorders>
              <w:top w:val="nil"/>
              <w:left w:val="double" w:sz="6" w:space="0" w:color="auto"/>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611 и дио 610</w:t>
            </w:r>
          </w:p>
        </w:tc>
        <w:tc>
          <w:tcPr>
            <w:tcW w:w="4800" w:type="dxa"/>
            <w:gridSpan w:val="5"/>
            <w:tcBorders>
              <w:top w:val="single" w:sz="4" w:space="0" w:color="auto"/>
              <w:left w:val="nil"/>
              <w:bottom w:val="single" w:sz="4" w:space="0" w:color="auto"/>
              <w:right w:val="single" w:sz="4" w:space="0" w:color="000000"/>
            </w:tcBorders>
            <w:shd w:val="clear" w:color="auto" w:fill="auto"/>
            <w:vAlign w:val="bottom"/>
            <w:hideMark/>
          </w:tcPr>
          <w:p w:rsidR="0044099C" w:rsidRPr="0044099C" w:rsidRDefault="0044099C" w:rsidP="0044099C">
            <w:pPr>
              <w:rPr>
                <w:sz w:val="18"/>
                <w:szCs w:val="18"/>
              </w:rPr>
            </w:pPr>
            <w:r w:rsidRPr="0044099C">
              <w:rPr>
                <w:sz w:val="18"/>
                <w:szCs w:val="18"/>
              </w:rPr>
              <w:t>Приходи од продаје учинака у РС и приходи од продаје учинака повезаним правним лицима у РС</w:t>
            </w:r>
          </w:p>
        </w:tc>
        <w:tc>
          <w:tcPr>
            <w:tcW w:w="78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613</w:t>
            </w:r>
          </w:p>
        </w:tc>
        <w:tc>
          <w:tcPr>
            <w:tcW w:w="100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3.741.140</w:t>
            </w:r>
          </w:p>
        </w:tc>
        <w:tc>
          <w:tcPr>
            <w:tcW w:w="1120" w:type="dxa"/>
            <w:tcBorders>
              <w:top w:val="nil"/>
              <w:left w:val="nil"/>
              <w:bottom w:val="single" w:sz="4" w:space="0" w:color="auto"/>
              <w:right w:val="double" w:sz="6"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3.684.085</w:t>
            </w:r>
          </w:p>
        </w:tc>
      </w:tr>
      <w:tr w:rsidR="0044099C" w:rsidRPr="0044099C" w:rsidTr="0044099C">
        <w:trPr>
          <w:trHeight w:val="450"/>
        </w:trPr>
        <w:tc>
          <w:tcPr>
            <w:tcW w:w="1200" w:type="dxa"/>
            <w:tcBorders>
              <w:top w:val="nil"/>
              <w:left w:val="double" w:sz="6" w:space="0" w:color="auto"/>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612 и дио 610</w:t>
            </w:r>
          </w:p>
        </w:tc>
        <w:tc>
          <w:tcPr>
            <w:tcW w:w="4800" w:type="dxa"/>
            <w:gridSpan w:val="5"/>
            <w:tcBorders>
              <w:top w:val="single" w:sz="4" w:space="0" w:color="auto"/>
              <w:left w:val="nil"/>
              <w:bottom w:val="single" w:sz="4" w:space="0" w:color="auto"/>
              <w:right w:val="single" w:sz="4" w:space="0" w:color="000000"/>
            </w:tcBorders>
            <w:shd w:val="clear" w:color="auto" w:fill="auto"/>
            <w:vAlign w:val="bottom"/>
            <w:hideMark/>
          </w:tcPr>
          <w:p w:rsidR="0044099C" w:rsidRPr="0044099C" w:rsidRDefault="0044099C" w:rsidP="0044099C">
            <w:pPr>
              <w:rPr>
                <w:sz w:val="18"/>
                <w:szCs w:val="18"/>
              </w:rPr>
            </w:pPr>
            <w:r w:rsidRPr="0044099C">
              <w:rPr>
                <w:sz w:val="18"/>
                <w:szCs w:val="18"/>
              </w:rPr>
              <w:t>Приходи од продаје учинака у Ф БиХ и приходи од продаје учинака повезаним правним лицима у Ф БиХ</w:t>
            </w:r>
          </w:p>
        </w:tc>
        <w:tc>
          <w:tcPr>
            <w:tcW w:w="78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614</w:t>
            </w:r>
          </w:p>
        </w:tc>
        <w:tc>
          <w:tcPr>
            <w:tcW w:w="100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20.390</w:t>
            </w:r>
          </w:p>
        </w:tc>
        <w:tc>
          <w:tcPr>
            <w:tcW w:w="1120" w:type="dxa"/>
            <w:tcBorders>
              <w:top w:val="nil"/>
              <w:left w:val="nil"/>
              <w:bottom w:val="single" w:sz="4" w:space="0" w:color="auto"/>
              <w:right w:val="double" w:sz="6"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30.679</w:t>
            </w:r>
          </w:p>
        </w:tc>
      </w:tr>
      <w:tr w:rsidR="0044099C" w:rsidRPr="0044099C" w:rsidTr="0044099C">
        <w:trPr>
          <w:trHeight w:val="499"/>
        </w:trPr>
        <w:tc>
          <w:tcPr>
            <w:tcW w:w="1200" w:type="dxa"/>
            <w:tcBorders>
              <w:top w:val="nil"/>
              <w:left w:val="double" w:sz="6" w:space="0" w:color="auto"/>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613 и дио 610</w:t>
            </w:r>
          </w:p>
        </w:tc>
        <w:tc>
          <w:tcPr>
            <w:tcW w:w="4800" w:type="dxa"/>
            <w:gridSpan w:val="5"/>
            <w:tcBorders>
              <w:top w:val="single" w:sz="4" w:space="0" w:color="auto"/>
              <w:left w:val="nil"/>
              <w:bottom w:val="single" w:sz="4" w:space="0" w:color="auto"/>
              <w:right w:val="single" w:sz="4" w:space="0" w:color="000000"/>
            </w:tcBorders>
            <w:shd w:val="clear" w:color="auto" w:fill="auto"/>
            <w:vAlign w:val="bottom"/>
            <w:hideMark/>
          </w:tcPr>
          <w:p w:rsidR="0044099C" w:rsidRPr="0044099C" w:rsidRDefault="0044099C" w:rsidP="0044099C">
            <w:pPr>
              <w:rPr>
                <w:sz w:val="18"/>
                <w:szCs w:val="18"/>
              </w:rPr>
            </w:pPr>
            <w:r w:rsidRPr="0044099C">
              <w:rPr>
                <w:sz w:val="18"/>
                <w:szCs w:val="18"/>
              </w:rPr>
              <w:t>Приходи од продаје учинака у БД БиХ и приходи од продаје учинака повезаним правним лицима у БД БиХ</w:t>
            </w:r>
          </w:p>
        </w:tc>
        <w:tc>
          <w:tcPr>
            <w:tcW w:w="78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615</w:t>
            </w:r>
          </w:p>
        </w:tc>
        <w:tc>
          <w:tcPr>
            <w:tcW w:w="100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2.256</w:t>
            </w:r>
          </w:p>
        </w:tc>
        <w:tc>
          <w:tcPr>
            <w:tcW w:w="1120" w:type="dxa"/>
            <w:tcBorders>
              <w:top w:val="nil"/>
              <w:left w:val="nil"/>
              <w:bottom w:val="single" w:sz="4" w:space="0" w:color="auto"/>
              <w:right w:val="double" w:sz="6"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350</w:t>
            </w:r>
          </w:p>
        </w:tc>
      </w:tr>
      <w:tr w:rsidR="0044099C" w:rsidRPr="0044099C" w:rsidTr="0044099C">
        <w:trPr>
          <w:trHeight w:val="255"/>
        </w:trPr>
        <w:tc>
          <w:tcPr>
            <w:tcW w:w="1200" w:type="dxa"/>
            <w:tcBorders>
              <w:top w:val="nil"/>
              <w:left w:val="double" w:sz="6" w:space="0" w:color="auto"/>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дио 611</w:t>
            </w:r>
          </w:p>
        </w:tc>
        <w:tc>
          <w:tcPr>
            <w:tcW w:w="4800" w:type="dxa"/>
            <w:gridSpan w:val="5"/>
            <w:tcBorders>
              <w:top w:val="single" w:sz="4" w:space="0" w:color="auto"/>
              <w:left w:val="nil"/>
              <w:bottom w:val="single" w:sz="4" w:space="0" w:color="auto"/>
              <w:right w:val="single" w:sz="4" w:space="0" w:color="000000"/>
            </w:tcBorders>
            <w:shd w:val="clear" w:color="auto" w:fill="auto"/>
            <w:vAlign w:val="bottom"/>
            <w:hideMark/>
          </w:tcPr>
          <w:p w:rsidR="0044099C" w:rsidRPr="0044099C" w:rsidRDefault="0044099C" w:rsidP="0044099C">
            <w:pPr>
              <w:rPr>
                <w:sz w:val="18"/>
                <w:szCs w:val="18"/>
              </w:rPr>
            </w:pPr>
            <w:r w:rsidRPr="0044099C">
              <w:rPr>
                <w:sz w:val="18"/>
                <w:szCs w:val="18"/>
              </w:rPr>
              <w:t>Приходи од продаје услуга  у Републици Српској</w:t>
            </w:r>
          </w:p>
        </w:tc>
        <w:tc>
          <w:tcPr>
            <w:tcW w:w="78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616</w:t>
            </w:r>
          </w:p>
        </w:tc>
        <w:tc>
          <w:tcPr>
            <w:tcW w:w="100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 </w:t>
            </w:r>
          </w:p>
        </w:tc>
        <w:tc>
          <w:tcPr>
            <w:tcW w:w="1120" w:type="dxa"/>
            <w:tcBorders>
              <w:top w:val="nil"/>
              <w:left w:val="nil"/>
              <w:bottom w:val="single" w:sz="4" w:space="0" w:color="auto"/>
              <w:right w:val="double" w:sz="6"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89.450</w:t>
            </w:r>
          </w:p>
        </w:tc>
      </w:tr>
      <w:tr w:rsidR="0044099C" w:rsidRPr="0044099C" w:rsidTr="0044099C">
        <w:trPr>
          <w:trHeight w:val="255"/>
        </w:trPr>
        <w:tc>
          <w:tcPr>
            <w:tcW w:w="1200" w:type="dxa"/>
            <w:tcBorders>
              <w:top w:val="nil"/>
              <w:left w:val="double" w:sz="6" w:space="0" w:color="auto"/>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дио 612</w:t>
            </w:r>
          </w:p>
        </w:tc>
        <w:tc>
          <w:tcPr>
            <w:tcW w:w="4800" w:type="dxa"/>
            <w:gridSpan w:val="5"/>
            <w:tcBorders>
              <w:top w:val="single" w:sz="4" w:space="0" w:color="auto"/>
              <w:left w:val="nil"/>
              <w:bottom w:val="single" w:sz="4" w:space="0" w:color="auto"/>
              <w:right w:val="single" w:sz="4" w:space="0" w:color="000000"/>
            </w:tcBorders>
            <w:shd w:val="clear" w:color="auto" w:fill="auto"/>
            <w:vAlign w:val="bottom"/>
            <w:hideMark/>
          </w:tcPr>
          <w:p w:rsidR="0044099C" w:rsidRPr="0044099C" w:rsidRDefault="0044099C" w:rsidP="0044099C">
            <w:pPr>
              <w:rPr>
                <w:sz w:val="18"/>
                <w:szCs w:val="18"/>
              </w:rPr>
            </w:pPr>
            <w:r w:rsidRPr="0044099C">
              <w:rPr>
                <w:sz w:val="18"/>
                <w:szCs w:val="18"/>
              </w:rPr>
              <w:t>Приходи од продаје услуга у Федерацији БиХ</w:t>
            </w:r>
          </w:p>
        </w:tc>
        <w:tc>
          <w:tcPr>
            <w:tcW w:w="78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617</w:t>
            </w:r>
          </w:p>
        </w:tc>
        <w:tc>
          <w:tcPr>
            <w:tcW w:w="100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 </w:t>
            </w:r>
          </w:p>
        </w:tc>
        <w:tc>
          <w:tcPr>
            <w:tcW w:w="1120" w:type="dxa"/>
            <w:tcBorders>
              <w:top w:val="nil"/>
              <w:left w:val="nil"/>
              <w:bottom w:val="single" w:sz="4" w:space="0" w:color="auto"/>
              <w:right w:val="double" w:sz="6"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 </w:t>
            </w:r>
          </w:p>
        </w:tc>
      </w:tr>
      <w:tr w:rsidR="0044099C" w:rsidRPr="0044099C" w:rsidTr="0044099C">
        <w:trPr>
          <w:trHeight w:val="255"/>
        </w:trPr>
        <w:tc>
          <w:tcPr>
            <w:tcW w:w="1200" w:type="dxa"/>
            <w:tcBorders>
              <w:top w:val="nil"/>
              <w:left w:val="double" w:sz="6" w:space="0" w:color="auto"/>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дио 613</w:t>
            </w:r>
          </w:p>
        </w:tc>
        <w:tc>
          <w:tcPr>
            <w:tcW w:w="4800" w:type="dxa"/>
            <w:gridSpan w:val="5"/>
            <w:tcBorders>
              <w:top w:val="single" w:sz="4" w:space="0" w:color="auto"/>
              <w:left w:val="nil"/>
              <w:bottom w:val="single" w:sz="4" w:space="0" w:color="auto"/>
              <w:right w:val="single" w:sz="4" w:space="0" w:color="000000"/>
            </w:tcBorders>
            <w:shd w:val="clear" w:color="auto" w:fill="auto"/>
            <w:vAlign w:val="bottom"/>
            <w:hideMark/>
          </w:tcPr>
          <w:p w:rsidR="0044099C" w:rsidRPr="0044099C" w:rsidRDefault="0044099C" w:rsidP="0044099C">
            <w:pPr>
              <w:rPr>
                <w:sz w:val="18"/>
                <w:szCs w:val="18"/>
              </w:rPr>
            </w:pPr>
            <w:r w:rsidRPr="0044099C">
              <w:rPr>
                <w:sz w:val="18"/>
                <w:szCs w:val="18"/>
              </w:rPr>
              <w:t>Приходи од продаје услуга у Брчко Дистрикту БиХ</w:t>
            </w:r>
          </w:p>
        </w:tc>
        <w:tc>
          <w:tcPr>
            <w:tcW w:w="78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center"/>
              <w:rPr>
                <w:sz w:val="18"/>
                <w:szCs w:val="18"/>
              </w:rPr>
            </w:pPr>
            <w:r w:rsidRPr="0044099C">
              <w:rPr>
                <w:sz w:val="18"/>
                <w:szCs w:val="18"/>
              </w:rPr>
              <w:t>618</w:t>
            </w:r>
          </w:p>
        </w:tc>
        <w:tc>
          <w:tcPr>
            <w:tcW w:w="1000" w:type="dxa"/>
            <w:tcBorders>
              <w:top w:val="nil"/>
              <w:left w:val="nil"/>
              <w:bottom w:val="single" w:sz="4" w:space="0" w:color="auto"/>
              <w:right w:val="single" w:sz="4"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 </w:t>
            </w:r>
          </w:p>
        </w:tc>
        <w:tc>
          <w:tcPr>
            <w:tcW w:w="1120" w:type="dxa"/>
            <w:tcBorders>
              <w:top w:val="nil"/>
              <w:left w:val="nil"/>
              <w:bottom w:val="single" w:sz="4" w:space="0" w:color="auto"/>
              <w:right w:val="double" w:sz="6" w:space="0" w:color="auto"/>
            </w:tcBorders>
            <w:shd w:val="clear" w:color="auto" w:fill="auto"/>
            <w:vAlign w:val="center"/>
            <w:hideMark/>
          </w:tcPr>
          <w:p w:rsidR="0044099C" w:rsidRPr="0044099C" w:rsidRDefault="0044099C" w:rsidP="0044099C">
            <w:pPr>
              <w:jc w:val="right"/>
              <w:rPr>
                <w:sz w:val="18"/>
                <w:szCs w:val="18"/>
              </w:rPr>
            </w:pPr>
            <w:r w:rsidRPr="0044099C">
              <w:rPr>
                <w:sz w:val="18"/>
                <w:szCs w:val="18"/>
              </w:rPr>
              <w:t> </w:t>
            </w:r>
          </w:p>
        </w:tc>
      </w:tr>
    </w:tbl>
    <w:p w:rsidR="00A904BA" w:rsidRPr="00111509" w:rsidRDefault="00A904BA">
      <w:pPr>
        <w:tabs>
          <w:tab w:val="left" w:pos="6731"/>
        </w:tabs>
        <w:jc w:val="both"/>
        <w:rPr>
          <w:rFonts w:cs="Arial"/>
          <w:color w:val="FF0000"/>
          <w:sz w:val="28"/>
          <w:szCs w:val="20"/>
          <w:lang w:val="sr-Cyrl-CS"/>
        </w:rPr>
      </w:pPr>
    </w:p>
    <w:p w:rsidR="000667F2" w:rsidRPr="00111509" w:rsidRDefault="000667F2">
      <w:pPr>
        <w:tabs>
          <w:tab w:val="left" w:pos="6731"/>
        </w:tabs>
        <w:jc w:val="both"/>
        <w:rPr>
          <w:rFonts w:cs="Arial"/>
          <w:color w:val="FF0000"/>
          <w:sz w:val="28"/>
          <w:szCs w:val="20"/>
          <w:lang w:val="sr-Cyrl-CS"/>
        </w:rPr>
      </w:pPr>
    </w:p>
    <w:p w:rsidR="005203EA" w:rsidRPr="00111509" w:rsidRDefault="005203EA">
      <w:pPr>
        <w:tabs>
          <w:tab w:val="left" w:pos="6731"/>
        </w:tabs>
        <w:jc w:val="both"/>
        <w:rPr>
          <w:rFonts w:cs="Arial"/>
          <w:color w:val="FF0000"/>
          <w:sz w:val="28"/>
          <w:szCs w:val="20"/>
          <w:lang w:val="sr-Cyrl-CS"/>
        </w:rPr>
      </w:pPr>
    </w:p>
    <w:p w:rsidR="005203EA" w:rsidRPr="00111509" w:rsidRDefault="005203EA">
      <w:pPr>
        <w:tabs>
          <w:tab w:val="left" w:pos="6731"/>
        </w:tabs>
        <w:jc w:val="both"/>
        <w:rPr>
          <w:rFonts w:cs="Arial"/>
          <w:color w:val="FF0000"/>
          <w:sz w:val="28"/>
          <w:szCs w:val="20"/>
          <w:lang w:val="sr-Cyrl-CS"/>
        </w:rPr>
      </w:pPr>
    </w:p>
    <w:p w:rsidR="005203EA" w:rsidRPr="00111509" w:rsidRDefault="005203EA">
      <w:pPr>
        <w:tabs>
          <w:tab w:val="left" w:pos="6731"/>
        </w:tabs>
        <w:jc w:val="both"/>
        <w:rPr>
          <w:rFonts w:cs="Arial"/>
          <w:color w:val="FF0000"/>
          <w:sz w:val="28"/>
          <w:szCs w:val="20"/>
          <w:lang w:val="sr-Cyrl-CS"/>
        </w:rPr>
      </w:pPr>
    </w:p>
    <w:p w:rsidR="005203EA" w:rsidRPr="00111509" w:rsidRDefault="005203EA">
      <w:pPr>
        <w:tabs>
          <w:tab w:val="left" w:pos="6731"/>
        </w:tabs>
        <w:jc w:val="both"/>
        <w:rPr>
          <w:rFonts w:cs="Arial"/>
          <w:color w:val="FF0000"/>
          <w:sz w:val="28"/>
          <w:szCs w:val="20"/>
          <w:lang w:val="sr-Cyrl-CS"/>
        </w:rPr>
      </w:pPr>
    </w:p>
    <w:p w:rsidR="005203EA" w:rsidRDefault="005203EA">
      <w:pPr>
        <w:tabs>
          <w:tab w:val="left" w:pos="6731"/>
        </w:tabs>
        <w:jc w:val="both"/>
        <w:rPr>
          <w:rFonts w:cs="Arial"/>
          <w:color w:val="FF0000"/>
          <w:sz w:val="28"/>
          <w:szCs w:val="20"/>
          <w:lang w:val="sr-Cyrl-CS"/>
        </w:rPr>
      </w:pPr>
    </w:p>
    <w:p w:rsidR="00D15CBC" w:rsidRPr="00111509" w:rsidRDefault="00D15CBC">
      <w:pPr>
        <w:tabs>
          <w:tab w:val="left" w:pos="6731"/>
        </w:tabs>
        <w:jc w:val="both"/>
        <w:rPr>
          <w:rFonts w:cs="Arial"/>
          <w:color w:val="FF0000"/>
          <w:sz w:val="28"/>
          <w:szCs w:val="20"/>
          <w:lang w:val="sr-Cyrl-CS"/>
        </w:rPr>
      </w:pPr>
    </w:p>
    <w:p w:rsidR="005203EA" w:rsidRPr="00D15CBC" w:rsidRDefault="005203EA">
      <w:pPr>
        <w:tabs>
          <w:tab w:val="left" w:pos="6731"/>
        </w:tabs>
        <w:jc w:val="both"/>
        <w:rPr>
          <w:rFonts w:cs="Arial"/>
          <w:color w:val="FF0000"/>
          <w:sz w:val="18"/>
          <w:szCs w:val="18"/>
          <w:lang w:val="sr-Cyrl-CS"/>
        </w:rPr>
      </w:pPr>
    </w:p>
    <w:tbl>
      <w:tblPr>
        <w:tblW w:w="8900" w:type="dxa"/>
        <w:tblInd w:w="85" w:type="dxa"/>
        <w:tblLook w:val="04A0"/>
      </w:tblPr>
      <w:tblGrid>
        <w:gridCol w:w="1200"/>
        <w:gridCol w:w="4800"/>
        <w:gridCol w:w="780"/>
        <w:gridCol w:w="1000"/>
        <w:gridCol w:w="1120"/>
      </w:tblGrid>
      <w:tr w:rsidR="00D15CBC" w:rsidRPr="00D15CBC" w:rsidTr="00D15CBC">
        <w:trPr>
          <w:trHeight w:val="70"/>
        </w:trPr>
        <w:tc>
          <w:tcPr>
            <w:tcW w:w="1200"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D15CBC" w:rsidRPr="00D15CBC" w:rsidRDefault="00D15CBC" w:rsidP="00D15CBC">
            <w:pPr>
              <w:jc w:val="center"/>
              <w:rPr>
                <w:color w:val="FF0000"/>
                <w:sz w:val="18"/>
                <w:szCs w:val="18"/>
              </w:rPr>
            </w:pPr>
            <w:r w:rsidRPr="00D15CBC">
              <w:rPr>
                <w:color w:val="FF0000"/>
                <w:sz w:val="18"/>
                <w:szCs w:val="18"/>
              </w:rPr>
              <w:t>65</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color w:val="FF0000"/>
                <w:sz w:val="18"/>
                <w:szCs w:val="18"/>
              </w:rPr>
            </w:pPr>
            <w:r w:rsidRPr="00D15CBC">
              <w:rPr>
                <w:color w:val="FF0000"/>
                <w:sz w:val="18"/>
                <w:szCs w:val="18"/>
              </w:rPr>
              <w:t>ОСТАЛИ ПОСЛОВНИ ПРИХОДИ (620+623+624+625+626+627+628)</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D15CBC" w:rsidRPr="00D15CBC" w:rsidRDefault="00D15CBC" w:rsidP="00D15CBC">
            <w:pPr>
              <w:jc w:val="center"/>
              <w:rPr>
                <w:color w:val="FF0000"/>
                <w:sz w:val="18"/>
                <w:szCs w:val="18"/>
              </w:rPr>
            </w:pPr>
            <w:r w:rsidRPr="00D15CBC">
              <w:rPr>
                <w:color w:val="FF0000"/>
                <w:sz w:val="18"/>
                <w:szCs w:val="18"/>
              </w:rPr>
              <w:t>619</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D15CBC" w:rsidRPr="00D15CBC" w:rsidRDefault="00D15CBC" w:rsidP="00D15CBC">
            <w:pPr>
              <w:jc w:val="right"/>
              <w:rPr>
                <w:color w:val="FF0000"/>
                <w:sz w:val="18"/>
                <w:szCs w:val="18"/>
              </w:rPr>
            </w:pPr>
            <w:r w:rsidRPr="00D15CBC">
              <w:rPr>
                <w:color w:val="FF0000"/>
                <w:sz w:val="18"/>
                <w:szCs w:val="18"/>
              </w:rPr>
              <w:t>98.004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15CBC" w:rsidRPr="00D15CBC" w:rsidRDefault="00D15CBC" w:rsidP="00D15CBC">
            <w:pPr>
              <w:jc w:val="right"/>
              <w:rPr>
                <w:color w:val="FF0000"/>
                <w:sz w:val="18"/>
                <w:szCs w:val="18"/>
              </w:rPr>
            </w:pPr>
            <w:r w:rsidRPr="00D15CBC">
              <w:rPr>
                <w:color w:val="FF0000"/>
                <w:sz w:val="18"/>
                <w:szCs w:val="18"/>
              </w:rPr>
              <w:t>33.171</w:t>
            </w:r>
          </w:p>
        </w:tc>
      </w:tr>
      <w:tr w:rsidR="00D15CBC" w:rsidRPr="00D15CBC" w:rsidTr="00D15CBC">
        <w:trPr>
          <w:trHeight w:val="262"/>
        </w:trPr>
        <w:tc>
          <w:tcPr>
            <w:tcW w:w="1200" w:type="dxa"/>
            <w:tcBorders>
              <w:top w:val="nil"/>
              <w:left w:val="double" w:sz="6" w:space="0" w:color="auto"/>
              <w:bottom w:val="nil"/>
              <w:right w:val="single" w:sz="4" w:space="0" w:color="auto"/>
            </w:tcBorders>
            <w:shd w:val="clear" w:color="auto" w:fill="auto"/>
            <w:vAlign w:val="center"/>
            <w:hideMark/>
          </w:tcPr>
          <w:p w:rsidR="00D15CBC" w:rsidRPr="00D15CBC" w:rsidRDefault="00D15CBC" w:rsidP="00D15CBC">
            <w:pPr>
              <w:jc w:val="center"/>
              <w:rPr>
                <w:sz w:val="18"/>
                <w:szCs w:val="18"/>
              </w:rPr>
            </w:pPr>
            <w:r w:rsidRPr="00D15CBC">
              <w:rPr>
                <w:sz w:val="18"/>
                <w:szCs w:val="18"/>
              </w:rPr>
              <w:t>650</w:t>
            </w:r>
          </w:p>
        </w:tc>
        <w:tc>
          <w:tcPr>
            <w:tcW w:w="4800" w:type="dxa"/>
            <w:tcBorders>
              <w:top w:val="single" w:sz="4" w:space="0" w:color="auto"/>
              <w:left w:val="nil"/>
              <w:bottom w:val="nil"/>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а) приходи од премија, субвенција, дотација, регреса, подстицаја и слично</w:t>
            </w:r>
          </w:p>
        </w:tc>
        <w:tc>
          <w:tcPr>
            <w:tcW w:w="780" w:type="dxa"/>
            <w:tcBorders>
              <w:top w:val="nil"/>
              <w:left w:val="nil"/>
              <w:bottom w:val="nil"/>
              <w:right w:val="single" w:sz="4" w:space="0" w:color="auto"/>
            </w:tcBorders>
            <w:shd w:val="clear" w:color="auto" w:fill="auto"/>
            <w:vAlign w:val="center"/>
            <w:hideMark/>
          </w:tcPr>
          <w:p w:rsidR="00D15CBC" w:rsidRPr="00D15CBC" w:rsidRDefault="00D15CBC" w:rsidP="00D15CBC">
            <w:pPr>
              <w:jc w:val="center"/>
              <w:rPr>
                <w:sz w:val="18"/>
                <w:szCs w:val="18"/>
              </w:rPr>
            </w:pPr>
            <w:r w:rsidRPr="00D15CBC">
              <w:rPr>
                <w:sz w:val="18"/>
                <w:szCs w:val="18"/>
              </w:rPr>
              <w:t>620</w:t>
            </w:r>
          </w:p>
        </w:tc>
        <w:tc>
          <w:tcPr>
            <w:tcW w:w="1000" w:type="dxa"/>
            <w:tcBorders>
              <w:top w:val="nil"/>
              <w:left w:val="nil"/>
              <w:bottom w:val="nil"/>
              <w:right w:val="single" w:sz="4" w:space="0" w:color="auto"/>
            </w:tcBorders>
            <w:shd w:val="clear" w:color="auto" w:fill="auto"/>
            <w:vAlign w:val="center"/>
            <w:hideMark/>
          </w:tcPr>
          <w:p w:rsidR="00D15CBC" w:rsidRPr="00D15CBC" w:rsidRDefault="00D15CBC" w:rsidP="00D15CBC">
            <w:pPr>
              <w:jc w:val="right"/>
              <w:rPr>
                <w:sz w:val="18"/>
                <w:szCs w:val="18"/>
              </w:rPr>
            </w:pPr>
            <w:r w:rsidRPr="00D15CBC">
              <w:rPr>
                <w:sz w:val="18"/>
                <w:szCs w:val="18"/>
              </w:rPr>
              <w:t> </w:t>
            </w:r>
          </w:p>
        </w:tc>
        <w:tc>
          <w:tcPr>
            <w:tcW w:w="1120" w:type="dxa"/>
            <w:tcBorders>
              <w:top w:val="nil"/>
              <w:left w:val="nil"/>
              <w:bottom w:val="nil"/>
              <w:right w:val="double" w:sz="6" w:space="0" w:color="auto"/>
            </w:tcBorders>
            <w:shd w:val="clear" w:color="auto" w:fill="auto"/>
            <w:vAlign w:val="center"/>
            <w:hideMark/>
          </w:tcPr>
          <w:p w:rsidR="00D15CBC" w:rsidRPr="00D15CBC" w:rsidRDefault="00D15CBC" w:rsidP="00D15CBC">
            <w:pPr>
              <w:jc w:val="right"/>
              <w:rPr>
                <w:sz w:val="18"/>
                <w:szCs w:val="18"/>
              </w:rPr>
            </w:pPr>
            <w:r w:rsidRPr="00D15CBC">
              <w:rPr>
                <w:sz w:val="18"/>
                <w:szCs w:val="18"/>
              </w:rPr>
              <w:t> </w:t>
            </w:r>
          </w:p>
        </w:tc>
      </w:tr>
      <w:tr w:rsidR="00D15CBC" w:rsidRPr="00D15CBC" w:rsidTr="00D15CBC">
        <w:trPr>
          <w:trHeight w:val="126"/>
        </w:trPr>
        <w:tc>
          <w:tcPr>
            <w:tcW w:w="12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дио 650</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Од тога: приходи по основу субвенција на производе (суб. које се могу приказати по јединици производа, нпр. возна карта, брашно, хљеб, млијеко и др.)</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621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c>
          <w:tcPr>
            <w:tcW w:w="1120" w:type="dxa"/>
            <w:tcBorders>
              <w:top w:val="single" w:sz="4" w:space="0" w:color="auto"/>
              <w:left w:val="nil"/>
              <w:bottom w:val="single" w:sz="4" w:space="0" w:color="auto"/>
              <w:right w:val="double" w:sz="6"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205"/>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дио 650</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 xml:space="preserve">Приходи по основу субв. на производњу* (на запошљ., плату, каматну стопу, за смањење загађења и др.) </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622</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651</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б) Приход од закупнина</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623</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2.786</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2.189</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652</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в) Приход од донација</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624</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95.218</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30.982</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653</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г) Приход од чланарина</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625</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654</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д) Приход од тантијема и лиценцираних права</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626</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283"/>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655</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ђ) Приход из намјенских извора финансирања (из буџета, фондова и др.)</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627</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659</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е) Остали пословни приходи по другим основама</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628</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66+67</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ФИНАНСИЈСКИ И ОСТАЛИ ПРИХОДИ</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629</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575.683</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1.102.640</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дио 660</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Од тога: приходи од учешћа у добити (дивиденди)</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630</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252"/>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дио 670</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Добици по основу продаје некр., постројења и опреме</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631</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361"/>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678</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Приходи по основу уговорене заштите од ризика који не испуњавају услове да се искажу у оквиру ревалоризационих резерви</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632</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vAlign w:val="center"/>
            <w:hideMark/>
          </w:tcPr>
          <w:p w:rsidR="00D15CBC" w:rsidRPr="00D15CBC" w:rsidRDefault="00D15CBC" w:rsidP="00D15CBC">
            <w:pPr>
              <w:jc w:val="center"/>
              <w:rPr>
                <w:sz w:val="18"/>
                <w:szCs w:val="18"/>
              </w:rPr>
            </w:pPr>
            <w:r w:rsidRPr="00D15CBC">
              <w:rPr>
                <w:sz w:val="18"/>
                <w:szCs w:val="18"/>
              </w:rPr>
              <w:t>51</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ТРОШКОВИ МАТЕРИЈАЛА</w:t>
            </w:r>
          </w:p>
        </w:tc>
        <w:tc>
          <w:tcPr>
            <w:tcW w:w="78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center"/>
              <w:rPr>
                <w:sz w:val="18"/>
                <w:szCs w:val="18"/>
              </w:rPr>
            </w:pPr>
            <w:r w:rsidRPr="00D15CBC">
              <w:rPr>
                <w:sz w:val="18"/>
                <w:szCs w:val="18"/>
              </w:rPr>
              <w:t>633</w:t>
            </w:r>
          </w:p>
        </w:tc>
        <w:tc>
          <w:tcPr>
            <w:tcW w:w="100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right"/>
              <w:rPr>
                <w:sz w:val="18"/>
                <w:szCs w:val="18"/>
              </w:rPr>
            </w:pPr>
            <w:r w:rsidRPr="00D15CBC">
              <w:rPr>
                <w:sz w:val="18"/>
                <w:szCs w:val="18"/>
              </w:rPr>
              <w:t>817.002</w:t>
            </w:r>
          </w:p>
        </w:tc>
        <w:tc>
          <w:tcPr>
            <w:tcW w:w="1120" w:type="dxa"/>
            <w:tcBorders>
              <w:top w:val="nil"/>
              <w:left w:val="nil"/>
              <w:bottom w:val="single" w:sz="4" w:space="0" w:color="auto"/>
              <w:right w:val="double" w:sz="6" w:space="0" w:color="auto"/>
            </w:tcBorders>
            <w:shd w:val="clear" w:color="auto" w:fill="auto"/>
            <w:vAlign w:val="center"/>
            <w:hideMark/>
          </w:tcPr>
          <w:p w:rsidR="00D15CBC" w:rsidRPr="00D15CBC" w:rsidRDefault="00D15CBC" w:rsidP="00D15CBC">
            <w:pPr>
              <w:jc w:val="right"/>
              <w:rPr>
                <w:sz w:val="18"/>
                <w:szCs w:val="18"/>
              </w:rPr>
            </w:pPr>
            <w:r w:rsidRPr="00D15CBC">
              <w:rPr>
                <w:sz w:val="18"/>
                <w:szCs w:val="18"/>
              </w:rPr>
              <w:t>779.448</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vAlign w:val="center"/>
            <w:hideMark/>
          </w:tcPr>
          <w:p w:rsidR="00D15CBC" w:rsidRPr="00D15CBC" w:rsidRDefault="00D15CBC" w:rsidP="00D15CBC">
            <w:pPr>
              <w:jc w:val="center"/>
              <w:rPr>
                <w:sz w:val="18"/>
                <w:szCs w:val="18"/>
              </w:rPr>
            </w:pPr>
            <w:r w:rsidRPr="00D15CBC">
              <w:rPr>
                <w:sz w:val="18"/>
                <w:szCs w:val="18"/>
              </w:rPr>
              <w:t>513</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Од тога: трошкови горива и енергије</w:t>
            </w:r>
          </w:p>
        </w:tc>
        <w:tc>
          <w:tcPr>
            <w:tcW w:w="78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center"/>
              <w:rPr>
                <w:sz w:val="18"/>
                <w:szCs w:val="18"/>
              </w:rPr>
            </w:pPr>
            <w:r w:rsidRPr="00D15CBC">
              <w:rPr>
                <w:sz w:val="18"/>
                <w:szCs w:val="18"/>
              </w:rPr>
              <w:t>634</w:t>
            </w:r>
          </w:p>
        </w:tc>
        <w:tc>
          <w:tcPr>
            <w:tcW w:w="100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right"/>
              <w:rPr>
                <w:sz w:val="18"/>
                <w:szCs w:val="18"/>
              </w:rPr>
            </w:pPr>
            <w:r w:rsidRPr="00D15CBC">
              <w:rPr>
                <w:sz w:val="18"/>
                <w:szCs w:val="18"/>
              </w:rPr>
              <w:t>619.936</w:t>
            </w:r>
          </w:p>
        </w:tc>
        <w:tc>
          <w:tcPr>
            <w:tcW w:w="1120" w:type="dxa"/>
            <w:tcBorders>
              <w:top w:val="nil"/>
              <w:left w:val="nil"/>
              <w:bottom w:val="single" w:sz="4" w:space="0" w:color="auto"/>
              <w:right w:val="double" w:sz="6" w:space="0" w:color="auto"/>
            </w:tcBorders>
            <w:shd w:val="clear" w:color="auto" w:fill="auto"/>
            <w:vAlign w:val="center"/>
            <w:hideMark/>
          </w:tcPr>
          <w:p w:rsidR="00D15CBC" w:rsidRPr="00D15CBC" w:rsidRDefault="00D15CBC" w:rsidP="00D15CBC">
            <w:pPr>
              <w:jc w:val="right"/>
              <w:rPr>
                <w:sz w:val="18"/>
                <w:szCs w:val="18"/>
              </w:rPr>
            </w:pPr>
            <w:r w:rsidRPr="00D15CBC">
              <w:rPr>
                <w:sz w:val="18"/>
                <w:szCs w:val="18"/>
              </w:rPr>
              <w:t>601.462</w:t>
            </w:r>
          </w:p>
        </w:tc>
      </w:tr>
      <w:tr w:rsidR="00D15CBC" w:rsidRPr="00D15CBC" w:rsidTr="00D15CBC">
        <w:trPr>
          <w:trHeight w:val="525"/>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52</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ТРОШКОВИ ЗАРАДА, НАКНАДА ЗАРАДА И ОСТАЛИХ ЛИЧНИХ РАСХОДА</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635</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1.798.674</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1.871.103</w:t>
            </w:r>
          </w:p>
        </w:tc>
      </w:tr>
      <w:tr w:rsidR="00D15CBC" w:rsidRPr="00D15CBC" w:rsidTr="00D15CBC">
        <w:trPr>
          <w:trHeight w:val="371"/>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522 + 523</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Трошкови бруто накнада члановима управног, надзорног, одбора за ревизиују и др.</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636</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29.835</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29.102</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525</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Трошкови  запослених на службеном путу</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637</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3.688</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6.550</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дио 525</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Од тога: дневнице</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638</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2.246</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3.408</w:t>
            </w:r>
          </w:p>
        </w:tc>
      </w:tr>
      <w:tr w:rsidR="00D15CBC" w:rsidRPr="00D15CBC" w:rsidTr="00D15CBC">
        <w:trPr>
          <w:trHeight w:val="469"/>
        </w:trPr>
        <w:tc>
          <w:tcPr>
            <w:tcW w:w="1200" w:type="dxa"/>
            <w:tcBorders>
              <w:top w:val="nil"/>
              <w:left w:val="double" w:sz="6" w:space="0" w:color="auto"/>
              <w:bottom w:val="single" w:sz="4" w:space="0" w:color="auto"/>
              <w:right w:val="single" w:sz="4" w:space="0" w:color="auto"/>
            </w:tcBorders>
            <w:shd w:val="clear" w:color="auto" w:fill="auto"/>
            <w:vAlign w:val="center"/>
            <w:hideMark/>
          </w:tcPr>
          <w:p w:rsidR="00D15CBC" w:rsidRPr="00D15CBC" w:rsidRDefault="00D15CBC" w:rsidP="00D15CBC">
            <w:pPr>
              <w:jc w:val="center"/>
              <w:rPr>
                <w:color w:val="FF0000"/>
                <w:sz w:val="18"/>
                <w:szCs w:val="18"/>
              </w:rPr>
            </w:pPr>
            <w:r w:rsidRPr="00D15CBC">
              <w:rPr>
                <w:color w:val="FF0000"/>
                <w:sz w:val="18"/>
                <w:szCs w:val="18"/>
              </w:rPr>
              <w:t>53</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color w:val="FF0000"/>
                <w:sz w:val="18"/>
                <w:szCs w:val="18"/>
              </w:rPr>
            </w:pPr>
            <w:r w:rsidRPr="00D15CBC">
              <w:rPr>
                <w:color w:val="FF0000"/>
                <w:sz w:val="18"/>
                <w:szCs w:val="18"/>
              </w:rPr>
              <w:t>ТРОШКОВИ ПРИЗВОДНИХ УСЛУГА (640+641+642+643+644+645+646+647)</w:t>
            </w:r>
          </w:p>
        </w:tc>
        <w:tc>
          <w:tcPr>
            <w:tcW w:w="78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center"/>
              <w:rPr>
                <w:color w:val="FF0000"/>
                <w:sz w:val="18"/>
                <w:szCs w:val="18"/>
              </w:rPr>
            </w:pPr>
            <w:r w:rsidRPr="00D15CBC">
              <w:rPr>
                <w:color w:val="FF0000"/>
                <w:sz w:val="18"/>
                <w:szCs w:val="18"/>
              </w:rPr>
              <w:t>639</w:t>
            </w:r>
          </w:p>
        </w:tc>
        <w:tc>
          <w:tcPr>
            <w:tcW w:w="100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right"/>
              <w:rPr>
                <w:color w:val="FF0000"/>
                <w:sz w:val="18"/>
                <w:szCs w:val="18"/>
              </w:rPr>
            </w:pPr>
            <w:r w:rsidRPr="00D15CBC">
              <w:rPr>
                <w:color w:val="FF0000"/>
                <w:sz w:val="18"/>
                <w:szCs w:val="18"/>
              </w:rPr>
              <w:t>144.781</w:t>
            </w:r>
          </w:p>
        </w:tc>
        <w:tc>
          <w:tcPr>
            <w:tcW w:w="112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right"/>
              <w:rPr>
                <w:color w:val="FF0000"/>
                <w:sz w:val="18"/>
                <w:szCs w:val="18"/>
              </w:rPr>
            </w:pPr>
            <w:r w:rsidRPr="00D15CBC">
              <w:rPr>
                <w:color w:val="FF0000"/>
                <w:sz w:val="18"/>
                <w:szCs w:val="18"/>
              </w:rPr>
              <w:t>132.244</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vAlign w:val="center"/>
            <w:hideMark/>
          </w:tcPr>
          <w:p w:rsidR="00D15CBC" w:rsidRPr="00D15CBC" w:rsidRDefault="00D15CBC" w:rsidP="00D15CBC">
            <w:pPr>
              <w:jc w:val="center"/>
              <w:rPr>
                <w:sz w:val="18"/>
                <w:szCs w:val="18"/>
              </w:rPr>
            </w:pPr>
            <w:r w:rsidRPr="00D15CBC">
              <w:rPr>
                <w:sz w:val="18"/>
                <w:szCs w:val="18"/>
              </w:rPr>
              <w:t>530</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а) Трошкови услуга на изради учинака</w:t>
            </w:r>
          </w:p>
        </w:tc>
        <w:tc>
          <w:tcPr>
            <w:tcW w:w="78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center"/>
              <w:rPr>
                <w:sz w:val="18"/>
                <w:szCs w:val="18"/>
              </w:rPr>
            </w:pPr>
            <w:r w:rsidRPr="00D15CBC">
              <w:rPr>
                <w:sz w:val="18"/>
                <w:szCs w:val="18"/>
              </w:rPr>
              <w:t>640</w:t>
            </w:r>
          </w:p>
        </w:tc>
        <w:tc>
          <w:tcPr>
            <w:tcW w:w="100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rPr>
                <w:sz w:val="18"/>
                <w:szCs w:val="18"/>
              </w:rPr>
            </w:pPr>
            <w:r w:rsidRPr="00D15CBC">
              <w:rPr>
                <w:sz w:val="18"/>
                <w:szCs w:val="18"/>
              </w:rPr>
              <w:t> </w:t>
            </w:r>
          </w:p>
        </w:tc>
        <w:tc>
          <w:tcPr>
            <w:tcW w:w="1120" w:type="dxa"/>
            <w:tcBorders>
              <w:top w:val="nil"/>
              <w:left w:val="nil"/>
              <w:bottom w:val="single" w:sz="4" w:space="0" w:color="auto"/>
              <w:right w:val="double" w:sz="6" w:space="0" w:color="auto"/>
            </w:tcBorders>
            <w:shd w:val="clear" w:color="auto" w:fill="auto"/>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255"/>
        </w:trPr>
        <w:tc>
          <w:tcPr>
            <w:tcW w:w="1200" w:type="dxa"/>
            <w:tcBorders>
              <w:top w:val="nil"/>
              <w:left w:val="double" w:sz="6" w:space="0" w:color="auto"/>
              <w:bottom w:val="nil"/>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531</w:t>
            </w:r>
          </w:p>
        </w:tc>
        <w:tc>
          <w:tcPr>
            <w:tcW w:w="4800" w:type="dxa"/>
            <w:tcBorders>
              <w:top w:val="single" w:sz="4" w:space="0" w:color="auto"/>
              <w:left w:val="nil"/>
              <w:bottom w:val="nil"/>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б) Трошкови транспортних услуга</w:t>
            </w:r>
          </w:p>
        </w:tc>
        <w:tc>
          <w:tcPr>
            <w:tcW w:w="780" w:type="dxa"/>
            <w:tcBorders>
              <w:top w:val="nil"/>
              <w:left w:val="nil"/>
              <w:bottom w:val="nil"/>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641</w:t>
            </w:r>
          </w:p>
        </w:tc>
        <w:tc>
          <w:tcPr>
            <w:tcW w:w="1000" w:type="dxa"/>
            <w:tcBorders>
              <w:top w:val="nil"/>
              <w:left w:val="nil"/>
              <w:bottom w:val="nil"/>
              <w:right w:val="single" w:sz="4"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52.062</w:t>
            </w:r>
          </w:p>
        </w:tc>
        <w:tc>
          <w:tcPr>
            <w:tcW w:w="1120" w:type="dxa"/>
            <w:tcBorders>
              <w:top w:val="nil"/>
              <w:left w:val="nil"/>
              <w:bottom w:val="nil"/>
              <w:right w:val="double" w:sz="6"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53.020</w:t>
            </w:r>
          </w:p>
        </w:tc>
      </w:tr>
      <w:tr w:rsidR="00D15CBC" w:rsidRPr="00D15CBC" w:rsidTr="00D15CBC">
        <w:trPr>
          <w:trHeight w:val="252"/>
        </w:trPr>
        <w:tc>
          <w:tcPr>
            <w:tcW w:w="120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15CBC" w:rsidRPr="00D15CBC" w:rsidRDefault="00D15CBC" w:rsidP="00D15CBC">
            <w:pPr>
              <w:jc w:val="center"/>
              <w:rPr>
                <w:sz w:val="18"/>
                <w:szCs w:val="18"/>
              </w:rPr>
            </w:pPr>
            <w:r w:rsidRPr="00D15CBC">
              <w:rPr>
                <w:sz w:val="18"/>
                <w:szCs w:val="18"/>
              </w:rPr>
              <w:t>дио 532</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в) Трошкови за услуге тек. одржавања осн. средстава</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642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42.054</w:t>
            </w:r>
          </w:p>
        </w:tc>
        <w:tc>
          <w:tcPr>
            <w:tcW w:w="1120" w:type="dxa"/>
            <w:tcBorders>
              <w:top w:val="single" w:sz="4" w:space="0" w:color="auto"/>
              <w:left w:val="nil"/>
              <w:bottom w:val="single" w:sz="4" w:space="0" w:color="auto"/>
              <w:right w:val="double" w:sz="6"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38.890</w:t>
            </w:r>
          </w:p>
        </w:tc>
      </w:tr>
      <w:tr w:rsidR="00D15CBC" w:rsidRPr="00D15CBC" w:rsidTr="00D15CBC">
        <w:trPr>
          <w:trHeight w:val="24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D15CBC" w:rsidRPr="00D15CBC" w:rsidRDefault="00D15CBC" w:rsidP="00D15CBC">
            <w:pPr>
              <w:jc w:val="center"/>
              <w:rPr>
                <w:sz w:val="18"/>
                <w:szCs w:val="18"/>
              </w:rPr>
            </w:pPr>
            <w:r w:rsidRPr="00D15CBC">
              <w:rPr>
                <w:sz w:val="18"/>
                <w:szCs w:val="18"/>
              </w:rPr>
              <w:t>дио 532</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г) Трошкови за услуге инв. одржавања осн. средстава</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643</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D15CBC" w:rsidRPr="00D15CBC" w:rsidRDefault="00D15CBC" w:rsidP="00D15CBC">
            <w:pPr>
              <w:jc w:val="center"/>
              <w:rPr>
                <w:sz w:val="18"/>
                <w:szCs w:val="18"/>
              </w:rPr>
            </w:pPr>
            <w:r w:rsidRPr="00D15CBC">
              <w:rPr>
                <w:sz w:val="18"/>
                <w:szCs w:val="18"/>
              </w:rPr>
              <w:t>533</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д) Трошкови закупа</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644</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4.930</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D15CBC" w:rsidRPr="00D15CBC" w:rsidRDefault="00D15CBC" w:rsidP="00D15CBC">
            <w:pPr>
              <w:jc w:val="center"/>
              <w:rPr>
                <w:sz w:val="18"/>
                <w:szCs w:val="18"/>
              </w:rPr>
            </w:pPr>
            <w:r w:rsidRPr="00D15CBC">
              <w:rPr>
                <w:sz w:val="18"/>
                <w:szCs w:val="18"/>
              </w:rPr>
              <w:t>534+535</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ђ) Трошкови сајмова, рекламе и пропаганде</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645</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2.006</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6.248</w:t>
            </w:r>
          </w:p>
        </w:tc>
      </w:tr>
      <w:tr w:rsidR="00D15CBC" w:rsidRPr="00D15CBC" w:rsidTr="00D15CBC">
        <w:trPr>
          <w:trHeight w:val="24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D15CBC" w:rsidRPr="00D15CBC" w:rsidRDefault="00D15CBC" w:rsidP="00D15CBC">
            <w:pPr>
              <w:jc w:val="center"/>
              <w:rPr>
                <w:sz w:val="18"/>
                <w:szCs w:val="18"/>
              </w:rPr>
            </w:pPr>
            <w:r w:rsidRPr="00D15CBC">
              <w:rPr>
                <w:sz w:val="18"/>
                <w:szCs w:val="18"/>
              </w:rPr>
              <w:t>536+537</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е) Трошкови истраж. и развоја који се не капитализују</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646</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D15CBC" w:rsidRPr="00D15CBC" w:rsidRDefault="00D15CBC" w:rsidP="00D15CBC">
            <w:pPr>
              <w:jc w:val="center"/>
              <w:rPr>
                <w:sz w:val="18"/>
                <w:szCs w:val="18"/>
              </w:rPr>
            </w:pPr>
            <w:r w:rsidRPr="00D15CBC">
              <w:rPr>
                <w:sz w:val="18"/>
                <w:szCs w:val="18"/>
              </w:rPr>
              <w:t>539</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ж) Трошкови осталих услуга</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647</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43.729</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jc w:val="right"/>
              <w:rPr>
                <w:sz w:val="18"/>
                <w:szCs w:val="18"/>
              </w:rPr>
            </w:pPr>
            <w:r w:rsidRPr="00D15CBC">
              <w:rPr>
                <w:sz w:val="18"/>
                <w:szCs w:val="18"/>
              </w:rPr>
              <w:t>34.086</w:t>
            </w:r>
          </w:p>
        </w:tc>
      </w:tr>
      <w:tr w:rsidR="00D15CBC" w:rsidRPr="00D15CBC" w:rsidTr="00D15CBC">
        <w:trPr>
          <w:trHeight w:val="48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D15CBC" w:rsidRPr="00D15CBC" w:rsidRDefault="00D15CBC" w:rsidP="00D15CBC">
            <w:pPr>
              <w:jc w:val="center"/>
              <w:rPr>
                <w:sz w:val="18"/>
                <w:szCs w:val="18"/>
              </w:rPr>
            </w:pPr>
            <w:r w:rsidRPr="00D15CBC">
              <w:rPr>
                <w:sz w:val="18"/>
                <w:szCs w:val="18"/>
              </w:rPr>
              <w:t>дио 539</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Од тога: бруто износи накнада по уговорима са физичким лицима ван радног односа</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648</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70"/>
        </w:trPr>
        <w:tc>
          <w:tcPr>
            <w:tcW w:w="1200" w:type="dxa"/>
            <w:tcBorders>
              <w:top w:val="nil"/>
              <w:left w:val="double" w:sz="6" w:space="0" w:color="auto"/>
              <w:bottom w:val="single" w:sz="4" w:space="0" w:color="auto"/>
              <w:right w:val="single" w:sz="4" w:space="0" w:color="auto"/>
            </w:tcBorders>
            <w:shd w:val="clear" w:color="auto" w:fill="auto"/>
            <w:vAlign w:val="bottom"/>
            <w:hideMark/>
          </w:tcPr>
          <w:p w:rsidR="00D15CBC" w:rsidRPr="00D15CBC" w:rsidRDefault="00D15CBC" w:rsidP="00D15CBC">
            <w:pPr>
              <w:jc w:val="center"/>
              <w:rPr>
                <w:color w:val="FF0000"/>
                <w:sz w:val="18"/>
                <w:szCs w:val="18"/>
              </w:rPr>
            </w:pPr>
            <w:r w:rsidRPr="00D15CBC">
              <w:rPr>
                <w:color w:val="FF0000"/>
                <w:sz w:val="18"/>
                <w:szCs w:val="18"/>
              </w:rPr>
              <w:t>55</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color w:val="FF0000"/>
                <w:sz w:val="18"/>
                <w:szCs w:val="18"/>
              </w:rPr>
            </w:pPr>
            <w:r w:rsidRPr="00D15CBC">
              <w:rPr>
                <w:color w:val="FF0000"/>
                <w:sz w:val="18"/>
                <w:szCs w:val="18"/>
              </w:rPr>
              <w:t>НЕМАТЕРИЈАЛНИ ТРОШКОВИ (650+653+654+655+656+657+658+659)</w:t>
            </w:r>
          </w:p>
        </w:tc>
        <w:tc>
          <w:tcPr>
            <w:tcW w:w="78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center"/>
              <w:rPr>
                <w:color w:val="FF0000"/>
                <w:sz w:val="18"/>
                <w:szCs w:val="18"/>
              </w:rPr>
            </w:pPr>
            <w:r w:rsidRPr="00D15CBC">
              <w:rPr>
                <w:color w:val="FF0000"/>
                <w:sz w:val="18"/>
                <w:szCs w:val="18"/>
              </w:rPr>
              <w:t>649</w:t>
            </w:r>
          </w:p>
        </w:tc>
        <w:tc>
          <w:tcPr>
            <w:tcW w:w="100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right"/>
              <w:rPr>
                <w:color w:val="FF0000"/>
                <w:sz w:val="18"/>
                <w:szCs w:val="18"/>
              </w:rPr>
            </w:pPr>
            <w:r w:rsidRPr="00D15CBC">
              <w:rPr>
                <w:color w:val="FF0000"/>
                <w:sz w:val="18"/>
                <w:szCs w:val="18"/>
              </w:rPr>
              <w:t>168.031</w:t>
            </w:r>
          </w:p>
        </w:tc>
        <w:tc>
          <w:tcPr>
            <w:tcW w:w="112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right"/>
              <w:rPr>
                <w:color w:val="FF0000"/>
                <w:sz w:val="18"/>
                <w:szCs w:val="18"/>
              </w:rPr>
            </w:pPr>
            <w:r w:rsidRPr="00D15CBC">
              <w:rPr>
                <w:color w:val="FF0000"/>
                <w:sz w:val="18"/>
                <w:szCs w:val="18"/>
              </w:rPr>
              <w:t>159.710</w:t>
            </w:r>
          </w:p>
        </w:tc>
      </w:tr>
      <w:tr w:rsidR="00D15CBC" w:rsidRPr="00D15CBC" w:rsidTr="00D15CBC">
        <w:trPr>
          <w:trHeight w:val="255"/>
        </w:trPr>
        <w:tc>
          <w:tcPr>
            <w:tcW w:w="1200" w:type="dxa"/>
            <w:tcBorders>
              <w:top w:val="nil"/>
              <w:left w:val="double" w:sz="6" w:space="0" w:color="auto"/>
              <w:bottom w:val="single" w:sz="4" w:space="0" w:color="auto"/>
              <w:right w:val="single" w:sz="4" w:space="0" w:color="auto"/>
            </w:tcBorders>
            <w:shd w:val="clear" w:color="auto" w:fill="auto"/>
            <w:vAlign w:val="bottom"/>
            <w:hideMark/>
          </w:tcPr>
          <w:p w:rsidR="00D15CBC" w:rsidRPr="00D15CBC" w:rsidRDefault="00D15CBC" w:rsidP="00D15CBC">
            <w:pPr>
              <w:jc w:val="center"/>
              <w:rPr>
                <w:sz w:val="18"/>
                <w:szCs w:val="18"/>
              </w:rPr>
            </w:pPr>
            <w:r w:rsidRPr="00D15CBC">
              <w:rPr>
                <w:sz w:val="18"/>
                <w:szCs w:val="18"/>
              </w:rPr>
              <w:t>550</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а) Трошкови непроизводних услуга</w:t>
            </w:r>
          </w:p>
        </w:tc>
        <w:tc>
          <w:tcPr>
            <w:tcW w:w="78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center"/>
              <w:rPr>
                <w:sz w:val="18"/>
                <w:szCs w:val="18"/>
              </w:rPr>
            </w:pPr>
            <w:r w:rsidRPr="00D15CBC">
              <w:rPr>
                <w:sz w:val="18"/>
                <w:szCs w:val="18"/>
              </w:rPr>
              <w:t>650</w:t>
            </w:r>
          </w:p>
        </w:tc>
        <w:tc>
          <w:tcPr>
            <w:tcW w:w="100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right"/>
              <w:rPr>
                <w:sz w:val="18"/>
                <w:szCs w:val="18"/>
              </w:rPr>
            </w:pPr>
            <w:r w:rsidRPr="00D15CBC">
              <w:rPr>
                <w:sz w:val="18"/>
                <w:szCs w:val="18"/>
              </w:rPr>
              <w:t>93.650</w:t>
            </w:r>
          </w:p>
        </w:tc>
        <w:tc>
          <w:tcPr>
            <w:tcW w:w="1120" w:type="dxa"/>
            <w:tcBorders>
              <w:top w:val="nil"/>
              <w:left w:val="nil"/>
              <w:bottom w:val="single" w:sz="4" w:space="0" w:color="auto"/>
              <w:right w:val="double" w:sz="6" w:space="0" w:color="auto"/>
            </w:tcBorders>
            <w:shd w:val="clear" w:color="auto" w:fill="auto"/>
            <w:vAlign w:val="center"/>
            <w:hideMark/>
          </w:tcPr>
          <w:p w:rsidR="00D15CBC" w:rsidRPr="00D15CBC" w:rsidRDefault="00D15CBC" w:rsidP="00D15CBC">
            <w:pPr>
              <w:jc w:val="right"/>
              <w:rPr>
                <w:sz w:val="18"/>
                <w:szCs w:val="18"/>
              </w:rPr>
            </w:pPr>
            <w:r w:rsidRPr="00D15CBC">
              <w:rPr>
                <w:sz w:val="18"/>
                <w:szCs w:val="18"/>
              </w:rPr>
              <w:t>90.776</w:t>
            </w:r>
          </w:p>
        </w:tc>
      </w:tr>
      <w:tr w:rsidR="00D15CBC" w:rsidRPr="00D15CBC" w:rsidTr="00D15CBC">
        <w:trPr>
          <w:trHeight w:val="211"/>
        </w:trPr>
        <w:tc>
          <w:tcPr>
            <w:tcW w:w="1200" w:type="dxa"/>
            <w:tcBorders>
              <w:top w:val="nil"/>
              <w:left w:val="double" w:sz="6" w:space="0" w:color="auto"/>
              <w:bottom w:val="single" w:sz="4" w:space="0" w:color="auto"/>
              <w:right w:val="single" w:sz="4" w:space="0" w:color="auto"/>
            </w:tcBorders>
            <w:shd w:val="clear" w:color="auto" w:fill="auto"/>
            <w:vAlign w:val="bottom"/>
            <w:hideMark/>
          </w:tcPr>
          <w:p w:rsidR="00D15CBC" w:rsidRPr="00D15CBC" w:rsidRDefault="00D15CBC" w:rsidP="00D15CBC">
            <w:pPr>
              <w:jc w:val="center"/>
              <w:rPr>
                <w:sz w:val="18"/>
                <w:szCs w:val="18"/>
              </w:rPr>
            </w:pPr>
            <w:r w:rsidRPr="00D15CBC">
              <w:rPr>
                <w:sz w:val="18"/>
                <w:szCs w:val="18"/>
              </w:rPr>
              <w:t>дио 550</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D15CBC" w:rsidRPr="00D15CBC" w:rsidRDefault="00D15CBC" w:rsidP="00D15CBC">
            <w:pPr>
              <w:rPr>
                <w:sz w:val="18"/>
                <w:szCs w:val="18"/>
              </w:rPr>
            </w:pPr>
            <w:r w:rsidRPr="00D15CBC">
              <w:rPr>
                <w:sz w:val="18"/>
                <w:szCs w:val="18"/>
              </w:rPr>
              <w:t>Од тога: трошкови стручног образовања и усавршавања запослених</w:t>
            </w:r>
          </w:p>
        </w:tc>
        <w:tc>
          <w:tcPr>
            <w:tcW w:w="78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center"/>
              <w:rPr>
                <w:sz w:val="18"/>
                <w:szCs w:val="18"/>
              </w:rPr>
            </w:pPr>
            <w:r w:rsidRPr="00D15CBC">
              <w:rPr>
                <w:sz w:val="18"/>
                <w:szCs w:val="18"/>
              </w:rPr>
              <w:t>651</w:t>
            </w:r>
          </w:p>
        </w:tc>
        <w:tc>
          <w:tcPr>
            <w:tcW w:w="1000" w:type="dxa"/>
            <w:tcBorders>
              <w:top w:val="nil"/>
              <w:left w:val="nil"/>
              <w:bottom w:val="single" w:sz="4" w:space="0" w:color="auto"/>
              <w:right w:val="single" w:sz="4" w:space="0" w:color="auto"/>
            </w:tcBorders>
            <w:shd w:val="clear" w:color="auto" w:fill="auto"/>
            <w:vAlign w:val="center"/>
            <w:hideMark/>
          </w:tcPr>
          <w:p w:rsidR="00D15CBC" w:rsidRPr="00D15CBC" w:rsidRDefault="00D15CBC" w:rsidP="00D15CBC">
            <w:pPr>
              <w:jc w:val="right"/>
              <w:rPr>
                <w:sz w:val="18"/>
                <w:szCs w:val="18"/>
              </w:rPr>
            </w:pPr>
            <w:r w:rsidRPr="00D15CBC">
              <w:rPr>
                <w:sz w:val="18"/>
                <w:szCs w:val="18"/>
              </w:rPr>
              <w:t>5.031</w:t>
            </w:r>
          </w:p>
        </w:tc>
        <w:tc>
          <w:tcPr>
            <w:tcW w:w="1120" w:type="dxa"/>
            <w:tcBorders>
              <w:top w:val="nil"/>
              <w:left w:val="nil"/>
              <w:bottom w:val="single" w:sz="4" w:space="0" w:color="auto"/>
              <w:right w:val="double" w:sz="6" w:space="0" w:color="auto"/>
            </w:tcBorders>
            <w:shd w:val="clear" w:color="auto" w:fill="auto"/>
            <w:vAlign w:val="center"/>
            <w:hideMark/>
          </w:tcPr>
          <w:p w:rsidR="00D15CBC" w:rsidRPr="00D15CBC" w:rsidRDefault="00D15CBC" w:rsidP="00D15CBC">
            <w:pPr>
              <w:rPr>
                <w:sz w:val="18"/>
                <w:szCs w:val="18"/>
              </w:rPr>
            </w:pPr>
            <w:r w:rsidRPr="00D15CBC">
              <w:rPr>
                <w:sz w:val="18"/>
                <w:szCs w:val="18"/>
              </w:rPr>
              <w:t> </w:t>
            </w:r>
          </w:p>
        </w:tc>
      </w:tr>
      <w:tr w:rsidR="00D15CBC" w:rsidRPr="00D15CBC" w:rsidTr="00D15CBC">
        <w:trPr>
          <w:trHeight w:val="331"/>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D15CBC" w:rsidRPr="00D15CBC" w:rsidRDefault="00D15CBC" w:rsidP="00D15CBC">
            <w:pPr>
              <w:jc w:val="center"/>
              <w:rPr>
                <w:sz w:val="18"/>
                <w:szCs w:val="18"/>
              </w:rPr>
            </w:pPr>
            <w:r w:rsidRPr="00D15CBC">
              <w:rPr>
                <w:sz w:val="18"/>
                <w:szCs w:val="18"/>
              </w:rPr>
              <w:t>дио 550</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D15CBC" w:rsidRPr="00D15CBC" w:rsidRDefault="00D15CBC" w:rsidP="00D15CBC">
            <w:pPr>
              <w:rPr>
                <w:sz w:val="18"/>
                <w:szCs w:val="18"/>
              </w:rPr>
            </w:pPr>
            <w:r w:rsidRPr="00D15CBC">
              <w:rPr>
                <w:sz w:val="18"/>
                <w:szCs w:val="18"/>
              </w:rPr>
              <w:t>Од тога: бруто износи накнада по уговорима са физичким лицима ван радног односа</w:t>
            </w:r>
          </w:p>
        </w:tc>
        <w:tc>
          <w:tcPr>
            <w:tcW w:w="78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jc w:val="center"/>
              <w:rPr>
                <w:sz w:val="18"/>
                <w:szCs w:val="18"/>
              </w:rPr>
            </w:pPr>
            <w:r w:rsidRPr="00D15CBC">
              <w:rPr>
                <w:sz w:val="18"/>
                <w:szCs w:val="18"/>
              </w:rPr>
              <w:t>652</w:t>
            </w:r>
          </w:p>
        </w:tc>
        <w:tc>
          <w:tcPr>
            <w:tcW w:w="1000" w:type="dxa"/>
            <w:tcBorders>
              <w:top w:val="nil"/>
              <w:left w:val="nil"/>
              <w:bottom w:val="single" w:sz="4" w:space="0" w:color="auto"/>
              <w:right w:val="single" w:sz="4"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D15CBC" w:rsidRPr="00D15CBC" w:rsidRDefault="00D15CBC" w:rsidP="00D15CBC">
            <w:pPr>
              <w:rPr>
                <w:sz w:val="18"/>
                <w:szCs w:val="18"/>
              </w:rPr>
            </w:pPr>
            <w:r w:rsidRPr="00D15CBC">
              <w:rPr>
                <w:sz w:val="18"/>
                <w:szCs w:val="18"/>
              </w:rPr>
              <w:t> </w:t>
            </w:r>
          </w:p>
        </w:tc>
      </w:tr>
    </w:tbl>
    <w:p w:rsidR="00A904BA" w:rsidRPr="00111509" w:rsidRDefault="00A904BA">
      <w:pPr>
        <w:tabs>
          <w:tab w:val="left" w:pos="6731"/>
        </w:tabs>
        <w:jc w:val="both"/>
        <w:rPr>
          <w:rFonts w:cs="Arial"/>
          <w:color w:val="FF0000"/>
          <w:sz w:val="28"/>
          <w:szCs w:val="20"/>
          <w:lang w:val="sr-Cyrl-CS"/>
        </w:rPr>
      </w:pPr>
    </w:p>
    <w:p w:rsidR="000C06B4" w:rsidRPr="00111509" w:rsidRDefault="000C06B4">
      <w:pPr>
        <w:tabs>
          <w:tab w:val="left" w:pos="6731"/>
        </w:tabs>
        <w:jc w:val="both"/>
        <w:rPr>
          <w:rFonts w:cs="Arial"/>
          <w:color w:val="FF0000"/>
          <w:sz w:val="28"/>
          <w:szCs w:val="20"/>
          <w:lang w:val="sr-Cyrl-CS"/>
        </w:rPr>
      </w:pPr>
    </w:p>
    <w:p w:rsidR="000C06B4" w:rsidRDefault="000C06B4">
      <w:pPr>
        <w:tabs>
          <w:tab w:val="left" w:pos="6731"/>
        </w:tabs>
        <w:jc w:val="both"/>
        <w:rPr>
          <w:rFonts w:cs="Arial"/>
          <w:color w:val="FF0000"/>
          <w:sz w:val="28"/>
          <w:szCs w:val="20"/>
          <w:lang w:val="sr-Cyrl-CS"/>
        </w:rPr>
      </w:pPr>
    </w:p>
    <w:p w:rsidR="00BB791B" w:rsidRDefault="00BB791B">
      <w:pPr>
        <w:tabs>
          <w:tab w:val="left" w:pos="6731"/>
        </w:tabs>
        <w:jc w:val="both"/>
        <w:rPr>
          <w:rFonts w:cs="Arial"/>
          <w:color w:val="FF0000"/>
          <w:sz w:val="28"/>
          <w:szCs w:val="20"/>
          <w:lang w:val="sr-Cyrl-CS"/>
        </w:rPr>
      </w:pPr>
    </w:p>
    <w:p w:rsidR="00BB791B" w:rsidRDefault="00BB791B">
      <w:pPr>
        <w:tabs>
          <w:tab w:val="left" w:pos="6731"/>
        </w:tabs>
        <w:jc w:val="both"/>
        <w:rPr>
          <w:rFonts w:cs="Arial"/>
          <w:color w:val="FF0000"/>
          <w:sz w:val="28"/>
          <w:szCs w:val="20"/>
          <w:lang w:val="sr-Cyrl-CS"/>
        </w:rPr>
      </w:pPr>
    </w:p>
    <w:p w:rsidR="00BB791B" w:rsidRPr="00111509" w:rsidRDefault="00BB791B">
      <w:pPr>
        <w:tabs>
          <w:tab w:val="left" w:pos="6731"/>
        </w:tabs>
        <w:jc w:val="both"/>
        <w:rPr>
          <w:rFonts w:cs="Arial"/>
          <w:color w:val="FF0000"/>
          <w:sz w:val="28"/>
          <w:szCs w:val="20"/>
          <w:lang w:val="sr-Cyrl-CS"/>
        </w:rPr>
      </w:pPr>
    </w:p>
    <w:p w:rsidR="000C06B4" w:rsidRPr="00111509" w:rsidRDefault="000C06B4">
      <w:pPr>
        <w:tabs>
          <w:tab w:val="left" w:pos="6731"/>
        </w:tabs>
        <w:jc w:val="both"/>
        <w:rPr>
          <w:rFonts w:cs="Arial"/>
          <w:color w:val="FF0000"/>
          <w:sz w:val="28"/>
          <w:szCs w:val="20"/>
          <w:lang w:val="sr-Cyrl-CS"/>
        </w:rPr>
      </w:pPr>
    </w:p>
    <w:p w:rsidR="008C11C4" w:rsidRPr="00111509" w:rsidRDefault="008C11C4">
      <w:pPr>
        <w:tabs>
          <w:tab w:val="left" w:pos="6731"/>
        </w:tabs>
        <w:jc w:val="both"/>
        <w:rPr>
          <w:rFonts w:cs="Arial"/>
          <w:color w:val="FF0000"/>
          <w:sz w:val="28"/>
          <w:szCs w:val="20"/>
          <w:lang w:val="sr-Cyrl-CS"/>
        </w:rPr>
      </w:pPr>
    </w:p>
    <w:tbl>
      <w:tblPr>
        <w:tblW w:w="8900" w:type="dxa"/>
        <w:tblInd w:w="85" w:type="dxa"/>
        <w:tblLook w:val="04A0"/>
      </w:tblPr>
      <w:tblGrid>
        <w:gridCol w:w="1200"/>
        <w:gridCol w:w="4800"/>
        <w:gridCol w:w="780"/>
        <w:gridCol w:w="1000"/>
        <w:gridCol w:w="1120"/>
      </w:tblGrid>
      <w:tr w:rsidR="00BB791B" w:rsidRPr="00BB791B" w:rsidTr="00BB791B">
        <w:trPr>
          <w:trHeight w:val="255"/>
        </w:trPr>
        <w:tc>
          <w:tcPr>
            <w:tcW w:w="1200" w:type="dxa"/>
            <w:tcBorders>
              <w:top w:val="single" w:sz="4" w:space="0" w:color="auto"/>
              <w:left w:val="double" w:sz="6" w:space="0" w:color="auto"/>
              <w:bottom w:val="single" w:sz="4" w:space="0" w:color="auto"/>
              <w:right w:val="single" w:sz="4" w:space="0" w:color="auto"/>
            </w:tcBorders>
            <w:shd w:val="clear" w:color="auto" w:fill="auto"/>
            <w:vAlign w:val="bottom"/>
            <w:hideMark/>
          </w:tcPr>
          <w:p w:rsidR="00BB791B" w:rsidRPr="00BB791B" w:rsidRDefault="00BB791B" w:rsidP="00BB791B">
            <w:pPr>
              <w:jc w:val="center"/>
              <w:rPr>
                <w:sz w:val="18"/>
                <w:szCs w:val="18"/>
              </w:rPr>
            </w:pPr>
            <w:r w:rsidRPr="00BB791B">
              <w:rPr>
                <w:sz w:val="18"/>
                <w:szCs w:val="18"/>
              </w:rPr>
              <w:t>551</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BB791B" w:rsidRPr="00BB791B" w:rsidRDefault="00BB791B" w:rsidP="00BB791B">
            <w:pPr>
              <w:rPr>
                <w:sz w:val="18"/>
                <w:szCs w:val="18"/>
              </w:rPr>
            </w:pPr>
            <w:r w:rsidRPr="00BB791B">
              <w:rPr>
                <w:sz w:val="18"/>
                <w:szCs w:val="18"/>
              </w:rPr>
              <w:t>б)Трошкови репрезентације</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BB791B" w:rsidRPr="00BB791B" w:rsidRDefault="00BB791B" w:rsidP="00BB791B">
            <w:pPr>
              <w:jc w:val="center"/>
              <w:rPr>
                <w:sz w:val="18"/>
                <w:szCs w:val="18"/>
              </w:rPr>
            </w:pPr>
            <w:r w:rsidRPr="00BB791B">
              <w:rPr>
                <w:sz w:val="18"/>
                <w:szCs w:val="18"/>
              </w:rPr>
              <w:t>653</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BB791B" w:rsidRPr="00BB791B" w:rsidRDefault="00BB791B" w:rsidP="00BB791B">
            <w:pPr>
              <w:jc w:val="right"/>
              <w:rPr>
                <w:sz w:val="18"/>
                <w:szCs w:val="18"/>
              </w:rPr>
            </w:pPr>
            <w:r w:rsidRPr="00BB791B">
              <w:rPr>
                <w:sz w:val="18"/>
                <w:szCs w:val="18"/>
              </w:rPr>
              <w:t>11.943</w:t>
            </w:r>
          </w:p>
        </w:tc>
        <w:tc>
          <w:tcPr>
            <w:tcW w:w="1120" w:type="dxa"/>
            <w:tcBorders>
              <w:top w:val="single" w:sz="4" w:space="0" w:color="auto"/>
              <w:left w:val="nil"/>
              <w:bottom w:val="single" w:sz="4" w:space="0" w:color="auto"/>
              <w:right w:val="double" w:sz="6" w:space="0" w:color="auto"/>
            </w:tcBorders>
            <w:shd w:val="clear" w:color="auto" w:fill="auto"/>
            <w:vAlign w:val="center"/>
            <w:hideMark/>
          </w:tcPr>
          <w:p w:rsidR="00BB791B" w:rsidRPr="00BB791B" w:rsidRDefault="00BB791B" w:rsidP="00BB791B">
            <w:pPr>
              <w:jc w:val="right"/>
              <w:rPr>
                <w:sz w:val="18"/>
                <w:szCs w:val="18"/>
              </w:rPr>
            </w:pPr>
            <w:r w:rsidRPr="00BB791B">
              <w:rPr>
                <w:sz w:val="18"/>
                <w:szCs w:val="18"/>
              </w:rPr>
              <w:t>8.928</w:t>
            </w:r>
          </w:p>
        </w:tc>
      </w:tr>
      <w:tr w:rsidR="00BB791B" w:rsidRPr="00BB791B" w:rsidTr="00BB791B">
        <w:trPr>
          <w:trHeight w:val="255"/>
        </w:trPr>
        <w:tc>
          <w:tcPr>
            <w:tcW w:w="1200" w:type="dxa"/>
            <w:tcBorders>
              <w:top w:val="nil"/>
              <w:left w:val="double" w:sz="6" w:space="0" w:color="auto"/>
              <w:bottom w:val="single" w:sz="4" w:space="0" w:color="auto"/>
              <w:right w:val="single" w:sz="4" w:space="0" w:color="auto"/>
            </w:tcBorders>
            <w:shd w:val="clear" w:color="auto" w:fill="auto"/>
            <w:vAlign w:val="bottom"/>
            <w:hideMark/>
          </w:tcPr>
          <w:p w:rsidR="00BB791B" w:rsidRPr="00BB791B" w:rsidRDefault="00BB791B" w:rsidP="00BB791B">
            <w:pPr>
              <w:jc w:val="center"/>
              <w:rPr>
                <w:sz w:val="18"/>
                <w:szCs w:val="18"/>
              </w:rPr>
            </w:pPr>
            <w:r w:rsidRPr="00BB791B">
              <w:rPr>
                <w:sz w:val="18"/>
                <w:szCs w:val="18"/>
              </w:rPr>
              <w:t>552</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BB791B" w:rsidRPr="00BB791B" w:rsidRDefault="00BB791B" w:rsidP="00BB791B">
            <w:pPr>
              <w:rPr>
                <w:sz w:val="18"/>
                <w:szCs w:val="18"/>
              </w:rPr>
            </w:pPr>
            <w:r w:rsidRPr="00BB791B">
              <w:rPr>
                <w:sz w:val="18"/>
                <w:szCs w:val="18"/>
              </w:rPr>
              <w:t>в) Трошкови премије осигурања</w:t>
            </w:r>
          </w:p>
        </w:tc>
        <w:tc>
          <w:tcPr>
            <w:tcW w:w="78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jc w:val="center"/>
              <w:rPr>
                <w:sz w:val="18"/>
                <w:szCs w:val="18"/>
              </w:rPr>
            </w:pPr>
            <w:r w:rsidRPr="00BB791B">
              <w:rPr>
                <w:sz w:val="18"/>
                <w:szCs w:val="18"/>
              </w:rPr>
              <w:t>654</w:t>
            </w:r>
          </w:p>
        </w:tc>
        <w:tc>
          <w:tcPr>
            <w:tcW w:w="100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jc w:val="right"/>
              <w:rPr>
                <w:sz w:val="18"/>
                <w:szCs w:val="18"/>
              </w:rPr>
            </w:pPr>
            <w:r w:rsidRPr="00BB791B">
              <w:rPr>
                <w:sz w:val="18"/>
                <w:szCs w:val="18"/>
              </w:rPr>
              <w:t>12.660</w:t>
            </w:r>
          </w:p>
        </w:tc>
        <w:tc>
          <w:tcPr>
            <w:tcW w:w="1120" w:type="dxa"/>
            <w:tcBorders>
              <w:top w:val="nil"/>
              <w:left w:val="nil"/>
              <w:bottom w:val="single" w:sz="4" w:space="0" w:color="auto"/>
              <w:right w:val="double" w:sz="6" w:space="0" w:color="auto"/>
            </w:tcBorders>
            <w:shd w:val="clear" w:color="auto" w:fill="auto"/>
            <w:vAlign w:val="center"/>
            <w:hideMark/>
          </w:tcPr>
          <w:p w:rsidR="00BB791B" w:rsidRPr="00BB791B" w:rsidRDefault="00BB791B" w:rsidP="00BB791B">
            <w:pPr>
              <w:jc w:val="right"/>
              <w:rPr>
                <w:sz w:val="18"/>
                <w:szCs w:val="18"/>
              </w:rPr>
            </w:pPr>
            <w:r w:rsidRPr="00BB791B">
              <w:rPr>
                <w:sz w:val="18"/>
                <w:szCs w:val="18"/>
              </w:rPr>
              <w:t>10.366</w:t>
            </w:r>
          </w:p>
        </w:tc>
      </w:tr>
      <w:tr w:rsidR="00BB791B" w:rsidRPr="00BB791B" w:rsidTr="00BB791B">
        <w:trPr>
          <w:trHeight w:val="255"/>
        </w:trPr>
        <w:tc>
          <w:tcPr>
            <w:tcW w:w="1200" w:type="dxa"/>
            <w:tcBorders>
              <w:top w:val="nil"/>
              <w:left w:val="double" w:sz="6" w:space="0" w:color="auto"/>
              <w:bottom w:val="nil"/>
              <w:right w:val="single" w:sz="4" w:space="0" w:color="auto"/>
            </w:tcBorders>
            <w:shd w:val="clear" w:color="auto" w:fill="auto"/>
            <w:noWrap/>
            <w:vAlign w:val="bottom"/>
            <w:hideMark/>
          </w:tcPr>
          <w:p w:rsidR="00BB791B" w:rsidRPr="00BB791B" w:rsidRDefault="00BB791B" w:rsidP="00BB791B">
            <w:pPr>
              <w:jc w:val="center"/>
              <w:rPr>
                <w:sz w:val="18"/>
                <w:szCs w:val="18"/>
              </w:rPr>
            </w:pPr>
            <w:r w:rsidRPr="00BB791B">
              <w:rPr>
                <w:sz w:val="18"/>
                <w:szCs w:val="18"/>
              </w:rPr>
              <w:t>553</w:t>
            </w:r>
          </w:p>
        </w:tc>
        <w:tc>
          <w:tcPr>
            <w:tcW w:w="4800" w:type="dxa"/>
            <w:tcBorders>
              <w:top w:val="single" w:sz="4" w:space="0" w:color="auto"/>
              <w:left w:val="nil"/>
              <w:bottom w:val="nil"/>
              <w:right w:val="single" w:sz="4" w:space="0" w:color="auto"/>
            </w:tcBorders>
            <w:shd w:val="clear" w:color="auto" w:fill="auto"/>
            <w:vAlign w:val="bottom"/>
            <w:hideMark/>
          </w:tcPr>
          <w:p w:rsidR="00BB791B" w:rsidRPr="00BB791B" w:rsidRDefault="00BB791B" w:rsidP="00BB791B">
            <w:pPr>
              <w:rPr>
                <w:sz w:val="18"/>
                <w:szCs w:val="18"/>
              </w:rPr>
            </w:pPr>
            <w:r w:rsidRPr="00BB791B">
              <w:rPr>
                <w:sz w:val="18"/>
                <w:szCs w:val="18"/>
              </w:rPr>
              <w:t>г) Трошкови платног промета</w:t>
            </w:r>
          </w:p>
        </w:tc>
        <w:tc>
          <w:tcPr>
            <w:tcW w:w="780" w:type="dxa"/>
            <w:tcBorders>
              <w:top w:val="nil"/>
              <w:left w:val="nil"/>
              <w:bottom w:val="nil"/>
              <w:right w:val="single" w:sz="4" w:space="0" w:color="auto"/>
            </w:tcBorders>
            <w:shd w:val="clear" w:color="auto" w:fill="auto"/>
            <w:noWrap/>
            <w:vAlign w:val="center"/>
            <w:hideMark/>
          </w:tcPr>
          <w:p w:rsidR="00BB791B" w:rsidRPr="00BB791B" w:rsidRDefault="00BB791B" w:rsidP="00BB791B">
            <w:pPr>
              <w:jc w:val="center"/>
              <w:rPr>
                <w:sz w:val="18"/>
                <w:szCs w:val="18"/>
              </w:rPr>
            </w:pPr>
            <w:r w:rsidRPr="00BB791B">
              <w:rPr>
                <w:sz w:val="18"/>
                <w:szCs w:val="18"/>
              </w:rPr>
              <w:t>655</w:t>
            </w:r>
          </w:p>
        </w:tc>
        <w:tc>
          <w:tcPr>
            <w:tcW w:w="1000" w:type="dxa"/>
            <w:tcBorders>
              <w:top w:val="nil"/>
              <w:left w:val="nil"/>
              <w:bottom w:val="nil"/>
              <w:right w:val="single" w:sz="4" w:space="0" w:color="auto"/>
            </w:tcBorders>
            <w:shd w:val="clear" w:color="auto" w:fill="auto"/>
            <w:noWrap/>
            <w:vAlign w:val="center"/>
            <w:hideMark/>
          </w:tcPr>
          <w:p w:rsidR="00BB791B" w:rsidRPr="00BB791B" w:rsidRDefault="00BB791B" w:rsidP="00BB791B">
            <w:pPr>
              <w:jc w:val="right"/>
              <w:rPr>
                <w:sz w:val="18"/>
                <w:szCs w:val="18"/>
              </w:rPr>
            </w:pPr>
            <w:r w:rsidRPr="00BB791B">
              <w:rPr>
                <w:sz w:val="18"/>
                <w:szCs w:val="18"/>
              </w:rPr>
              <w:t>6.077</w:t>
            </w:r>
          </w:p>
        </w:tc>
        <w:tc>
          <w:tcPr>
            <w:tcW w:w="1120" w:type="dxa"/>
            <w:tcBorders>
              <w:top w:val="nil"/>
              <w:left w:val="nil"/>
              <w:bottom w:val="nil"/>
              <w:right w:val="double" w:sz="6" w:space="0" w:color="auto"/>
            </w:tcBorders>
            <w:shd w:val="clear" w:color="auto" w:fill="auto"/>
            <w:noWrap/>
            <w:vAlign w:val="center"/>
            <w:hideMark/>
          </w:tcPr>
          <w:p w:rsidR="00BB791B" w:rsidRPr="00BB791B" w:rsidRDefault="00BB791B" w:rsidP="00BB791B">
            <w:pPr>
              <w:jc w:val="right"/>
              <w:rPr>
                <w:sz w:val="18"/>
                <w:szCs w:val="18"/>
              </w:rPr>
            </w:pPr>
            <w:r w:rsidRPr="00BB791B">
              <w:rPr>
                <w:sz w:val="18"/>
                <w:szCs w:val="18"/>
              </w:rPr>
              <w:t>5.350</w:t>
            </w:r>
          </w:p>
        </w:tc>
      </w:tr>
      <w:tr w:rsidR="00BB791B" w:rsidRPr="00BB791B" w:rsidTr="00BB791B">
        <w:trPr>
          <w:trHeight w:val="255"/>
        </w:trPr>
        <w:tc>
          <w:tcPr>
            <w:tcW w:w="120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B791B" w:rsidRPr="00BB791B" w:rsidRDefault="00BB791B" w:rsidP="00BB791B">
            <w:pPr>
              <w:jc w:val="center"/>
              <w:rPr>
                <w:sz w:val="18"/>
                <w:szCs w:val="18"/>
              </w:rPr>
            </w:pPr>
            <w:r w:rsidRPr="00BB791B">
              <w:rPr>
                <w:sz w:val="18"/>
                <w:szCs w:val="18"/>
              </w:rPr>
              <w:t>554</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BB791B" w:rsidRPr="00BB791B" w:rsidRDefault="00BB791B" w:rsidP="00BB791B">
            <w:pPr>
              <w:rPr>
                <w:sz w:val="18"/>
                <w:szCs w:val="18"/>
              </w:rPr>
            </w:pPr>
            <w:r w:rsidRPr="00BB791B">
              <w:rPr>
                <w:sz w:val="18"/>
                <w:szCs w:val="18"/>
              </w:rPr>
              <w:t>д) Трошкови чланарина</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B791B" w:rsidRPr="00BB791B" w:rsidRDefault="00BB791B" w:rsidP="00BB791B">
            <w:pPr>
              <w:jc w:val="center"/>
              <w:rPr>
                <w:sz w:val="18"/>
                <w:szCs w:val="18"/>
              </w:rPr>
            </w:pPr>
            <w:r w:rsidRPr="00BB791B">
              <w:rPr>
                <w:sz w:val="18"/>
                <w:szCs w:val="18"/>
              </w:rPr>
              <w:t>656</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BB791B" w:rsidRPr="00BB791B" w:rsidRDefault="00BB791B" w:rsidP="00BB791B">
            <w:pPr>
              <w:jc w:val="right"/>
              <w:rPr>
                <w:sz w:val="18"/>
                <w:szCs w:val="18"/>
              </w:rPr>
            </w:pPr>
            <w:r w:rsidRPr="00BB791B">
              <w:rPr>
                <w:sz w:val="18"/>
                <w:szCs w:val="18"/>
              </w:rPr>
              <w:t>4.640</w:t>
            </w:r>
          </w:p>
        </w:tc>
        <w:tc>
          <w:tcPr>
            <w:tcW w:w="1120" w:type="dxa"/>
            <w:tcBorders>
              <w:top w:val="single" w:sz="4" w:space="0" w:color="auto"/>
              <w:left w:val="nil"/>
              <w:bottom w:val="single" w:sz="4" w:space="0" w:color="auto"/>
              <w:right w:val="double" w:sz="6" w:space="0" w:color="auto"/>
            </w:tcBorders>
            <w:shd w:val="clear" w:color="auto" w:fill="auto"/>
            <w:noWrap/>
            <w:vAlign w:val="center"/>
            <w:hideMark/>
          </w:tcPr>
          <w:p w:rsidR="00BB791B" w:rsidRPr="00BB791B" w:rsidRDefault="00BB791B" w:rsidP="00BB791B">
            <w:pPr>
              <w:jc w:val="right"/>
              <w:rPr>
                <w:sz w:val="18"/>
                <w:szCs w:val="18"/>
              </w:rPr>
            </w:pPr>
            <w:r w:rsidRPr="00BB791B">
              <w:rPr>
                <w:sz w:val="18"/>
                <w:szCs w:val="18"/>
              </w:rPr>
              <w:t>5.484</w:t>
            </w:r>
          </w:p>
        </w:tc>
      </w:tr>
      <w:tr w:rsidR="00BB791B" w:rsidRPr="00BB791B" w:rsidTr="00BB791B">
        <w:trPr>
          <w:trHeight w:val="436"/>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BB791B" w:rsidRPr="00BB791B" w:rsidRDefault="00BB791B" w:rsidP="00BB791B">
            <w:pPr>
              <w:jc w:val="center"/>
              <w:rPr>
                <w:sz w:val="18"/>
                <w:szCs w:val="18"/>
              </w:rPr>
            </w:pPr>
            <w:r w:rsidRPr="00BB791B">
              <w:rPr>
                <w:sz w:val="18"/>
                <w:szCs w:val="18"/>
              </w:rPr>
              <w:t>дио 555</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BB791B" w:rsidRPr="00BB791B" w:rsidRDefault="00BB791B" w:rsidP="00BB791B">
            <w:pPr>
              <w:rPr>
                <w:sz w:val="18"/>
                <w:szCs w:val="18"/>
              </w:rPr>
            </w:pPr>
            <w:r w:rsidRPr="00BB791B">
              <w:rPr>
                <w:sz w:val="18"/>
                <w:szCs w:val="18"/>
              </w:rPr>
              <w:t>ђ) Трошкови пореза на производе, царине, боравишне таксе, порез на игре на срећу и сл.</w:t>
            </w:r>
          </w:p>
        </w:tc>
        <w:tc>
          <w:tcPr>
            <w:tcW w:w="780" w:type="dxa"/>
            <w:tcBorders>
              <w:top w:val="nil"/>
              <w:left w:val="nil"/>
              <w:bottom w:val="single" w:sz="4" w:space="0" w:color="auto"/>
              <w:right w:val="single" w:sz="4" w:space="0" w:color="auto"/>
            </w:tcBorders>
            <w:shd w:val="clear" w:color="auto" w:fill="auto"/>
            <w:noWrap/>
            <w:vAlign w:val="center"/>
            <w:hideMark/>
          </w:tcPr>
          <w:p w:rsidR="00BB791B" w:rsidRPr="00BB791B" w:rsidRDefault="00BB791B" w:rsidP="00BB791B">
            <w:pPr>
              <w:jc w:val="center"/>
              <w:rPr>
                <w:sz w:val="18"/>
                <w:szCs w:val="18"/>
              </w:rPr>
            </w:pPr>
            <w:r w:rsidRPr="00BB791B">
              <w:rPr>
                <w:sz w:val="18"/>
                <w:szCs w:val="18"/>
              </w:rPr>
              <w:t>657</w:t>
            </w:r>
          </w:p>
        </w:tc>
        <w:tc>
          <w:tcPr>
            <w:tcW w:w="1000" w:type="dxa"/>
            <w:tcBorders>
              <w:top w:val="nil"/>
              <w:left w:val="nil"/>
              <w:bottom w:val="single" w:sz="4" w:space="0" w:color="auto"/>
              <w:right w:val="single" w:sz="4" w:space="0" w:color="auto"/>
            </w:tcBorders>
            <w:shd w:val="clear" w:color="auto" w:fill="auto"/>
            <w:noWrap/>
            <w:vAlign w:val="center"/>
            <w:hideMark/>
          </w:tcPr>
          <w:p w:rsidR="00BB791B" w:rsidRPr="00BB791B" w:rsidRDefault="00BB791B" w:rsidP="00BB791B">
            <w:pPr>
              <w:rPr>
                <w:sz w:val="18"/>
                <w:szCs w:val="18"/>
              </w:rPr>
            </w:pPr>
            <w:r w:rsidRPr="00BB791B">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BB791B" w:rsidRPr="00BB791B" w:rsidRDefault="00BB791B" w:rsidP="00BB791B">
            <w:pPr>
              <w:rPr>
                <w:sz w:val="18"/>
                <w:szCs w:val="18"/>
              </w:rPr>
            </w:pPr>
            <w:r w:rsidRPr="00BB791B">
              <w:rPr>
                <w:sz w:val="18"/>
                <w:szCs w:val="18"/>
              </w:rPr>
              <w:t> </w:t>
            </w:r>
          </w:p>
        </w:tc>
      </w:tr>
      <w:tr w:rsidR="00BB791B" w:rsidRPr="00BB791B" w:rsidTr="00BB791B">
        <w:trPr>
          <w:trHeight w:val="51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BB791B" w:rsidRPr="00BB791B" w:rsidRDefault="00BB791B" w:rsidP="00BB791B">
            <w:pPr>
              <w:jc w:val="center"/>
              <w:rPr>
                <w:sz w:val="18"/>
                <w:szCs w:val="18"/>
              </w:rPr>
            </w:pPr>
            <w:r w:rsidRPr="00BB791B">
              <w:rPr>
                <w:sz w:val="18"/>
                <w:szCs w:val="18"/>
              </w:rPr>
              <w:t>дио 555</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BB791B" w:rsidRPr="00BB791B" w:rsidRDefault="00BB791B" w:rsidP="00BB791B">
            <w:pPr>
              <w:rPr>
                <w:sz w:val="18"/>
                <w:szCs w:val="18"/>
              </w:rPr>
            </w:pPr>
            <w:r w:rsidRPr="00BB791B">
              <w:rPr>
                <w:sz w:val="18"/>
                <w:szCs w:val="18"/>
              </w:rPr>
              <w:t>е) Трошкови пореза на производњу**, на имовину, на земљиште, за коришћење вода и шума, за противпожарну заштиту и сл.</w:t>
            </w:r>
          </w:p>
        </w:tc>
        <w:tc>
          <w:tcPr>
            <w:tcW w:w="780" w:type="dxa"/>
            <w:tcBorders>
              <w:top w:val="nil"/>
              <w:left w:val="nil"/>
              <w:bottom w:val="single" w:sz="4" w:space="0" w:color="auto"/>
              <w:right w:val="single" w:sz="4" w:space="0" w:color="auto"/>
            </w:tcBorders>
            <w:shd w:val="clear" w:color="auto" w:fill="auto"/>
            <w:noWrap/>
            <w:vAlign w:val="center"/>
            <w:hideMark/>
          </w:tcPr>
          <w:p w:rsidR="00BB791B" w:rsidRPr="00BB791B" w:rsidRDefault="00BB791B" w:rsidP="00BB791B">
            <w:pPr>
              <w:jc w:val="center"/>
              <w:rPr>
                <w:sz w:val="18"/>
                <w:szCs w:val="18"/>
              </w:rPr>
            </w:pPr>
            <w:r w:rsidRPr="00BB791B">
              <w:rPr>
                <w:sz w:val="18"/>
                <w:szCs w:val="18"/>
              </w:rPr>
              <w:t>658</w:t>
            </w:r>
          </w:p>
        </w:tc>
        <w:tc>
          <w:tcPr>
            <w:tcW w:w="1000" w:type="dxa"/>
            <w:tcBorders>
              <w:top w:val="nil"/>
              <w:left w:val="nil"/>
              <w:bottom w:val="single" w:sz="4" w:space="0" w:color="auto"/>
              <w:right w:val="single" w:sz="4" w:space="0" w:color="auto"/>
            </w:tcBorders>
            <w:shd w:val="clear" w:color="auto" w:fill="auto"/>
            <w:noWrap/>
            <w:vAlign w:val="center"/>
            <w:hideMark/>
          </w:tcPr>
          <w:p w:rsidR="00BB791B" w:rsidRPr="00BB791B" w:rsidRDefault="00BB791B" w:rsidP="00BB791B">
            <w:pPr>
              <w:jc w:val="right"/>
              <w:rPr>
                <w:sz w:val="18"/>
                <w:szCs w:val="18"/>
              </w:rPr>
            </w:pPr>
            <w:r w:rsidRPr="00BB791B">
              <w:rPr>
                <w:sz w:val="18"/>
                <w:szCs w:val="18"/>
              </w:rPr>
              <w:t>8.831</w:t>
            </w:r>
          </w:p>
        </w:tc>
        <w:tc>
          <w:tcPr>
            <w:tcW w:w="1120" w:type="dxa"/>
            <w:tcBorders>
              <w:top w:val="nil"/>
              <w:left w:val="nil"/>
              <w:bottom w:val="single" w:sz="4" w:space="0" w:color="auto"/>
              <w:right w:val="double" w:sz="6" w:space="0" w:color="auto"/>
            </w:tcBorders>
            <w:shd w:val="clear" w:color="auto" w:fill="auto"/>
            <w:noWrap/>
            <w:vAlign w:val="center"/>
            <w:hideMark/>
          </w:tcPr>
          <w:p w:rsidR="00BB791B" w:rsidRPr="00BB791B" w:rsidRDefault="00BB791B" w:rsidP="00BB791B">
            <w:pPr>
              <w:jc w:val="right"/>
              <w:rPr>
                <w:sz w:val="18"/>
                <w:szCs w:val="18"/>
              </w:rPr>
            </w:pPr>
            <w:r w:rsidRPr="00BB791B">
              <w:rPr>
                <w:sz w:val="18"/>
                <w:szCs w:val="18"/>
              </w:rPr>
              <w:t>8.866</w:t>
            </w:r>
          </w:p>
        </w:tc>
      </w:tr>
      <w:tr w:rsidR="00BB791B" w:rsidRPr="00BB791B" w:rsidTr="00BB791B">
        <w:trPr>
          <w:trHeight w:val="21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BB791B" w:rsidRPr="00BB791B" w:rsidRDefault="00BB791B" w:rsidP="00BB791B">
            <w:pPr>
              <w:jc w:val="center"/>
              <w:rPr>
                <w:sz w:val="18"/>
                <w:szCs w:val="18"/>
              </w:rPr>
            </w:pPr>
            <w:r w:rsidRPr="00BB791B">
              <w:rPr>
                <w:sz w:val="18"/>
                <w:szCs w:val="18"/>
              </w:rPr>
              <w:t>559</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BB791B" w:rsidRPr="00BB791B" w:rsidRDefault="00BB791B" w:rsidP="00BB791B">
            <w:pPr>
              <w:rPr>
                <w:sz w:val="18"/>
                <w:szCs w:val="18"/>
              </w:rPr>
            </w:pPr>
            <w:r w:rsidRPr="00BB791B">
              <w:rPr>
                <w:sz w:val="18"/>
                <w:szCs w:val="18"/>
              </w:rPr>
              <w:t>ж) Остали нематеријални трошкови</w:t>
            </w:r>
          </w:p>
        </w:tc>
        <w:tc>
          <w:tcPr>
            <w:tcW w:w="780" w:type="dxa"/>
            <w:tcBorders>
              <w:top w:val="nil"/>
              <w:left w:val="nil"/>
              <w:bottom w:val="single" w:sz="4" w:space="0" w:color="auto"/>
              <w:right w:val="single" w:sz="4" w:space="0" w:color="auto"/>
            </w:tcBorders>
            <w:shd w:val="clear" w:color="auto" w:fill="auto"/>
            <w:noWrap/>
            <w:vAlign w:val="center"/>
            <w:hideMark/>
          </w:tcPr>
          <w:p w:rsidR="00BB791B" w:rsidRPr="00BB791B" w:rsidRDefault="00BB791B" w:rsidP="00BB791B">
            <w:pPr>
              <w:jc w:val="center"/>
              <w:rPr>
                <w:sz w:val="18"/>
                <w:szCs w:val="18"/>
              </w:rPr>
            </w:pPr>
            <w:r w:rsidRPr="00BB791B">
              <w:rPr>
                <w:sz w:val="18"/>
                <w:szCs w:val="18"/>
              </w:rPr>
              <w:t>659</w:t>
            </w:r>
          </w:p>
        </w:tc>
        <w:tc>
          <w:tcPr>
            <w:tcW w:w="1000" w:type="dxa"/>
            <w:tcBorders>
              <w:top w:val="nil"/>
              <w:left w:val="nil"/>
              <w:bottom w:val="single" w:sz="4" w:space="0" w:color="auto"/>
              <w:right w:val="single" w:sz="4" w:space="0" w:color="auto"/>
            </w:tcBorders>
            <w:shd w:val="clear" w:color="auto" w:fill="auto"/>
            <w:noWrap/>
            <w:vAlign w:val="center"/>
            <w:hideMark/>
          </w:tcPr>
          <w:p w:rsidR="00BB791B" w:rsidRPr="00BB791B" w:rsidRDefault="00BB791B" w:rsidP="00BB791B">
            <w:pPr>
              <w:jc w:val="right"/>
              <w:rPr>
                <w:sz w:val="18"/>
                <w:szCs w:val="18"/>
              </w:rPr>
            </w:pPr>
            <w:r w:rsidRPr="00BB791B">
              <w:rPr>
                <w:sz w:val="18"/>
                <w:szCs w:val="18"/>
              </w:rPr>
              <w:t>30.230</w:t>
            </w:r>
          </w:p>
        </w:tc>
        <w:tc>
          <w:tcPr>
            <w:tcW w:w="1120" w:type="dxa"/>
            <w:tcBorders>
              <w:top w:val="nil"/>
              <w:left w:val="nil"/>
              <w:bottom w:val="single" w:sz="4" w:space="0" w:color="auto"/>
              <w:right w:val="double" w:sz="6" w:space="0" w:color="auto"/>
            </w:tcBorders>
            <w:shd w:val="clear" w:color="auto" w:fill="auto"/>
            <w:noWrap/>
            <w:vAlign w:val="center"/>
            <w:hideMark/>
          </w:tcPr>
          <w:p w:rsidR="00BB791B" w:rsidRPr="00BB791B" w:rsidRDefault="00BB791B" w:rsidP="00BB791B">
            <w:pPr>
              <w:jc w:val="right"/>
              <w:rPr>
                <w:sz w:val="18"/>
                <w:szCs w:val="18"/>
              </w:rPr>
            </w:pPr>
            <w:r w:rsidRPr="00BB791B">
              <w:rPr>
                <w:sz w:val="18"/>
                <w:szCs w:val="18"/>
              </w:rPr>
              <w:t>29.940</w:t>
            </w:r>
          </w:p>
        </w:tc>
      </w:tr>
      <w:tr w:rsidR="00BB791B" w:rsidRPr="00BB791B" w:rsidTr="00BB791B">
        <w:trPr>
          <w:trHeight w:val="255"/>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BB791B" w:rsidRPr="00BB791B" w:rsidRDefault="00BB791B" w:rsidP="00BB791B">
            <w:pPr>
              <w:jc w:val="center"/>
              <w:rPr>
                <w:sz w:val="18"/>
                <w:szCs w:val="18"/>
              </w:rPr>
            </w:pPr>
            <w:r w:rsidRPr="00BB791B">
              <w:rPr>
                <w:sz w:val="18"/>
                <w:szCs w:val="18"/>
              </w:rPr>
              <w:t> </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BB791B" w:rsidRPr="00BB791B" w:rsidRDefault="00BB791B" w:rsidP="00BB791B">
            <w:pPr>
              <w:rPr>
                <w:sz w:val="18"/>
                <w:szCs w:val="18"/>
              </w:rPr>
            </w:pPr>
            <w:r w:rsidRPr="00BB791B">
              <w:rPr>
                <w:sz w:val="18"/>
                <w:szCs w:val="18"/>
              </w:rPr>
              <w:t>ОБАВЕЗЕ И ПОТРАЖИВАЊА</w:t>
            </w:r>
          </w:p>
        </w:tc>
        <w:tc>
          <w:tcPr>
            <w:tcW w:w="780" w:type="dxa"/>
            <w:tcBorders>
              <w:top w:val="nil"/>
              <w:left w:val="nil"/>
              <w:bottom w:val="single" w:sz="4" w:space="0" w:color="auto"/>
              <w:right w:val="single" w:sz="4" w:space="0" w:color="auto"/>
            </w:tcBorders>
            <w:shd w:val="clear" w:color="auto" w:fill="auto"/>
            <w:noWrap/>
            <w:vAlign w:val="center"/>
            <w:hideMark/>
          </w:tcPr>
          <w:p w:rsidR="00BB791B" w:rsidRPr="00BB791B" w:rsidRDefault="00BB791B" w:rsidP="00BB791B">
            <w:pPr>
              <w:jc w:val="center"/>
              <w:rPr>
                <w:sz w:val="18"/>
                <w:szCs w:val="18"/>
              </w:rPr>
            </w:pPr>
            <w:r w:rsidRPr="00BB791B">
              <w:rPr>
                <w:sz w:val="18"/>
                <w:szCs w:val="18"/>
              </w:rPr>
              <w:t>660</w:t>
            </w:r>
          </w:p>
        </w:tc>
        <w:tc>
          <w:tcPr>
            <w:tcW w:w="1000" w:type="dxa"/>
            <w:tcBorders>
              <w:top w:val="nil"/>
              <w:left w:val="nil"/>
              <w:bottom w:val="single" w:sz="4" w:space="0" w:color="auto"/>
              <w:right w:val="single" w:sz="4" w:space="0" w:color="auto"/>
            </w:tcBorders>
            <w:shd w:val="clear" w:color="auto" w:fill="auto"/>
            <w:noWrap/>
            <w:vAlign w:val="center"/>
            <w:hideMark/>
          </w:tcPr>
          <w:p w:rsidR="00BB791B" w:rsidRPr="00BB791B" w:rsidRDefault="00BB791B" w:rsidP="00BB791B">
            <w:pPr>
              <w:rPr>
                <w:sz w:val="18"/>
                <w:szCs w:val="18"/>
              </w:rPr>
            </w:pPr>
            <w:r w:rsidRPr="00BB791B">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BB791B" w:rsidRPr="00BB791B" w:rsidRDefault="00BB791B" w:rsidP="00BB791B">
            <w:pPr>
              <w:rPr>
                <w:sz w:val="18"/>
                <w:szCs w:val="18"/>
              </w:rPr>
            </w:pPr>
            <w:r w:rsidRPr="00BB791B">
              <w:rPr>
                <w:sz w:val="18"/>
                <w:szCs w:val="18"/>
              </w:rPr>
              <w:t> </w:t>
            </w:r>
          </w:p>
        </w:tc>
      </w:tr>
      <w:tr w:rsidR="00BB791B" w:rsidRPr="00BB791B" w:rsidTr="00BB791B">
        <w:trPr>
          <w:trHeight w:val="289"/>
        </w:trPr>
        <w:tc>
          <w:tcPr>
            <w:tcW w:w="1200" w:type="dxa"/>
            <w:tcBorders>
              <w:top w:val="nil"/>
              <w:left w:val="double" w:sz="6" w:space="0" w:color="auto"/>
              <w:bottom w:val="single" w:sz="4" w:space="0" w:color="auto"/>
              <w:right w:val="single" w:sz="4" w:space="0" w:color="auto"/>
            </w:tcBorders>
            <w:shd w:val="clear" w:color="auto" w:fill="auto"/>
            <w:vAlign w:val="bottom"/>
            <w:hideMark/>
          </w:tcPr>
          <w:p w:rsidR="00BB791B" w:rsidRPr="00BB791B" w:rsidRDefault="00BB791B" w:rsidP="00BB791B">
            <w:pPr>
              <w:jc w:val="center"/>
              <w:rPr>
                <w:sz w:val="18"/>
                <w:szCs w:val="18"/>
              </w:rPr>
            </w:pPr>
            <w:r w:rsidRPr="00BB791B">
              <w:rPr>
                <w:sz w:val="18"/>
                <w:szCs w:val="18"/>
              </w:rPr>
              <w:t>47, осим 479</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BB791B" w:rsidRPr="00BB791B" w:rsidRDefault="00BB791B" w:rsidP="00BB791B">
            <w:pPr>
              <w:rPr>
                <w:sz w:val="18"/>
                <w:szCs w:val="18"/>
              </w:rPr>
            </w:pPr>
            <w:r w:rsidRPr="00BB791B">
              <w:rPr>
                <w:sz w:val="18"/>
                <w:szCs w:val="18"/>
              </w:rPr>
              <w:t>Обрачунати (фактурисани) порез на додату вриједност (кумулативан промет конта)</w:t>
            </w:r>
          </w:p>
        </w:tc>
        <w:tc>
          <w:tcPr>
            <w:tcW w:w="78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jc w:val="center"/>
              <w:rPr>
                <w:sz w:val="18"/>
                <w:szCs w:val="18"/>
              </w:rPr>
            </w:pPr>
            <w:r w:rsidRPr="00BB791B">
              <w:rPr>
                <w:sz w:val="18"/>
                <w:szCs w:val="18"/>
              </w:rPr>
              <w:t>661</w:t>
            </w:r>
          </w:p>
        </w:tc>
        <w:tc>
          <w:tcPr>
            <w:tcW w:w="100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jc w:val="right"/>
              <w:rPr>
                <w:sz w:val="18"/>
                <w:szCs w:val="18"/>
              </w:rPr>
            </w:pPr>
            <w:r w:rsidRPr="00BB791B">
              <w:rPr>
                <w:sz w:val="18"/>
                <w:szCs w:val="18"/>
              </w:rPr>
              <w:t>639.017</w:t>
            </w:r>
          </w:p>
        </w:tc>
        <w:tc>
          <w:tcPr>
            <w:tcW w:w="1120" w:type="dxa"/>
            <w:tcBorders>
              <w:top w:val="nil"/>
              <w:left w:val="nil"/>
              <w:bottom w:val="single" w:sz="4" w:space="0" w:color="auto"/>
              <w:right w:val="double" w:sz="6" w:space="0" w:color="auto"/>
            </w:tcBorders>
            <w:shd w:val="clear" w:color="auto" w:fill="auto"/>
            <w:vAlign w:val="center"/>
            <w:hideMark/>
          </w:tcPr>
          <w:p w:rsidR="00BB791B" w:rsidRPr="00BB791B" w:rsidRDefault="00BB791B" w:rsidP="00BB791B">
            <w:pPr>
              <w:jc w:val="right"/>
              <w:rPr>
                <w:sz w:val="18"/>
                <w:szCs w:val="18"/>
              </w:rPr>
            </w:pPr>
            <w:r w:rsidRPr="00BB791B">
              <w:rPr>
                <w:sz w:val="18"/>
                <w:szCs w:val="18"/>
              </w:rPr>
              <w:t>626.783</w:t>
            </w:r>
          </w:p>
        </w:tc>
      </w:tr>
      <w:tr w:rsidR="00BB791B" w:rsidRPr="00BB791B" w:rsidTr="00BB791B">
        <w:trPr>
          <w:trHeight w:val="281"/>
        </w:trPr>
        <w:tc>
          <w:tcPr>
            <w:tcW w:w="1200" w:type="dxa"/>
            <w:tcBorders>
              <w:top w:val="nil"/>
              <w:left w:val="double" w:sz="6" w:space="0" w:color="auto"/>
              <w:bottom w:val="single" w:sz="4" w:space="0" w:color="auto"/>
              <w:right w:val="single" w:sz="4" w:space="0" w:color="auto"/>
            </w:tcBorders>
            <w:shd w:val="clear" w:color="auto" w:fill="auto"/>
            <w:vAlign w:val="bottom"/>
            <w:hideMark/>
          </w:tcPr>
          <w:p w:rsidR="00BB791B" w:rsidRPr="00BB791B" w:rsidRDefault="00BB791B" w:rsidP="00BB791B">
            <w:pPr>
              <w:jc w:val="center"/>
              <w:rPr>
                <w:sz w:val="18"/>
                <w:szCs w:val="18"/>
              </w:rPr>
            </w:pPr>
            <w:r w:rsidRPr="00BB791B">
              <w:rPr>
                <w:sz w:val="18"/>
                <w:szCs w:val="18"/>
              </w:rPr>
              <w:t>27, осим 279</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BB791B" w:rsidRPr="00BB791B" w:rsidRDefault="00BB791B" w:rsidP="00BB791B">
            <w:pPr>
              <w:rPr>
                <w:sz w:val="18"/>
                <w:szCs w:val="18"/>
              </w:rPr>
            </w:pPr>
            <w:r w:rsidRPr="00BB791B">
              <w:rPr>
                <w:sz w:val="18"/>
                <w:szCs w:val="18"/>
              </w:rPr>
              <w:t>Улазни порез на додату вриједност (кумулативан промет конта)</w:t>
            </w:r>
          </w:p>
        </w:tc>
        <w:tc>
          <w:tcPr>
            <w:tcW w:w="78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jc w:val="center"/>
              <w:rPr>
                <w:sz w:val="18"/>
                <w:szCs w:val="18"/>
              </w:rPr>
            </w:pPr>
            <w:r w:rsidRPr="00BB791B">
              <w:rPr>
                <w:sz w:val="18"/>
                <w:szCs w:val="18"/>
              </w:rPr>
              <w:t>662</w:t>
            </w:r>
          </w:p>
        </w:tc>
        <w:tc>
          <w:tcPr>
            <w:tcW w:w="100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jc w:val="right"/>
              <w:rPr>
                <w:sz w:val="18"/>
                <w:szCs w:val="18"/>
              </w:rPr>
            </w:pPr>
            <w:r w:rsidRPr="00BB791B">
              <w:rPr>
                <w:sz w:val="18"/>
                <w:szCs w:val="18"/>
              </w:rPr>
              <w:t>171.660</w:t>
            </w:r>
          </w:p>
        </w:tc>
        <w:tc>
          <w:tcPr>
            <w:tcW w:w="1120" w:type="dxa"/>
            <w:tcBorders>
              <w:top w:val="nil"/>
              <w:left w:val="nil"/>
              <w:bottom w:val="single" w:sz="4" w:space="0" w:color="auto"/>
              <w:right w:val="double" w:sz="6" w:space="0" w:color="auto"/>
            </w:tcBorders>
            <w:shd w:val="clear" w:color="auto" w:fill="auto"/>
            <w:vAlign w:val="center"/>
            <w:hideMark/>
          </w:tcPr>
          <w:p w:rsidR="00BB791B" w:rsidRPr="00BB791B" w:rsidRDefault="00BB791B" w:rsidP="00BB791B">
            <w:pPr>
              <w:jc w:val="right"/>
              <w:rPr>
                <w:sz w:val="18"/>
                <w:szCs w:val="18"/>
              </w:rPr>
            </w:pPr>
            <w:r w:rsidRPr="00BB791B">
              <w:rPr>
                <w:sz w:val="18"/>
                <w:szCs w:val="18"/>
              </w:rPr>
              <w:t>160.146</w:t>
            </w:r>
          </w:p>
        </w:tc>
      </w:tr>
      <w:tr w:rsidR="00BB791B" w:rsidRPr="00BB791B" w:rsidTr="00BB791B">
        <w:trPr>
          <w:trHeight w:val="287"/>
        </w:trPr>
        <w:tc>
          <w:tcPr>
            <w:tcW w:w="1200" w:type="dxa"/>
            <w:tcBorders>
              <w:top w:val="nil"/>
              <w:left w:val="double" w:sz="6" w:space="0" w:color="auto"/>
              <w:bottom w:val="single" w:sz="4" w:space="0" w:color="auto"/>
              <w:right w:val="single" w:sz="4" w:space="0" w:color="auto"/>
            </w:tcBorders>
            <w:shd w:val="clear" w:color="auto" w:fill="auto"/>
            <w:vAlign w:val="bottom"/>
            <w:hideMark/>
          </w:tcPr>
          <w:p w:rsidR="00BB791B" w:rsidRPr="00BB791B" w:rsidRDefault="00BB791B" w:rsidP="00BB791B">
            <w:pPr>
              <w:jc w:val="center"/>
              <w:rPr>
                <w:sz w:val="18"/>
                <w:szCs w:val="18"/>
              </w:rPr>
            </w:pPr>
            <w:r w:rsidRPr="00BB791B">
              <w:rPr>
                <w:sz w:val="18"/>
                <w:szCs w:val="18"/>
              </w:rPr>
              <w:t>479</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BB791B" w:rsidRPr="00BB791B" w:rsidRDefault="00BB791B" w:rsidP="00BB791B">
            <w:pPr>
              <w:rPr>
                <w:sz w:val="18"/>
                <w:szCs w:val="18"/>
              </w:rPr>
            </w:pPr>
            <w:r w:rsidRPr="00BB791B">
              <w:rPr>
                <w:sz w:val="18"/>
                <w:szCs w:val="18"/>
              </w:rPr>
              <w:t>Обавезе са ПДВ по основу разлике између аконтационог и обрачунатог ПДВ-а (салдо конта)</w:t>
            </w:r>
          </w:p>
        </w:tc>
        <w:tc>
          <w:tcPr>
            <w:tcW w:w="78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jc w:val="center"/>
              <w:rPr>
                <w:sz w:val="18"/>
                <w:szCs w:val="18"/>
              </w:rPr>
            </w:pPr>
            <w:r w:rsidRPr="00BB791B">
              <w:rPr>
                <w:sz w:val="18"/>
                <w:szCs w:val="18"/>
              </w:rPr>
              <w:t>663</w:t>
            </w:r>
          </w:p>
        </w:tc>
        <w:tc>
          <w:tcPr>
            <w:tcW w:w="100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rPr>
                <w:sz w:val="18"/>
                <w:szCs w:val="18"/>
              </w:rPr>
            </w:pPr>
            <w:r w:rsidRPr="00BB791B">
              <w:rPr>
                <w:sz w:val="18"/>
                <w:szCs w:val="18"/>
              </w:rPr>
              <w:t> </w:t>
            </w:r>
          </w:p>
        </w:tc>
        <w:tc>
          <w:tcPr>
            <w:tcW w:w="1120" w:type="dxa"/>
            <w:tcBorders>
              <w:top w:val="nil"/>
              <w:left w:val="nil"/>
              <w:bottom w:val="single" w:sz="4" w:space="0" w:color="auto"/>
              <w:right w:val="double" w:sz="6" w:space="0" w:color="auto"/>
            </w:tcBorders>
            <w:shd w:val="clear" w:color="auto" w:fill="auto"/>
            <w:vAlign w:val="center"/>
            <w:hideMark/>
          </w:tcPr>
          <w:p w:rsidR="00BB791B" w:rsidRPr="00BB791B" w:rsidRDefault="00BB791B" w:rsidP="00BB791B">
            <w:pPr>
              <w:rPr>
                <w:sz w:val="18"/>
                <w:szCs w:val="18"/>
              </w:rPr>
            </w:pPr>
            <w:r w:rsidRPr="00BB791B">
              <w:rPr>
                <w:sz w:val="18"/>
                <w:szCs w:val="18"/>
              </w:rPr>
              <w:t> </w:t>
            </w:r>
          </w:p>
        </w:tc>
      </w:tr>
      <w:tr w:rsidR="00BB791B" w:rsidRPr="00BB791B" w:rsidTr="00BB791B">
        <w:trPr>
          <w:trHeight w:val="469"/>
        </w:trPr>
        <w:tc>
          <w:tcPr>
            <w:tcW w:w="1200" w:type="dxa"/>
            <w:tcBorders>
              <w:top w:val="nil"/>
              <w:left w:val="double" w:sz="6" w:space="0" w:color="auto"/>
              <w:bottom w:val="single" w:sz="4" w:space="0" w:color="auto"/>
              <w:right w:val="single" w:sz="4" w:space="0" w:color="auto"/>
            </w:tcBorders>
            <w:shd w:val="clear" w:color="auto" w:fill="auto"/>
            <w:vAlign w:val="bottom"/>
            <w:hideMark/>
          </w:tcPr>
          <w:p w:rsidR="00BB791B" w:rsidRPr="00BB791B" w:rsidRDefault="00BB791B" w:rsidP="00BB791B">
            <w:pPr>
              <w:jc w:val="center"/>
              <w:rPr>
                <w:sz w:val="18"/>
                <w:szCs w:val="18"/>
              </w:rPr>
            </w:pPr>
            <w:r w:rsidRPr="00BB791B">
              <w:rPr>
                <w:sz w:val="18"/>
                <w:szCs w:val="18"/>
              </w:rPr>
              <w:t>279</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BB791B" w:rsidRPr="00BB791B" w:rsidRDefault="00BB791B" w:rsidP="00BB791B">
            <w:pPr>
              <w:rPr>
                <w:sz w:val="18"/>
                <w:szCs w:val="18"/>
              </w:rPr>
            </w:pPr>
            <w:r w:rsidRPr="00BB791B">
              <w:rPr>
                <w:sz w:val="18"/>
                <w:szCs w:val="18"/>
              </w:rPr>
              <w:t>Потраживања по основу разлике између аконтационог и обрачунатог ПДВ-а (салдо конта)</w:t>
            </w:r>
          </w:p>
        </w:tc>
        <w:tc>
          <w:tcPr>
            <w:tcW w:w="78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jc w:val="center"/>
              <w:rPr>
                <w:sz w:val="18"/>
                <w:szCs w:val="18"/>
              </w:rPr>
            </w:pPr>
            <w:r w:rsidRPr="00BB791B">
              <w:rPr>
                <w:sz w:val="18"/>
                <w:szCs w:val="18"/>
              </w:rPr>
              <w:t>664</w:t>
            </w:r>
          </w:p>
        </w:tc>
        <w:tc>
          <w:tcPr>
            <w:tcW w:w="100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rPr>
                <w:sz w:val="18"/>
                <w:szCs w:val="18"/>
              </w:rPr>
            </w:pPr>
            <w:r w:rsidRPr="00BB791B">
              <w:rPr>
                <w:sz w:val="18"/>
                <w:szCs w:val="18"/>
              </w:rPr>
              <w:t> </w:t>
            </w:r>
          </w:p>
        </w:tc>
        <w:tc>
          <w:tcPr>
            <w:tcW w:w="1120" w:type="dxa"/>
            <w:tcBorders>
              <w:top w:val="nil"/>
              <w:left w:val="nil"/>
              <w:bottom w:val="single" w:sz="4" w:space="0" w:color="auto"/>
              <w:right w:val="double" w:sz="6" w:space="0" w:color="auto"/>
            </w:tcBorders>
            <w:shd w:val="clear" w:color="auto" w:fill="auto"/>
            <w:vAlign w:val="center"/>
            <w:hideMark/>
          </w:tcPr>
          <w:p w:rsidR="00BB791B" w:rsidRPr="00BB791B" w:rsidRDefault="00BB791B" w:rsidP="00BB791B">
            <w:pPr>
              <w:rPr>
                <w:sz w:val="18"/>
                <w:szCs w:val="18"/>
              </w:rPr>
            </w:pPr>
            <w:r w:rsidRPr="00BB791B">
              <w:rPr>
                <w:sz w:val="18"/>
                <w:szCs w:val="18"/>
              </w:rPr>
              <w:t> </w:t>
            </w:r>
          </w:p>
        </w:tc>
      </w:tr>
      <w:tr w:rsidR="00BB791B" w:rsidRPr="00BB791B" w:rsidTr="00BB791B">
        <w:trPr>
          <w:trHeight w:val="255"/>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BB791B" w:rsidRPr="00BB791B" w:rsidRDefault="00BB791B" w:rsidP="00BB791B">
            <w:pPr>
              <w:jc w:val="center"/>
              <w:rPr>
                <w:sz w:val="18"/>
                <w:szCs w:val="18"/>
              </w:rPr>
            </w:pPr>
            <w:r w:rsidRPr="00BB791B">
              <w:rPr>
                <w:sz w:val="18"/>
                <w:szCs w:val="18"/>
              </w:rPr>
              <w:t>271</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BB791B" w:rsidRPr="00BB791B" w:rsidRDefault="00BB791B" w:rsidP="00BB791B">
            <w:pPr>
              <w:rPr>
                <w:sz w:val="18"/>
                <w:szCs w:val="18"/>
              </w:rPr>
            </w:pPr>
            <w:r w:rsidRPr="00BB791B">
              <w:rPr>
                <w:sz w:val="18"/>
                <w:szCs w:val="18"/>
              </w:rPr>
              <w:t>ПДВ плаћен при увозу (кумулативан промет конта)</w:t>
            </w:r>
          </w:p>
        </w:tc>
        <w:tc>
          <w:tcPr>
            <w:tcW w:w="780" w:type="dxa"/>
            <w:tcBorders>
              <w:top w:val="nil"/>
              <w:left w:val="nil"/>
              <w:bottom w:val="single" w:sz="4" w:space="0" w:color="auto"/>
              <w:right w:val="single" w:sz="4" w:space="0" w:color="auto"/>
            </w:tcBorders>
            <w:shd w:val="clear" w:color="auto" w:fill="auto"/>
            <w:noWrap/>
            <w:vAlign w:val="center"/>
            <w:hideMark/>
          </w:tcPr>
          <w:p w:rsidR="00BB791B" w:rsidRPr="00BB791B" w:rsidRDefault="00BB791B" w:rsidP="00BB791B">
            <w:pPr>
              <w:jc w:val="center"/>
              <w:rPr>
                <w:sz w:val="18"/>
                <w:szCs w:val="18"/>
              </w:rPr>
            </w:pPr>
            <w:r w:rsidRPr="00BB791B">
              <w:rPr>
                <w:sz w:val="18"/>
                <w:szCs w:val="18"/>
              </w:rPr>
              <w:t>665</w:t>
            </w:r>
          </w:p>
        </w:tc>
        <w:tc>
          <w:tcPr>
            <w:tcW w:w="1000" w:type="dxa"/>
            <w:tcBorders>
              <w:top w:val="nil"/>
              <w:left w:val="nil"/>
              <w:bottom w:val="single" w:sz="4" w:space="0" w:color="auto"/>
              <w:right w:val="single" w:sz="4" w:space="0" w:color="auto"/>
            </w:tcBorders>
            <w:shd w:val="clear" w:color="auto" w:fill="auto"/>
            <w:noWrap/>
            <w:vAlign w:val="center"/>
            <w:hideMark/>
          </w:tcPr>
          <w:p w:rsidR="00BB791B" w:rsidRPr="00BB791B" w:rsidRDefault="00BB791B" w:rsidP="00BB791B">
            <w:pPr>
              <w:jc w:val="right"/>
              <w:rPr>
                <w:sz w:val="18"/>
                <w:szCs w:val="18"/>
              </w:rPr>
            </w:pPr>
            <w:r w:rsidRPr="00BB791B">
              <w:rPr>
                <w:sz w:val="18"/>
                <w:szCs w:val="18"/>
              </w:rPr>
              <w:t>754</w:t>
            </w:r>
          </w:p>
        </w:tc>
        <w:tc>
          <w:tcPr>
            <w:tcW w:w="1120" w:type="dxa"/>
            <w:tcBorders>
              <w:top w:val="nil"/>
              <w:left w:val="nil"/>
              <w:bottom w:val="single" w:sz="4" w:space="0" w:color="auto"/>
              <w:right w:val="double" w:sz="6" w:space="0" w:color="auto"/>
            </w:tcBorders>
            <w:shd w:val="clear" w:color="auto" w:fill="auto"/>
            <w:noWrap/>
            <w:vAlign w:val="center"/>
            <w:hideMark/>
          </w:tcPr>
          <w:p w:rsidR="00BB791B" w:rsidRPr="00BB791B" w:rsidRDefault="00BB791B" w:rsidP="00BB791B">
            <w:pPr>
              <w:rPr>
                <w:sz w:val="18"/>
                <w:szCs w:val="18"/>
              </w:rPr>
            </w:pPr>
            <w:r w:rsidRPr="00BB791B">
              <w:rPr>
                <w:sz w:val="18"/>
                <w:szCs w:val="18"/>
              </w:rPr>
              <w:t> </w:t>
            </w:r>
          </w:p>
        </w:tc>
      </w:tr>
      <w:tr w:rsidR="00BB791B" w:rsidRPr="00BB791B" w:rsidTr="00BB791B">
        <w:trPr>
          <w:trHeight w:val="105"/>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BB791B" w:rsidRPr="00BB791B" w:rsidRDefault="00BB791B" w:rsidP="00BB791B">
            <w:pPr>
              <w:jc w:val="center"/>
              <w:rPr>
                <w:sz w:val="18"/>
                <w:szCs w:val="18"/>
              </w:rPr>
            </w:pPr>
            <w:r w:rsidRPr="00BB791B">
              <w:rPr>
                <w:sz w:val="18"/>
                <w:szCs w:val="18"/>
              </w:rPr>
              <w:t>484</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BB791B" w:rsidRPr="00BB791B" w:rsidRDefault="00BB791B" w:rsidP="00BB791B">
            <w:pPr>
              <w:rPr>
                <w:sz w:val="18"/>
                <w:szCs w:val="18"/>
              </w:rPr>
            </w:pPr>
            <w:r w:rsidRPr="00BB791B">
              <w:rPr>
                <w:sz w:val="18"/>
                <w:szCs w:val="18"/>
              </w:rPr>
              <w:t>Обавезе са ПДВ плаћен при увозу (кумулативан промет конта)</w:t>
            </w:r>
          </w:p>
        </w:tc>
        <w:tc>
          <w:tcPr>
            <w:tcW w:w="780" w:type="dxa"/>
            <w:tcBorders>
              <w:top w:val="nil"/>
              <w:left w:val="nil"/>
              <w:bottom w:val="single" w:sz="4" w:space="0" w:color="auto"/>
              <w:right w:val="single" w:sz="4" w:space="0" w:color="auto"/>
            </w:tcBorders>
            <w:shd w:val="clear" w:color="auto" w:fill="auto"/>
            <w:noWrap/>
            <w:vAlign w:val="center"/>
            <w:hideMark/>
          </w:tcPr>
          <w:p w:rsidR="00BB791B" w:rsidRPr="00BB791B" w:rsidRDefault="00BB791B" w:rsidP="00BB791B">
            <w:pPr>
              <w:jc w:val="center"/>
              <w:rPr>
                <w:sz w:val="18"/>
                <w:szCs w:val="18"/>
              </w:rPr>
            </w:pPr>
            <w:r w:rsidRPr="00BB791B">
              <w:rPr>
                <w:sz w:val="18"/>
                <w:szCs w:val="18"/>
              </w:rPr>
              <w:t>666</w:t>
            </w:r>
          </w:p>
        </w:tc>
        <w:tc>
          <w:tcPr>
            <w:tcW w:w="1000" w:type="dxa"/>
            <w:tcBorders>
              <w:top w:val="nil"/>
              <w:left w:val="nil"/>
              <w:bottom w:val="single" w:sz="4" w:space="0" w:color="auto"/>
              <w:right w:val="single" w:sz="4" w:space="0" w:color="auto"/>
            </w:tcBorders>
            <w:shd w:val="clear" w:color="auto" w:fill="auto"/>
            <w:noWrap/>
            <w:vAlign w:val="center"/>
            <w:hideMark/>
          </w:tcPr>
          <w:p w:rsidR="00BB791B" w:rsidRPr="00BB791B" w:rsidRDefault="00BB791B" w:rsidP="00BB791B">
            <w:pPr>
              <w:rPr>
                <w:sz w:val="18"/>
                <w:szCs w:val="18"/>
              </w:rPr>
            </w:pPr>
            <w:r w:rsidRPr="00BB791B">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BB791B" w:rsidRPr="00BB791B" w:rsidRDefault="00BB791B" w:rsidP="00BB791B">
            <w:pPr>
              <w:rPr>
                <w:sz w:val="18"/>
                <w:szCs w:val="18"/>
              </w:rPr>
            </w:pPr>
            <w:r w:rsidRPr="00BB791B">
              <w:rPr>
                <w:sz w:val="18"/>
                <w:szCs w:val="18"/>
              </w:rPr>
              <w:t> </w:t>
            </w:r>
          </w:p>
        </w:tc>
      </w:tr>
      <w:tr w:rsidR="00BB791B" w:rsidRPr="00BB791B" w:rsidTr="00BB791B">
        <w:trPr>
          <w:trHeight w:val="225"/>
        </w:trPr>
        <w:tc>
          <w:tcPr>
            <w:tcW w:w="1200" w:type="dxa"/>
            <w:tcBorders>
              <w:top w:val="nil"/>
              <w:left w:val="double" w:sz="6" w:space="0" w:color="auto"/>
              <w:bottom w:val="single" w:sz="4" w:space="0" w:color="auto"/>
              <w:right w:val="single" w:sz="4" w:space="0" w:color="auto"/>
            </w:tcBorders>
            <w:shd w:val="clear" w:color="auto" w:fill="auto"/>
            <w:vAlign w:val="bottom"/>
            <w:hideMark/>
          </w:tcPr>
          <w:p w:rsidR="00BB791B" w:rsidRPr="00BB791B" w:rsidRDefault="00BB791B" w:rsidP="00BB791B">
            <w:pPr>
              <w:jc w:val="center"/>
              <w:rPr>
                <w:sz w:val="18"/>
                <w:szCs w:val="18"/>
              </w:rPr>
            </w:pPr>
            <w:r w:rsidRPr="00BB791B">
              <w:rPr>
                <w:sz w:val="18"/>
                <w:szCs w:val="18"/>
              </w:rPr>
              <w:t>480</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BB791B" w:rsidRPr="00BB791B" w:rsidRDefault="00BB791B" w:rsidP="00BB791B">
            <w:pPr>
              <w:rPr>
                <w:sz w:val="18"/>
                <w:szCs w:val="18"/>
              </w:rPr>
            </w:pPr>
            <w:r w:rsidRPr="00BB791B">
              <w:rPr>
                <w:sz w:val="18"/>
                <w:szCs w:val="18"/>
              </w:rPr>
              <w:t>Обавезе са акцизе (кумулативан промет конта)</w:t>
            </w:r>
          </w:p>
        </w:tc>
        <w:tc>
          <w:tcPr>
            <w:tcW w:w="78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jc w:val="center"/>
              <w:rPr>
                <w:sz w:val="18"/>
                <w:szCs w:val="18"/>
              </w:rPr>
            </w:pPr>
            <w:r w:rsidRPr="00BB791B">
              <w:rPr>
                <w:sz w:val="18"/>
                <w:szCs w:val="18"/>
              </w:rPr>
              <w:t>667</w:t>
            </w:r>
          </w:p>
        </w:tc>
        <w:tc>
          <w:tcPr>
            <w:tcW w:w="100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rPr>
                <w:sz w:val="18"/>
                <w:szCs w:val="18"/>
              </w:rPr>
            </w:pPr>
            <w:r w:rsidRPr="00BB791B">
              <w:rPr>
                <w:sz w:val="18"/>
                <w:szCs w:val="18"/>
              </w:rPr>
              <w:t> </w:t>
            </w:r>
          </w:p>
        </w:tc>
        <w:tc>
          <w:tcPr>
            <w:tcW w:w="1120" w:type="dxa"/>
            <w:tcBorders>
              <w:top w:val="nil"/>
              <w:left w:val="nil"/>
              <w:bottom w:val="single" w:sz="4" w:space="0" w:color="auto"/>
              <w:right w:val="double" w:sz="6" w:space="0" w:color="auto"/>
            </w:tcBorders>
            <w:shd w:val="clear" w:color="auto" w:fill="auto"/>
            <w:vAlign w:val="center"/>
            <w:hideMark/>
          </w:tcPr>
          <w:p w:rsidR="00BB791B" w:rsidRPr="00BB791B" w:rsidRDefault="00BB791B" w:rsidP="00BB791B">
            <w:pPr>
              <w:rPr>
                <w:sz w:val="18"/>
                <w:szCs w:val="18"/>
              </w:rPr>
            </w:pPr>
            <w:r w:rsidRPr="00BB791B">
              <w:rPr>
                <w:sz w:val="18"/>
                <w:szCs w:val="18"/>
              </w:rPr>
              <w:t> </w:t>
            </w:r>
          </w:p>
        </w:tc>
      </w:tr>
      <w:tr w:rsidR="00BB791B" w:rsidRPr="00BB791B" w:rsidTr="00BB791B">
        <w:trPr>
          <w:trHeight w:val="255"/>
        </w:trPr>
        <w:tc>
          <w:tcPr>
            <w:tcW w:w="1200" w:type="dxa"/>
            <w:tcBorders>
              <w:top w:val="nil"/>
              <w:left w:val="double" w:sz="6" w:space="0" w:color="auto"/>
              <w:bottom w:val="single" w:sz="4" w:space="0" w:color="auto"/>
              <w:right w:val="single" w:sz="4" w:space="0" w:color="auto"/>
            </w:tcBorders>
            <w:shd w:val="clear" w:color="auto" w:fill="auto"/>
            <w:vAlign w:val="bottom"/>
            <w:hideMark/>
          </w:tcPr>
          <w:p w:rsidR="00BB791B" w:rsidRPr="00BB791B" w:rsidRDefault="00BB791B" w:rsidP="00BB791B">
            <w:pPr>
              <w:jc w:val="center"/>
              <w:rPr>
                <w:sz w:val="18"/>
                <w:szCs w:val="18"/>
              </w:rPr>
            </w:pPr>
            <w:r w:rsidRPr="00BB791B">
              <w:rPr>
                <w:sz w:val="18"/>
                <w:szCs w:val="18"/>
              </w:rPr>
              <w:t>нема конта</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BB791B" w:rsidRPr="00BB791B" w:rsidRDefault="00BB791B" w:rsidP="00BB791B">
            <w:pPr>
              <w:rPr>
                <w:sz w:val="18"/>
                <w:szCs w:val="18"/>
              </w:rPr>
            </w:pPr>
            <w:r w:rsidRPr="00BB791B">
              <w:rPr>
                <w:sz w:val="18"/>
                <w:szCs w:val="18"/>
              </w:rPr>
              <w:t>Приходи остварени на бази подуговарања</w:t>
            </w:r>
          </w:p>
        </w:tc>
        <w:tc>
          <w:tcPr>
            <w:tcW w:w="78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jc w:val="center"/>
              <w:rPr>
                <w:sz w:val="18"/>
                <w:szCs w:val="18"/>
              </w:rPr>
            </w:pPr>
            <w:r w:rsidRPr="00BB791B">
              <w:rPr>
                <w:sz w:val="18"/>
                <w:szCs w:val="18"/>
              </w:rPr>
              <w:t>668</w:t>
            </w:r>
          </w:p>
        </w:tc>
        <w:tc>
          <w:tcPr>
            <w:tcW w:w="100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rPr>
                <w:sz w:val="18"/>
                <w:szCs w:val="18"/>
              </w:rPr>
            </w:pPr>
            <w:r w:rsidRPr="00BB791B">
              <w:rPr>
                <w:sz w:val="18"/>
                <w:szCs w:val="18"/>
              </w:rPr>
              <w:t> </w:t>
            </w:r>
          </w:p>
        </w:tc>
        <w:tc>
          <w:tcPr>
            <w:tcW w:w="1120" w:type="dxa"/>
            <w:tcBorders>
              <w:top w:val="nil"/>
              <w:left w:val="nil"/>
              <w:bottom w:val="single" w:sz="4" w:space="0" w:color="auto"/>
              <w:right w:val="double" w:sz="6" w:space="0" w:color="auto"/>
            </w:tcBorders>
            <w:shd w:val="clear" w:color="auto" w:fill="auto"/>
            <w:vAlign w:val="center"/>
            <w:hideMark/>
          </w:tcPr>
          <w:p w:rsidR="00BB791B" w:rsidRPr="00BB791B" w:rsidRDefault="00BB791B" w:rsidP="00BB791B">
            <w:pPr>
              <w:rPr>
                <w:sz w:val="18"/>
                <w:szCs w:val="18"/>
              </w:rPr>
            </w:pPr>
            <w:r w:rsidRPr="00BB791B">
              <w:rPr>
                <w:sz w:val="18"/>
                <w:szCs w:val="18"/>
              </w:rPr>
              <w:t> </w:t>
            </w:r>
          </w:p>
        </w:tc>
      </w:tr>
      <w:tr w:rsidR="00BB791B" w:rsidRPr="00BB791B" w:rsidTr="00BB791B">
        <w:trPr>
          <w:trHeight w:val="439"/>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BB791B" w:rsidRPr="00BB791B" w:rsidRDefault="00BB791B" w:rsidP="00BB791B">
            <w:pPr>
              <w:jc w:val="center"/>
              <w:rPr>
                <w:sz w:val="18"/>
                <w:szCs w:val="18"/>
              </w:rPr>
            </w:pPr>
            <w:r w:rsidRPr="00BB791B">
              <w:rPr>
                <w:sz w:val="18"/>
                <w:szCs w:val="18"/>
              </w:rPr>
              <w:t>нема конта</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BB791B" w:rsidRPr="00BB791B" w:rsidRDefault="00BB791B" w:rsidP="00BB791B">
            <w:pPr>
              <w:rPr>
                <w:sz w:val="18"/>
                <w:szCs w:val="18"/>
              </w:rPr>
            </w:pPr>
            <w:r w:rsidRPr="00BB791B">
              <w:rPr>
                <w:sz w:val="18"/>
                <w:szCs w:val="18"/>
              </w:rPr>
              <w:t>Плаћања подуговарачима за рад, испоручене производе и услуге</w:t>
            </w:r>
          </w:p>
        </w:tc>
        <w:tc>
          <w:tcPr>
            <w:tcW w:w="780" w:type="dxa"/>
            <w:tcBorders>
              <w:top w:val="nil"/>
              <w:left w:val="nil"/>
              <w:bottom w:val="single" w:sz="4" w:space="0" w:color="auto"/>
              <w:right w:val="single" w:sz="4" w:space="0" w:color="auto"/>
            </w:tcBorders>
            <w:shd w:val="clear" w:color="auto" w:fill="auto"/>
            <w:noWrap/>
            <w:vAlign w:val="center"/>
            <w:hideMark/>
          </w:tcPr>
          <w:p w:rsidR="00BB791B" w:rsidRPr="00BB791B" w:rsidRDefault="00BB791B" w:rsidP="00BB791B">
            <w:pPr>
              <w:jc w:val="center"/>
              <w:rPr>
                <w:sz w:val="18"/>
                <w:szCs w:val="18"/>
              </w:rPr>
            </w:pPr>
            <w:r w:rsidRPr="00BB791B">
              <w:rPr>
                <w:sz w:val="18"/>
                <w:szCs w:val="18"/>
              </w:rPr>
              <w:t>669</w:t>
            </w:r>
          </w:p>
        </w:tc>
        <w:tc>
          <w:tcPr>
            <w:tcW w:w="1000" w:type="dxa"/>
            <w:tcBorders>
              <w:top w:val="nil"/>
              <w:left w:val="nil"/>
              <w:bottom w:val="single" w:sz="4" w:space="0" w:color="auto"/>
              <w:right w:val="single" w:sz="4" w:space="0" w:color="auto"/>
            </w:tcBorders>
            <w:shd w:val="clear" w:color="auto" w:fill="auto"/>
            <w:noWrap/>
            <w:vAlign w:val="center"/>
            <w:hideMark/>
          </w:tcPr>
          <w:p w:rsidR="00BB791B" w:rsidRPr="00BB791B" w:rsidRDefault="00BB791B" w:rsidP="00BB791B">
            <w:pPr>
              <w:rPr>
                <w:sz w:val="18"/>
                <w:szCs w:val="18"/>
              </w:rPr>
            </w:pPr>
            <w:r w:rsidRPr="00BB791B">
              <w:rPr>
                <w:sz w:val="18"/>
                <w:szCs w:val="18"/>
              </w:rPr>
              <w:t> </w:t>
            </w:r>
          </w:p>
        </w:tc>
        <w:tc>
          <w:tcPr>
            <w:tcW w:w="1120" w:type="dxa"/>
            <w:tcBorders>
              <w:top w:val="nil"/>
              <w:left w:val="nil"/>
              <w:bottom w:val="single" w:sz="4" w:space="0" w:color="auto"/>
              <w:right w:val="double" w:sz="6" w:space="0" w:color="auto"/>
            </w:tcBorders>
            <w:shd w:val="clear" w:color="auto" w:fill="auto"/>
            <w:noWrap/>
            <w:vAlign w:val="center"/>
            <w:hideMark/>
          </w:tcPr>
          <w:p w:rsidR="00BB791B" w:rsidRPr="00BB791B" w:rsidRDefault="00BB791B" w:rsidP="00BB791B">
            <w:pPr>
              <w:rPr>
                <w:sz w:val="18"/>
                <w:szCs w:val="18"/>
              </w:rPr>
            </w:pPr>
            <w:r w:rsidRPr="00BB791B">
              <w:rPr>
                <w:sz w:val="18"/>
                <w:szCs w:val="18"/>
              </w:rPr>
              <w:t> </w:t>
            </w:r>
          </w:p>
        </w:tc>
      </w:tr>
      <w:tr w:rsidR="00BB791B" w:rsidRPr="00BB791B" w:rsidTr="00BB791B">
        <w:trPr>
          <w:trHeight w:val="437"/>
        </w:trPr>
        <w:tc>
          <w:tcPr>
            <w:tcW w:w="1200" w:type="dxa"/>
            <w:tcBorders>
              <w:top w:val="nil"/>
              <w:left w:val="double" w:sz="6" w:space="0" w:color="auto"/>
              <w:bottom w:val="single" w:sz="4" w:space="0" w:color="auto"/>
              <w:right w:val="single" w:sz="4" w:space="0" w:color="auto"/>
            </w:tcBorders>
            <w:shd w:val="clear" w:color="auto" w:fill="auto"/>
            <w:vAlign w:val="bottom"/>
            <w:hideMark/>
          </w:tcPr>
          <w:p w:rsidR="00BB791B" w:rsidRPr="00BB791B" w:rsidRDefault="00BB791B" w:rsidP="00BB791B">
            <w:pPr>
              <w:jc w:val="center"/>
              <w:rPr>
                <w:sz w:val="18"/>
                <w:szCs w:val="18"/>
              </w:rPr>
            </w:pPr>
            <w:r w:rsidRPr="00BB791B">
              <w:rPr>
                <w:sz w:val="18"/>
                <w:szCs w:val="18"/>
              </w:rPr>
              <w:t>нема конта</w:t>
            </w:r>
          </w:p>
        </w:tc>
        <w:tc>
          <w:tcPr>
            <w:tcW w:w="4800" w:type="dxa"/>
            <w:tcBorders>
              <w:top w:val="single" w:sz="4" w:space="0" w:color="auto"/>
              <w:left w:val="nil"/>
              <w:bottom w:val="single" w:sz="4" w:space="0" w:color="auto"/>
              <w:right w:val="single" w:sz="4" w:space="0" w:color="000000"/>
            </w:tcBorders>
            <w:shd w:val="clear" w:color="auto" w:fill="auto"/>
            <w:vAlign w:val="bottom"/>
            <w:hideMark/>
          </w:tcPr>
          <w:p w:rsidR="00BB791B" w:rsidRPr="00BB791B" w:rsidRDefault="00BB791B" w:rsidP="00BB791B">
            <w:pPr>
              <w:rPr>
                <w:sz w:val="18"/>
                <w:szCs w:val="18"/>
              </w:rPr>
            </w:pPr>
            <w:r w:rsidRPr="00BB791B">
              <w:rPr>
                <w:sz w:val="18"/>
                <w:szCs w:val="18"/>
              </w:rPr>
              <w:t>Укупан број одрађених часова рада (ефективни часови рада без боловања, годишњих одмора, државних празника и сл.)</w:t>
            </w:r>
          </w:p>
        </w:tc>
        <w:tc>
          <w:tcPr>
            <w:tcW w:w="78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jc w:val="center"/>
              <w:rPr>
                <w:sz w:val="18"/>
                <w:szCs w:val="18"/>
              </w:rPr>
            </w:pPr>
            <w:r w:rsidRPr="00BB791B">
              <w:rPr>
                <w:sz w:val="18"/>
                <w:szCs w:val="18"/>
              </w:rPr>
              <w:t>670</w:t>
            </w:r>
          </w:p>
        </w:tc>
        <w:tc>
          <w:tcPr>
            <w:tcW w:w="1000" w:type="dxa"/>
            <w:tcBorders>
              <w:top w:val="nil"/>
              <w:left w:val="nil"/>
              <w:bottom w:val="single" w:sz="4" w:space="0" w:color="auto"/>
              <w:right w:val="single" w:sz="4" w:space="0" w:color="auto"/>
            </w:tcBorders>
            <w:shd w:val="clear" w:color="auto" w:fill="auto"/>
            <w:vAlign w:val="center"/>
            <w:hideMark/>
          </w:tcPr>
          <w:p w:rsidR="00BB791B" w:rsidRPr="00BB791B" w:rsidRDefault="00BB791B" w:rsidP="00BB791B">
            <w:pPr>
              <w:rPr>
                <w:sz w:val="18"/>
                <w:szCs w:val="18"/>
              </w:rPr>
            </w:pPr>
            <w:r w:rsidRPr="00BB791B">
              <w:rPr>
                <w:sz w:val="18"/>
                <w:szCs w:val="18"/>
              </w:rPr>
              <w:t> </w:t>
            </w:r>
          </w:p>
        </w:tc>
        <w:tc>
          <w:tcPr>
            <w:tcW w:w="1120" w:type="dxa"/>
            <w:tcBorders>
              <w:top w:val="nil"/>
              <w:left w:val="nil"/>
              <w:bottom w:val="single" w:sz="4" w:space="0" w:color="auto"/>
              <w:right w:val="double" w:sz="6" w:space="0" w:color="auto"/>
            </w:tcBorders>
            <w:shd w:val="clear" w:color="auto" w:fill="auto"/>
            <w:vAlign w:val="center"/>
            <w:hideMark/>
          </w:tcPr>
          <w:p w:rsidR="00BB791B" w:rsidRPr="00BB791B" w:rsidRDefault="00BB791B" w:rsidP="00BB791B">
            <w:pPr>
              <w:rPr>
                <w:sz w:val="18"/>
                <w:szCs w:val="18"/>
              </w:rPr>
            </w:pPr>
            <w:r w:rsidRPr="00BB791B">
              <w:rPr>
                <w:sz w:val="18"/>
                <w:szCs w:val="18"/>
              </w:rPr>
              <w:t> </w:t>
            </w:r>
          </w:p>
        </w:tc>
      </w:tr>
    </w:tbl>
    <w:p w:rsidR="008C11C4" w:rsidRPr="00CF60EF" w:rsidRDefault="008C11C4">
      <w:pPr>
        <w:tabs>
          <w:tab w:val="left" w:pos="6731"/>
        </w:tabs>
        <w:jc w:val="both"/>
        <w:rPr>
          <w:rFonts w:cs="Arial"/>
          <w:sz w:val="18"/>
          <w:szCs w:val="18"/>
          <w:lang w:val="sr-Cyrl-CS"/>
        </w:rPr>
      </w:pPr>
    </w:p>
    <w:p w:rsidR="00966DE9" w:rsidRPr="00CF60EF" w:rsidRDefault="00966DE9" w:rsidP="00966DE9">
      <w:pPr>
        <w:tabs>
          <w:tab w:val="left" w:pos="6731"/>
        </w:tabs>
        <w:jc w:val="both"/>
        <w:rPr>
          <w:rFonts w:cs="Arial"/>
          <w:sz w:val="18"/>
          <w:szCs w:val="18"/>
          <w:lang w:val="sr-Cyrl-CS"/>
        </w:rPr>
      </w:pPr>
    </w:p>
    <w:p w:rsidR="00BB791B" w:rsidRPr="00CF60EF" w:rsidRDefault="00BB791B" w:rsidP="00966DE9">
      <w:pPr>
        <w:tabs>
          <w:tab w:val="left" w:pos="6731"/>
        </w:tabs>
        <w:jc w:val="both"/>
        <w:rPr>
          <w:rFonts w:cs="Arial"/>
          <w:sz w:val="18"/>
          <w:szCs w:val="18"/>
          <w:lang w:val="sr-Cyrl-CS"/>
        </w:rPr>
      </w:pPr>
    </w:p>
    <w:p w:rsidR="00BB791B" w:rsidRPr="00CF60EF" w:rsidRDefault="00BB791B" w:rsidP="00966DE9">
      <w:pPr>
        <w:tabs>
          <w:tab w:val="left" w:pos="6731"/>
        </w:tabs>
        <w:jc w:val="both"/>
        <w:rPr>
          <w:rFonts w:cs="Arial"/>
          <w:sz w:val="18"/>
          <w:szCs w:val="18"/>
          <w:lang w:val="sr-Cyrl-CS"/>
        </w:rPr>
      </w:pPr>
    </w:p>
    <w:tbl>
      <w:tblPr>
        <w:tblW w:w="9124" w:type="dxa"/>
        <w:tblInd w:w="108" w:type="dxa"/>
        <w:tblLook w:val="04A0"/>
      </w:tblPr>
      <w:tblGrid>
        <w:gridCol w:w="9124"/>
      </w:tblGrid>
      <w:tr w:rsidR="00966DE9" w:rsidRPr="00CF60EF" w:rsidTr="00656E51">
        <w:trPr>
          <w:trHeight w:val="510"/>
        </w:trPr>
        <w:tc>
          <w:tcPr>
            <w:tcW w:w="9124" w:type="dxa"/>
            <w:tcBorders>
              <w:top w:val="nil"/>
              <w:left w:val="nil"/>
              <w:bottom w:val="nil"/>
              <w:right w:val="nil"/>
            </w:tcBorders>
            <w:shd w:val="clear" w:color="auto" w:fill="auto"/>
            <w:noWrap/>
            <w:vAlign w:val="bottom"/>
          </w:tcPr>
          <w:p w:rsidR="00656E51" w:rsidRPr="00CF60EF" w:rsidRDefault="00966DE9" w:rsidP="00C111BD">
            <w:pPr>
              <w:rPr>
                <w:rFonts w:ascii="Arial" w:hAnsi="Arial" w:cs="Arial"/>
                <w:sz w:val="18"/>
                <w:szCs w:val="18"/>
              </w:rPr>
            </w:pPr>
            <w:r w:rsidRPr="00CF60EF">
              <w:rPr>
                <w:rFonts w:ascii="Arial" w:hAnsi="Arial" w:cs="Arial"/>
                <w:sz w:val="18"/>
                <w:szCs w:val="18"/>
              </w:rPr>
              <w:t>У ________________________           Лице са лиценцом                                 Директор</w:t>
            </w:r>
          </w:p>
          <w:p w:rsidR="00966DE9" w:rsidRPr="00CF60EF" w:rsidRDefault="00656E51" w:rsidP="00C111BD">
            <w:pPr>
              <w:rPr>
                <w:rFonts w:ascii="Arial" w:hAnsi="Arial" w:cs="Arial"/>
                <w:sz w:val="18"/>
                <w:szCs w:val="18"/>
              </w:rPr>
            </w:pPr>
            <w:r w:rsidRPr="00CF60EF">
              <w:rPr>
                <w:rFonts w:ascii="Arial" w:hAnsi="Arial" w:cs="Arial"/>
                <w:sz w:val="18"/>
                <w:szCs w:val="18"/>
              </w:rPr>
              <w:t>дана, ____________________   _________________________  (М.П.) ___________________</w:t>
            </w:r>
          </w:p>
        </w:tc>
      </w:tr>
    </w:tbl>
    <w:p w:rsidR="00966DE9" w:rsidRPr="00CF60EF" w:rsidRDefault="00966DE9" w:rsidP="00966DE9">
      <w:pPr>
        <w:tabs>
          <w:tab w:val="left" w:pos="6731"/>
        </w:tabs>
        <w:jc w:val="both"/>
        <w:rPr>
          <w:rFonts w:cs="Arial"/>
          <w:sz w:val="18"/>
          <w:szCs w:val="18"/>
          <w:lang w:val="hr-HR"/>
        </w:rPr>
      </w:pPr>
    </w:p>
    <w:p w:rsidR="00A904BA" w:rsidRPr="00CF60EF" w:rsidRDefault="00A904BA">
      <w:pPr>
        <w:tabs>
          <w:tab w:val="left" w:pos="6731"/>
        </w:tabs>
        <w:jc w:val="both"/>
        <w:rPr>
          <w:rFonts w:cs="Arial"/>
          <w:sz w:val="18"/>
          <w:szCs w:val="18"/>
          <w:lang w:val="sr-Cyrl-CS"/>
        </w:rPr>
      </w:pPr>
    </w:p>
    <w:p w:rsidR="00A904BA" w:rsidRPr="00CF60EF" w:rsidRDefault="00A904BA">
      <w:pPr>
        <w:tabs>
          <w:tab w:val="left" w:pos="6731"/>
        </w:tabs>
        <w:jc w:val="both"/>
        <w:rPr>
          <w:rFonts w:cs="Arial"/>
          <w:sz w:val="18"/>
          <w:szCs w:val="18"/>
          <w:lang w:val="sr-Cyrl-CS"/>
        </w:rPr>
      </w:pPr>
    </w:p>
    <w:p w:rsidR="00A904BA" w:rsidRPr="00CF60EF" w:rsidRDefault="00A904BA">
      <w:pPr>
        <w:tabs>
          <w:tab w:val="left" w:pos="6731"/>
        </w:tabs>
        <w:jc w:val="both"/>
        <w:rPr>
          <w:rFonts w:cs="Arial"/>
          <w:sz w:val="28"/>
          <w:szCs w:val="20"/>
          <w:lang w:val="sr-Cyrl-CS"/>
        </w:rPr>
      </w:pPr>
    </w:p>
    <w:p w:rsidR="00A904BA" w:rsidRPr="00CF60EF" w:rsidRDefault="00A904BA">
      <w:pPr>
        <w:tabs>
          <w:tab w:val="left" w:pos="6731"/>
        </w:tabs>
        <w:jc w:val="both"/>
        <w:rPr>
          <w:rFonts w:cs="Arial"/>
          <w:sz w:val="28"/>
          <w:szCs w:val="20"/>
          <w:lang w:val="sr-Cyrl-CS"/>
        </w:rPr>
      </w:pPr>
    </w:p>
    <w:p w:rsidR="00A904BA" w:rsidRPr="00CF60EF" w:rsidRDefault="00A904BA">
      <w:pPr>
        <w:tabs>
          <w:tab w:val="left" w:pos="6731"/>
        </w:tabs>
        <w:jc w:val="both"/>
        <w:rPr>
          <w:rFonts w:cs="Arial"/>
          <w:sz w:val="28"/>
          <w:szCs w:val="20"/>
          <w:lang w:val="hr-HR"/>
        </w:rPr>
      </w:pPr>
    </w:p>
    <w:p w:rsidR="00A904BA" w:rsidRPr="00CF60EF" w:rsidRDefault="00A904BA">
      <w:pPr>
        <w:tabs>
          <w:tab w:val="left" w:pos="6731"/>
        </w:tabs>
        <w:jc w:val="both"/>
        <w:rPr>
          <w:rFonts w:cs="Arial"/>
          <w:sz w:val="28"/>
          <w:szCs w:val="20"/>
          <w:lang w:val="hr-HR"/>
        </w:rPr>
        <w:sectPr w:rsidR="00A904BA" w:rsidRPr="00CF60EF">
          <w:headerReference w:type="default" r:id="rId13"/>
          <w:footerReference w:type="even" r:id="rId14"/>
          <w:footerReference w:type="default" r:id="rId15"/>
          <w:pgSz w:w="11907" w:h="16840" w:code="9"/>
          <w:pgMar w:top="1440" w:right="1467" w:bottom="1440" w:left="1440" w:header="720" w:footer="720" w:gutter="0"/>
          <w:cols w:space="720"/>
          <w:docGrid w:linePitch="360"/>
        </w:sectPr>
      </w:pPr>
    </w:p>
    <w:p w:rsidR="00A904BA" w:rsidRPr="00CF60EF" w:rsidRDefault="00A904BA">
      <w:pPr>
        <w:rPr>
          <w:rFonts w:ascii="Arial" w:hAnsi="Arial" w:cs="Arial"/>
          <w:sz w:val="16"/>
          <w:szCs w:val="16"/>
          <w:lang w:val="sr-Cyrl-CS"/>
        </w:rPr>
      </w:pPr>
    </w:p>
    <w:tbl>
      <w:tblPr>
        <w:tblW w:w="13608" w:type="dxa"/>
        <w:tblInd w:w="-176" w:type="dxa"/>
        <w:tblLook w:val="04A0"/>
      </w:tblPr>
      <w:tblGrid>
        <w:gridCol w:w="9923"/>
        <w:gridCol w:w="3685"/>
      </w:tblGrid>
      <w:tr w:rsidR="00C63E72" w:rsidRPr="00CF60EF" w:rsidTr="00C63E72">
        <w:trPr>
          <w:trHeight w:val="240"/>
        </w:trPr>
        <w:tc>
          <w:tcPr>
            <w:tcW w:w="9923" w:type="dxa"/>
            <w:vMerge w:val="restart"/>
            <w:tcBorders>
              <w:top w:val="nil"/>
            </w:tcBorders>
            <w:shd w:val="clear" w:color="auto" w:fill="auto"/>
            <w:noWrap/>
            <w:vAlign w:val="bottom"/>
          </w:tcPr>
          <w:p w:rsidR="00C63E72" w:rsidRPr="00CF60EF" w:rsidRDefault="00C63E72" w:rsidP="007D4995">
            <w:pPr>
              <w:rPr>
                <w:rFonts w:ascii="Arial" w:hAnsi="Arial" w:cs="Arial"/>
                <w:sz w:val="16"/>
                <w:szCs w:val="16"/>
              </w:rPr>
            </w:pPr>
            <w:r w:rsidRPr="00CF60EF">
              <w:rPr>
                <w:rFonts w:ascii="Arial" w:hAnsi="Arial" w:cs="Arial"/>
                <w:sz w:val="16"/>
                <w:szCs w:val="16"/>
              </w:rPr>
              <w:t>Назив предузећа, задруге,  другог правног лица</w:t>
            </w:r>
          </w:p>
          <w:p w:rsidR="00C63E72" w:rsidRPr="00CF60EF" w:rsidRDefault="00C63E72" w:rsidP="007D4995">
            <w:pPr>
              <w:rPr>
                <w:rFonts w:ascii="Arial" w:hAnsi="Arial" w:cs="Arial"/>
                <w:sz w:val="16"/>
                <w:szCs w:val="16"/>
              </w:rPr>
            </w:pPr>
            <w:r w:rsidRPr="00CF60EF">
              <w:rPr>
                <w:rFonts w:ascii="Arial" w:hAnsi="Arial" w:cs="Arial"/>
                <w:sz w:val="16"/>
                <w:szCs w:val="16"/>
              </w:rPr>
              <w:t>или предузетника: "ВОДОВОД" А.Д.</w:t>
            </w:r>
          </w:p>
          <w:p w:rsidR="00C63E72" w:rsidRPr="00CF60EF" w:rsidRDefault="00C63E72" w:rsidP="007D4995">
            <w:pPr>
              <w:rPr>
                <w:rFonts w:ascii="Arial" w:hAnsi="Arial" w:cs="Arial"/>
                <w:sz w:val="16"/>
                <w:szCs w:val="16"/>
                <w:lang w:val="sr-Cyrl-CS"/>
              </w:rPr>
            </w:pPr>
            <w:r w:rsidRPr="00CF60EF">
              <w:rPr>
                <w:rFonts w:ascii="Arial" w:hAnsi="Arial" w:cs="Arial"/>
                <w:sz w:val="16"/>
                <w:szCs w:val="16"/>
              </w:rPr>
              <w:t xml:space="preserve">Сједиште: </w:t>
            </w:r>
            <w:r w:rsidRPr="00CF60EF">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C63E72" w:rsidRPr="00CF60EF" w:rsidRDefault="00C63E72" w:rsidP="007D4995">
            <w:pPr>
              <w:rPr>
                <w:rFonts w:ascii="Arial" w:hAnsi="Arial" w:cs="Arial"/>
                <w:sz w:val="16"/>
                <w:szCs w:val="16"/>
              </w:rPr>
            </w:pPr>
            <w:r w:rsidRPr="00CF60EF">
              <w:rPr>
                <w:rFonts w:ascii="Arial" w:hAnsi="Arial" w:cs="Arial"/>
                <w:sz w:val="16"/>
                <w:szCs w:val="16"/>
              </w:rPr>
              <w:t>Жиро рачуни код пословних банака</w:t>
            </w:r>
          </w:p>
        </w:tc>
      </w:tr>
      <w:tr w:rsidR="00C63E72" w:rsidRPr="00CF60EF" w:rsidTr="00C63E72">
        <w:trPr>
          <w:trHeight w:val="450"/>
        </w:trPr>
        <w:tc>
          <w:tcPr>
            <w:tcW w:w="9923" w:type="dxa"/>
            <w:vMerge/>
            <w:shd w:val="clear" w:color="auto" w:fill="auto"/>
            <w:noWrap/>
            <w:vAlign w:val="center"/>
          </w:tcPr>
          <w:p w:rsidR="00C63E72" w:rsidRPr="00CF60EF" w:rsidRDefault="00C63E72" w:rsidP="007D4995">
            <w:pPr>
              <w:rPr>
                <w:rFonts w:ascii="Arial" w:hAnsi="Arial" w:cs="Arial"/>
                <w:sz w:val="16"/>
                <w:szCs w:val="16"/>
              </w:rPr>
            </w:pPr>
          </w:p>
        </w:tc>
        <w:tc>
          <w:tcPr>
            <w:tcW w:w="3685" w:type="dxa"/>
            <w:tcBorders>
              <w:top w:val="nil"/>
              <w:left w:val="nil"/>
            </w:tcBorders>
            <w:shd w:val="clear" w:color="auto" w:fill="auto"/>
            <w:noWrap/>
            <w:vAlign w:val="center"/>
          </w:tcPr>
          <w:p w:rsidR="00C63E72" w:rsidRPr="00CF60EF" w:rsidRDefault="00C63E72" w:rsidP="007D4995">
            <w:pPr>
              <w:rPr>
                <w:rFonts w:ascii="Arial" w:hAnsi="Arial" w:cs="Arial"/>
                <w:sz w:val="16"/>
                <w:szCs w:val="16"/>
              </w:rPr>
            </w:pPr>
            <w:r w:rsidRPr="00CF60EF">
              <w:rPr>
                <w:rFonts w:ascii="Arial" w:hAnsi="Arial" w:cs="Arial"/>
                <w:sz w:val="16"/>
                <w:szCs w:val="16"/>
              </w:rPr>
              <w:t>56200</w:t>
            </w:r>
            <w:r w:rsidRPr="00CF60EF">
              <w:rPr>
                <w:rFonts w:ascii="Arial" w:hAnsi="Arial" w:cs="Arial"/>
                <w:sz w:val="16"/>
                <w:szCs w:val="16"/>
                <w:lang w:val="sr-Cyrl-CS"/>
              </w:rPr>
              <w:t>70000029834</w:t>
            </w:r>
            <w:r w:rsidRPr="00CF60EF">
              <w:rPr>
                <w:rFonts w:ascii="Arial" w:hAnsi="Arial" w:cs="Arial"/>
                <w:sz w:val="16"/>
                <w:szCs w:val="16"/>
              </w:rPr>
              <w:t xml:space="preserve"> НЛБ Развојна банка</w:t>
            </w:r>
          </w:p>
          <w:p w:rsidR="00C63E72" w:rsidRPr="00CF60EF" w:rsidRDefault="00C63E72" w:rsidP="007D4995">
            <w:pPr>
              <w:rPr>
                <w:rFonts w:ascii="Arial" w:hAnsi="Arial" w:cs="Arial"/>
                <w:sz w:val="16"/>
                <w:szCs w:val="16"/>
              </w:rPr>
            </w:pPr>
            <w:r w:rsidRPr="00CF60EF">
              <w:rPr>
                <w:rFonts w:ascii="Arial" w:hAnsi="Arial" w:cs="Arial"/>
                <w:sz w:val="16"/>
                <w:szCs w:val="16"/>
              </w:rPr>
              <w:t>55103</w:t>
            </w:r>
            <w:r w:rsidRPr="00CF60EF">
              <w:rPr>
                <w:rFonts w:ascii="Arial" w:hAnsi="Arial" w:cs="Arial"/>
                <w:sz w:val="16"/>
                <w:szCs w:val="16"/>
                <w:lang w:val="sr-Cyrl-CS"/>
              </w:rPr>
              <w:t>70001471695</w:t>
            </w:r>
            <w:r w:rsidRPr="00CF60EF">
              <w:rPr>
                <w:rFonts w:ascii="Arial" w:hAnsi="Arial" w:cs="Arial"/>
                <w:sz w:val="16"/>
                <w:szCs w:val="16"/>
              </w:rPr>
              <w:t xml:space="preserve"> Нова Бањалучка банка</w:t>
            </w:r>
          </w:p>
        </w:tc>
      </w:tr>
      <w:tr w:rsidR="00C63E72" w:rsidRPr="00CF60EF" w:rsidTr="00C63E72">
        <w:trPr>
          <w:trHeight w:val="225"/>
        </w:trPr>
        <w:tc>
          <w:tcPr>
            <w:tcW w:w="9923" w:type="dxa"/>
            <w:tcBorders>
              <w:top w:val="nil"/>
              <w:bottom w:val="nil"/>
            </w:tcBorders>
            <w:shd w:val="clear" w:color="auto" w:fill="auto"/>
            <w:noWrap/>
            <w:vAlign w:val="center"/>
          </w:tcPr>
          <w:p w:rsidR="00C63E72" w:rsidRPr="00CF60EF" w:rsidRDefault="00C63E72" w:rsidP="007D4995">
            <w:pPr>
              <w:rPr>
                <w:rFonts w:ascii="Arial" w:hAnsi="Arial" w:cs="Arial"/>
                <w:sz w:val="16"/>
                <w:szCs w:val="16"/>
                <w:lang w:val="sr-Cyrl-CS"/>
              </w:rPr>
            </w:pPr>
            <w:r w:rsidRPr="00CF60EF">
              <w:rPr>
                <w:rFonts w:ascii="Arial" w:hAnsi="Arial" w:cs="Arial"/>
                <w:sz w:val="16"/>
                <w:szCs w:val="16"/>
              </w:rPr>
              <w:t>Матични број: 1</w:t>
            </w:r>
            <w:r w:rsidRPr="00CF60EF">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C63E72" w:rsidRPr="00CF60EF" w:rsidRDefault="00C63E72" w:rsidP="007D4995">
            <w:pPr>
              <w:rPr>
                <w:rFonts w:ascii="Arial" w:hAnsi="Arial" w:cs="Arial"/>
                <w:sz w:val="16"/>
                <w:szCs w:val="16"/>
                <w:lang w:val="sr-Cyrl-CS"/>
              </w:rPr>
            </w:pPr>
            <w:r w:rsidRPr="00CF60EF">
              <w:rPr>
                <w:rFonts w:ascii="Arial" w:hAnsi="Arial" w:cs="Arial"/>
                <w:sz w:val="16"/>
                <w:szCs w:val="16"/>
              </w:rPr>
              <w:t>55</w:t>
            </w:r>
            <w:r w:rsidRPr="00CF60EF">
              <w:rPr>
                <w:rFonts w:ascii="Arial" w:hAnsi="Arial" w:cs="Arial"/>
                <w:sz w:val="16"/>
                <w:szCs w:val="16"/>
                <w:lang w:val="sr-Cyrl-CS"/>
              </w:rPr>
              <w:t>20210001153916</w:t>
            </w:r>
            <w:r w:rsidRPr="00CF60EF">
              <w:rPr>
                <w:rFonts w:ascii="Arial" w:hAnsi="Arial" w:cs="Arial"/>
                <w:sz w:val="16"/>
                <w:szCs w:val="16"/>
              </w:rPr>
              <w:t xml:space="preserve"> </w:t>
            </w:r>
            <w:r w:rsidRPr="00CF60EF">
              <w:rPr>
                <w:rFonts w:ascii="Arial" w:hAnsi="Arial" w:cs="Arial"/>
                <w:sz w:val="16"/>
                <w:szCs w:val="16"/>
                <w:lang w:val="sr-Cyrl-CS"/>
              </w:rPr>
              <w:t>Хипо Алпе Адриа б.</w:t>
            </w:r>
          </w:p>
        </w:tc>
      </w:tr>
      <w:tr w:rsidR="00C63E72" w:rsidRPr="00CF60EF" w:rsidTr="00C63E72">
        <w:trPr>
          <w:trHeight w:val="225"/>
        </w:trPr>
        <w:tc>
          <w:tcPr>
            <w:tcW w:w="9923" w:type="dxa"/>
            <w:tcBorders>
              <w:top w:val="nil"/>
              <w:bottom w:val="nil"/>
            </w:tcBorders>
            <w:shd w:val="clear" w:color="auto" w:fill="auto"/>
            <w:noWrap/>
            <w:vAlign w:val="center"/>
          </w:tcPr>
          <w:p w:rsidR="00C63E72" w:rsidRPr="00CF60EF" w:rsidRDefault="00C63E72" w:rsidP="007D4995">
            <w:pPr>
              <w:rPr>
                <w:rFonts w:ascii="Arial" w:hAnsi="Arial" w:cs="Arial"/>
                <w:sz w:val="16"/>
                <w:szCs w:val="16"/>
                <w:lang w:val="sr-Cyrl-CS"/>
              </w:rPr>
            </w:pPr>
            <w:r w:rsidRPr="00CF60EF">
              <w:rPr>
                <w:rFonts w:ascii="Arial" w:hAnsi="Arial" w:cs="Arial"/>
                <w:sz w:val="16"/>
                <w:szCs w:val="16"/>
              </w:rPr>
              <w:t xml:space="preserve">Шифра дјелатности: </w:t>
            </w:r>
            <w:r w:rsidR="00CF60EF" w:rsidRPr="00CF60EF">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C63E72" w:rsidRPr="00CF60EF" w:rsidRDefault="00C63E72" w:rsidP="007D4995">
            <w:pPr>
              <w:rPr>
                <w:rFonts w:ascii="Arial" w:hAnsi="Arial" w:cs="Arial"/>
                <w:sz w:val="16"/>
                <w:szCs w:val="16"/>
              </w:rPr>
            </w:pPr>
          </w:p>
        </w:tc>
      </w:tr>
      <w:tr w:rsidR="00C63E72" w:rsidRPr="00CF60EF" w:rsidTr="00C63E72">
        <w:trPr>
          <w:trHeight w:val="225"/>
        </w:trPr>
        <w:tc>
          <w:tcPr>
            <w:tcW w:w="9923" w:type="dxa"/>
            <w:tcBorders>
              <w:top w:val="nil"/>
              <w:bottom w:val="nil"/>
            </w:tcBorders>
            <w:shd w:val="clear" w:color="auto" w:fill="auto"/>
            <w:noWrap/>
            <w:vAlign w:val="center"/>
          </w:tcPr>
          <w:p w:rsidR="00C63E72" w:rsidRPr="00CF60EF" w:rsidRDefault="00C63E72" w:rsidP="007D4995">
            <w:pPr>
              <w:rPr>
                <w:rFonts w:ascii="Arial" w:hAnsi="Arial" w:cs="Arial"/>
                <w:sz w:val="16"/>
                <w:szCs w:val="16"/>
                <w:lang w:val="sr-Cyrl-CS"/>
              </w:rPr>
            </w:pPr>
            <w:r w:rsidRPr="00CF60EF">
              <w:rPr>
                <w:rFonts w:ascii="Arial" w:hAnsi="Arial" w:cs="Arial"/>
                <w:sz w:val="16"/>
                <w:szCs w:val="16"/>
              </w:rPr>
              <w:t>ЈИБ: 440</w:t>
            </w:r>
            <w:r w:rsidRPr="00CF60EF">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C63E72" w:rsidRPr="00CF60EF" w:rsidRDefault="00C63E72" w:rsidP="007D4995">
            <w:pPr>
              <w:rPr>
                <w:rFonts w:ascii="Arial" w:hAnsi="Arial" w:cs="Arial"/>
                <w:sz w:val="16"/>
                <w:szCs w:val="16"/>
              </w:rPr>
            </w:pPr>
          </w:p>
        </w:tc>
      </w:tr>
    </w:tbl>
    <w:p w:rsidR="00A904BA" w:rsidRPr="00CF60EF" w:rsidRDefault="00A904BA">
      <w:pPr>
        <w:tabs>
          <w:tab w:val="left" w:pos="6731"/>
        </w:tabs>
        <w:jc w:val="center"/>
        <w:rPr>
          <w:rFonts w:cs="Arial"/>
          <w:szCs w:val="20"/>
          <w:lang w:val="sr-Cyrl-CS"/>
        </w:rPr>
      </w:pPr>
      <w:r w:rsidRPr="00CF60EF">
        <w:rPr>
          <w:rFonts w:cs="Arial"/>
          <w:szCs w:val="20"/>
          <w:lang w:val="sr-Cyrl-CS"/>
        </w:rPr>
        <w:t>ИЗВЈЕШТАЈ О ПРОМЈЕНАМА У КАПИТАЛУ</w:t>
      </w:r>
    </w:p>
    <w:p w:rsidR="00A904BA" w:rsidRPr="00CF60EF" w:rsidRDefault="00A904BA" w:rsidP="004B25F1">
      <w:pPr>
        <w:tabs>
          <w:tab w:val="left" w:pos="6731"/>
        </w:tabs>
        <w:jc w:val="center"/>
        <w:rPr>
          <w:rFonts w:cs="Arial"/>
          <w:szCs w:val="20"/>
          <w:lang w:val="sr-Cyrl-CS"/>
        </w:rPr>
      </w:pPr>
      <w:r w:rsidRPr="00CF60EF">
        <w:rPr>
          <w:rFonts w:cs="Arial"/>
          <w:szCs w:val="20"/>
          <w:lang w:val="sr-Cyrl-CS"/>
        </w:rPr>
        <w:t>за период ко</w:t>
      </w:r>
      <w:r w:rsidR="00B026E9" w:rsidRPr="00CF60EF">
        <w:rPr>
          <w:rFonts w:cs="Arial"/>
          <w:szCs w:val="20"/>
          <w:lang w:val="sr-Cyrl-CS"/>
        </w:rPr>
        <w:t>ји се завршава на дан 31.12.201</w:t>
      </w:r>
      <w:r w:rsidR="00CF60EF" w:rsidRPr="00CF60EF">
        <w:rPr>
          <w:rFonts w:cs="Arial"/>
          <w:szCs w:val="20"/>
          <w:lang w:val="sr-Cyrl-CS"/>
        </w:rPr>
        <w:t>6</w:t>
      </w:r>
      <w:r w:rsidR="00EB390D" w:rsidRPr="00CF60EF">
        <w:rPr>
          <w:rFonts w:cs="Arial"/>
          <w:szCs w:val="20"/>
          <w:lang w:val="sr-Cyrl-CS"/>
        </w:rPr>
        <w:t>.</w:t>
      </w:r>
      <w:r w:rsidRPr="00CF60EF">
        <w:rPr>
          <w:rFonts w:cs="Arial"/>
          <w:szCs w:val="20"/>
          <w:lang w:val="sr-Cyrl-CS"/>
        </w:rPr>
        <w:t xml:space="preserve"> године</w:t>
      </w:r>
    </w:p>
    <w:tbl>
      <w:tblPr>
        <w:tblW w:w="13445" w:type="dxa"/>
        <w:tblLayout w:type="fixed"/>
        <w:tblCellMar>
          <w:left w:w="0" w:type="dxa"/>
          <w:right w:w="0" w:type="dxa"/>
        </w:tblCellMar>
        <w:tblLook w:val="0000"/>
      </w:tblPr>
      <w:tblGrid>
        <w:gridCol w:w="3760"/>
        <w:gridCol w:w="660"/>
        <w:gridCol w:w="1020"/>
        <w:gridCol w:w="944"/>
        <w:gridCol w:w="1136"/>
        <w:gridCol w:w="1000"/>
        <w:gridCol w:w="1085"/>
        <w:gridCol w:w="1200"/>
        <w:gridCol w:w="1200"/>
        <w:gridCol w:w="1440"/>
      </w:tblGrid>
      <w:tr w:rsidR="00A904BA" w:rsidRPr="00CF60EF">
        <w:trPr>
          <w:cantSplit/>
          <w:trHeight w:val="255"/>
        </w:trPr>
        <w:tc>
          <w:tcPr>
            <w:tcW w:w="3760" w:type="dxa"/>
            <w:vMerge w:val="restart"/>
            <w:tcBorders>
              <w:top w:val="single" w:sz="4" w:space="0" w:color="auto"/>
              <w:left w:val="single" w:sz="4" w:space="0" w:color="auto"/>
              <w:bottom w:val="single" w:sz="4" w:space="0" w:color="auto"/>
              <w:right w:val="single" w:sz="4" w:space="0" w:color="auto"/>
            </w:tcBorders>
            <w:shd w:val="clear" w:color="auto" w:fill="00FFFF"/>
            <w:vAlign w:val="bottom"/>
          </w:tcPr>
          <w:p w:rsidR="00A904BA" w:rsidRPr="00CF60EF" w:rsidRDefault="00A904BA">
            <w:pPr>
              <w:jc w:val="center"/>
              <w:rPr>
                <w:rFonts w:ascii="Arial" w:eastAsia="Arial Unicode MS" w:hAnsi="Arial" w:cs="Arial"/>
                <w:sz w:val="20"/>
                <w:szCs w:val="20"/>
              </w:rPr>
            </w:pPr>
            <w:r w:rsidRPr="00CF60EF">
              <w:rPr>
                <w:rFonts w:ascii="Arial" w:hAnsi="Arial" w:cs="Arial"/>
                <w:sz w:val="20"/>
                <w:szCs w:val="20"/>
              </w:rPr>
              <w:t> </w:t>
            </w:r>
          </w:p>
        </w:tc>
        <w:tc>
          <w:tcPr>
            <w:tcW w:w="7045" w:type="dxa"/>
            <w:gridSpan w:val="7"/>
            <w:vMerge w:val="restart"/>
            <w:tcBorders>
              <w:top w:val="single" w:sz="4" w:space="0" w:color="auto"/>
              <w:left w:val="single" w:sz="4" w:space="0" w:color="auto"/>
              <w:bottom w:val="single" w:sz="4" w:space="0" w:color="auto"/>
              <w:right w:val="single" w:sz="4" w:space="0" w:color="auto"/>
            </w:tcBorders>
            <w:shd w:val="clear" w:color="auto" w:fill="00FFFF"/>
            <w:vAlign w:val="bottom"/>
          </w:tcPr>
          <w:p w:rsidR="00A904BA" w:rsidRPr="00CF60EF" w:rsidRDefault="00A904BA">
            <w:pPr>
              <w:jc w:val="center"/>
              <w:rPr>
                <w:rFonts w:ascii="Arial" w:eastAsia="Arial Unicode MS" w:hAnsi="Arial" w:cs="Arial"/>
                <w:sz w:val="20"/>
                <w:szCs w:val="20"/>
              </w:rPr>
            </w:pPr>
            <w:r w:rsidRPr="00CF60EF">
              <w:rPr>
                <w:rFonts w:ascii="Arial" w:hAnsi="Arial" w:cs="Arial"/>
                <w:sz w:val="20"/>
                <w:szCs w:val="20"/>
              </w:rPr>
              <w:t>ДИО КОЈИ ПРИПАДА ВЛАСНИЦИМА                                                          КАПИТАЛА (МАТИЧНОГ) ПРЕДУЗЕЋА</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00FFFF"/>
            <w:textDirection w:val="btLr"/>
            <w:vAlign w:val="center"/>
          </w:tcPr>
          <w:p w:rsidR="00A904BA" w:rsidRPr="00CF60EF" w:rsidRDefault="00A904BA">
            <w:pPr>
              <w:jc w:val="center"/>
              <w:rPr>
                <w:rFonts w:ascii="Arial" w:eastAsia="Arial Unicode MS" w:hAnsi="Arial" w:cs="Arial"/>
                <w:sz w:val="20"/>
                <w:szCs w:val="20"/>
              </w:rPr>
            </w:pPr>
            <w:r w:rsidRPr="00CF60EF">
              <w:rPr>
                <w:rFonts w:ascii="Arial" w:hAnsi="Arial" w:cs="Arial"/>
                <w:sz w:val="20"/>
                <w:szCs w:val="20"/>
              </w:rPr>
              <w:t>Мањински интерес</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00FFFF"/>
            <w:textDirection w:val="btLr"/>
            <w:vAlign w:val="center"/>
          </w:tcPr>
          <w:p w:rsidR="00A904BA" w:rsidRPr="00CF60EF" w:rsidRDefault="00A904BA">
            <w:pPr>
              <w:jc w:val="center"/>
              <w:rPr>
                <w:rFonts w:ascii="Arial" w:eastAsia="Arial Unicode MS" w:hAnsi="Arial" w:cs="Arial"/>
                <w:sz w:val="20"/>
                <w:szCs w:val="20"/>
              </w:rPr>
            </w:pPr>
            <w:r w:rsidRPr="00CF60EF">
              <w:rPr>
                <w:rFonts w:ascii="Arial" w:hAnsi="Arial" w:cs="Arial"/>
                <w:sz w:val="20"/>
                <w:szCs w:val="20"/>
              </w:rPr>
              <w:t>УКУПНИ КАПИТАЛ</w:t>
            </w:r>
          </w:p>
        </w:tc>
      </w:tr>
      <w:tr w:rsidR="00A904BA" w:rsidRPr="00CF60EF">
        <w:trPr>
          <w:cantSplit/>
          <w:trHeight w:val="255"/>
        </w:trPr>
        <w:tc>
          <w:tcPr>
            <w:tcW w:w="3760" w:type="dxa"/>
            <w:vMerge/>
            <w:tcBorders>
              <w:top w:val="single" w:sz="4" w:space="0" w:color="auto"/>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7045" w:type="dxa"/>
            <w:gridSpan w:val="7"/>
            <w:vMerge/>
            <w:tcBorders>
              <w:top w:val="single" w:sz="4" w:space="0" w:color="auto"/>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r>
      <w:tr w:rsidR="00A904BA" w:rsidRPr="00CF60EF" w:rsidTr="00972481">
        <w:trPr>
          <w:cantSplit/>
          <w:trHeight w:val="255"/>
        </w:trPr>
        <w:tc>
          <w:tcPr>
            <w:tcW w:w="3760" w:type="dxa"/>
            <w:tcBorders>
              <w:top w:val="nil"/>
              <w:left w:val="single" w:sz="4" w:space="0" w:color="auto"/>
              <w:bottom w:val="nil"/>
              <w:right w:val="single" w:sz="4" w:space="0" w:color="auto"/>
            </w:tcBorders>
            <w:shd w:val="clear" w:color="auto" w:fill="00FFFF"/>
            <w:vAlign w:val="bottom"/>
          </w:tcPr>
          <w:p w:rsidR="00A904BA" w:rsidRPr="00CF60EF" w:rsidRDefault="00A904BA">
            <w:pPr>
              <w:rPr>
                <w:rFonts w:ascii="Arial" w:eastAsia="Arial Unicode MS" w:hAnsi="Arial" w:cs="Arial"/>
                <w:sz w:val="20"/>
                <w:szCs w:val="20"/>
              </w:rPr>
            </w:pPr>
            <w:r w:rsidRPr="00CF60EF">
              <w:rPr>
                <w:rFonts w:ascii="Arial" w:hAnsi="Arial" w:cs="Arial"/>
                <w:sz w:val="20"/>
                <w:szCs w:val="20"/>
              </w:rPr>
              <w:t> </w:t>
            </w:r>
          </w:p>
        </w:tc>
        <w:tc>
          <w:tcPr>
            <w:tcW w:w="660" w:type="dxa"/>
            <w:vMerge w:val="restart"/>
            <w:tcBorders>
              <w:top w:val="nil"/>
              <w:left w:val="single" w:sz="4" w:space="0" w:color="auto"/>
              <w:bottom w:val="single" w:sz="4" w:space="0" w:color="auto"/>
              <w:right w:val="single" w:sz="4" w:space="0" w:color="auto"/>
            </w:tcBorders>
            <w:shd w:val="clear" w:color="auto" w:fill="00FFFF"/>
            <w:textDirection w:val="btLr"/>
            <w:vAlign w:val="center"/>
          </w:tcPr>
          <w:p w:rsidR="00A904BA" w:rsidRPr="00CF60EF" w:rsidRDefault="00A904BA">
            <w:pPr>
              <w:jc w:val="center"/>
              <w:rPr>
                <w:rFonts w:ascii="Arial" w:eastAsia="Arial Unicode MS" w:hAnsi="Arial" w:cs="Arial"/>
                <w:sz w:val="20"/>
                <w:szCs w:val="20"/>
              </w:rPr>
            </w:pPr>
            <w:r w:rsidRPr="00CF60EF">
              <w:rPr>
                <w:rFonts w:ascii="Arial" w:hAnsi="Arial" w:cs="Arial"/>
                <w:sz w:val="20"/>
                <w:szCs w:val="20"/>
              </w:rPr>
              <w:t>Ознака за АОП</w:t>
            </w:r>
          </w:p>
        </w:tc>
        <w:tc>
          <w:tcPr>
            <w:tcW w:w="1020" w:type="dxa"/>
            <w:vMerge w:val="restart"/>
            <w:tcBorders>
              <w:top w:val="nil"/>
              <w:left w:val="single" w:sz="4" w:space="0" w:color="auto"/>
              <w:bottom w:val="single" w:sz="4" w:space="0" w:color="auto"/>
              <w:right w:val="single" w:sz="4" w:space="0" w:color="auto"/>
            </w:tcBorders>
            <w:shd w:val="clear" w:color="auto" w:fill="00FFFF"/>
            <w:textDirection w:val="btLr"/>
            <w:vAlign w:val="center"/>
          </w:tcPr>
          <w:p w:rsidR="00A904BA" w:rsidRPr="00CF60EF" w:rsidRDefault="00A904BA">
            <w:pPr>
              <w:jc w:val="center"/>
              <w:rPr>
                <w:rFonts w:ascii="Arial" w:eastAsia="Arial Unicode MS" w:hAnsi="Arial" w:cs="Arial"/>
                <w:sz w:val="20"/>
                <w:szCs w:val="20"/>
              </w:rPr>
            </w:pPr>
            <w:r w:rsidRPr="00CF60EF">
              <w:rPr>
                <w:rFonts w:ascii="Arial" w:hAnsi="Arial" w:cs="Arial"/>
                <w:sz w:val="20"/>
                <w:szCs w:val="20"/>
              </w:rPr>
              <w:t>Акционарски капитал и други облици основног капитала</w:t>
            </w:r>
          </w:p>
        </w:tc>
        <w:tc>
          <w:tcPr>
            <w:tcW w:w="944" w:type="dxa"/>
            <w:vMerge w:val="restart"/>
            <w:tcBorders>
              <w:top w:val="nil"/>
              <w:left w:val="single" w:sz="4" w:space="0" w:color="auto"/>
              <w:bottom w:val="single" w:sz="4" w:space="0" w:color="auto"/>
              <w:right w:val="single" w:sz="4" w:space="0" w:color="auto"/>
            </w:tcBorders>
            <w:shd w:val="clear" w:color="auto" w:fill="00FFFF"/>
            <w:textDirection w:val="btLr"/>
            <w:vAlign w:val="center"/>
          </w:tcPr>
          <w:p w:rsidR="00A904BA" w:rsidRPr="00CF60EF" w:rsidRDefault="00A904BA">
            <w:pPr>
              <w:jc w:val="center"/>
              <w:rPr>
                <w:rFonts w:ascii="Arial" w:eastAsia="Arial Unicode MS" w:hAnsi="Arial" w:cs="Arial"/>
                <w:sz w:val="20"/>
                <w:szCs w:val="20"/>
              </w:rPr>
            </w:pPr>
            <w:r w:rsidRPr="00CF60EF">
              <w:rPr>
                <w:rFonts w:ascii="Arial" w:hAnsi="Arial" w:cs="Arial"/>
                <w:sz w:val="20"/>
                <w:szCs w:val="20"/>
              </w:rPr>
              <w:t>Ревалоризационе резерве</w:t>
            </w:r>
          </w:p>
        </w:tc>
        <w:tc>
          <w:tcPr>
            <w:tcW w:w="1136" w:type="dxa"/>
            <w:vMerge w:val="restart"/>
            <w:tcBorders>
              <w:top w:val="nil"/>
              <w:left w:val="single" w:sz="4" w:space="0" w:color="auto"/>
              <w:bottom w:val="single" w:sz="4" w:space="0" w:color="auto"/>
              <w:right w:val="single" w:sz="4" w:space="0" w:color="auto"/>
            </w:tcBorders>
            <w:shd w:val="clear" w:color="auto" w:fill="00FFFF"/>
            <w:textDirection w:val="btLr"/>
            <w:vAlign w:val="center"/>
          </w:tcPr>
          <w:p w:rsidR="00A904BA" w:rsidRPr="00CF60EF" w:rsidRDefault="00A904BA">
            <w:pPr>
              <w:jc w:val="center"/>
              <w:rPr>
                <w:rFonts w:ascii="Arial" w:eastAsia="Arial Unicode MS" w:hAnsi="Arial" w:cs="Arial"/>
                <w:sz w:val="20"/>
                <w:szCs w:val="20"/>
              </w:rPr>
            </w:pPr>
            <w:r w:rsidRPr="00CF60EF">
              <w:rPr>
                <w:rFonts w:ascii="Arial" w:hAnsi="Arial" w:cs="Arial"/>
                <w:sz w:val="20"/>
                <w:szCs w:val="20"/>
              </w:rPr>
              <w:t>Пренесене резерве (курсне разлике)</w:t>
            </w:r>
          </w:p>
        </w:tc>
        <w:tc>
          <w:tcPr>
            <w:tcW w:w="1000" w:type="dxa"/>
            <w:vMerge w:val="restart"/>
            <w:tcBorders>
              <w:top w:val="nil"/>
              <w:left w:val="single" w:sz="4" w:space="0" w:color="auto"/>
              <w:bottom w:val="single" w:sz="4" w:space="0" w:color="auto"/>
              <w:right w:val="single" w:sz="4" w:space="0" w:color="auto"/>
            </w:tcBorders>
            <w:shd w:val="clear" w:color="auto" w:fill="00FFFF"/>
            <w:textDirection w:val="btLr"/>
            <w:vAlign w:val="center"/>
          </w:tcPr>
          <w:p w:rsidR="00A904BA" w:rsidRPr="00CF60EF" w:rsidRDefault="00A904BA">
            <w:pPr>
              <w:jc w:val="center"/>
              <w:rPr>
                <w:rFonts w:ascii="Arial" w:eastAsia="Arial Unicode MS" w:hAnsi="Arial" w:cs="Arial"/>
                <w:sz w:val="20"/>
                <w:szCs w:val="20"/>
              </w:rPr>
            </w:pPr>
            <w:r w:rsidRPr="00CF60EF">
              <w:rPr>
                <w:rFonts w:ascii="Arial" w:hAnsi="Arial" w:cs="Arial"/>
                <w:sz w:val="20"/>
                <w:szCs w:val="20"/>
              </w:rPr>
              <w:t>Остале резерве (емисиона премија, законске и статутарне резерве)</w:t>
            </w:r>
          </w:p>
        </w:tc>
        <w:tc>
          <w:tcPr>
            <w:tcW w:w="1085" w:type="dxa"/>
            <w:vMerge w:val="restart"/>
            <w:tcBorders>
              <w:top w:val="nil"/>
              <w:left w:val="single" w:sz="4" w:space="0" w:color="auto"/>
              <w:bottom w:val="single" w:sz="4" w:space="0" w:color="000000"/>
              <w:right w:val="single" w:sz="4" w:space="0" w:color="auto"/>
            </w:tcBorders>
            <w:shd w:val="clear" w:color="auto" w:fill="00FFFF"/>
            <w:textDirection w:val="btLr"/>
            <w:vAlign w:val="center"/>
          </w:tcPr>
          <w:p w:rsidR="00A904BA" w:rsidRPr="00CF60EF" w:rsidRDefault="00A904BA">
            <w:pPr>
              <w:jc w:val="center"/>
              <w:rPr>
                <w:rFonts w:ascii="Arial" w:eastAsia="Arial Unicode MS" w:hAnsi="Arial" w:cs="Arial"/>
                <w:sz w:val="20"/>
                <w:szCs w:val="20"/>
              </w:rPr>
            </w:pPr>
            <w:r w:rsidRPr="00CF60EF">
              <w:rPr>
                <w:rFonts w:ascii="Arial" w:hAnsi="Arial" w:cs="Arial"/>
                <w:sz w:val="20"/>
                <w:szCs w:val="20"/>
              </w:rPr>
              <w:t>Акумулисани нераспоређени добитак/непокривени добитак</w:t>
            </w:r>
          </w:p>
        </w:tc>
        <w:tc>
          <w:tcPr>
            <w:tcW w:w="1200" w:type="dxa"/>
            <w:vMerge w:val="restart"/>
            <w:tcBorders>
              <w:top w:val="nil"/>
              <w:left w:val="single" w:sz="4" w:space="0" w:color="auto"/>
              <w:bottom w:val="single" w:sz="4" w:space="0" w:color="000000"/>
              <w:right w:val="single" w:sz="4" w:space="0" w:color="auto"/>
            </w:tcBorders>
            <w:shd w:val="clear" w:color="auto" w:fill="00FFFF"/>
            <w:textDirection w:val="btLr"/>
            <w:vAlign w:val="center"/>
          </w:tcPr>
          <w:p w:rsidR="00A904BA" w:rsidRPr="00CF60EF" w:rsidRDefault="00A904BA">
            <w:pPr>
              <w:jc w:val="center"/>
              <w:rPr>
                <w:rFonts w:ascii="Arial" w:eastAsia="Arial Unicode MS" w:hAnsi="Arial" w:cs="Arial"/>
                <w:sz w:val="20"/>
                <w:szCs w:val="20"/>
              </w:rPr>
            </w:pPr>
            <w:r w:rsidRPr="00CF60EF">
              <w:rPr>
                <w:rFonts w:ascii="Arial" w:hAnsi="Arial" w:cs="Arial"/>
                <w:sz w:val="20"/>
                <w:szCs w:val="20"/>
              </w:rPr>
              <w:t>УКУПНО</w:t>
            </w:r>
          </w:p>
        </w:tc>
        <w:tc>
          <w:tcPr>
            <w:tcW w:w="120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r>
      <w:tr w:rsidR="00A904BA" w:rsidRPr="00CF60EF" w:rsidTr="00972481">
        <w:trPr>
          <w:cantSplit/>
          <w:trHeight w:val="255"/>
        </w:trPr>
        <w:tc>
          <w:tcPr>
            <w:tcW w:w="3760" w:type="dxa"/>
            <w:tcBorders>
              <w:top w:val="nil"/>
              <w:left w:val="single" w:sz="4" w:space="0" w:color="auto"/>
              <w:bottom w:val="nil"/>
              <w:right w:val="single" w:sz="4" w:space="0" w:color="auto"/>
            </w:tcBorders>
            <w:shd w:val="clear" w:color="auto" w:fill="00FFFF"/>
            <w:vAlign w:val="bottom"/>
          </w:tcPr>
          <w:p w:rsidR="00A904BA" w:rsidRPr="00CF60EF" w:rsidRDefault="00A904BA">
            <w:pPr>
              <w:rPr>
                <w:rFonts w:ascii="Arial" w:eastAsia="Arial Unicode MS" w:hAnsi="Arial" w:cs="Arial"/>
                <w:sz w:val="20"/>
                <w:szCs w:val="20"/>
              </w:rPr>
            </w:pPr>
            <w:r w:rsidRPr="00CF60EF">
              <w:rPr>
                <w:rFonts w:ascii="Arial" w:hAnsi="Arial" w:cs="Arial"/>
                <w:sz w:val="20"/>
                <w:szCs w:val="20"/>
              </w:rPr>
              <w:t> </w:t>
            </w:r>
          </w:p>
        </w:tc>
        <w:tc>
          <w:tcPr>
            <w:tcW w:w="66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2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944"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136"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0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85" w:type="dxa"/>
            <w:vMerge/>
            <w:tcBorders>
              <w:top w:val="nil"/>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200" w:type="dxa"/>
            <w:vMerge/>
            <w:tcBorders>
              <w:top w:val="nil"/>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r>
      <w:tr w:rsidR="00A904BA" w:rsidRPr="00CF60EF" w:rsidTr="00972481">
        <w:trPr>
          <w:cantSplit/>
          <w:trHeight w:val="255"/>
        </w:trPr>
        <w:tc>
          <w:tcPr>
            <w:tcW w:w="3760" w:type="dxa"/>
            <w:tcBorders>
              <w:top w:val="nil"/>
              <w:left w:val="single" w:sz="4" w:space="0" w:color="auto"/>
              <w:bottom w:val="nil"/>
              <w:right w:val="single" w:sz="4" w:space="0" w:color="auto"/>
            </w:tcBorders>
            <w:shd w:val="clear" w:color="auto" w:fill="00FFFF"/>
            <w:vAlign w:val="bottom"/>
          </w:tcPr>
          <w:p w:rsidR="00A904BA" w:rsidRPr="00CF60EF" w:rsidRDefault="00A904BA">
            <w:pPr>
              <w:jc w:val="center"/>
              <w:rPr>
                <w:rFonts w:ascii="Arial" w:eastAsia="Arial Unicode MS" w:hAnsi="Arial" w:cs="Arial"/>
                <w:sz w:val="20"/>
                <w:szCs w:val="20"/>
              </w:rPr>
            </w:pPr>
            <w:r w:rsidRPr="00CF60EF">
              <w:rPr>
                <w:rFonts w:ascii="Arial" w:hAnsi="Arial" w:cs="Arial"/>
                <w:sz w:val="20"/>
                <w:szCs w:val="20"/>
              </w:rPr>
              <w:t xml:space="preserve">В Р С Т А </w:t>
            </w:r>
          </w:p>
        </w:tc>
        <w:tc>
          <w:tcPr>
            <w:tcW w:w="66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2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944"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136"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0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85" w:type="dxa"/>
            <w:vMerge/>
            <w:tcBorders>
              <w:top w:val="nil"/>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200" w:type="dxa"/>
            <w:vMerge/>
            <w:tcBorders>
              <w:top w:val="nil"/>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r>
      <w:tr w:rsidR="00A904BA" w:rsidRPr="00CF60EF" w:rsidTr="00972481">
        <w:trPr>
          <w:cantSplit/>
          <w:trHeight w:val="255"/>
        </w:trPr>
        <w:tc>
          <w:tcPr>
            <w:tcW w:w="3760" w:type="dxa"/>
            <w:tcBorders>
              <w:top w:val="nil"/>
              <w:left w:val="single" w:sz="4" w:space="0" w:color="auto"/>
              <w:bottom w:val="nil"/>
              <w:right w:val="single" w:sz="4" w:space="0" w:color="auto"/>
            </w:tcBorders>
            <w:shd w:val="clear" w:color="auto" w:fill="00FFFF"/>
            <w:vAlign w:val="bottom"/>
          </w:tcPr>
          <w:p w:rsidR="00A904BA" w:rsidRPr="00CF60EF" w:rsidRDefault="00A904BA">
            <w:pPr>
              <w:jc w:val="center"/>
              <w:rPr>
                <w:rFonts w:ascii="Arial" w:eastAsia="Arial Unicode MS" w:hAnsi="Arial" w:cs="Arial"/>
                <w:sz w:val="20"/>
                <w:szCs w:val="20"/>
              </w:rPr>
            </w:pPr>
            <w:r w:rsidRPr="00CF60EF">
              <w:rPr>
                <w:rFonts w:ascii="Arial" w:hAnsi="Arial" w:cs="Arial"/>
                <w:sz w:val="20"/>
                <w:szCs w:val="20"/>
              </w:rPr>
              <w:t>П Р О М Ј Е Н Е     У</w:t>
            </w:r>
          </w:p>
        </w:tc>
        <w:tc>
          <w:tcPr>
            <w:tcW w:w="66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2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944"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136"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0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85" w:type="dxa"/>
            <w:vMerge/>
            <w:tcBorders>
              <w:top w:val="nil"/>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200" w:type="dxa"/>
            <w:vMerge/>
            <w:tcBorders>
              <w:top w:val="nil"/>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r>
      <w:tr w:rsidR="00A904BA" w:rsidRPr="00CF60EF" w:rsidTr="00972481">
        <w:trPr>
          <w:cantSplit/>
          <w:trHeight w:val="255"/>
        </w:trPr>
        <w:tc>
          <w:tcPr>
            <w:tcW w:w="3760" w:type="dxa"/>
            <w:tcBorders>
              <w:top w:val="nil"/>
              <w:left w:val="single" w:sz="4" w:space="0" w:color="auto"/>
              <w:bottom w:val="nil"/>
              <w:right w:val="single" w:sz="4" w:space="0" w:color="auto"/>
            </w:tcBorders>
            <w:shd w:val="clear" w:color="auto" w:fill="00FFFF"/>
            <w:vAlign w:val="bottom"/>
          </w:tcPr>
          <w:p w:rsidR="00A904BA" w:rsidRPr="00CF60EF" w:rsidRDefault="00A904BA">
            <w:pPr>
              <w:jc w:val="center"/>
              <w:rPr>
                <w:rFonts w:ascii="Arial" w:eastAsia="Arial Unicode MS" w:hAnsi="Arial" w:cs="Arial"/>
                <w:sz w:val="20"/>
                <w:szCs w:val="20"/>
              </w:rPr>
            </w:pPr>
            <w:r w:rsidRPr="00CF60EF">
              <w:rPr>
                <w:rFonts w:ascii="Arial" w:hAnsi="Arial" w:cs="Arial"/>
                <w:sz w:val="20"/>
                <w:szCs w:val="20"/>
              </w:rPr>
              <w:t>К А П И Т А ЛУ</w:t>
            </w:r>
          </w:p>
        </w:tc>
        <w:tc>
          <w:tcPr>
            <w:tcW w:w="66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2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944"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136"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0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85" w:type="dxa"/>
            <w:vMerge/>
            <w:tcBorders>
              <w:top w:val="nil"/>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200" w:type="dxa"/>
            <w:vMerge/>
            <w:tcBorders>
              <w:top w:val="nil"/>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r>
      <w:tr w:rsidR="00A904BA" w:rsidRPr="00CF60EF" w:rsidTr="00972481">
        <w:trPr>
          <w:cantSplit/>
          <w:trHeight w:val="255"/>
        </w:trPr>
        <w:tc>
          <w:tcPr>
            <w:tcW w:w="3760" w:type="dxa"/>
            <w:tcBorders>
              <w:top w:val="nil"/>
              <w:left w:val="single" w:sz="4" w:space="0" w:color="auto"/>
              <w:bottom w:val="nil"/>
              <w:right w:val="single" w:sz="4" w:space="0" w:color="auto"/>
            </w:tcBorders>
            <w:shd w:val="clear" w:color="auto" w:fill="00FFFF"/>
            <w:vAlign w:val="bottom"/>
          </w:tcPr>
          <w:p w:rsidR="00A904BA" w:rsidRPr="00CF60EF" w:rsidRDefault="00A904BA">
            <w:pPr>
              <w:rPr>
                <w:rFonts w:ascii="Arial" w:eastAsia="Arial Unicode MS" w:hAnsi="Arial" w:cs="Arial"/>
                <w:sz w:val="20"/>
                <w:szCs w:val="20"/>
              </w:rPr>
            </w:pPr>
            <w:r w:rsidRPr="00CF60EF">
              <w:rPr>
                <w:rFonts w:ascii="Arial" w:hAnsi="Arial" w:cs="Arial"/>
                <w:sz w:val="20"/>
                <w:szCs w:val="20"/>
              </w:rPr>
              <w:t> </w:t>
            </w:r>
          </w:p>
        </w:tc>
        <w:tc>
          <w:tcPr>
            <w:tcW w:w="66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2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944"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136"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0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85" w:type="dxa"/>
            <w:vMerge/>
            <w:tcBorders>
              <w:top w:val="nil"/>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200" w:type="dxa"/>
            <w:vMerge/>
            <w:tcBorders>
              <w:top w:val="nil"/>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r>
      <w:tr w:rsidR="00A904BA" w:rsidRPr="00CF60EF" w:rsidTr="00972481">
        <w:trPr>
          <w:cantSplit/>
          <w:trHeight w:val="255"/>
        </w:trPr>
        <w:tc>
          <w:tcPr>
            <w:tcW w:w="3760" w:type="dxa"/>
            <w:tcBorders>
              <w:top w:val="nil"/>
              <w:left w:val="single" w:sz="4" w:space="0" w:color="auto"/>
              <w:bottom w:val="nil"/>
              <w:right w:val="single" w:sz="4" w:space="0" w:color="auto"/>
            </w:tcBorders>
            <w:shd w:val="clear" w:color="auto" w:fill="00FFFF"/>
            <w:vAlign w:val="bottom"/>
          </w:tcPr>
          <w:p w:rsidR="00A904BA" w:rsidRPr="00CF60EF" w:rsidRDefault="00A904BA">
            <w:pPr>
              <w:rPr>
                <w:rFonts w:ascii="Arial" w:eastAsia="Arial Unicode MS" w:hAnsi="Arial" w:cs="Arial"/>
                <w:sz w:val="20"/>
                <w:szCs w:val="20"/>
              </w:rPr>
            </w:pPr>
            <w:r w:rsidRPr="00CF60EF">
              <w:rPr>
                <w:rFonts w:ascii="Arial" w:hAnsi="Arial" w:cs="Arial"/>
                <w:sz w:val="20"/>
                <w:szCs w:val="20"/>
              </w:rPr>
              <w:t> </w:t>
            </w:r>
          </w:p>
        </w:tc>
        <w:tc>
          <w:tcPr>
            <w:tcW w:w="66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2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944"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136"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00" w:type="dxa"/>
            <w:vMerge/>
            <w:tcBorders>
              <w:top w:val="nil"/>
              <w:left w:val="single" w:sz="4" w:space="0" w:color="auto"/>
              <w:bottom w:val="single" w:sz="4" w:space="0" w:color="auto"/>
              <w:right w:val="single" w:sz="4" w:space="0" w:color="auto"/>
            </w:tcBorders>
            <w:vAlign w:val="center"/>
          </w:tcPr>
          <w:p w:rsidR="00A904BA" w:rsidRPr="00CF60EF" w:rsidRDefault="00A904BA">
            <w:pPr>
              <w:rPr>
                <w:rFonts w:ascii="Arial" w:eastAsia="Arial Unicode MS" w:hAnsi="Arial" w:cs="Arial"/>
                <w:sz w:val="20"/>
                <w:szCs w:val="20"/>
              </w:rPr>
            </w:pPr>
          </w:p>
        </w:tc>
        <w:tc>
          <w:tcPr>
            <w:tcW w:w="1085" w:type="dxa"/>
            <w:vMerge/>
            <w:tcBorders>
              <w:top w:val="nil"/>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200" w:type="dxa"/>
            <w:vMerge/>
            <w:tcBorders>
              <w:top w:val="nil"/>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A904BA" w:rsidRPr="00CF60EF" w:rsidRDefault="00A904BA">
            <w:pPr>
              <w:rPr>
                <w:rFonts w:ascii="Arial" w:eastAsia="Arial Unicode MS" w:hAnsi="Arial" w:cs="Arial"/>
                <w:sz w:val="20"/>
                <w:szCs w:val="20"/>
              </w:rPr>
            </w:pPr>
          </w:p>
        </w:tc>
      </w:tr>
      <w:tr w:rsidR="00A904BA" w:rsidRPr="00CF60EF" w:rsidTr="00972481">
        <w:trPr>
          <w:cantSplit/>
          <w:trHeight w:val="255"/>
        </w:trPr>
        <w:tc>
          <w:tcPr>
            <w:tcW w:w="3760" w:type="dxa"/>
            <w:tcBorders>
              <w:top w:val="nil"/>
              <w:left w:val="single" w:sz="4" w:space="0" w:color="auto"/>
              <w:bottom w:val="nil"/>
              <w:right w:val="single" w:sz="4" w:space="0" w:color="auto"/>
            </w:tcBorders>
            <w:shd w:val="clear" w:color="auto" w:fill="00FFFF"/>
            <w:vAlign w:val="bottom"/>
          </w:tcPr>
          <w:p w:rsidR="00A904BA" w:rsidRPr="00B82673" w:rsidRDefault="00A904BA">
            <w:pPr>
              <w:rPr>
                <w:rFonts w:ascii="Arial" w:eastAsia="Arial Unicode MS" w:hAnsi="Arial" w:cs="Arial"/>
                <w:sz w:val="20"/>
                <w:szCs w:val="20"/>
              </w:rPr>
            </w:pPr>
            <w:r w:rsidRPr="00B82673">
              <w:rPr>
                <w:rFonts w:ascii="Arial" w:hAnsi="Arial" w:cs="Arial"/>
                <w:sz w:val="20"/>
                <w:szCs w:val="20"/>
              </w:rPr>
              <w:t> </w:t>
            </w:r>
          </w:p>
        </w:tc>
        <w:tc>
          <w:tcPr>
            <w:tcW w:w="660" w:type="dxa"/>
            <w:vMerge/>
            <w:tcBorders>
              <w:top w:val="nil"/>
              <w:left w:val="single" w:sz="4" w:space="0" w:color="auto"/>
              <w:bottom w:val="single" w:sz="4" w:space="0" w:color="auto"/>
              <w:right w:val="single" w:sz="4" w:space="0" w:color="auto"/>
            </w:tcBorders>
            <w:vAlign w:val="center"/>
          </w:tcPr>
          <w:p w:rsidR="00A904BA" w:rsidRPr="00B82673" w:rsidRDefault="00A904BA">
            <w:pPr>
              <w:rPr>
                <w:rFonts w:ascii="Arial" w:eastAsia="Arial Unicode MS" w:hAnsi="Arial" w:cs="Arial"/>
                <w:sz w:val="20"/>
                <w:szCs w:val="20"/>
              </w:rPr>
            </w:pPr>
          </w:p>
        </w:tc>
        <w:tc>
          <w:tcPr>
            <w:tcW w:w="1020" w:type="dxa"/>
            <w:vMerge/>
            <w:tcBorders>
              <w:top w:val="nil"/>
              <w:left w:val="single" w:sz="4" w:space="0" w:color="auto"/>
              <w:bottom w:val="single" w:sz="4" w:space="0" w:color="auto"/>
              <w:right w:val="single" w:sz="4" w:space="0" w:color="auto"/>
            </w:tcBorders>
            <w:vAlign w:val="center"/>
          </w:tcPr>
          <w:p w:rsidR="00A904BA" w:rsidRPr="00B82673" w:rsidRDefault="00A904BA">
            <w:pPr>
              <w:rPr>
                <w:rFonts w:ascii="Arial" w:eastAsia="Arial Unicode MS" w:hAnsi="Arial" w:cs="Arial"/>
                <w:sz w:val="20"/>
                <w:szCs w:val="20"/>
              </w:rPr>
            </w:pPr>
          </w:p>
        </w:tc>
        <w:tc>
          <w:tcPr>
            <w:tcW w:w="944" w:type="dxa"/>
            <w:vMerge/>
            <w:tcBorders>
              <w:top w:val="nil"/>
              <w:left w:val="single" w:sz="4" w:space="0" w:color="auto"/>
              <w:bottom w:val="single" w:sz="4" w:space="0" w:color="auto"/>
              <w:right w:val="single" w:sz="4" w:space="0" w:color="auto"/>
            </w:tcBorders>
            <w:vAlign w:val="center"/>
          </w:tcPr>
          <w:p w:rsidR="00A904BA" w:rsidRPr="00B82673" w:rsidRDefault="00A904BA">
            <w:pPr>
              <w:rPr>
                <w:rFonts w:ascii="Arial" w:eastAsia="Arial Unicode MS" w:hAnsi="Arial" w:cs="Arial"/>
                <w:sz w:val="20"/>
                <w:szCs w:val="20"/>
              </w:rPr>
            </w:pPr>
          </w:p>
        </w:tc>
        <w:tc>
          <w:tcPr>
            <w:tcW w:w="1136" w:type="dxa"/>
            <w:vMerge/>
            <w:tcBorders>
              <w:top w:val="nil"/>
              <w:left w:val="single" w:sz="4" w:space="0" w:color="auto"/>
              <w:bottom w:val="single" w:sz="4" w:space="0" w:color="auto"/>
              <w:right w:val="single" w:sz="4" w:space="0" w:color="auto"/>
            </w:tcBorders>
            <w:vAlign w:val="center"/>
          </w:tcPr>
          <w:p w:rsidR="00A904BA" w:rsidRPr="00B82673" w:rsidRDefault="00A904BA">
            <w:pPr>
              <w:rPr>
                <w:rFonts w:ascii="Arial" w:eastAsia="Arial Unicode MS" w:hAnsi="Arial" w:cs="Arial"/>
                <w:sz w:val="20"/>
                <w:szCs w:val="20"/>
              </w:rPr>
            </w:pPr>
          </w:p>
        </w:tc>
        <w:tc>
          <w:tcPr>
            <w:tcW w:w="1000" w:type="dxa"/>
            <w:vMerge/>
            <w:tcBorders>
              <w:top w:val="nil"/>
              <w:left w:val="single" w:sz="4" w:space="0" w:color="auto"/>
              <w:bottom w:val="single" w:sz="4" w:space="0" w:color="auto"/>
              <w:right w:val="single" w:sz="4" w:space="0" w:color="auto"/>
            </w:tcBorders>
            <w:vAlign w:val="center"/>
          </w:tcPr>
          <w:p w:rsidR="00A904BA" w:rsidRPr="00B82673" w:rsidRDefault="00A904BA">
            <w:pPr>
              <w:rPr>
                <w:rFonts w:ascii="Arial" w:eastAsia="Arial Unicode MS" w:hAnsi="Arial" w:cs="Arial"/>
                <w:sz w:val="20"/>
                <w:szCs w:val="20"/>
              </w:rPr>
            </w:pPr>
          </w:p>
        </w:tc>
        <w:tc>
          <w:tcPr>
            <w:tcW w:w="1085"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20"/>
                <w:szCs w:val="20"/>
              </w:rPr>
            </w:pPr>
          </w:p>
        </w:tc>
        <w:tc>
          <w:tcPr>
            <w:tcW w:w="120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20"/>
                <w:szCs w:val="20"/>
              </w:rPr>
            </w:pPr>
          </w:p>
        </w:tc>
      </w:tr>
      <w:tr w:rsidR="00A904BA" w:rsidRPr="00CF60EF" w:rsidTr="00972481">
        <w:trPr>
          <w:cantSplit/>
          <w:trHeight w:val="210"/>
        </w:trPr>
        <w:tc>
          <w:tcPr>
            <w:tcW w:w="3760" w:type="dxa"/>
            <w:tcBorders>
              <w:top w:val="nil"/>
              <w:left w:val="single" w:sz="4" w:space="0" w:color="auto"/>
              <w:bottom w:val="single" w:sz="4" w:space="0" w:color="auto"/>
              <w:right w:val="single" w:sz="4" w:space="0" w:color="auto"/>
            </w:tcBorders>
            <w:shd w:val="clear" w:color="auto" w:fill="00FFFF"/>
            <w:vAlign w:val="bottom"/>
          </w:tcPr>
          <w:p w:rsidR="00A904BA" w:rsidRPr="00B82673" w:rsidRDefault="00A904BA">
            <w:pPr>
              <w:rPr>
                <w:rFonts w:ascii="Arial" w:eastAsia="Arial Unicode MS" w:hAnsi="Arial" w:cs="Arial"/>
                <w:sz w:val="20"/>
                <w:szCs w:val="20"/>
              </w:rPr>
            </w:pPr>
            <w:r w:rsidRPr="00B82673">
              <w:rPr>
                <w:rFonts w:ascii="Arial" w:hAnsi="Arial" w:cs="Arial"/>
                <w:sz w:val="20"/>
                <w:szCs w:val="20"/>
              </w:rPr>
              <w:t> </w:t>
            </w:r>
          </w:p>
        </w:tc>
        <w:tc>
          <w:tcPr>
            <w:tcW w:w="660" w:type="dxa"/>
            <w:vMerge/>
            <w:tcBorders>
              <w:top w:val="nil"/>
              <w:left w:val="single" w:sz="4" w:space="0" w:color="auto"/>
              <w:bottom w:val="single" w:sz="4" w:space="0" w:color="auto"/>
              <w:right w:val="single" w:sz="4" w:space="0" w:color="auto"/>
            </w:tcBorders>
            <w:vAlign w:val="center"/>
          </w:tcPr>
          <w:p w:rsidR="00A904BA" w:rsidRPr="00B82673" w:rsidRDefault="00A904BA">
            <w:pPr>
              <w:rPr>
                <w:rFonts w:ascii="Arial" w:eastAsia="Arial Unicode MS" w:hAnsi="Arial" w:cs="Arial"/>
                <w:sz w:val="20"/>
                <w:szCs w:val="20"/>
              </w:rPr>
            </w:pPr>
          </w:p>
        </w:tc>
        <w:tc>
          <w:tcPr>
            <w:tcW w:w="1020" w:type="dxa"/>
            <w:vMerge/>
            <w:tcBorders>
              <w:top w:val="nil"/>
              <w:left w:val="single" w:sz="4" w:space="0" w:color="auto"/>
              <w:bottom w:val="single" w:sz="4" w:space="0" w:color="auto"/>
              <w:right w:val="single" w:sz="4" w:space="0" w:color="auto"/>
            </w:tcBorders>
            <w:vAlign w:val="center"/>
          </w:tcPr>
          <w:p w:rsidR="00A904BA" w:rsidRPr="00B82673" w:rsidRDefault="00A904BA">
            <w:pPr>
              <w:rPr>
                <w:rFonts w:ascii="Arial" w:eastAsia="Arial Unicode MS" w:hAnsi="Arial" w:cs="Arial"/>
                <w:sz w:val="20"/>
                <w:szCs w:val="20"/>
              </w:rPr>
            </w:pPr>
          </w:p>
        </w:tc>
        <w:tc>
          <w:tcPr>
            <w:tcW w:w="944" w:type="dxa"/>
            <w:vMerge/>
            <w:tcBorders>
              <w:top w:val="nil"/>
              <w:left w:val="single" w:sz="4" w:space="0" w:color="auto"/>
              <w:bottom w:val="single" w:sz="4" w:space="0" w:color="auto"/>
              <w:right w:val="single" w:sz="4" w:space="0" w:color="auto"/>
            </w:tcBorders>
            <w:vAlign w:val="center"/>
          </w:tcPr>
          <w:p w:rsidR="00A904BA" w:rsidRPr="00B82673" w:rsidRDefault="00A904BA">
            <w:pPr>
              <w:rPr>
                <w:rFonts w:ascii="Arial" w:eastAsia="Arial Unicode MS" w:hAnsi="Arial" w:cs="Arial"/>
                <w:sz w:val="20"/>
                <w:szCs w:val="20"/>
              </w:rPr>
            </w:pPr>
          </w:p>
        </w:tc>
        <w:tc>
          <w:tcPr>
            <w:tcW w:w="1136" w:type="dxa"/>
            <w:vMerge/>
            <w:tcBorders>
              <w:top w:val="nil"/>
              <w:left w:val="single" w:sz="4" w:space="0" w:color="auto"/>
              <w:bottom w:val="single" w:sz="4" w:space="0" w:color="auto"/>
              <w:right w:val="single" w:sz="4" w:space="0" w:color="auto"/>
            </w:tcBorders>
            <w:vAlign w:val="center"/>
          </w:tcPr>
          <w:p w:rsidR="00A904BA" w:rsidRPr="00B82673" w:rsidRDefault="00A904BA">
            <w:pPr>
              <w:rPr>
                <w:rFonts w:ascii="Arial" w:eastAsia="Arial Unicode MS" w:hAnsi="Arial" w:cs="Arial"/>
                <w:sz w:val="20"/>
                <w:szCs w:val="20"/>
              </w:rPr>
            </w:pPr>
          </w:p>
        </w:tc>
        <w:tc>
          <w:tcPr>
            <w:tcW w:w="1000" w:type="dxa"/>
            <w:vMerge/>
            <w:tcBorders>
              <w:top w:val="nil"/>
              <w:left w:val="single" w:sz="4" w:space="0" w:color="auto"/>
              <w:bottom w:val="single" w:sz="4" w:space="0" w:color="auto"/>
              <w:right w:val="single" w:sz="4" w:space="0" w:color="auto"/>
            </w:tcBorders>
            <w:vAlign w:val="center"/>
          </w:tcPr>
          <w:p w:rsidR="00A904BA" w:rsidRPr="00B82673" w:rsidRDefault="00A904BA">
            <w:pPr>
              <w:rPr>
                <w:rFonts w:ascii="Arial" w:eastAsia="Arial Unicode MS" w:hAnsi="Arial" w:cs="Arial"/>
                <w:sz w:val="20"/>
                <w:szCs w:val="20"/>
              </w:rPr>
            </w:pPr>
          </w:p>
        </w:tc>
        <w:tc>
          <w:tcPr>
            <w:tcW w:w="1085"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20"/>
                <w:szCs w:val="20"/>
              </w:rPr>
            </w:pPr>
          </w:p>
        </w:tc>
        <w:tc>
          <w:tcPr>
            <w:tcW w:w="120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20"/>
                <w:szCs w:val="20"/>
              </w:rPr>
            </w:pPr>
          </w:p>
        </w:tc>
      </w:tr>
      <w:tr w:rsidR="00A904BA" w:rsidRPr="00CF60EF" w:rsidTr="00972481">
        <w:trPr>
          <w:trHeight w:val="255"/>
        </w:trPr>
        <w:tc>
          <w:tcPr>
            <w:tcW w:w="3760" w:type="dxa"/>
            <w:tcBorders>
              <w:top w:val="nil"/>
              <w:left w:val="single" w:sz="4" w:space="0" w:color="auto"/>
              <w:bottom w:val="single" w:sz="4" w:space="0" w:color="auto"/>
              <w:right w:val="single" w:sz="4" w:space="0" w:color="auto"/>
            </w:tcBorders>
            <w:shd w:val="clear" w:color="auto" w:fill="00FFFF"/>
            <w:noWrap/>
            <w:vAlign w:val="bottom"/>
          </w:tcPr>
          <w:p w:rsidR="00A904BA" w:rsidRPr="00B82673" w:rsidRDefault="00A904BA">
            <w:pPr>
              <w:jc w:val="center"/>
              <w:rPr>
                <w:rFonts w:ascii="Arial" w:eastAsia="Arial Unicode MS" w:hAnsi="Arial" w:cs="Arial"/>
                <w:sz w:val="20"/>
                <w:szCs w:val="20"/>
              </w:rPr>
            </w:pPr>
            <w:r w:rsidRPr="00B82673">
              <w:rPr>
                <w:rFonts w:ascii="Arial" w:hAnsi="Arial" w:cs="Arial"/>
                <w:sz w:val="20"/>
                <w:szCs w:val="20"/>
              </w:rPr>
              <w:t>1</w:t>
            </w:r>
          </w:p>
        </w:tc>
        <w:tc>
          <w:tcPr>
            <w:tcW w:w="660" w:type="dxa"/>
            <w:tcBorders>
              <w:top w:val="nil"/>
              <w:left w:val="nil"/>
              <w:bottom w:val="single" w:sz="4" w:space="0" w:color="auto"/>
              <w:right w:val="single" w:sz="4" w:space="0" w:color="auto"/>
            </w:tcBorders>
            <w:shd w:val="clear" w:color="auto" w:fill="00FFFF"/>
            <w:noWrap/>
            <w:vAlign w:val="bottom"/>
          </w:tcPr>
          <w:p w:rsidR="00A904BA" w:rsidRPr="00B82673" w:rsidRDefault="00A904BA">
            <w:pPr>
              <w:jc w:val="center"/>
              <w:rPr>
                <w:rFonts w:ascii="Arial" w:eastAsia="Arial Unicode MS" w:hAnsi="Arial" w:cs="Arial"/>
                <w:sz w:val="20"/>
                <w:szCs w:val="20"/>
              </w:rPr>
            </w:pPr>
            <w:r w:rsidRPr="00B82673">
              <w:rPr>
                <w:rFonts w:ascii="Arial" w:hAnsi="Arial" w:cs="Arial"/>
                <w:sz w:val="20"/>
                <w:szCs w:val="20"/>
              </w:rPr>
              <w:t>2</w:t>
            </w:r>
          </w:p>
        </w:tc>
        <w:tc>
          <w:tcPr>
            <w:tcW w:w="1020" w:type="dxa"/>
            <w:tcBorders>
              <w:top w:val="nil"/>
              <w:left w:val="nil"/>
              <w:bottom w:val="single" w:sz="4" w:space="0" w:color="auto"/>
              <w:right w:val="single" w:sz="4" w:space="0" w:color="auto"/>
            </w:tcBorders>
            <w:shd w:val="clear" w:color="auto" w:fill="00FFFF"/>
            <w:noWrap/>
            <w:vAlign w:val="bottom"/>
          </w:tcPr>
          <w:p w:rsidR="00A904BA" w:rsidRPr="00B82673" w:rsidRDefault="00A904BA">
            <w:pPr>
              <w:jc w:val="center"/>
              <w:rPr>
                <w:rFonts w:ascii="Arial" w:eastAsia="Arial Unicode MS" w:hAnsi="Arial" w:cs="Arial"/>
                <w:sz w:val="20"/>
                <w:szCs w:val="20"/>
              </w:rPr>
            </w:pPr>
            <w:r w:rsidRPr="00B82673">
              <w:rPr>
                <w:rFonts w:ascii="Arial" w:hAnsi="Arial" w:cs="Arial"/>
                <w:sz w:val="20"/>
                <w:szCs w:val="20"/>
              </w:rPr>
              <w:t>3</w:t>
            </w:r>
          </w:p>
        </w:tc>
        <w:tc>
          <w:tcPr>
            <w:tcW w:w="944" w:type="dxa"/>
            <w:tcBorders>
              <w:top w:val="nil"/>
              <w:left w:val="nil"/>
              <w:bottom w:val="single" w:sz="4" w:space="0" w:color="auto"/>
              <w:right w:val="single" w:sz="4" w:space="0" w:color="auto"/>
            </w:tcBorders>
            <w:shd w:val="clear" w:color="auto" w:fill="00FFFF"/>
            <w:noWrap/>
            <w:vAlign w:val="bottom"/>
          </w:tcPr>
          <w:p w:rsidR="00A904BA" w:rsidRPr="00B82673" w:rsidRDefault="00A904BA">
            <w:pPr>
              <w:jc w:val="center"/>
              <w:rPr>
                <w:rFonts w:ascii="Arial" w:eastAsia="Arial Unicode MS" w:hAnsi="Arial" w:cs="Arial"/>
                <w:sz w:val="20"/>
                <w:szCs w:val="20"/>
              </w:rPr>
            </w:pPr>
            <w:r w:rsidRPr="00B82673">
              <w:rPr>
                <w:rFonts w:ascii="Arial" w:hAnsi="Arial" w:cs="Arial"/>
                <w:sz w:val="20"/>
                <w:szCs w:val="20"/>
              </w:rPr>
              <w:t>4</w:t>
            </w:r>
          </w:p>
        </w:tc>
        <w:tc>
          <w:tcPr>
            <w:tcW w:w="1136" w:type="dxa"/>
            <w:tcBorders>
              <w:top w:val="nil"/>
              <w:left w:val="nil"/>
              <w:bottom w:val="single" w:sz="4" w:space="0" w:color="auto"/>
              <w:right w:val="single" w:sz="4" w:space="0" w:color="auto"/>
            </w:tcBorders>
            <w:shd w:val="clear" w:color="auto" w:fill="00FFFF"/>
            <w:noWrap/>
            <w:vAlign w:val="bottom"/>
          </w:tcPr>
          <w:p w:rsidR="00A904BA" w:rsidRPr="00B82673" w:rsidRDefault="00A904BA">
            <w:pPr>
              <w:jc w:val="center"/>
              <w:rPr>
                <w:rFonts w:ascii="Arial" w:eastAsia="Arial Unicode MS" w:hAnsi="Arial" w:cs="Arial"/>
                <w:sz w:val="20"/>
                <w:szCs w:val="20"/>
              </w:rPr>
            </w:pPr>
            <w:r w:rsidRPr="00B82673">
              <w:rPr>
                <w:rFonts w:ascii="Arial" w:hAnsi="Arial" w:cs="Arial"/>
                <w:sz w:val="20"/>
                <w:szCs w:val="20"/>
              </w:rPr>
              <w:t>5</w:t>
            </w:r>
          </w:p>
        </w:tc>
        <w:tc>
          <w:tcPr>
            <w:tcW w:w="1000" w:type="dxa"/>
            <w:tcBorders>
              <w:top w:val="nil"/>
              <w:left w:val="nil"/>
              <w:bottom w:val="single" w:sz="4" w:space="0" w:color="auto"/>
              <w:right w:val="single" w:sz="4" w:space="0" w:color="auto"/>
            </w:tcBorders>
            <w:shd w:val="clear" w:color="auto" w:fill="00FFFF"/>
            <w:noWrap/>
            <w:vAlign w:val="bottom"/>
          </w:tcPr>
          <w:p w:rsidR="00A904BA" w:rsidRPr="00B82673" w:rsidRDefault="00A904BA">
            <w:pPr>
              <w:jc w:val="center"/>
              <w:rPr>
                <w:rFonts w:ascii="Arial" w:eastAsia="Arial Unicode MS" w:hAnsi="Arial" w:cs="Arial"/>
                <w:sz w:val="20"/>
                <w:szCs w:val="20"/>
              </w:rPr>
            </w:pPr>
            <w:r w:rsidRPr="00B82673">
              <w:rPr>
                <w:rFonts w:ascii="Arial" w:hAnsi="Arial" w:cs="Arial"/>
                <w:sz w:val="20"/>
                <w:szCs w:val="20"/>
              </w:rPr>
              <w:t>6</w:t>
            </w:r>
          </w:p>
        </w:tc>
        <w:tc>
          <w:tcPr>
            <w:tcW w:w="1085" w:type="dxa"/>
            <w:tcBorders>
              <w:top w:val="nil"/>
              <w:left w:val="nil"/>
              <w:bottom w:val="single" w:sz="4" w:space="0" w:color="auto"/>
              <w:right w:val="single" w:sz="4" w:space="0" w:color="auto"/>
            </w:tcBorders>
            <w:shd w:val="clear" w:color="auto" w:fill="00FFFF"/>
            <w:noWrap/>
            <w:vAlign w:val="bottom"/>
          </w:tcPr>
          <w:p w:rsidR="00A904BA" w:rsidRPr="00B82673" w:rsidRDefault="00A904BA">
            <w:pPr>
              <w:jc w:val="center"/>
              <w:rPr>
                <w:rFonts w:ascii="Arial" w:eastAsia="Arial Unicode MS" w:hAnsi="Arial" w:cs="Arial"/>
                <w:sz w:val="20"/>
                <w:szCs w:val="20"/>
              </w:rPr>
            </w:pPr>
            <w:r w:rsidRPr="00B82673">
              <w:rPr>
                <w:rFonts w:ascii="Arial" w:hAnsi="Arial" w:cs="Arial"/>
                <w:sz w:val="20"/>
                <w:szCs w:val="20"/>
              </w:rPr>
              <w:t>7</w:t>
            </w:r>
          </w:p>
        </w:tc>
        <w:tc>
          <w:tcPr>
            <w:tcW w:w="1200" w:type="dxa"/>
            <w:tcBorders>
              <w:top w:val="nil"/>
              <w:left w:val="nil"/>
              <w:bottom w:val="single" w:sz="4" w:space="0" w:color="auto"/>
              <w:right w:val="single" w:sz="4" w:space="0" w:color="auto"/>
            </w:tcBorders>
            <w:shd w:val="clear" w:color="auto" w:fill="00FFFF"/>
            <w:noWrap/>
            <w:vAlign w:val="bottom"/>
          </w:tcPr>
          <w:p w:rsidR="00A904BA" w:rsidRPr="00B82673" w:rsidRDefault="00A904BA">
            <w:pPr>
              <w:jc w:val="center"/>
              <w:rPr>
                <w:rFonts w:ascii="Arial" w:eastAsia="Arial Unicode MS" w:hAnsi="Arial" w:cs="Arial"/>
                <w:sz w:val="20"/>
                <w:szCs w:val="20"/>
              </w:rPr>
            </w:pPr>
            <w:r w:rsidRPr="00B82673">
              <w:rPr>
                <w:rFonts w:ascii="Arial" w:hAnsi="Arial" w:cs="Arial"/>
                <w:sz w:val="20"/>
                <w:szCs w:val="20"/>
              </w:rPr>
              <w:t>8</w:t>
            </w:r>
          </w:p>
        </w:tc>
        <w:tc>
          <w:tcPr>
            <w:tcW w:w="1200" w:type="dxa"/>
            <w:tcBorders>
              <w:top w:val="nil"/>
              <w:left w:val="nil"/>
              <w:bottom w:val="single" w:sz="4" w:space="0" w:color="auto"/>
              <w:right w:val="single" w:sz="4" w:space="0" w:color="auto"/>
            </w:tcBorders>
            <w:shd w:val="clear" w:color="auto" w:fill="00FFFF"/>
            <w:noWrap/>
            <w:vAlign w:val="bottom"/>
          </w:tcPr>
          <w:p w:rsidR="00A904BA" w:rsidRPr="00B82673" w:rsidRDefault="00A904BA">
            <w:pPr>
              <w:jc w:val="center"/>
              <w:rPr>
                <w:rFonts w:ascii="Arial" w:eastAsia="Arial Unicode MS" w:hAnsi="Arial" w:cs="Arial"/>
                <w:sz w:val="20"/>
                <w:szCs w:val="20"/>
              </w:rPr>
            </w:pPr>
            <w:r w:rsidRPr="00B82673">
              <w:rPr>
                <w:rFonts w:ascii="Arial" w:hAnsi="Arial" w:cs="Arial"/>
                <w:sz w:val="20"/>
                <w:szCs w:val="20"/>
              </w:rPr>
              <w:t>9</w:t>
            </w:r>
          </w:p>
        </w:tc>
        <w:tc>
          <w:tcPr>
            <w:tcW w:w="1440" w:type="dxa"/>
            <w:tcBorders>
              <w:top w:val="nil"/>
              <w:left w:val="nil"/>
              <w:bottom w:val="single" w:sz="4" w:space="0" w:color="auto"/>
              <w:right w:val="single" w:sz="4" w:space="0" w:color="auto"/>
            </w:tcBorders>
            <w:shd w:val="clear" w:color="auto" w:fill="00FFFF"/>
            <w:noWrap/>
            <w:vAlign w:val="bottom"/>
          </w:tcPr>
          <w:p w:rsidR="00A904BA" w:rsidRPr="00B82673" w:rsidRDefault="00A904BA">
            <w:pPr>
              <w:jc w:val="center"/>
              <w:rPr>
                <w:rFonts w:ascii="Arial" w:eastAsia="Arial Unicode MS" w:hAnsi="Arial" w:cs="Arial"/>
                <w:sz w:val="20"/>
                <w:szCs w:val="20"/>
              </w:rPr>
            </w:pPr>
            <w:r w:rsidRPr="00B82673">
              <w:rPr>
                <w:rFonts w:ascii="Arial" w:hAnsi="Arial" w:cs="Arial"/>
                <w:sz w:val="20"/>
                <w:szCs w:val="20"/>
              </w:rPr>
              <w:t>10</w:t>
            </w:r>
          </w:p>
        </w:tc>
      </w:tr>
      <w:tr w:rsidR="00A904BA" w:rsidRPr="00CF60EF" w:rsidTr="00972481">
        <w:trPr>
          <w:trHeight w:val="255"/>
        </w:trPr>
        <w:tc>
          <w:tcPr>
            <w:tcW w:w="3760" w:type="dxa"/>
            <w:tcBorders>
              <w:top w:val="nil"/>
              <w:left w:val="single" w:sz="4" w:space="0" w:color="auto"/>
              <w:bottom w:val="single" w:sz="4" w:space="0" w:color="auto"/>
              <w:right w:val="single" w:sz="4" w:space="0" w:color="auto"/>
            </w:tcBorders>
            <w:noWrap/>
            <w:vAlign w:val="center"/>
          </w:tcPr>
          <w:p w:rsidR="00A904BA" w:rsidRPr="00B82673" w:rsidRDefault="00972481">
            <w:pPr>
              <w:rPr>
                <w:rFonts w:ascii="Arial" w:eastAsia="Arial Unicode MS" w:hAnsi="Arial" w:cs="Arial"/>
                <w:sz w:val="16"/>
                <w:szCs w:val="16"/>
              </w:rPr>
            </w:pPr>
            <w:r w:rsidRPr="00B82673">
              <w:rPr>
                <w:rFonts w:ascii="Arial" w:hAnsi="Arial" w:cs="Arial"/>
                <w:sz w:val="16"/>
                <w:szCs w:val="16"/>
              </w:rPr>
              <w:t>1. Стање на дан 01.01</w:t>
            </w:r>
            <w:r w:rsidR="00A904BA" w:rsidRPr="00B82673">
              <w:rPr>
                <w:rFonts w:ascii="Arial" w:hAnsi="Arial" w:cs="Arial"/>
                <w:sz w:val="16"/>
                <w:szCs w:val="16"/>
              </w:rPr>
              <w:t>.20</w:t>
            </w:r>
            <w:r w:rsidR="003528F1" w:rsidRPr="00B82673">
              <w:rPr>
                <w:rFonts w:ascii="Arial" w:hAnsi="Arial" w:cs="Arial"/>
                <w:sz w:val="16"/>
                <w:szCs w:val="16"/>
                <w:u w:val="single"/>
              </w:rPr>
              <w:t xml:space="preserve"> </w:t>
            </w:r>
            <w:r w:rsidRPr="00B82673">
              <w:rPr>
                <w:rFonts w:ascii="Arial" w:hAnsi="Arial" w:cs="Arial"/>
                <w:sz w:val="16"/>
                <w:szCs w:val="16"/>
                <w:u w:val="single"/>
                <w:lang w:val="sr-Cyrl-CS"/>
              </w:rPr>
              <w:t>1</w:t>
            </w:r>
            <w:r w:rsidR="00CF60EF" w:rsidRPr="00B82673">
              <w:rPr>
                <w:rFonts w:ascii="Arial" w:hAnsi="Arial" w:cs="Arial"/>
                <w:sz w:val="16"/>
                <w:szCs w:val="16"/>
                <w:u w:val="single"/>
                <w:lang w:val="sr-Cyrl-CS"/>
              </w:rPr>
              <w:t>5</w:t>
            </w:r>
            <w:r w:rsidR="00A904BA" w:rsidRPr="00B82673">
              <w:rPr>
                <w:rFonts w:ascii="Arial" w:hAnsi="Arial" w:cs="Arial"/>
                <w:sz w:val="16"/>
                <w:szCs w:val="16"/>
                <w:u w:val="single"/>
              </w:rPr>
              <w:t xml:space="preserve">        .</w:t>
            </w:r>
            <w:r w:rsidR="00A904BA" w:rsidRPr="00B82673">
              <w:rPr>
                <w:rFonts w:ascii="Arial" w:hAnsi="Arial" w:cs="Arial"/>
                <w:sz w:val="16"/>
                <w:szCs w:val="16"/>
              </w:rPr>
              <w:t>године</w:t>
            </w:r>
          </w:p>
        </w:tc>
        <w:tc>
          <w:tcPr>
            <w:tcW w:w="660" w:type="dxa"/>
            <w:tcBorders>
              <w:top w:val="nil"/>
              <w:left w:val="nil"/>
              <w:bottom w:val="single" w:sz="4" w:space="0" w:color="auto"/>
              <w:right w:val="single" w:sz="4" w:space="0" w:color="auto"/>
            </w:tcBorders>
            <w:noWrap/>
            <w:vAlign w:val="center"/>
          </w:tcPr>
          <w:p w:rsidR="00A904BA" w:rsidRPr="00B82673" w:rsidRDefault="00A904BA">
            <w:pPr>
              <w:jc w:val="center"/>
              <w:rPr>
                <w:rFonts w:ascii="Arial" w:eastAsia="Arial Unicode MS" w:hAnsi="Arial" w:cs="Arial"/>
                <w:sz w:val="16"/>
                <w:szCs w:val="16"/>
              </w:rPr>
            </w:pPr>
            <w:r w:rsidRPr="00B82673">
              <w:rPr>
                <w:rFonts w:ascii="Arial" w:hAnsi="Arial" w:cs="Arial"/>
                <w:sz w:val="16"/>
                <w:szCs w:val="16"/>
              </w:rPr>
              <w:t>901</w:t>
            </w:r>
          </w:p>
        </w:tc>
        <w:tc>
          <w:tcPr>
            <w:tcW w:w="1020" w:type="dxa"/>
            <w:tcBorders>
              <w:top w:val="nil"/>
              <w:left w:val="nil"/>
              <w:bottom w:val="single" w:sz="4" w:space="0" w:color="auto"/>
              <w:right w:val="single" w:sz="4" w:space="0" w:color="auto"/>
            </w:tcBorders>
            <w:noWrap/>
            <w:vAlign w:val="center"/>
          </w:tcPr>
          <w:p w:rsidR="00A904BA" w:rsidRPr="00B82673" w:rsidRDefault="00972481" w:rsidP="00AA54F5">
            <w:pPr>
              <w:jc w:val="right"/>
              <w:rPr>
                <w:rFonts w:ascii="Arial" w:eastAsia="Arial Unicode MS" w:hAnsi="Arial" w:cs="Arial"/>
                <w:sz w:val="16"/>
                <w:szCs w:val="16"/>
              </w:rPr>
            </w:pPr>
            <w:r w:rsidRPr="00B82673">
              <w:rPr>
                <w:rFonts w:ascii="Arial" w:hAnsi="Arial" w:cs="Arial"/>
                <w:sz w:val="16"/>
                <w:szCs w:val="16"/>
              </w:rPr>
              <w:t>3.519.390</w:t>
            </w:r>
          </w:p>
        </w:tc>
        <w:tc>
          <w:tcPr>
            <w:tcW w:w="944" w:type="dxa"/>
            <w:tcBorders>
              <w:top w:val="nil"/>
              <w:left w:val="nil"/>
              <w:bottom w:val="single" w:sz="4" w:space="0" w:color="auto"/>
              <w:right w:val="single" w:sz="4" w:space="0" w:color="auto"/>
            </w:tcBorders>
            <w:noWrap/>
            <w:vAlign w:val="center"/>
          </w:tcPr>
          <w:p w:rsidR="00A904BA" w:rsidRPr="00B82673" w:rsidRDefault="00A904BA" w:rsidP="00972481">
            <w:pPr>
              <w:jc w:val="center"/>
              <w:rPr>
                <w:rFonts w:ascii="Arial" w:eastAsia="Arial Unicode MS" w:hAnsi="Arial" w:cs="Arial"/>
                <w:sz w:val="16"/>
                <w:szCs w:val="16"/>
                <w:lang w:val="sr-Cyrl-CS"/>
              </w:rPr>
            </w:pPr>
          </w:p>
        </w:tc>
        <w:tc>
          <w:tcPr>
            <w:tcW w:w="1136" w:type="dxa"/>
            <w:tcBorders>
              <w:top w:val="nil"/>
              <w:left w:val="nil"/>
              <w:bottom w:val="single" w:sz="4" w:space="0" w:color="auto"/>
              <w:right w:val="single" w:sz="4" w:space="0" w:color="auto"/>
            </w:tcBorders>
            <w:noWrap/>
            <w:vAlign w:val="center"/>
          </w:tcPr>
          <w:p w:rsidR="00A904BA" w:rsidRPr="00B82673" w:rsidRDefault="00A904BA" w:rsidP="00AA54F5">
            <w:pPr>
              <w:jc w:val="right"/>
              <w:rPr>
                <w:rFonts w:ascii="Arial" w:eastAsia="Arial Unicode MS" w:hAnsi="Arial" w:cs="Arial"/>
                <w:sz w:val="16"/>
                <w:szCs w:val="16"/>
              </w:rPr>
            </w:pPr>
            <w:r w:rsidRPr="00B82673">
              <w:rPr>
                <w:rFonts w:ascii="Arial" w:hAnsi="Arial" w:cs="Arial"/>
                <w:sz w:val="16"/>
                <w:szCs w:val="16"/>
              </w:rPr>
              <w:t> </w:t>
            </w:r>
          </w:p>
        </w:tc>
        <w:tc>
          <w:tcPr>
            <w:tcW w:w="1000" w:type="dxa"/>
            <w:tcBorders>
              <w:top w:val="nil"/>
              <w:left w:val="nil"/>
              <w:bottom w:val="single" w:sz="4" w:space="0" w:color="auto"/>
              <w:right w:val="single" w:sz="4" w:space="0" w:color="auto"/>
            </w:tcBorders>
            <w:noWrap/>
            <w:vAlign w:val="center"/>
          </w:tcPr>
          <w:p w:rsidR="00A904BA" w:rsidRPr="00B82673" w:rsidRDefault="00A904BA" w:rsidP="00AA54F5">
            <w:pPr>
              <w:jc w:val="right"/>
              <w:rPr>
                <w:rFonts w:ascii="Arial" w:eastAsia="Arial Unicode MS" w:hAnsi="Arial" w:cs="Arial"/>
                <w:sz w:val="16"/>
                <w:szCs w:val="16"/>
              </w:rPr>
            </w:pPr>
            <w:r w:rsidRPr="00B82673">
              <w:rPr>
                <w:rFonts w:ascii="Arial" w:hAnsi="Arial" w:cs="Arial"/>
                <w:sz w:val="16"/>
                <w:szCs w:val="16"/>
              </w:rPr>
              <w:t> </w:t>
            </w:r>
          </w:p>
        </w:tc>
        <w:tc>
          <w:tcPr>
            <w:tcW w:w="1085" w:type="dxa"/>
            <w:tcBorders>
              <w:top w:val="nil"/>
              <w:left w:val="nil"/>
              <w:bottom w:val="single" w:sz="4" w:space="0" w:color="auto"/>
              <w:right w:val="single" w:sz="4" w:space="0" w:color="auto"/>
            </w:tcBorders>
            <w:noWrap/>
            <w:vAlign w:val="center"/>
          </w:tcPr>
          <w:p w:rsidR="00A904BA" w:rsidRPr="00B82673" w:rsidRDefault="00FC6AC8" w:rsidP="00AA54F5">
            <w:pPr>
              <w:jc w:val="right"/>
              <w:rPr>
                <w:rFonts w:ascii="Arial" w:eastAsia="Arial Unicode MS" w:hAnsi="Arial" w:cs="Arial"/>
                <w:sz w:val="16"/>
                <w:szCs w:val="16"/>
                <w:lang w:val="sr-Cyrl-CS"/>
              </w:rPr>
            </w:pPr>
            <w:r w:rsidRPr="00B82673">
              <w:rPr>
                <w:rFonts w:ascii="Arial" w:hAnsi="Arial" w:cs="Arial"/>
                <w:sz w:val="16"/>
                <w:szCs w:val="16"/>
              </w:rPr>
              <w:t>-</w:t>
            </w:r>
            <w:r w:rsidR="00A904BA" w:rsidRPr="00B82673">
              <w:rPr>
                <w:rFonts w:ascii="Arial" w:hAnsi="Arial" w:cs="Arial"/>
                <w:sz w:val="16"/>
                <w:szCs w:val="16"/>
              </w:rPr>
              <w:t> </w:t>
            </w:r>
            <w:r w:rsidR="00972481" w:rsidRPr="00B82673">
              <w:rPr>
                <w:rFonts w:ascii="Arial" w:hAnsi="Arial" w:cs="Arial"/>
                <w:sz w:val="16"/>
                <w:szCs w:val="16"/>
              </w:rPr>
              <w:t>2.1</w:t>
            </w:r>
            <w:r w:rsidR="00CF60EF" w:rsidRPr="00B82673">
              <w:rPr>
                <w:rFonts w:ascii="Arial" w:hAnsi="Arial" w:cs="Arial"/>
                <w:sz w:val="16"/>
                <w:szCs w:val="16"/>
                <w:lang w:val="sr-Cyrl-CS"/>
              </w:rPr>
              <w:t>21.215</w:t>
            </w:r>
          </w:p>
        </w:tc>
        <w:tc>
          <w:tcPr>
            <w:tcW w:w="1200" w:type="dxa"/>
            <w:tcBorders>
              <w:top w:val="nil"/>
              <w:left w:val="nil"/>
              <w:bottom w:val="single" w:sz="4" w:space="0" w:color="auto"/>
              <w:right w:val="single" w:sz="4" w:space="0" w:color="auto"/>
            </w:tcBorders>
            <w:noWrap/>
            <w:vAlign w:val="center"/>
          </w:tcPr>
          <w:p w:rsidR="00A904BA" w:rsidRPr="00B82673" w:rsidRDefault="00A904BA" w:rsidP="00AA54F5">
            <w:pPr>
              <w:jc w:val="right"/>
              <w:rPr>
                <w:rFonts w:ascii="Arial" w:eastAsia="Arial Unicode MS" w:hAnsi="Arial" w:cs="Arial"/>
                <w:sz w:val="16"/>
                <w:szCs w:val="16"/>
                <w:lang w:val="sr-Cyrl-CS"/>
              </w:rPr>
            </w:pPr>
            <w:r w:rsidRPr="00B82673">
              <w:rPr>
                <w:rFonts w:ascii="Arial" w:hAnsi="Arial" w:cs="Arial"/>
                <w:sz w:val="16"/>
                <w:szCs w:val="16"/>
              </w:rPr>
              <w:t>1</w:t>
            </w:r>
            <w:r w:rsidR="00AA54F5" w:rsidRPr="00B82673">
              <w:rPr>
                <w:rFonts w:ascii="Arial" w:hAnsi="Arial" w:cs="Arial"/>
                <w:sz w:val="16"/>
                <w:szCs w:val="16"/>
                <w:lang w:val="sr-Cyrl-CS"/>
              </w:rPr>
              <w:t>.</w:t>
            </w:r>
            <w:r w:rsidR="00972481" w:rsidRPr="00B82673">
              <w:rPr>
                <w:rFonts w:ascii="Arial" w:hAnsi="Arial" w:cs="Arial"/>
                <w:sz w:val="16"/>
                <w:szCs w:val="16"/>
              </w:rPr>
              <w:t>3</w:t>
            </w:r>
            <w:r w:rsidR="00CF60EF" w:rsidRPr="00B82673">
              <w:rPr>
                <w:rFonts w:ascii="Arial" w:hAnsi="Arial" w:cs="Arial"/>
                <w:sz w:val="16"/>
                <w:szCs w:val="16"/>
                <w:lang w:val="sr-Cyrl-CS"/>
              </w:rPr>
              <w:t>98.175</w:t>
            </w:r>
          </w:p>
        </w:tc>
        <w:tc>
          <w:tcPr>
            <w:tcW w:w="1200" w:type="dxa"/>
            <w:tcBorders>
              <w:top w:val="nil"/>
              <w:left w:val="nil"/>
              <w:bottom w:val="single" w:sz="4" w:space="0" w:color="auto"/>
              <w:right w:val="single" w:sz="4" w:space="0" w:color="auto"/>
            </w:tcBorders>
            <w:noWrap/>
            <w:vAlign w:val="center"/>
          </w:tcPr>
          <w:p w:rsidR="00A904BA" w:rsidRPr="00B82673" w:rsidRDefault="00A904BA" w:rsidP="00AA54F5">
            <w:pPr>
              <w:jc w:val="right"/>
              <w:rPr>
                <w:rFonts w:ascii="Arial" w:eastAsia="Arial Unicode MS" w:hAnsi="Arial" w:cs="Arial"/>
                <w:sz w:val="16"/>
                <w:szCs w:val="16"/>
              </w:rPr>
            </w:pPr>
            <w:r w:rsidRPr="00B82673">
              <w:rPr>
                <w:rFonts w:ascii="Arial" w:hAnsi="Arial" w:cs="Arial"/>
                <w:sz w:val="16"/>
                <w:szCs w:val="16"/>
              </w:rPr>
              <w:t> </w:t>
            </w:r>
          </w:p>
        </w:tc>
        <w:tc>
          <w:tcPr>
            <w:tcW w:w="1440" w:type="dxa"/>
            <w:tcBorders>
              <w:top w:val="nil"/>
              <w:left w:val="nil"/>
              <w:bottom w:val="single" w:sz="4" w:space="0" w:color="auto"/>
              <w:right w:val="single" w:sz="4" w:space="0" w:color="auto"/>
            </w:tcBorders>
            <w:noWrap/>
            <w:vAlign w:val="center"/>
          </w:tcPr>
          <w:p w:rsidR="00A904BA" w:rsidRPr="00B82673" w:rsidRDefault="00A904BA" w:rsidP="00AA54F5">
            <w:pPr>
              <w:jc w:val="right"/>
              <w:rPr>
                <w:rFonts w:ascii="Arial" w:eastAsia="Arial Unicode MS" w:hAnsi="Arial" w:cs="Arial"/>
                <w:sz w:val="16"/>
                <w:szCs w:val="16"/>
                <w:lang w:val="sr-Cyrl-CS"/>
              </w:rPr>
            </w:pPr>
            <w:r w:rsidRPr="00B82673">
              <w:rPr>
                <w:rFonts w:ascii="Arial" w:hAnsi="Arial" w:cs="Arial"/>
                <w:sz w:val="16"/>
                <w:szCs w:val="16"/>
              </w:rPr>
              <w:t>1</w:t>
            </w:r>
            <w:r w:rsidR="007D54EE" w:rsidRPr="00B82673">
              <w:rPr>
                <w:rFonts w:ascii="Arial" w:hAnsi="Arial" w:cs="Arial"/>
                <w:sz w:val="16"/>
                <w:szCs w:val="16"/>
                <w:lang w:val="sr-Cyrl-CS"/>
              </w:rPr>
              <w:t>.</w:t>
            </w:r>
            <w:r w:rsidR="00972481" w:rsidRPr="00B82673">
              <w:rPr>
                <w:rFonts w:ascii="Arial" w:hAnsi="Arial" w:cs="Arial"/>
                <w:sz w:val="16"/>
                <w:szCs w:val="16"/>
              </w:rPr>
              <w:t>3</w:t>
            </w:r>
            <w:r w:rsidR="00CF60EF" w:rsidRPr="00B82673">
              <w:rPr>
                <w:rFonts w:ascii="Arial" w:hAnsi="Arial" w:cs="Arial"/>
                <w:sz w:val="16"/>
                <w:szCs w:val="16"/>
                <w:lang w:val="sr-Cyrl-CS"/>
              </w:rPr>
              <w:t>98.175</w:t>
            </w:r>
          </w:p>
        </w:tc>
      </w:tr>
      <w:tr w:rsidR="00A904BA" w:rsidRPr="00CF60EF" w:rsidTr="00972481">
        <w:trPr>
          <w:trHeight w:val="255"/>
        </w:trPr>
        <w:tc>
          <w:tcPr>
            <w:tcW w:w="3760" w:type="dxa"/>
            <w:tcBorders>
              <w:top w:val="nil"/>
              <w:left w:val="single" w:sz="4" w:space="0" w:color="auto"/>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2. Ефекти промјена у рачуноводст. политикама</w:t>
            </w:r>
          </w:p>
        </w:tc>
        <w:tc>
          <w:tcPr>
            <w:tcW w:w="660" w:type="dxa"/>
            <w:tcBorders>
              <w:top w:val="nil"/>
              <w:left w:val="nil"/>
              <w:bottom w:val="single" w:sz="4" w:space="0" w:color="auto"/>
              <w:right w:val="single" w:sz="4" w:space="0" w:color="auto"/>
            </w:tcBorders>
            <w:noWrap/>
            <w:vAlign w:val="center"/>
          </w:tcPr>
          <w:p w:rsidR="00A904BA" w:rsidRPr="00B82673" w:rsidRDefault="00A904BA">
            <w:pPr>
              <w:jc w:val="center"/>
              <w:rPr>
                <w:rFonts w:ascii="Arial" w:eastAsia="Arial Unicode MS" w:hAnsi="Arial" w:cs="Arial"/>
                <w:sz w:val="16"/>
                <w:szCs w:val="16"/>
              </w:rPr>
            </w:pPr>
            <w:r w:rsidRPr="00B82673">
              <w:rPr>
                <w:rFonts w:ascii="Arial" w:hAnsi="Arial" w:cs="Arial"/>
                <w:sz w:val="16"/>
                <w:szCs w:val="16"/>
              </w:rPr>
              <w:t>902</w:t>
            </w:r>
          </w:p>
        </w:tc>
        <w:tc>
          <w:tcPr>
            <w:tcW w:w="1020" w:type="dxa"/>
            <w:tcBorders>
              <w:top w:val="nil"/>
              <w:left w:val="nil"/>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 </w:t>
            </w:r>
          </w:p>
        </w:tc>
        <w:tc>
          <w:tcPr>
            <w:tcW w:w="944" w:type="dxa"/>
            <w:tcBorders>
              <w:top w:val="nil"/>
              <w:left w:val="nil"/>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 </w:t>
            </w:r>
          </w:p>
        </w:tc>
        <w:tc>
          <w:tcPr>
            <w:tcW w:w="1136" w:type="dxa"/>
            <w:tcBorders>
              <w:top w:val="nil"/>
              <w:left w:val="nil"/>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 </w:t>
            </w:r>
          </w:p>
        </w:tc>
        <w:tc>
          <w:tcPr>
            <w:tcW w:w="1000" w:type="dxa"/>
            <w:tcBorders>
              <w:top w:val="nil"/>
              <w:left w:val="nil"/>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 </w:t>
            </w:r>
          </w:p>
        </w:tc>
        <w:tc>
          <w:tcPr>
            <w:tcW w:w="1085" w:type="dxa"/>
            <w:tcBorders>
              <w:top w:val="nil"/>
              <w:left w:val="nil"/>
              <w:bottom w:val="single" w:sz="4" w:space="0" w:color="auto"/>
              <w:right w:val="single" w:sz="4" w:space="0" w:color="auto"/>
            </w:tcBorders>
            <w:noWrap/>
            <w:vAlign w:val="center"/>
          </w:tcPr>
          <w:p w:rsidR="00A904BA" w:rsidRPr="00B82673" w:rsidRDefault="00A904BA" w:rsidP="007D54EE">
            <w:pPr>
              <w:jc w:val="right"/>
              <w:rPr>
                <w:rFonts w:ascii="Arial" w:eastAsia="Arial Unicode MS" w:hAnsi="Arial" w:cs="Arial"/>
                <w:sz w:val="16"/>
                <w:szCs w:val="16"/>
              </w:rPr>
            </w:pPr>
            <w:r w:rsidRPr="00B82673">
              <w:rPr>
                <w:rFonts w:ascii="Arial" w:hAnsi="Arial" w:cs="Arial"/>
                <w:sz w:val="16"/>
                <w:szCs w:val="16"/>
              </w:rPr>
              <w:t> </w:t>
            </w:r>
          </w:p>
        </w:tc>
        <w:tc>
          <w:tcPr>
            <w:tcW w:w="1200" w:type="dxa"/>
            <w:tcBorders>
              <w:top w:val="nil"/>
              <w:left w:val="nil"/>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 </w:t>
            </w:r>
          </w:p>
        </w:tc>
        <w:tc>
          <w:tcPr>
            <w:tcW w:w="1200" w:type="dxa"/>
            <w:tcBorders>
              <w:top w:val="nil"/>
              <w:left w:val="nil"/>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 </w:t>
            </w:r>
          </w:p>
        </w:tc>
        <w:tc>
          <w:tcPr>
            <w:tcW w:w="1440" w:type="dxa"/>
            <w:tcBorders>
              <w:top w:val="nil"/>
              <w:left w:val="nil"/>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 </w:t>
            </w:r>
          </w:p>
        </w:tc>
      </w:tr>
      <w:tr w:rsidR="00A904BA" w:rsidRPr="00111509" w:rsidTr="00972481">
        <w:trPr>
          <w:trHeight w:val="255"/>
        </w:trPr>
        <w:tc>
          <w:tcPr>
            <w:tcW w:w="3760" w:type="dxa"/>
            <w:tcBorders>
              <w:top w:val="nil"/>
              <w:left w:val="single" w:sz="4" w:space="0" w:color="auto"/>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3. Ефекти исправке грешака</w:t>
            </w:r>
          </w:p>
        </w:tc>
        <w:tc>
          <w:tcPr>
            <w:tcW w:w="660" w:type="dxa"/>
            <w:tcBorders>
              <w:top w:val="nil"/>
              <w:left w:val="nil"/>
              <w:bottom w:val="single" w:sz="4" w:space="0" w:color="auto"/>
              <w:right w:val="single" w:sz="4" w:space="0" w:color="auto"/>
            </w:tcBorders>
            <w:noWrap/>
            <w:vAlign w:val="center"/>
          </w:tcPr>
          <w:p w:rsidR="00A904BA" w:rsidRPr="00B82673" w:rsidRDefault="00A904BA">
            <w:pPr>
              <w:jc w:val="center"/>
              <w:rPr>
                <w:rFonts w:ascii="Arial" w:eastAsia="Arial Unicode MS" w:hAnsi="Arial" w:cs="Arial"/>
                <w:sz w:val="16"/>
                <w:szCs w:val="16"/>
              </w:rPr>
            </w:pPr>
            <w:r w:rsidRPr="00B82673">
              <w:rPr>
                <w:rFonts w:ascii="Arial" w:hAnsi="Arial" w:cs="Arial"/>
                <w:sz w:val="16"/>
                <w:szCs w:val="16"/>
              </w:rPr>
              <w:t>903</w:t>
            </w:r>
          </w:p>
        </w:tc>
        <w:tc>
          <w:tcPr>
            <w:tcW w:w="1020" w:type="dxa"/>
            <w:tcBorders>
              <w:top w:val="nil"/>
              <w:left w:val="nil"/>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 </w:t>
            </w:r>
          </w:p>
        </w:tc>
        <w:tc>
          <w:tcPr>
            <w:tcW w:w="944" w:type="dxa"/>
            <w:tcBorders>
              <w:top w:val="nil"/>
              <w:left w:val="nil"/>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 </w:t>
            </w:r>
          </w:p>
        </w:tc>
        <w:tc>
          <w:tcPr>
            <w:tcW w:w="1136" w:type="dxa"/>
            <w:tcBorders>
              <w:top w:val="nil"/>
              <w:left w:val="nil"/>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 </w:t>
            </w:r>
          </w:p>
        </w:tc>
        <w:tc>
          <w:tcPr>
            <w:tcW w:w="1000" w:type="dxa"/>
            <w:tcBorders>
              <w:top w:val="nil"/>
              <w:left w:val="nil"/>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 </w:t>
            </w:r>
          </w:p>
        </w:tc>
        <w:tc>
          <w:tcPr>
            <w:tcW w:w="1085" w:type="dxa"/>
            <w:tcBorders>
              <w:top w:val="nil"/>
              <w:left w:val="nil"/>
              <w:bottom w:val="single" w:sz="4" w:space="0" w:color="auto"/>
              <w:right w:val="single" w:sz="4" w:space="0" w:color="auto"/>
            </w:tcBorders>
            <w:noWrap/>
            <w:vAlign w:val="center"/>
          </w:tcPr>
          <w:p w:rsidR="00A904BA" w:rsidRPr="00B82673" w:rsidRDefault="00A904BA" w:rsidP="007D54EE">
            <w:pPr>
              <w:jc w:val="right"/>
              <w:rPr>
                <w:rFonts w:ascii="Arial" w:eastAsia="Arial Unicode MS" w:hAnsi="Arial" w:cs="Arial"/>
                <w:sz w:val="16"/>
                <w:szCs w:val="16"/>
              </w:rPr>
            </w:pPr>
            <w:r w:rsidRPr="00B82673">
              <w:rPr>
                <w:rFonts w:ascii="Arial" w:hAnsi="Arial" w:cs="Arial"/>
                <w:sz w:val="16"/>
                <w:szCs w:val="16"/>
              </w:rPr>
              <w:t> </w:t>
            </w:r>
          </w:p>
        </w:tc>
        <w:tc>
          <w:tcPr>
            <w:tcW w:w="1200" w:type="dxa"/>
            <w:tcBorders>
              <w:top w:val="nil"/>
              <w:left w:val="nil"/>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 </w:t>
            </w:r>
          </w:p>
        </w:tc>
        <w:tc>
          <w:tcPr>
            <w:tcW w:w="1200" w:type="dxa"/>
            <w:tcBorders>
              <w:top w:val="nil"/>
              <w:left w:val="nil"/>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 </w:t>
            </w:r>
          </w:p>
        </w:tc>
        <w:tc>
          <w:tcPr>
            <w:tcW w:w="1440" w:type="dxa"/>
            <w:tcBorders>
              <w:top w:val="nil"/>
              <w:left w:val="nil"/>
              <w:bottom w:val="single" w:sz="4" w:space="0" w:color="auto"/>
              <w:right w:val="single" w:sz="4" w:space="0" w:color="auto"/>
            </w:tcBorders>
            <w:noWrap/>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 </w:t>
            </w:r>
          </w:p>
        </w:tc>
      </w:tr>
      <w:tr w:rsidR="00A904BA" w:rsidRPr="00111509"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B82673" w:rsidRDefault="00972481">
            <w:pPr>
              <w:rPr>
                <w:rFonts w:ascii="Arial" w:eastAsia="Arial Unicode MS" w:hAnsi="Arial" w:cs="Arial"/>
                <w:sz w:val="16"/>
                <w:szCs w:val="16"/>
              </w:rPr>
            </w:pPr>
            <w:r w:rsidRPr="00B82673">
              <w:rPr>
                <w:rFonts w:ascii="Arial" w:hAnsi="Arial" w:cs="Arial"/>
                <w:sz w:val="16"/>
                <w:szCs w:val="16"/>
              </w:rPr>
              <w:t>Поново исказано стање на дан 01.01</w:t>
            </w:r>
            <w:r w:rsidR="00A904BA" w:rsidRPr="00B82673">
              <w:rPr>
                <w:rFonts w:ascii="Arial" w:hAnsi="Arial" w:cs="Arial"/>
                <w:sz w:val="16"/>
                <w:szCs w:val="16"/>
              </w:rPr>
              <w:t>.20</w:t>
            </w:r>
            <w:r w:rsidR="00A655FA" w:rsidRPr="00B82673">
              <w:rPr>
                <w:rFonts w:ascii="Arial" w:hAnsi="Arial" w:cs="Arial"/>
                <w:sz w:val="16"/>
                <w:szCs w:val="16"/>
                <w:u w:val="single"/>
              </w:rPr>
              <w:t xml:space="preserve"> </w:t>
            </w:r>
            <w:r w:rsidR="00B82673" w:rsidRPr="00B82673">
              <w:rPr>
                <w:rFonts w:ascii="Arial" w:hAnsi="Arial" w:cs="Arial"/>
                <w:sz w:val="16"/>
                <w:szCs w:val="16"/>
                <w:u w:val="single"/>
                <w:lang w:val="sr-Cyrl-CS"/>
              </w:rPr>
              <w:t>15</w:t>
            </w:r>
            <w:r w:rsidR="00A904BA" w:rsidRPr="00B82673">
              <w:rPr>
                <w:rFonts w:ascii="Arial" w:hAnsi="Arial" w:cs="Arial"/>
                <w:sz w:val="16"/>
                <w:szCs w:val="16"/>
                <w:u w:val="single"/>
              </w:rPr>
              <w:t xml:space="preserve">   .</w:t>
            </w:r>
            <w:r w:rsidR="00A904BA" w:rsidRPr="00B82673">
              <w:rPr>
                <w:rFonts w:ascii="Arial" w:hAnsi="Arial" w:cs="Arial"/>
                <w:sz w:val="16"/>
                <w:szCs w:val="16"/>
              </w:rPr>
              <w:t xml:space="preserve"> (901 ± 902 ± 903)  </w:t>
            </w:r>
          </w:p>
        </w:tc>
        <w:tc>
          <w:tcPr>
            <w:tcW w:w="660" w:type="dxa"/>
            <w:vMerge w:val="restart"/>
            <w:tcBorders>
              <w:top w:val="nil"/>
              <w:left w:val="single" w:sz="4" w:space="0" w:color="auto"/>
              <w:bottom w:val="single" w:sz="4" w:space="0" w:color="000000"/>
              <w:right w:val="single" w:sz="4" w:space="0" w:color="auto"/>
            </w:tcBorders>
            <w:vAlign w:val="center"/>
          </w:tcPr>
          <w:p w:rsidR="00A904BA" w:rsidRPr="00B82673" w:rsidRDefault="00A904BA">
            <w:pPr>
              <w:jc w:val="center"/>
              <w:rPr>
                <w:rFonts w:ascii="Arial" w:eastAsia="Arial Unicode MS" w:hAnsi="Arial" w:cs="Arial"/>
                <w:sz w:val="16"/>
                <w:szCs w:val="16"/>
              </w:rPr>
            </w:pPr>
            <w:r w:rsidRPr="00B82673">
              <w:rPr>
                <w:rFonts w:ascii="Arial" w:hAnsi="Arial" w:cs="Arial"/>
                <w:sz w:val="16"/>
                <w:szCs w:val="16"/>
              </w:rPr>
              <w:t>904</w:t>
            </w:r>
          </w:p>
        </w:tc>
        <w:tc>
          <w:tcPr>
            <w:tcW w:w="1020" w:type="dxa"/>
            <w:vMerge w:val="restart"/>
            <w:tcBorders>
              <w:top w:val="nil"/>
              <w:left w:val="single" w:sz="4" w:space="0" w:color="auto"/>
              <w:bottom w:val="single" w:sz="4" w:space="0" w:color="000000"/>
              <w:right w:val="single" w:sz="4" w:space="0" w:color="auto"/>
            </w:tcBorders>
            <w:vAlign w:val="center"/>
          </w:tcPr>
          <w:p w:rsidR="00A904BA" w:rsidRPr="00B82673" w:rsidRDefault="00972481" w:rsidP="00B026E9">
            <w:pPr>
              <w:jc w:val="right"/>
              <w:rPr>
                <w:rFonts w:ascii="Arial" w:eastAsia="Arial Unicode MS" w:hAnsi="Arial" w:cs="Arial"/>
                <w:sz w:val="16"/>
                <w:szCs w:val="16"/>
              </w:rPr>
            </w:pPr>
            <w:r w:rsidRPr="00B82673">
              <w:rPr>
                <w:rFonts w:ascii="Arial" w:eastAsia="Arial Unicode MS" w:hAnsi="Arial" w:cs="Arial"/>
                <w:sz w:val="16"/>
                <w:szCs w:val="16"/>
              </w:rPr>
              <w:t>3.519.390</w:t>
            </w:r>
          </w:p>
        </w:tc>
        <w:tc>
          <w:tcPr>
            <w:tcW w:w="944"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136"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00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B82673" w:rsidRDefault="00FC6AC8" w:rsidP="00B82673">
            <w:pPr>
              <w:jc w:val="right"/>
              <w:rPr>
                <w:rFonts w:ascii="Arial" w:eastAsia="Arial Unicode MS" w:hAnsi="Arial" w:cs="Arial"/>
                <w:sz w:val="16"/>
                <w:szCs w:val="16"/>
                <w:lang w:val="sr-Cyrl-CS"/>
              </w:rPr>
            </w:pPr>
            <w:r w:rsidRPr="00B82673">
              <w:rPr>
                <w:rFonts w:ascii="Arial" w:hAnsi="Arial" w:cs="Arial"/>
                <w:sz w:val="16"/>
                <w:szCs w:val="16"/>
              </w:rPr>
              <w:t>-</w:t>
            </w:r>
            <w:r w:rsidR="00A655FA" w:rsidRPr="00B82673">
              <w:rPr>
                <w:rFonts w:ascii="Arial" w:hAnsi="Arial" w:cs="Arial"/>
                <w:sz w:val="16"/>
                <w:szCs w:val="16"/>
              </w:rPr>
              <w:t>2.</w:t>
            </w:r>
            <w:r w:rsidR="00B82673" w:rsidRPr="00B82673">
              <w:rPr>
                <w:rFonts w:ascii="Arial" w:hAnsi="Arial" w:cs="Arial"/>
                <w:sz w:val="16"/>
                <w:szCs w:val="16"/>
                <w:lang w:val="sr-Cyrl-CS"/>
              </w:rPr>
              <w:t>.121.215</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B82673" w:rsidRDefault="00B82673" w:rsidP="00B026E9">
            <w:pPr>
              <w:jc w:val="right"/>
              <w:rPr>
                <w:rFonts w:ascii="Arial" w:eastAsia="Arial Unicode MS" w:hAnsi="Arial" w:cs="Arial"/>
                <w:sz w:val="16"/>
                <w:szCs w:val="16"/>
                <w:lang w:val="sr-Cyrl-CS"/>
              </w:rPr>
            </w:pPr>
            <w:r w:rsidRPr="00B82673">
              <w:rPr>
                <w:rFonts w:ascii="Arial" w:eastAsia="Arial Unicode MS" w:hAnsi="Arial" w:cs="Arial"/>
                <w:sz w:val="16"/>
                <w:szCs w:val="16"/>
                <w:lang w:val="sr-Cyrl-CS"/>
              </w:rPr>
              <w:t>1.398.195</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440" w:type="dxa"/>
            <w:vMerge w:val="restart"/>
            <w:tcBorders>
              <w:top w:val="nil"/>
              <w:left w:val="single" w:sz="4" w:space="0" w:color="auto"/>
              <w:bottom w:val="single" w:sz="4" w:space="0" w:color="000000"/>
              <w:right w:val="single" w:sz="4" w:space="0" w:color="auto"/>
            </w:tcBorders>
            <w:vAlign w:val="center"/>
          </w:tcPr>
          <w:p w:rsidR="00A904BA" w:rsidRPr="00B82673" w:rsidRDefault="00B026E9" w:rsidP="00B026E9">
            <w:pPr>
              <w:jc w:val="right"/>
              <w:rPr>
                <w:rFonts w:ascii="Arial" w:eastAsia="Arial Unicode MS" w:hAnsi="Arial" w:cs="Arial"/>
                <w:sz w:val="16"/>
                <w:szCs w:val="16"/>
                <w:lang w:val="sr-Cyrl-CS"/>
              </w:rPr>
            </w:pPr>
            <w:r w:rsidRPr="00B82673">
              <w:rPr>
                <w:rFonts w:ascii="Arial" w:eastAsia="Arial Unicode MS" w:hAnsi="Arial" w:cs="Arial"/>
                <w:sz w:val="16"/>
                <w:szCs w:val="16"/>
              </w:rPr>
              <w:t>1.</w:t>
            </w:r>
            <w:r w:rsidR="00972481" w:rsidRPr="00B82673">
              <w:rPr>
                <w:rFonts w:ascii="Arial" w:eastAsia="Arial Unicode MS" w:hAnsi="Arial" w:cs="Arial"/>
                <w:sz w:val="16"/>
                <w:szCs w:val="16"/>
              </w:rPr>
              <w:t>3</w:t>
            </w:r>
            <w:r w:rsidR="00B82673" w:rsidRPr="00B82673">
              <w:rPr>
                <w:rFonts w:ascii="Arial" w:eastAsia="Arial Unicode MS" w:hAnsi="Arial" w:cs="Arial"/>
                <w:sz w:val="16"/>
                <w:szCs w:val="16"/>
                <w:lang w:val="sr-Cyrl-CS"/>
              </w:rPr>
              <w:t>98.175</w:t>
            </w:r>
          </w:p>
        </w:tc>
      </w:tr>
      <w:tr w:rsidR="00A904BA" w:rsidRPr="00111509" w:rsidTr="00972481">
        <w:trPr>
          <w:cantSplit/>
          <w:trHeight w:val="255"/>
        </w:trPr>
        <w:tc>
          <w:tcPr>
            <w:tcW w:w="376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r>
      <w:tr w:rsidR="00A904BA" w:rsidRPr="00111509"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4. Ефекти ревалоризације дугорочних финансијских пласмана</w:t>
            </w:r>
          </w:p>
        </w:tc>
        <w:tc>
          <w:tcPr>
            <w:tcW w:w="660" w:type="dxa"/>
            <w:vMerge w:val="restart"/>
            <w:tcBorders>
              <w:top w:val="nil"/>
              <w:left w:val="single" w:sz="4" w:space="0" w:color="auto"/>
              <w:bottom w:val="single" w:sz="4" w:space="0" w:color="000000"/>
              <w:right w:val="single" w:sz="4" w:space="0" w:color="auto"/>
            </w:tcBorders>
            <w:vAlign w:val="center"/>
          </w:tcPr>
          <w:p w:rsidR="00A904BA" w:rsidRPr="00B82673" w:rsidRDefault="00A904BA">
            <w:pPr>
              <w:jc w:val="center"/>
              <w:rPr>
                <w:rFonts w:ascii="Arial" w:eastAsia="Arial Unicode MS" w:hAnsi="Arial" w:cs="Arial"/>
                <w:sz w:val="16"/>
                <w:szCs w:val="16"/>
              </w:rPr>
            </w:pPr>
            <w:r w:rsidRPr="00B82673">
              <w:rPr>
                <w:rFonts w:ascii="Arial" w:hAnsi="Arial" w:cs="Arial"/>
                <w:sz w:val="16"/>
                <w:szCs w:val="16"/>
              </w:rPr>
              <w:t>905</w:t>
            </w:r>
          </w:p>
        </w:tc>
        <w:tc>
          <w:tcPr>
            <w:tcW w:w="102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944"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136"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00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44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r>
      <w:tr w:rsidR="00A904BA" w:rsidRPr="00111509" w:rsidTr="00972481">
        <w:trPr>
          <w:cantSplit/>
          <w:trHeight w:val="184"/>
        </w:trPr>
        <w:tc>
          <w:tcPr>
            <w:tcW w:w="376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r>
      <w:tr w:rsidR="00A904BA" w:rsidRPr="00111509"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5. Ефекти ревалоризације дугорочних финансијских пласмана</w:t>
            </w:r>
          </w:p>
        </w:tc>
        <w:tc>
          <w:tcPr>
            <w:tcW w:w="660" w:type="dxa"/>
            <w:vMerge w:val="restart"/>
            <w:tcBorders>
              <w:top w:val="nil"/>
              <w:left w:val="single" w:sz="4" w:space="0" w:color="auto"/>
              <w:bottom w:val="single" w:sz="4" w:space="0" w:color="000000"/>
              <w:right w:val="single" w:sz="4" w:space="0" w:color="auto"/>
            </w:tcBorders>
            <w:vAlign w:val="center"/>
          </w:tcPr>
          <w:p w:rsidR="00A904BA" w:rsidRPr="00B82673" w:rsidRDefault="00A904BA">
            <w:pPr>
              <w:jc w:val="center"/>
              <w:rPr>
                <w:rFonts w:ascii="Arial" w:eastAsia="Arial Unicode MS" w:hAnsi="Arial" w:cs="Arial"/>
                <w:sz w:val="16"/>
                <w:szCs w:val="16"/>
              </w:rPr>
            </w:pPr>
            <w:r w:rsidRPr="00B82673">
              <w:rPr>
                <w:rFonts w:ascii="Arial" w:hAnsi="Arial" w:cs="Arial"/>
                <w:sz w:val="16"/>
                <w:szCs w:val="16"/>
              </w:rPr>
              <w:t>906</w:t>
            </w:r>
          </w:p>
        </w:tc>
        <w:tc>
          <w:tcPr>
            <w:tcW w:w="102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944"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136"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00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44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r>
      <w:tr w:rsidR="00A904BA" w:rsidRPr="00111509" w:rsidTr="00972481">
        <w:trPr>
          <w:cantSplit/>
          <w:trHeight w:val="184"/>
        </w:trPr>
        <w:tc>
          <w:tcPr>
            <w:tcW w:w="376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r>
      <w:tr w:rsidR="00A904BA" w:rsidRPr="00111509"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r w:rsidRPr="00B82673">
              <w:rPr>
                <w:rFonts w:ascii="Arial" w:hAnsi="Arial" w:cs="Arial"/>
                <w:sz w:val="16"/>
                <w:szCs w:val="16"/>
              </w:rPr>
              <w:t>6. Курсне разлике настале превођењем трансакција у страној валути</w:t>
            </w:r>
          </w:p>
        </w:tc>
        <w:tc>
          <w:tcPr>
            <w:tcW w:w="660" w:type="dxa"/>
            <w:vMerge w:val="restart"/>
            <w:tcBorders>
              <w:top w:val="nil"/>
              <w:left w:val="single" w:sz="4" w:space="0" w:color="auto"/>
              <w:bottom w:val="single" w:sz="4" w:space="0" w:color="000000"/>
              <w:right w:val="single" w:sz="4" w:space="0" w:color="auto"/>
            </w:tcBorders>
            <w:vAlign w:val="center"/>
          </w:tcPr>
          <w:p w:rsidR="00A904BA" w:rsidRPr="00B82673" w:rsidRDefault="00A904BA">
            <w:pPr>
              <w:jc w:val="center"/>
              <w:rPr>
                <w:rFonts w:ascii="Arial" w:eastAsia="Arial Unicode MS" w:hAnsi="Arial" w:cs="Arial"/>
                <w:sz w:val="16"/>
                <w:szCs w:val="16"/>
              </w:rPr>
            </w:pPr>
            <w:r w:rsidRPr="00B82673">
              <w:rPr>
                <w:rFonts w:ascii="Arial" w:hAnsi="Arial" w:cs="Arial"/>
                <w:sz w:val="16"/>
                <w:szCs w:val="16"/>
              </w:rPr>
              <w:t>907</w:t>
            </w:r>
          </w:p>
        </w:tc>
        <w:tc>
          <w:tcPr>
            <w:tcW w:w="102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944"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136"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00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44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r>
      <w:tr w:rsidR="00A904BA" w:rsidRPr="00111509" w:rsidTr="00972481">
        <w:trPr>
          <w:cantSplit/>
          <w:trHeight w:val="184"/>
        </w:trPr>
        <w:tc>
          <w:tcPr>
            <w:tcW w:w="376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r>
      <w:tr w:rsidR="00A904BA" w:rsidRPr="00111509"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B82673" w:rsidRDefault="00B026E9">
            <w:pPr>
              <w:rPr>
                <w:rFonts w:ascii="Arial" w:eastAsia="Arial Unicode MS" w:hAnsi="Arial" w:cs="Arial"/>
                <w:sz w:val="16"/>
                <w:szCs w:val="16"/>
              </w:rPr>
            </w:pPr>
            <w:r w:rsidRPr="00B82673">
              <w:rPr>
                <w:rFonts w:ascii="Arial" w:hAnsi="Arial" w:cs="Arial"/>
                <w:sz w:val="16"/>
                <w:szCs w:val="16"/>
              </w:rPr>
              <w:t xml:space="preserve">7. </w:t>
            </w:r>
            <w:r w:rsidRPr="00B82673">
              <w:rPr>
                <w:rFonts w:ascii="Arial" w:hAnsi="Arial" w:cs="Arial"/>
                <w:sz w:val="16"/>
                <w:szCs w:val="16"/>
                <w:lang w:val="sr-Cyrl-CS"/>
              </w:rPr>
              <w:t xml:space="preserve">Нето </w:t>
            </w:r>
            <w:r w:rsidRPr="00B82673">
              <w:rPr>
                <w:rFonts w:ascii="Arial" w:hAnsi="Arial" w:cs="Arial"/>
                <w:sz w:val="16"/>
                <w:szCs w:val="16"/>
              </w:rPr>
              <w:t>доби</w:t>
            </w:r>
            <w:r w:rsidRPr="00B82673">
              <w:rPr>
                <w:rFonts w:ascii="Arial" w:hAnsi="Arial" w:cs="Arial"/>
                <w:sz w:val="16"/>
                <w:szCs w:val="16"/>
                <w:lang w:val="sr-Cyrl-CS"/>
              </w:rPr>
              <w:t>так/</w:t>
            </w:r>
            <w:r w:rsidRPr="00B82673">
              <w:rPr>
                <w:rFonts w:ascii="Arial" w:hAnsi="Arial" w:cs="Arial"/>
                <w:sz w:val="16"/>
                <w:szCs w:val="16"/>
              </w:rPr>
              <w:t>губи</w:t>
            </w:r>
            <w:r w:rsidRPr="00B82673">
              <w:rPr>
                <w:rFonts w:ascii="Arial" w:hAnsi="Arial" w:cs="Arial"/>
                <w:sz w:val="16"/>
                <w:szCs w:val="16"/>
                <w:lang w:val="sr-Cyrl-CS"/>
              </w:rPr>
              <w:t>так</w:t>
            </w:r>
            <w:r w:rsidRPr="00B82673">
              <w:rPr>
                <w:rFonts w:ascii="Arial" w:hAnsi="Arial" w:cs="Arial"/>
                <w:sz w:val="16"/>
                <w:szCs w:val="16"/>
              </w:rPr>
              <w:t xml:space="preserve"> периода који нису исказан </w:t>
            </w:r>
            <w:r w:rsidR="00A904BA" w:rsidRPr="00B82673">
              <w:rPr>
                <w:rFonts w:ascii="Arial" w:hAnsi="Arial" w:cs="Arial"/>
                <w:sz w:val="16"/>
                <w:szCs w:val="16"/>
              </w:rPr>
              <w:t>у билансу успјеха</w:t>
            </w:r>
          </w:p>
        </w:tc>
        <w:tc>
          <w:tcPr>
            <w:tcW w:w="660" w:type="dxa"/>
            <w:vMerge w:val="restart"/>
            <w:tcBorders>
              <w:top w:val="nil"/>
              <w:left w:val="single" w:sz="4" w:space="0" w:color="auto"/>
              <w:bottom w:val="single" w:sz="4" w:space="0" w:color="000000"/>
              <w:right w:val="single" w:sz="4" w:space="0" w:color="auto"/>
            </w:tcBorders>
            <w:vAlign w:val="center"/>
          </w:tcPr>
          <w:p w:rsidR="00A904BA" w:rsidRPr="00B82673" w:rsidRDefault="00A904BA">
            <w:pPr>
              <w:jc w:val="center"/>
              <w:rPr>
                <w:rFonts w:ascii="Arial" w:eastAsia="Arial Unicode MS" w:hAnsi="Arial" w:cs="Arial"/>
                <w:sz w:val="16"/>
                <w:szCs w:val="16"/>
              </w:rPr>
            </w:pPr>
            <w:r w:rsidRPr="00B82673">
              <w:rPr>
                <w:rFonts w:ascii="Arial" w:hAnsi="Arial" w:cs="Arial"/>
                <w:sz w:val="16"/>
                <w:szCs w:val="16"/>
              </w:rPr>
              <w:t>908</w:t>
            </w:r>
          </w:p>
        </w:tc>
        <w:tc>
          <w:tcPr>
            <w:tcW w:w="102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944"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136"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00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r w:rsidRPr="00B82673">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B82673" w:rsidRDefault="00B82673" w:rsidP="00B026E9">
            <w:pPr>
              <w:jc w:val="right"/>
              <w:rPr>
                <w:rFonts w:ascii="Arial" w:eastAsia="Arial Unicode MS" w:hAnsi="Arial" w:cs="Arial"/>
                <w:sz w:val="16"/>
                <w:szCs w:val="16"/>
                <w:lang w:val="sr-Cyrl-CS"/>
              </w:rPr>
            </w:pPr>
            <w:r>
              <w:rPr>
                <w:rFonts w:ascii="Arial" w:eastAsia="Arial Unicode MS" w:hAnsi="Arial" w:cs="Arial"/>
                <w:sz w:val="16"/>
                <w:szCs w:val="16"/>
                <w:lang w:val="sr-Cyrl-CS"/>
              </w:rPr>
              <w:t>31.023</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B82673" w:rsidRDefault="00B82673" w:rsidP="00B026E9">
            <w:pPr>
              <w:jc w:val="right"/>
              <w:rPr>
                <w:rFonts w:ascii="Arial" w:eastAsia="Arial Unicode MS" w:hAnsi="Arial" w:cs="Arial"/>
                <w:sz w:val="16"/>
                <w:szCs w:val="16"/>
                <w:lang w:val="sr-Cyrl-CS"/>
              </w:rPr>
            </w:pPr>
            <w:r>
              <w:rPr>
                <w:rFonts w:ascii="Arial" w:eastAsia="Arial Unicode MS" w:hAnsi="Arial" w:cs="Arial"/>
                <w:sz w:val="16"/>
                <w:szCs w:val="16"/>
                <w:lang w:val="sr-Cyrl-CS"/>
              </w:rPr>
              <w:t>31.023</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B82673" w:rsidRDefault="00A904BA" w:rsidP="00B026E9">
            <w:pPr>
              <w:jc w:val="right"/>
              <w:rPr>
                <w:rFonts w:ascii="Arial" w:eastAsia="Arial Unicode MS" w:hAnsi="Arial" w:cs="Arial"/>
                <w:sz w:val="16"/>
                <w:szCs w:val="16"/>
              </w:rPr>
            </w:pPr>
          </w:p>
        </w:tc>
        <w:tc>
          <w:tcPr>
            <w:tcW w:w="1440" w:type="dxa"/>
            <w:vMerge w:val="restart"/>
            <w:tcBorders>
              <w:top w:val="nil"/>
              <w:left w:val="single" w:sz="4" w:space="0" w:color="auto"/>
              <w:bottom w:val="single" w:sz="4" w:space="0" w:color="000000"/>
              <w:right w:val="single" w:sz="4" w:space="0" w:color="auto"/>
            </w:tcBorders>
            <w:vAlign w:val="center"/>
          </w:tcPr>
          <w:p w:rsidR="00A904BA" w:rsidRPr="00B82673" w:rsidRDefault="00B82673" w:rsidP="00B026E9">
            <w:pPr>
              <w:jc w:val="right"/>
              <w:rPr>
                <w:rFonts w:ascii="Arial" w:eastAsia="Arial Unicode MS" w:hAnsi="Arial" w:cs="Arial"/>
                <w:sz w:val="16"/>
                <w:szCs w:val="16"/>
                <w:lang w:val="sr-Cyrl-CS"/>
              </w:rPr>
            </w:pPr>
            <w:r>
              <w:rPr>
                <w:rFonts w:ascii="Arial" w:eastAsia="Arial Unicode MS" w:hAnsi="Arial" w:cs="Arial"/>
                <w:sz w:val="16"/>
                <w:szCs w:val="16"/>
                <w:lang w:val="sr-Cyrl-CS"/>
              </w:rPr>
              <w:t>31.023</w:t>
            </w:r>
          </w:p>
        </w:tc>
      </w:tr>
      <w:tr w:rsidR="00A904BA" w:rsidRPr="00111509" w:rsidTr="00972481">
        <w:trPr>
          <w:cantSplit/>
          <w:trHeight w:val="184"/>
        </w:trPr>
        <w:tc>
          <w:tcPr>
            <w:tcW w:w="376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B82673" w:rsidRDefault="00A904BA">
            <w:pPr>
              <w:rPr>
                <w:rFonts w:ascii="Arial" w:eastAsia="Arial Unicode MS" w:hAnsi="Arial" w:cs="Arial"/>
                <w:sz w:val="16"/>
                <w:szCs w:val="16"/>
              </w:rPr>
            </w:pPr>
          </w:p>
        </w:tc>
      </w:tr>
      <w:tr w:rsidR="00A904BA" w:rsidRPr="00E80AA0"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r w:rsidRPr="00E80AA0">
              <w:rPr>
                <w:rFonts w:ascii="Arial" w:hAnsi="Arial" w:cs="Arial"/>
                <w:sz w:val="16"/>
                <w:szCs w:val="16"/>
              </w:rPr>
              <w:t>8. Нето добитак/губитак периода исказан у билансу успјеха</w:t>
            </w:r>
          </w:p>
        </w:tc>
        <w:tc>
          <w:tcPr>
            <w:tcW w:w="660" w:type="dxa"/>
            <w:vMerge w:val="restart"/>
            <w:tcBorders>
              <w:top w:val="nil"/>
              <w:left w:val="single" w:sz="4" w:space="0" w:color="auto"/>
              <w:bottom w:val="single" w:sz="4" w:space="0" w:color="000000"/>
              <w:right w:val="single" w:sz="4" w:space="0" w:color="auto"/>
            </w:tcBorders>
            <w:vAlign w:val="center"/>
          </w:tcPr>
          <w:p w:rsidR="00A904BA" w:rsidRPr="00E80AA0" w:rsidRDefault="00A904BA">
            <w:pPr>
              <w:jc w:val="center"/>
              <w:rPr>
                <w:rFonts w:ascii="Arial" w:eastAsia="Arial Unicode MS" w:hAnsi="Arial" w:cs="Arial"/>
                <w:sz w:val="16"/>
                <w:szCs w:val="16"/>
              </w:rPr>
            </w:pPr>
            <w:r w:rsidRPr="00E80AA0">
              <w:rPr>
                <w:rFonts w:ascii="Arial" w:hAnsi="Arial" w:cs="Arial"/>
                <w:sz w:val="16"/>
                <w:szCs w:val="16"/>
              </w:rPr>
              <w:t>909</w:t>
            </w:r>
          </w:p>
        </w:tc>
        <w:tc>
          <w:tcPr>
            <w:tcW w:w="1020" w:type="dxa"/>
            <w:vMerge w:val="restart"/>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r w:rsidRPr="00E80AA0">
              <w:rPr>
                <w:rFonts w:ascii="Arial" w:hAnsi="Arial" w:cs="Arial"/>
                <w:sz w:val="16"/>
                <w:szCs w:val="16"/>
              </w:rPr>
              <w:t> </w:t>
            </w:r>
          </w:p>
        </w:tc>
        <w:tc>
          <w:tcPr>
            <w:tcW w:w="944" w:type="dxa"/>
            <w:vMerge w:val="restart"/>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r w:rsidRPr="00E80AA0">
              <w:rPr>
                <w:rFonts w:ascii="Arial" w:hAnsi="Arial" w:cs="Arial"/>
                <w:sz w:val="16"/>
                <w:szCs w:val="16"/>
              </w:rPr>
              <w:t> </w:t>
            </w:r>
          </w:p>
        </w:tc>
        <w:tc>
          <w:tcPr>
            <w:tcW w:w="1136" w:type="dxa"/>
            <w:vMerge w:val="restart"/>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r w:rsidRPr="00E80AA0">
              <w:rPr>
                <w:rFonts w:ascii="Arial" w:hAnsi="Arial" w:cs="Arial"/>
                <w:sz w:val="16"/>
                <w:szCs w:val="16"/>
              </w:rPr>
              <w:t> </w:t>
            </w:r>
          </w:p>
        </w:tc>
        <w:tc>
          <w:tcPr>
            <w:tcW w:w="1000" w:type="dxa"/>
            <w:vMerge w:val="restart"/>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r w:rsidRPr="00E80AA0">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E80AA0" w:rsidRDefault="005D10EF">
            <w:pPr>
              <w:jc w:val="right"/>
              <w:rPr>
                <w:rFonts w:ascii="Arial" w:eastAsia="Arial Unicode MS" w:hAnsi="Arial" w:cs="Arial"/>
                <w:sz w:val="16"/>
                <w:szCs w:val="16"/>
                <w:lang w:val="sr-Cyrl-CS"/>
              </w:rPr>
            </w:pPr>
            <w:r>
              <w:rPr>
                <w:rFonts w:ascii="Arial" w:eastAsia="Arial Unicode MS" w:hAnsi="Arial" w:cs="Arial"/>
                <w:sz w:val="16"/>
                <w:szCs w:val="16"/>
                <w:lang w:val="sr-Cyrl-CS"/>
              </w:rPr>
              <w:t>-2.186.927</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E80AA0" w:rsidRDefault="005D10EF">
            <w:pPr>
              <w:jc w:val="right"/>
              <w:rPr>
                <w:rFonts w:ascii="Arial" w:eastAsia="Arial Unicode MS" w:hAnsi="Arial" w:cs="Arial"/>
                <w:sz w:val="16"/>
                <w:szCs w:val="16"/>
                <w:lang w:val="sr-Cyrl-CS"/>
              </w:rPr>
            </w:pPr>
            <w:r>
              <w:rPr>
                <w:rFonts w:ascii="Arial" w:eastAsia="Arial Unicode MS" w:hAnsi="Arial" w:cs="Arial"/>
                <w:sz w:val="16"/>
                <w:szCs w:val="16"/>
                <w:lang w:val="sr-Cyrl-CS"/>
              </w:rPr>
              <w:t>-2.186.927</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440" w:type="dxa"/>
            <w:vMerge w:val="restart"/>
            <w:tcBorders>
              <w:top w:val="nil"/>
              <w:left w:val="single" w:sz="4" w:space="0" w:color="auto"/>
              <w:bottom w:val="single" w:sz="4" w:space="0" w:color="000000"/>
              <w:right w:val="single" w:sz="4" w:space="0" w:color="auto"/>
            </w:tcBorders>
            <w:vAlign w:val="center"/>
          </w:tcPr>
          <w:p w:rsidR="00A904BA" w:rsidRPr="00E80AA0" w:rsidRDefault="005D10EF">
            <w:pPr>
              <w:jc w:val="right"/>
              <w:rPr>
                <w:rFonts w:ascii="Arial" w:eastAsia="Arial Unicode MS" w:hAnsi="Arial" w:cs="Arial"/>
                <w:sz w:val="16"/>
                <w:szCs w:val="16"/>
                <w:lang w:val="sr-Cyrl-CS"/>
              </w:rPr>
            </w:pPr>
            <w:r>
              <w:rPr>
                <w:rFonts w:ascii="Arial" w:eastAsia="Arial Unicode MS" w:hAnsi="Arial" w:cs="Arial"/>
                <w:sz w:val="16"/>
                <w:szCs w:val="16"/>
                <w:lang w:val="sr-Cyrl-CS"/>
              </w:rPr>
              <w:t>2.186.927</w:t>
            </w:r>
          </w:p>
        </w:tc>
      </w:tr>
      <w:tr w:rsidR="00A904BA" w:rsidRPr="00E80AA0" w:rsidTr="00972481">
        <w:trPr>
          <w:cantSplit/>
          <w:trHeight w:val="195"/>
        </w:trPr>
        <w:tc>
          <w:tcPr>
            <w:tcW w:w="3760" w:type="dxa"/>
            <w:vMerge/>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r>
      <w:tr w:rsidR="00A904BA" w:rsidRPr="00E80AA0" w:rsidTr="00972481">
        <w:trPr>
          <w:cantSplit/>
          <w:trHeight w:val="255"/>
        </w:trPr>
        <w:tc>
          <w:tcPr>
            <w:tcW w:w="3760" w:type="dxa"/>
            <w:vMerge w:val="restart"/>
            <w:tcBorders>
              <w:top w:val="single" w:sz="4" w:space="0" w:color="auto"/>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r w:rsidRPr="00E80AA0">
              <w:rPr>
                <w:rFonts w:ascii="Arial" w:hAnsi="Arial" w:cs="Arial"/>
                <w:sz w:val="16"/>
                <w:szCs w:val="16"/>
              </w:rPr>
              <w:lastRenderedPageBreak/>
              <w:t>9. Објављене дивиденде и други видови расподјеле добити и покриће губитка</w:t>
            </w:r>
          </w:p>
        </w:tc>
        <w:tc>
          <w:tcPr>
            <w:tcW w:w="660" w:type="dxa"/>
            <w:vMerge w:val="restart"/>
            <w:tcBorders>
              <w:top w:val="single" w:sz="4" w:space="0" w:color="auto"/>
              <w:left w:val="single" w:sz="4" w:space="0" w:color="auto"/>
              <w:bottom w:val="single" w:sz="4" w:space="0" w:color="000000"/>
              <w:right w:val="single" w:sz="4" w:space="0" w:color="auto"/>
            </w:tcBorders>
            <w:vAlign w:val="center"/>
          </w:tcPr>
          <w:p w:rsidR="00A904BA" w:rsidRPr="00E80AA0" w:rsidRDefault="00A904BA">
            <w:pPr>
              <w:jc w:val="center"/>
              <w:rPr>
                <w:rFonts w:ascii="Arial" w:eastAsia="Arial Unicode MS" w:hAnsi="Arial" w:cs="Arial"/>
                <w:sz w:val="16"/>
                <w:szCs w:val="16"/>
              </w:rPr>
            </w:pPr>
            <w:r w:rsidRPr="00E80AA0">
              <w:rPr>
                <w:rFonts w:ascii="Arial" w:hAnsi="Arial" w:cs="Arial"/>
                <w:sz w:val="16"/>
                <w:szCs w:val="16"/>
              </w:rPr>
              <w:t>910</w:t>
            </w:r>
          </w:p>
        </w:tc>
        <w:tc>
          <w:tcPr>
            <w:tcW w:w="1020" w:type="dxa"/>
            <w:vMerge w:val="restart"/>
            <w:tcBorders>
              <w:top w:val="single" w:sz="4" w:space="0" w:color="auto"/>
              <w:left w:val="single" w:sz="4" w:space="0" w:color="auto"/>
              <w:bottom w:val="single" w:sz="4" w:space="0" w:color="000000"/>
              <w:right w:val="single" w:sz="4" w:space="0" w:color="auto"/>
            </w:tcBorders>
            <w:vAlign w:val="center"/>
          </w:tcPr>
          <w:p w:rsidR="00A904BA" w:rsidRPr="00E80AA0" w:rsidRDefault="00A904BA" w:rsidP="00972481">
            <w:pPr>
              <w:jc w:val="right"/>
              <w:rPr>
                <w:rFonts w:ascii="Arial" w:eastAsia="Arial Unicode MS" w:hAnsi="Arial" w:cs="Arial"/>
                <w:sz w:val="16"/>
                <w:szCs w:val="16"/>
              </w:rPr>
            </w:pPr>
            <w:r w:rsidRPr="00E80AA0">
              <w:rPr>
                <w:rFonts w:ascii="Arial" w:hAnsi="Arial" w:cs="Arial"/>
                <w:sz w:val="16"/>
                <w:szCs w:val="16"/>
              </w:rPr>
              <w:t> </w:t>
            </w:r>
          </w:p>
        </w:tc>
        <w:tc>
          <w:tcPr>
            <w:tcW w:w="944" w:type="dxa"/>
            <w:vMerge w:val="restart"/>
            <w:tcBorders>
              <w:top w:val="single" w:sz="4" w:space="0" w:color="auto"/>
              <w:left w:val="single" w:sz="4" w:space="0" w:color="auto"/>
              <w:bottom w:val="single" w:sz="4" w:space="0" w:color="000000"/>
              <w:right w:val="single" w:sz="4" w:space="0" w:color="auto"/>
            </w:tcBorders>
            <w:vAlign w:val="center"/>
          </w:tcPr>
          <w:p w:rsidR="00A904BA" w:rsidRPr="00E80AA0" w:rsidRDefault="00A904BA" w:rsidP="00972481">
            <w:pPr>
              <w:jc w:val="right"/>
              <w:rPr>
                <w:rFonts w:ascii="Arial" w:eastAsia="Arial Unicode MS" w:hAnsi="Arial" w:cs="Arial"/>
                <w:sz w:val="16"/>
                <w:szCs w:val="16"/>
              </w:rPr>
            </w:pPr>
            <w:r w:rsidRPr="00E80AA0">
              <w:rPr>
                <w:rFonts w:ascii="Arial" w:hAnsi="Arial" w:cs="Arial"/>
                <w:sz w:val="16"/>
                <w:szCs w:val="16"/>
              </w:rPr>
              <w:t> </w:t>
            </w:r>
          </w:p>
        </w:tc>
        <w:tc>
          <w:tcPr>
            <w:tcW w:w="1136" w:type="dxa"/>
            <w:vMerge w:val="restart"/>
            <w:tcBorders>
              <w:top w:val="single" w:sz="4" w:space="0" w:color="auto"/>
              <w:left w:val="single" w:sz="4" w:space="0" w:color="auto"/>
              <w:bottom w:val="single" w:sz="4" w:space="0" w:color="000000"/>
              <w:right w:val="single" w:sz="4" w:space="0" w:color="auto"/>
            </w:tcBorders>
            <w:vAlign w:val="center"/>
          </w:tcPr>
          <w:p w:rsidR="00A904BA" w:rsidRPr="00E80AA0" w:rsidRDefault="00A904BA" w:rsidP="00972481">
            <w:pPr>
              <w:jc w:val="right"/>
              <w:rPr>
                <w:rFonts w:ascii="Arial" w:eastAsia="Arial Unicode MS" w:hAnsi="Arial" w:cs="Arial"/>
                <w:sz w:val="16"/>
                <w:szCs w:val="16"/>
              </w:rPr>
            </w:pPr>
            <w:r w:rsidRPr="00E80AA0">
              <w:rPr>
                <w:rFonts w:ascii="Arial" w:hAnsi="Arial" w:cs="Arial"/>
                <w:sz w:val="16"/>
                <w:szCs w:val="16"/>
              </w:rPr>
              <w:t> </w:t>
            </w:r>
          </w:p>
        </w:tc>
        <w:tc>
          <w:tcPr>
            <w:tcW w:w="1000" w:type="dxa"/>
            <w:vMerge w:val="restart"/>
            <w:tcBorders>
              <w:top w:val="single" w:sz="4" w:space="0" w:color="auto"/>
              <w:left w:val="single" w:sz="4" w:space="0" w:color="auto"/>
              <w:bottom w:val="single" w:sz="4" w:space="0" w:color="000000"/>
              <w:right w:val="single" w:sz="4" w:space="0" w:color="auto"/>
            </w:tcBorders>
            <w:vAlign w:val="center"/>
          </w:tcPr>
          <w:p w:rsidR="00A904BA" w:rsidRPr="00E80AA0" w:rsidRDefault="00A904BA" w:rsidP="00972481">
            <w:pPr>
              <w:jc w:val="right"/>
              <w:rPr>
                <w:rFonts w:ascii="Arial" w:eastAsia="Arial Unicode MS" w:hAnsi="Arial" w:cs="Arial"/>
                <w:sz w:val="16"/>
                <w:szCs w:val="16"/>
              </w:rPr>
            </w:pPr>
            <w:r w:rsidRPr="00E80AA0">
              <w:rPr>
                <w:rFonts w:ascii="Arial" w:hAnsi="Arial" w:cs="Arial"/>
                <w:sz w:val="16"/>
                <w:szCs w:val="16"/>
              </w:rPr>
              <w:t> </w:t>
            </w:r>
          </w:p>
        </w:tc>
        <w:tc>
          <w:tcPr>
            <w:tcW w:w="1085" w:type="dxa"/>
            <w:vMerge w:val="restart"/>
            <w:tcBorders>
              <w:top w:val="single" w:sz="4" w:space="0" w:color="auto"/>
              <w:left w:val="single" w:sz="4" w:space="0" w:color="auto"/>
              <w:bottom w:val="single" w:sz="4" w:space="0" w:color="000000"/>
              <w:right w:val="single" w:sz="4" w:space="0" w:color="auto"/>
            </w:tcBorders>
            <w:vAlign w:val="center"/>
          </w:tcPr>
          <w:p w:rsidR="00A904BA" w:rsidRPr="00E80AA0" w:rsidRDefault="00A904BA" w:rsidP="00972481">
            <w:pPr>
              <w:jc w:val="right"/>
              <w:rPr>
                <w:rFonts w:ascii="Arial" w:eastAsia="Arial Unicode MS" w:hAnsi="Arial" w:cs="Arial"/>
                <w:sz w:val="16"/>
                <w:szCs w:val="16"/>
              </w:rPr>
            </w:pPr>
          </w:p>
        </w:tc>
        <w:tc>
          <w:tcPr>
            <w:tcW w:w="1200" w:type="dxa"/>
            <w:vMerge w:val="restart"/>
            <w:tcBorders>
              <w:top w:val="single" w:sz="4" w:space="0" w:color="auto"/>
              <w:left w:val="single" w:sz="4" w:space="0" w:color="auto"/>
              <w:bottom w:val="single" w:sz="4" w:space="0" w:color="000000"/>
              <w:right w:val="single" w:sz="4" w:space="0" w:color="auto"/>
            </w:tcBorders>
            <w:vAlign w:val="center"/>
          </w:tcPr>
          <w:p w:rsidR="00A904BA" w:rsidRPr="00E80AA0" w:rsidRDefault="00A904BA" w:rsidP="00972481">
            <w:pPr>
              <w:jc w:val="right"/>
              <w:rPr>
                <w:rFonts w:ascii="Arial" w:eastAsia="Arial Unicode MS" w:hAnsi="Arial" w:cs="Arial"/>
                <w:sz w:val="16"/>
                <w:szCs w:val="16"/>
              </w:rPr>
            </w:pPr>
          </w:p>
        </w:tc>
        <w:tc>
          <w:tcPr>
            <w:tcW w:w="1200" w:type="dxa"/>
            <w:vMerge w:val="restart"/>
            <w:tcBorders>
              <w:top w:val="single" w:sz="4" w:space="0" w:color="auto"/>
              <w:left w:val="single" w:sz="4" w:space="0" w:color="auto"/>
              <w:bottom w:val="single" w:sz="4" w:space="0" w:color="000000"/>
              <w:right w:val="single" w:sz="4" w:space="0" w:color="auto"/>
            </w:tcBorders>
            <w:vAlign w:val="center"/>
          </w:tcPr>
          <w:p w:rsidR="00A904BA" w:rsidRPr="00E80AA0" w:rsidRDefault="00A904BA" w:rsidP="00972481">
            <w:pPr>
              <w:jc w:val="right"/>
              <w:rPr>
                <w:rFonts w:ascii="Arial" w:eastAsia="Arial Unicode MS" w:hAnsi="Arial" w:cs="Arial"/>
                <w:sz w:val="16"/>
                <w:szCs w:val="16"/>
              </w:rPr>
            </w:pPr>
            <w:r w:rsidRPr="00E80AA0">
              <w:rPr>
                <w:rFonts w:ascii="Arial" w:hAnsi="Arial" w:cs="Arial"/>
                <w:sz w:val="16"/>
                <w:szCs w:val="16"/>
              </w:rPr>
              <w:t> </w:t>
            </w:r>
          </w:p>
        </w:tc>
        <w:tc>
          <w:tcPr>
            <w:tcW w:w="1440" w:type="dxa"/>
            <w:vMerge w:val="restart"/>
            <w:tcBorders>
              <w:top w:val="single" w:sz="4" w:space="0" w:color="auto"/>
              <w:left w:val="single" w:sz="4" w:space="0" w:color="auto"/>
              <w:bottom w:val="single" w:sz="4" w:space="0" w:color="000000"/>
              <w:right w:val="single" w:sz="4" w:space="0" w:color="auto"/>
            </w:tcBorders>
            <w:vAlign w:val="center"/>
          </w:tcPr>
          <w:p w:rsidR="00A904BA" w:rsidRPr="00E80AA0" w:rsidRDefault="00A904BA" w:rsidP="001900BC">
            <w:pPr>
              <w:jc w:val="right"/>
              <w:rPr>
                <w:rFonts w:ascii="Arial" w:eastAsia="Arial Unicode MS" w:hAnsi="Arial" w:cs="Arial"/>
                <w:sz w:val="16"/>
                <w:szCs w:val="16"/>
              </w:rPr>
            </w:pPr>
            <w:r w:rsidRPr="00E80AA0">
              <w:rPr>
                <w:rFonts w:ascii="Arial" w:hAnsi="Arial" w:cs="Arial"/>
                <w:sz w:val="16"/>
                <w:szCs w:val="16"/>
              </w:rPr>
              <w:t> </w:t>
            </w:r>
          </w:p>
        </w:tc>
      </w:tr>
      <w:tr w:rsidR="00A904BA" w:rsidRPr="00E80AA0" w:rsidTr="00972481">
        <w:trPr>
          <w:cantSplit/>
          <w:trHeight w:val="255"/>
        </w:trPr>
        <w:tc>
          <w:tcPr>
            <w:tcW w:w="3760" w:type="dxa"/>
            <w:vMerge/>
            <w:tcBorders>
              <w:top w:val="single" w:sz="4" w:space="0" w:color="auto"/>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660" w:type="dxa"/>
            <w:vMerge/>
            <w:tcBorders>
              <w:top w:val="single" w:sz="4" w:space="0" w:color="auto"/>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944" w:type="dxa"/>
            <w:vMerge/>
            <w:tcBorders>
              <w:top w:val="single" w:sz="4" w:space="0" w:color="auto"/>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136" w:type="dxa"/>
            <w:vMerge/>
            <w:tcBorders>
              <w:top w:val="single" w:sz="4" w:space="0" w:color="auto"/>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000" w:type="dxa"/>
            <w:vMerge/>
            <w:tcBorders>
              <w:top w:val="single" w:sz="4" w:space="0" w:color="auto"/>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085" w:type="dxa"/>
            <w:vMerge/>
            <w:tcBorders>
              <w:top w:val="single" w:sz="4" w:space="0" w:color="auto"/>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A904BA" w:rsidRPr="00E80AA0" w:rsidRDefault="00A904BA">
            <w:pPr>
              <w:rPr>
                <w:rFonts w:ascii="Arial" w:eastAsia="Arial Unicode MS" w:hAnsi="Arial" w:cs="Arial"/>
                <w:sz w:val="16"/>
                <w:szCs w:val="16"/>
              </w:rPr>
            </w:pPr>
          </w:p>
        </w:tc>
      </w:tr>
      <w:tr w:rsidR="00A904BA" w:rsidRPr="005D10EF"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10. Емисија акционарског капитала и други видови повећања или смањење основног капитала</w:t>
            </w:r>
          </w:p>
        </w:tc>
        <w:tc>
          <w:tcPr>
            <w:tcW w:w="6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jc w:val="center"/>
              <w:rPr>
                <w:rFonts w:ascii="Arial" w:eastAsia="Arial Unicode MS" w:hAnsi="Arial" w:cs="Arial"/>
                <w:sz w:val="16"/>
                <w:szCs w:val="16"/>
              </w:rPr>
            </w:pPr>
            <w:r w:rsidRPr="005D10EF">
              <w:rPr>
                <w:rFonts w:ascii="Arial" w:hAnsi="Arial" w:cs="Arial"/>
                <w:sz w:val="16"/>
                <w:szCs w:val="16"/>
              </w:rPr>
              <w:t>911</w:t>
            </w:r>
          </w:p>
        </w:tc>
        <w:tc>
          <w:tcPr>
            <w:tcW w:w="102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944"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136"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00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44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r>
      <w:tr w:rsidR="00A904BA" w:rsidRPr="005D10EF" w:rsidTr="00972481">
        <w:trPr>
          <w:cantSplit/>
          <w:trHeight w:val="255"/>
        </w:trPr>
        <w:tc>
          <w:tcPr>
            <w:tcW w:w="37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r>
      <w:tr w:rsidR="00A904BA" w:rsidRPr="005D10EF" w:rsidTr="00FC6AC8">
        <w:trPr>
          <w:cantSplit/>
          <w:trHeight w:val="184"/>
        </w:trPr>
        <w:tc>
          <w:tcPr>
            <w:tcW w:w="37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r>
      <w:tr w:rsidR="00A904BA" w:rsidRPr="005D10EF"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11. Стање на дан 31.12.20</w:t>
            </w:r>
            <w:r w:rsidR="00B026E9" w:rsidRPr="005D10EF">
              <w:rPr>
                <w:rFonts w:ascii="Arial" w:hAnsi="Arial" w:cs="Arial"/>
                <w:sz w:val="16"/>
                <w:szCs w:val="16"/>
                <w:lang w:val="sr-Cyrl-CS"/>
              </w:rPr>
              <w:t>1</w:t>
            </w:r>
            <w:r w:rsidR="005D10EF" w:rsidRPr="005D10EF">
              <w:rPr>
                <w:rFonts w:ascii="Arial" w:hAnsi="Arial" w:cs="Arial"/>
                <w:sz w:val="16"/>
                <w:szCs w:val="16"/>
                <w:lang w:val="sr-Cyrl-CS"/>
              </w:rPr>
              <w:t>5</w:t>
            </w:r>
            <w:r w:rsidR="003528F1" w:rsidRPr="005D10EF">
              <w:rPr>
                <w:rFonts w:ascii="Arial" w:hAnsi="Arial" w:cs="Arial"/>
                <w:sz w:val="16"/>
                <w:szCs w:val="16"/>
                <w:u w:val="single"/>
              </w:rPr>
              <w:t xml:space="preserve"> </w:t>
            </w:r>
            <w:r w:rsidRPr="005D10EF">
              <w:rPr>
                <w:rFonts w:ascii="Arial" w:hAnsi="Arial" w:cs="Arial"/>
                <w:sz w:val="16"/>
                <w:szCs w:val="16"/>
                <w:u w:val="single"/>
              </w:rPr>
              <w:t xml:space="preserve"> </w:t>
            </w:r>
            <w:r w:rsidRPr="005D10EF">
              <w:rPr>
                <w:rFonts w:ascii="Arial" w:hAnsi="Arial" w:cs="Arial"/>
                <w:sz w:val="16"/>
                <w:szCs w:val="16"/>
              </w:rPr>
              <w:t xml:space="preserve">.год. (904 ± 905 ± 906 ± 907 ± 908 ± 909 - 910 - 911 ) </w:t>
            </w:r>
          </w:p>
        </w:tc>
        <w:tc>
          <w:tcPr>
            <w:tcW w:w="6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jc w:val="center"/>
              <w:rPr>
                <w:rFonts w:ascii="Arial" w:eastAsia="Arial Unicode MS" w:hAnsi="Arial" w:cs="Arial"/>
                <w:sz w:val="16"/>
                <w:szCs w:val="16"/>
              </w:rPr>
            </w:pPr>
            <w:r w:rsidRPr="005D10EF">
              <w:rPr>
                <w:rFonts w:ascii="Arial" w:hAnsi="Arial" w:cs="Arial"/>
                <w:sz w:val="16"/>
                <w:szCs w:val="16"/>
              </w:rPr>
              <w:t>912</w:t>
            </w:r>
          </w:p>
        </w:tc>
        <w:tc>
          <w:tcPr>
            <w:tcW w:w="1020" w:type="dxa"/>
            <w:vMerge w:val="restart"/>
            <w:tcBorders>
              <w:top w:val="nil"/>
              <w:left w:val="single" w:sz="4" w:space="0" w:color="auto"/>
              <w:bottom w:val="single" w:sz="4" w:space="0" w:color="000000"/>
              <w:right w:val="single" w:sz="4" w:space="0" w:color="auto"/>
            </w:tcBorders>
            <w:vAlign w:val="center"/>
          </w:tcPr>
          <w:p w:rsidR="00A904BA" w:rsidRPr="005D10EF" w:rsidRDefault="00972481" w:rsidP="00B026E9">
            <w:pPr>
              <w:jc w:val="right"/>
              <w:rPr>
                <w:rFonts w:ascii="Arial" w:eastAsia="Arial Unicode MS" w:hAnsi="Arial" w:cs="Arial"/>
                <w:sz w:val="16"/>
                <w:szCs w:val="16"/>
              </w:rPr>
            </w:pPr>
            <w:r w:rsidRPr="005D10EF">
              <w:rPr>
                <w:rFonts w:ascii="Arial" w:eastAsia="Arial Unicode MS" w:hAnsi="Arial" w:cs="Arial"/>
                <w:sz w:val="16"/>
                <w:szCs w:val="16"/>
              </w:rPr>
              <w:t>3.519.390</w:t>
            </w:r>
          </w:p>
        </w:tc>
        <w:tc>
          <w:tcPr>
            <w:tcW w:w="944"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1136"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100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5D10EF" w:rsidRDefault="005D10EF" w:rsidP="00B026E9">
            <w:pPr>
              <w:jc w:val="right"/>
              <w:rPr>
                <w:rFonts w:ascii="Arial" w:eastAsia="Arial Unicode MS" w:hAnsi="Arial" w:cs="Arial"/>
                <w:sz w:val="16"/>
                <w:szCs w:val="16"/>
                <w:lang w:val="sr-Cyrl-CS"/>
              </w:rPr>
            </w:pPr>
            <w:r w:rsidRPr="005D10EF">
              <w:rPr>
                <w:rFonts w:ascii="Arial" w:hAnsi="Arial" w:cs="Arial"/>
                <w:sz w:val="16"/>
                <w:szCs w:val="16"/>
                <w:lang w:val="sr-Cyrl-CS"/>
              </w:rPr>
              <w:t>-4.339.165</w:t>
            </w:r>
            <w:r w:rsidR="00A904BA" w:rsidRPr="005D10EF">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5D10EF" w:rsidP="00B026E9">
            <w:pPr>
              <w:jc w:val="right"/>
              <w:rPr>
                <w:rFonts w:ascii="Arial" w:eastAsia="Arial Unicode MS" w:hAnsi="Arial" w:cs="Arial"/>
                <w:sz w:val="16"/>
                <w:szCs w:val="16"/>
                <w:lang w:val="sr-Cyrl-CS"/>
              </w:rPr>
            </w:pPr>
            <w:r w:rsidRPr="005D10EF">
              <w:rPr>
                <w:rFonts w:ascii="Arial" w:eastAsia="Arial Unicode MS" w:hAnsi="Arial" w:cs="Arial"/>
                <w:sz w:val="16"/>
                <w:szCs w:val="16"/>
                <w:lang w:val="sr-Cyrl-CS"/>
              </w:rPr>
              <w:t>819.775</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440" w:type="dxa"/>
            <w:vMerge w:val="restart"/>
            <w:tcBorders>
              <w:top w:val="nil"/>
              <w:left w:val="single" w:sz="4" w:space="0" w:color="auto"/>
              <w:bottom w:val="single" w:sz="4" w:space="0" w:color="000000"/>
              <w:right w:val="single" w:sz="4" w:space="0" w:color="auto"/>
            </w:tcBorders>
            <w:vAlign w:val="center"/>
          </w:tcPr>
          <w:p w:rsidR="00A904BA" w:rsidRPr="005D10EF" w:rsidRDefault="005D10EF" w:rsidP="00B026E9">
            <w:pPr>
              <w:jc w:val="right"/>
              <w:rPr>
                <w:rFonts w:ascii="Arial" w:eastAsia="Arial Unicode MS" w:hAnsi="Arial" w:cs="Arial"/>
                <w:sz w:val="16"/>
                <w:szCs w:val="16"/>
                <w:lang w:val="sr-Cyrl-CS"/>
              </w:rPr>
            </w:pPr>
            <w:r w:rsidRPr="005D10EF">
              <w:rPr>
                <w:rFonts w:ascii="Arial" w:eastAsia="Arial Unicode MS" w:hAnsi="Arial" w:cs="Arial"/>
                <w:sz w:val="16"/>
                <w:szCs w:val="16"/>
                <w:lang w:val="sr-Cyrl-CS"/>
              </w:rPr>
              <w:t>819.775</w:t>
            </w:r>
          </w:p>
        </w:tc>
      </w:tr>
      <w:tr w:rsidR="00A904BA" w:rsidRPr="005D10EF" w:rsidTr="00972481">
        <w:trPr>
          <w:cantSplit/>
          <w:trHeight w:val="255"/>
        </w:trPr>
        <w:tc>
          <w:tcPr>
            <w:tcW w:w="37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r>
      <w:tr w:rsidR="00A904BA" w:rsidRPr="005D10EF"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12. Ефекти промјена у рачуноводственим политикама</w:t>
            </w:r>
          </w:p>
        </w:tc>
        <w:tc>
          <w:tcPr>
            <w:tcW w:w="6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jc w:val="center"/>
              <w:rPr>
                <w:rFonts w:ascii="Arial" w:eastAsia="Arial Unicode MS" w:hAnsi="Arial" w:cs="Arial"/>
                <w:sz w:val="16"/>
                <w:szCs w:val="16"/>
              </w:rPr>
            </w:pPr>
            <w:r w:rsidRPr="005D10EF">
              <w:rPr>
                <w:rFonts w:ascii="Arial" w:hAnsi="Arial" w:cs="Arial"/>
                <w:sz w:val="16"/>
                <w:szCs w:val="16"/>
              </w:rPr>
              <w:t>913</w:t>
            </w:r>
          </w:p>
        </w:tc>
        <w:tc>
          <w:tcPr>
            <w:tcW w:w="102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944"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136"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00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44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r>
      <w:tr w:rsidR="00A904BA" w:rsidRPr="005D10EF" w:rsidTr="00FC6AC8">
        <w:trPr>
          <w:cantSplit/>
          <w:trHeight w:val="184"/>
        </w:trPr>
        <w:tc>
          <w:tcPr>
            <w:tcW w:w="37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p>
        </w:tc>
      </w:tr>
      <w:tr w:rsidR="00A904BA" w:rsidRPr="005D10EF" w:rsidTr="00972481">
        <w:trPr>
          <w:trHeight w:val="255"/>
        </w:trPr>
        <w:tc>
          <w:tcPr>
            <w:tcW w:w="3760" w:type="dxa"/>
            <w:tcBorders>
              <w:top w:val="nil"/>
              <w:left w:val="single" w:sz="4" w:space="0" w:color="auto"/>
              <w:bottom w:val="single" w:sz="4" w:space="0" w:color="auto"/>
              <w:right w:val="single" w:sz="4" w:space="0" w:color="auto"/>
            </w:tcBorders>
            <w:noWrap/>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13. Ефекти исправке грешака</w:t>
            </w:r>
          </w:p>
        </w:tc>
        <w:tc>
          <w:tcPr>
            <w:tcW w:w="660" w:type="dxa"/>
            <w:tcBorders>
              <w:top w:val="nil"/>
              <w:left w:val="nil"/>
              <w:bottom w:val="single" w:sz="4" w:space="0" w:color="auto"/>
              <w:right w:val="single" w:sz="4" w:space="0" w:color="auto"/>
            </w:tcBorders>
            <w:noWrap/>
            <w:vAlign w:val="center"/>
          </w:tcPr>
          <w:p w:rsidR="00A904BA" w:rsidRPr="005D10EF" w:rsidRDefault="00A904BA">
            <w:pPr>
              <w:jc w:val="center"/>
              <w:rPr>
                <w:rFonts w:ascii="Arial" w:eastAsia="Arial Unicode MS" w:hAnsi="Arial" w:cs="Arial"/>
                <w:sz w:val="16"/>
                <w:szCs w:val="16"/>
              </w:rPr>
            </w:pPr>
            <w:r w:rsidRPr="005D10EF">
              <w:rPr>
                <w:rFonts w:ascii="Arial" w:hAnsi="Arial" w:cs="Arial"/>
                <w:sz w:val="16"/>
                <w:szCs w:val="16"/>
              </w:rPr>
              <w:t>914</w:t>
            </w:r>
          </w:p>
        </w:tc>
        <w:tc>
          <w:tcPr>
            <w:tcW w:w="1020" w:type="dxa"/>
            <w:tcBorders>
              <w:top w:val="nil"/>
              <w:left w:val="nil"/>
              <w:bottom w:val="single" w:sz="4" w:space="0" w:color="auto"/>
              <w:right w:val="single" w:sz="4" w:space="0" w:color="auto"/>
            </w:tcBorders>
            <w:noWrap/>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944" w:type="dxa"/>
            <w:tcBorders>
              <w:top w:val="nil"/>
              <w:left w:val="nil"/>
              <w:bottom w:val="single" w:sz="4" w:space="0" w:color="auto"/>
              <w:right w:val="single" w:sz="4" w:space="0" w:color="auto"/>
            </w:tcBorders>
            <w:noWrap/>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136" w:type="dxa"/>
            <w:tcBorders>
              <w:top w:val="nil"/>
              <w:left w:val="nil"/>
              <w:bottom w:val="single" w:sz="4" w:space="0" w:color="auto"/>
              <w:right w:val="single" w:sz="4" w:space="0" w:color="auto"/>
            </w:tcBorders>
            <w:noWrap/>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000" w:type="dxa"/>
            <w:tcBorders>
              <w:top w:val="nil"/>
              <w:left w:val="nil"/>
              <w:bottom w:val="single" w:sz="4" w:space="0" w:color="auto"/>
              <w:right w:val="single" w:sz="4" w:space="0" w:color="auto"/>
            </w:tcBorders>
            <w:noWrap/>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085" w:type="dxa"/>
            <w:tcBorders>
              <w:top w:val="nil"/>
              <w:left w:val="nil"/>
              <w:bottom w:val="single" w:sz="4" w:space="0" w:color="auto"/>
              <w:right w:val="single" w:sz="4" w:space="0" w:color="auto"/>
            </w:tcBorders>
            <w:noWrap/>
            <w:vAlign w:val="center"/>
          </w:tcPr>
          <w:p w:rsidR="00A904BA" w:rsidRPr="005D10EF" w:rsidRDefault="005D10EF" w:rsidP="00B026E9">
            <w:pPr>
              <w:jc w:val="right"/>
              <w:rPr>
                <w:rFonts w:ascii="Arial" w:eastAsia="Arial Unicode MS" w:hAnsi="Arial" w:cs="Arial"/>
                <w:sz w:val="16"/>
                <w:szCs w:val="16"/>
                <w:lang w:val="sr-Cyrl-CS"/>
              </w:rPr>
            </w:pPr>
            <w:r w:rsidRPr="005D10EF">
              <w:rPr>
                <w:rFonts w:ascii="Arial" w:eastAsia="Arial Unicode MS" w:hAnsi="Arial" w:cs="Arial"/>
                <w:sz w:val="16"/>
                <w:szCs w:val="16"/>
                <w:lang w:val="sr-Cyrl-CS"/>
              </w:rPr>
              <w:t>-23.156</w:t>
            </w:r>
          </w:p>
        </w:tc>
        <w:tc>
          <w:tcPr>
            <w:tcW w:w="1200" w:type="dxa"/>
            <w:tcBorders>
              <w:top w:val="nil"/>
              <w:left w:val="nil"/>
              <w:bottom w:val="single" w:sz="4" w:space="0" w:color="auto"/>
              <w:right w:val="single" w:sz="4" w:space="0" w:color="auto"/>
            </w:tcBorders>
            <w:noWrap/>
            <w:vAlign w:val="center"/>
          </w:tcPr>
          <w:p w:rsidR="00A904BA" w:rsidRPr="005D10EF" w:rsidRDefault="005D10EF" w:rsidP="00B026E9">
            <w:pPr>
              <w:jc w:val="right"/>
              <w:rPr>
                <w:rFonts w:ascii="Arial" w:eastAsia="Arial Unicode MS" w:hAnsi="Arial" w:cs="Arial"/>
                <w:sz w:val="16"/>
                <w:szCs w:val="16"/>
                <w:lang w:val="sr-Cyrl-CS"/>
              </w:rPr>
            </w:pPr>
            <w:r w:rsidRPr="005D10EF">
              <w:rPr>
                <w:rFonts w:ascii="Arial" w:eastAsia="Arial Unicode MS" w:hAnsi="Arial" w:cs="Arial"/>
                <w:sz w:val="16"/>
                <w:szCs w:val="16"/>
                <w:lang w:val="sr-Cyrl-CS"/>
              </w:rPr>
              <w:t>-23.535</w:t>
            </w:r>
          </w:p>
        </w:tc>
        <w:tc>
          <w:tcPr>
            <w:tcW w:w="1200" w:type="dxa"/>
            <w:tcBorders>
              <w:top w:val="nil"/>
              <w:left w:val="nil"/>
              <w:bottom w:val="single" w:sz="4" w:space="0" w:color="auto"/>
              <w:right w:val="single" w:sz="4" w:space="0" w:color="auto"/>
            </w:tcBorders>
            <w:noWrap/>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440" w:type="dxa"/>
            <w:tcBorders>
              <w:top w:val="nil"/>
              <w:left w:val="nil"/>
              <w:bottom w:val="single" w:sz="4" w:space="0" w:color="auto"/>
              <w:right w:val="single" w:sz="4" w:space="0" w:color="auto"/>
            </w:tcBorders>
            <w:noWrap/>
            <w:vAlign w:val="center"/>
          </w:tcPr>
          <w:p w:rsidR="00A904BA" w:rsidRPr="005D10EF" w:rsidRDefault="005D10EF" w:rsidP="00B026E9">
            <w:pPr>
              <w:jc w:val="right"/>
              <w:rPr>
                <w:rFonts w:ascii="Arial" w:eastAsia="Arial Unicode MS" w:hAnsi="Arial" w:cs="Arial"/>
                <w:sz w:val="16"/>
                <w:szCs w:val="16"/>
                <w:lang w:val="sr-Cyrl-CS"/>
              </w:rPr>
            </w:pPr>
            <w:r w:rsidRPr="005D10EF">
              <w:rPr>
                <w:rFonts w:ascii="Arial" w:eastAsia="Arial Unicode MS" w:hAnsi="Arial" w:cs="Arial"/>
                <w:sz w:val="16"/>
                <w:szCs w:val="16"/>
                <w:lang w:val="sr-Cyrl-CS"/>
              </w:rPr>
              <w:t>-23.535</w:t>
            </w:r>
          </w:p>
        </w:tc>
      </w:tr>
      <w:tr w:rsidR="00A904BA" w:rsidRPr="005D10EF"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hAnsi="Arial" w:cs="Arial"/>
                <w:sz w:val="16"/>
                <w:szCs w:val="16"/>
                <w:u w:val="single"/>
              </w:rPr>
            </w:pPr>
            <w:r w:rsidRPr="005D10EF">
              <w:rPr>
                <w:rFonts w:ascii="Arial" w:hAnsi="Arial" w:cs="Arial"/>
                <w:sz w:val="16"/>
                <w:szCs w:val="16"/>
              </w:rPr>
              <w:t>14. Поново исказано стање на дан</w:t>
            </w:r>
            <w:r w:rsidRPr="005D10EF">
              <w:rPr>
                <w:rFonts w:ascii="Arial" w:hAnsi="Arial" w:cs="Arial"/>
                <w:sz w:val="16"/>
                <w:szCs w:val="16"/>
                <w:u w:val="single"/>
              </w:rPr>
              <w:t xml:space="preserve">  </w:t>
            </w:r>
          </w:p>
          <w:p w:rsidR="00A904BA" w:rsidRPr="005D10EF" w:rsidRDefault="00A904BA">
            <w:pPr>
              <w:rPr>
                <w:rFonts w:ascii="Arial" w:eastAsia="Arial Unicode MS" w:hAnsi="Arial" w:cs="Arial"/>
                <w:sz w:val="16"/>
                <w:szCs w:val="16"/>
              </w:rPr>
            </w:pPr>
            <w:r w:rsidRPr="005D10EF">
              <w:rPr>
                <w:rFonts w:ascii="Arial" w:hAnsi="Arial" w:cs="Arial"/>
                <w:sz w:val="16"/>
                <w:szCs w:val="16"/>
                <w:u w:val="single"/>
              </w:rPr>
              <w:t>01</w:t>
            </w:r>
            <w:r w:rsidR="00972481" w:rsidRPr="005D10EF">
              <w:rPr>
                <w:rFonts w:ascii="Arial" w:hAnsi="Arial" w:cs="Arial"/>
                <w:sz w:val="16"/>
                <w:szCs w:val="16"/>
                <w:u w:val="single"/>
              </w:rPr>
              <w:t>.</w:t>
            </w:r>
            <w:r w:rsidRPr="005D10EF">
              <w:rPr>
                <w:rFonts w:ascii="Arial" w:hAnsi="Arial" w:cs="Arial"/>
                <w:sz w:val="16"/>
                <w:szCs w:val="16"/>
                <w:u w:val="single"/>
              </w:rPr>
              <w:t>01,20</w:t>
            </w:r>
            <w:r w:rsidR="007D54EE" w:rsidRPr="005D10EF">
              <w:rPr>
                <w:rFonts w:ascii="Arial" w:hAnsi="Arial" w:cs="Arial"/>
                <w:sz w:val="16"/>
                <w:szCs w:val="16"/>
                <w:u w:val="single"/>
                <w:lang w:val="sr-Cyrl-CS"/>
              </w:rPr>
              <w:t>1</w:t>
            </w:r>
            <w:r w:rsidR="005D10EF" w:rsidRPr="005D10EF">
              <w:rPr>
                <w:rFonts w:ascii="Arial" w:hAnsi="Arial" w:cs="Arial"/>
                <w:sz w:val="16"/>
                <w:szCs w:val="16"/>
                <w:u w:val="single"/>
                <w:lang w:val="sr-Cyrl-CS"/>
              </w:rPr>
              <w:t>6</w:t>
            </w:r>
            <w:r w:rsidRPr="005D10EF">
              <w:rPr>
                <w:rFonts w:ascii="Arial" w:hAnsi="Arial" w:cs="Arial"/>
                <w:sz w:val="16"/>
                <w:szCs w:val="16"/>
              </w:rPr>
              <w:t xml:space="preserve">.год. ( 912 ± 913 ± 914 ) </w:t>
            </w:r>
          </w:p>
        </w:tc>
        <w:tc>
          <w:tcPr>
            <w:tcW w:w="6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jc w:val="center"/>
              <w:rPr>
                <w:rFonts w:ascii="Arial" w:eastAsia="Arial Unicode MS" w:hAnsi="Arial" w:cs="Arial"/>
                <w:sz w:val="16"/>
                <w:szCs w:val="16"/>
              </w:rPr>
            </w:pPr>
            <w:r w:rsidRPr="005D10EF">
              <w:rPr>
                <w:rFonts w:ascii="Arial" w:hAnsi="Arial" w:cs="Arial"/>
                <w:sz w:val="16"/>
                <w:szCs w:val="16"/>
              </w:rPr>
              <w:t>915</w:t>
            </w:r>
          </w:p>
        </w:tc>
        <w:tc>
          <w:tcPr>
            <w:tcW w:w="1020" w:type="dxa"/>
            <w:vMerge w:val="restart"/>
            <w:tcBorders>
              <w:top w:val="nil"/>
              <w:left w:val="single" w:sz="4" w:space="0" w:color="auto"/>
              <w:bottom w:val="single" w:sz="4" w:space="0" w:color="000000"/>
              <w:right w:val="single" w:sz="4" w:space="0" w:color="auto"/>
            </w:tcBorders>
            <w:vAlign w:val="center"/>
          </w:tcPr>
          <w:p w:rsidR="00972481" w:rsidRPr="005D10EF" w:rsidRDefault="00972481" w:rsidP="00972481">
            <w:pPr>
              <w:jc w:val="right"/>
              <w:rPr>
                <w:rFonts w:ascii="Arial" w:eastAsia="Arial Unicode MS" w:hAnsi="Arial" w:cs="Arial"/>
                <w:sz w:val="16"/>
                <w:szCs w:val="16"/>
              </w:rPr>
            </w:pPr>
            <w:r w:rsidRPr="005D10EF">
              <w:rPr>
                <w:rFonts w:ascii="Arial" w:eastAsia="Arial Unicode MS" w:hAnsi="Arial" w:cs="Arial"/>
                <w:sz w:val="16"/>
                <w:szCs w:val="16"/>
              </w:rPr>
              <w:t>3.519.390</w:t>
            </w:r>
          </w:p>
        </w:tc>
        <w:tc>
          <w:tcPr>
            <w:tcW w:w="944"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972481">
            <w:pPr>
              <w:jc w:val="center"/>
              <w:rPr>
                <w:rFonts w:ascii="Arial" w:eastAsia="Arial Unicode MS" w:hAnsi="Arial" w:cs="Arial"/>
                <w:sz w:val="16"/>
                <w:szCs w:val="16"/>
              </w:rPr>
            </w:pPr>
          </w:p>
        </w:tc>
        <w:tc>
          <w:tcPr>
            <w:tcW w:w="1136"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00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5D10EF" w:rsidRDefault="00FC6AC8" w:rsidP="00B026E9">
            <w:pPr>
              <w:jc w:val="right"/>
              <w:rPr>
                <w:rFonts w:ascii="Arial" w:eastAsia="Arial Unicode MS" w:hAnsi="Arial" w:cs="Arial"/>
                <w:sz w:val="16"/>
                <w:szCs w:val="16"/>
                <w:lang w:val="sr-Cyrl-CS"/>
              </w:rPr>
            </w:pPr>
            <w:r w:rsidRPr="005D10EF">
              <w:rPr>
                <w:rFonts w:ascii="Arial" w:hAnsi="Arial" w:cs="Arial"/>
                <w:sz w:val="16"/>
                <w:szCs w:val="16"/>
              </w:rPr>
              <w:t>-</w:t>
            </w:r>
            <w:r w:rsidR="005D10EF" w:rsidRPr="005D10EF">
              <w:rPr>
                <w:rFonts w:ascii="Arial" w:hAnsi="Arial" w:cs="Arial"/>
                <w:sz w:val="16"/>
                <w:szCs w:val="16"/>
                <w:lang w:val="sr-Cyrl-CS"/>
              </w:rPr>
              <w:t>4.315.630</w:t>
            </w:r>
            <w:r w:rsidR="00A904BA" w:rsidRPr="005D10EF">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5D10EF" w:rsidP="00B026E9">
            <w:pPr>
              <w:jc w:val="right"/>
              <w:rPr>
                <w:rFonts w:ascii="Arial" w:eastAsia="Arial Unicode MS" w:hAnsi="Arial" w:cs="Arial"/>
                <w:sz w:val="16"/>
                <w:szCs w:val="16"/>
                <w:lang w:val="sr-Cyrl-CS"/>
              </w:rPr>
            </w:pPr>
            <w:r w:rsidRPr="005D10EF">
              <w:rPr>
                <w:rFonts w:ascii="Arial" w:eastAsia="Arial Unicode MS" w:hAnsi="Arial" w:cs="Arial"/>
                <w:sz w:val="16"/>
                <w:szCs w:val="16"/>
                <w:lang w:val="sr-Cyrl-CS"/>
              </w:rPr>
              <w:t>-796.240</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B026E9">
            <w:pPr>
              <w:jc w:val="right"/>
              <w:rPr>
                <w:rFonts w:ascii="Arial" w:eastAsia="Arial Unicode MS" w:hAnsi="Arial" w:cs="Arial"/>
                <w:sz w:val="16"/>
                <w:szCs w:val="16"/>
              </w:rPr>
            </w:pPr>
            <w:r w:rsidRPr="005D10EF">
              <w:rPr>
                <w:rFonts w:ascii="Arial" w:hAnsi="Arial" w:cs="Arial"/>
                <w:sz w:val="16"/>
                <w:szCs w:val="16"/>
              </w:rPr>
              <w:t> </w:t>
            </w:r>
          </w:p>
        </w:tc>
        <w:tc>
          <w:tcPr>
            <w:tcW w:w="1440" w:type="dxa"/>
            <w:vMerge w:val="restart"/>
            <w:tcBorders>
              <w:top w:val="nil"/>
              <w:left w:val="single" w:sz="4" w:space="0" w:color="auto"/>
              <w:bottom w:val="single" w:sz="4" w:space="0" w:color="000000"/>
              <w:right w:val="single" w:sz="4" w:space="0" w:color="auto"/>
            </w:tcBorders>
            <w:vAlign w:val="center"/>
          </w:tcPr>
          <w:p w:rsidR="00A904BA" w:rsidRPr="005D10EF" w:rsidRDefault="005D10EF" w:rsidP="00B026E9">
            <w:pPr>
              <w:jc w:val="right"/>
              <w:rPr>
                <w:rFonts w:ascii="Arial" w:eastAsia="Arial Unicode MS" w:hAnsi="Arial" w:cs="Arial"/>
                <w:sz w:val="16"/>
                <w:szCs w:val="16"/>
                <w:lang w:val="sr-Cyrl-CS"/>
              </w:rPr>
            </w:pPr>
            <w:r w:rsidRPr="005D10EF">
              <w:rPr>
                <w:rFonts w:ascii="Arial" w:eastAsia="Arial Unicode MS" w:hAnsi="Arial" w:cs="Arial"/>
                <w:sz w:val="16"/>
                <w:szCs w:val="16"/>
                <w:lang w:val="sr-Cyrl-CS"/>
              </w:rPr>
              <w:t>-796.240</w:t>
            </w:r>
          </w:p>
        </w:tc>
      </w:tr>
      <w:tr w:rsidR="00A904BA" w:rsidRPr="005D10EF" w:rsidTr="00972481">
        <w:trPr>
          <w:cantSplit/>
          <w:trHeight w:val="255"/>
        </w:trPr>
        <w:tc>
          <w:tcPr>
            <w:tcW w:w="37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r>
      <w:tr w:rsidR="00A904BA" w:rsidRPr="005D10EF"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15. Ефекти ревалоризације материјалних и нематеријалних средстава</w:t>
            </w:r>
          </w:p>
        </w:tc>
        <w:tc>
          <w:tcPr>
            <w:tcW w:w="6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jc w:val="center"/>
              <w:rPr>
                <w:rFonts w:ascii="Arial" w:eastAsia="Arial Unicode MS" w:hAnsi="Arial" w:cs="Arial"/>
                <w:sz w:val="16"/>
                <w:szCs w:val="16"/>
              </w:rPr>
            </w:pPr>
            <w:r w:rsidRPr="005D10EF">
              <w:rPr>
                <w:rFonts w:ascii="Arial" w:hAnsi="Arial" w:cs="Arial"/>
                <w:sz w:val="16"/>
                <w:szCs w:val="16"/>
              </w:rPr>
              <w:t>916</w:t>
            </w:r>
          </w:p>
        </w:tc>
        <w:tc>
          <w:tcPr>
            <w:tcW w:w="102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EA3551">
            <w:pPr>
              <w:jc w:val="right"/>
              <w:rPr>
                <w:rFonts w:ascii="Arial" w:eastAsia="Arial Unicode MS" w:hAnsi="Arial" w:cs="Arial"/>
                <w:sz w:val="16"/>
                <w:szCs w:val="16"/>
              </w:rPr>
            </w:pPr>
            <w:r w:rsidRPr="005D10EF">
              <w:rPr>
                <w:rFonts w:ascii="Arial" w:hAnsi="Arial" w:cs="Arial"/>
                <w:sz w:val="16"/>
                <w:szCs w:val="16"/>
              </w:rPr>
              <w:t> </w:t>
            </w:r>
          </w:p>
        </w:tc>
        <w:tc>
          <w:tcPr>
            <w:tcW w:w="944"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EA3551">
            <w:pPr>
              <w:jc w:val="right"/>
              <w:rPr>
                <w:rFonts w:ascii="Arial" w:eastAsia="Arial Unicode MS" w:hAnsi="Arial" w:cs="Arial"/>
                <w:sz w:val="16"/>
                <w:szCs w:val="16"/>
                <w:lang w:val="sr-Cyrl-CS"/>
              </w:rPr>
            </w:pPr>
          </w:p>
        </w:tc>
        <w:tc>
          <w:tcPr>
            <w:tcW w:w="1136"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EA3551">
            <w:pPr>
              <w:jc w:val="right"/>
              <w:rPr>
                <w:rFonts w:ascii="Arial" w:eastAsia="Arial Unicode MS" w:hAnsi="Arial" w:cs="Arial"/>
                <w:sz w:val="16"/>
                <w:szCs w:val="16"/>
              </w:rPr>
            </w:pPr>
            <w:r w:rsidRPr="005D10EF">
              <w:rPr>
                <w:rFonts w:ascii="Arial" w:hAnsi="Arial" w:cs="Arial"/>
                <w:sz w:val="16"/>
                <w:szCs w:val="16"/>
              </w:rPr>
              <w:t> </w:t>
            </w:r>
          </w:p>
        </w:tc>
        <w:tc>
          <w:tcPr>
            <w:tcW w:w="100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EA3551">
            <w:pPr>
              <w:jc w:val="right"/>
              <w:rPr>
                <w:rFonts w:ascii="Arial" w:eastAsia="Arial Unicode MS" w:hAnsi="Arial" w:cs="Arial"/>
                <w:sz w:val="16"/>
                <w:szCs w:val="16"/>
              </w:rPr>
            </w:pPr>
            <w:r w:rsidRPr="005D10EF">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EA3551">
            <w:pPr>
              <w:jc w:val="right"/>
              <w:rPr>
                <w:rFonts w:ascii="Arial" w:eastAsia="Arial Unicode MS" w:hAnsi="Arial" w:cs="Arial"/>
                <w:sz w:val="16"/>
                <w:szCs w:val="16"/>
              </w:rPr>
            </w:pPr>
            <w:r w:rsidRPr="005D10EF">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EA3551">
            <w:pPr>
              <w:jc w:val="right"/>
              <w:rPr>
                <w:rFonts w:ascii="Arial" w:eastAsia="Arial Unicode MS" w:hAnsi="Arial" w:cs="Arial"/>
                <w:sz w:val="16"/>
                <w:szCs w:val="16"/>
                <w:lang w:val="sr-Cyrl-CS"/>
              </w:rPr>
            </w:pP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EA3551">
            <w:pPr>
              <w:jc w:val="right"/>
              <w:rPr>
                <w:rFonts w:ascii="Arial" w:eastAsia="Arial Unicode MS" w:hAnsi="Arial" w:cs="Arial"/>
                <w:sz w:val="16"/>
                <w:szCs w:val="16"/>
              </w:rPr>
            </w:pPr>
            <w:r w:rsidRPr="005D10EF">
              <w:rPr>
                <w:rFonts w:ascii="Arial" w:hAnsi="Arial" w:cs="Arial"/>
                <w:sz w:val="16"/>
                <w:szCs w:val="16"/>
              </w:rPr>
              <w:t> </w:t>
            </w:r>
          </w:p>
        </w:tc>
        <w:tc>
          <w:tcPr>
            <w:tcW w:w="144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3528F1">
            <w:pPr>
              <w:jc w:val="right"/>
              <w:rPr>
                <w:rFonts w:ascii="Arial" w:eastAsia="Arial Unicode MS" w:hAnsi="Arial" w:cs="Arial"/>
                <w:sz w:val="16"/>
                <w:szCs w:val="16"/>
                <w:lang w:val="sr-Cyrl-CS"/>
              </w:rPr>
            </w:pPr>
            <w:r w:rsidRPr="005D10EF">
              <w:rPr>
                <w:rFonts w:ascii="Arial" w:hAnsi="Arial" w:cs="Arial"/>
                <w:sz w:val="16"/>
                <w:szCs w:val="16"/>
              </w:rPr>
              <w:t> </w:t>
            </w:r>
          </w:p>
        </w:tc>
      </w:tr>
      <w:tr w:rsidR="00A904BA" w:rsidRPr="005D10EF" w:rsidTr="00972481">
        <w:trPr>
          <w:cantSplit/>
          <w:trHeight w:val="255"/>
        </w:trPr>
        <w:tc>
          <w:tcPr>
            <w:tcW w:w="37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r>
      <w:tr w:rsidR="00A904BA" w:rsidRPr="005D10EF"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16. Ефекти ревалоризације дугорочних финансијских пласмана</w:t>
            </w:r>
          </w:p>
        </w:tc>
        <w:tc>
          <w:tcPr>
            <w:tcW w:w="6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jc w:val="center"/>
              <w:rPr>
                <w:rFonts w:ascii="Arial" w:eastAsia="Arial Unicode MS" w:hAnsi="Arial" w:cs="Arial"/>
                <w:sz w:val="16"/>
                <w:szCs w:val="16"/>
              </w:rPr>
            </w:pPr>
            <w:r w:rsidRPr="005D10EF">
              <w:rPr>
                <w:rFonts w:ascii="Arial" w:hAnsi="Arial" w:cs="Arial"/>
                <w:sz w:val="16"/>
                <w:szCs w:val="16"/>
              </w:rPr>
              <w:t>917</w:t>
            </w:r>
          </w:p>
        </w:tc>
        <w:tc>
          <w:tcPr>
            <w:tcW w:w="102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944"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136"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00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44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r>
      <w:tr w:rsidR="00A904BA" w:rsidRPr="005D10EF" w:rsidTr="00972481">
        <w:trPr>
          <w:cantSplit/>
          <w:trHeight w:val="255"/>
        </w:trPr>
        <w:tc>
          <w:tcPr>
            <w:tcW w:w="37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r>
      <w:tr w:rsidR="00A904BA" w:rsidRPr="005D10EF"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17. Курсне разлике настале превођењем трансакција у страној валути</w:t>
            </w:r>
          </w:p>
        </w:tc>
        <w:tc>
          <w:tcPr>
            <w:tcW w:w="6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jc w:val="center"/>
              <w:rPr>
                <w:rFonts w:ascii="Arial" w:eastAsia="Arial Unicode MS" w:hAnsi="Arial" w:cs="Arial"/>
                <w:sz w:val="16"/>
                <w:szCs w:val="16"/>
              </w:rPr>
            </w:pPr>
            <w:r w:rsidRPr="005D10EF">
              <w:rPr>
                <w:rFonts w:ascii="Arial" w:hAnsi="Arial" w:cs="Arial"/>
                <w:sz w:val="16"/>
                <w:szCs w:val="16"/>
              </w:rPr>
              <w:t>918</w:t>
            </w:r>
          </w:p>
        </w:tc>
        <w:tc>
          <w:tcPr>
            <w:tcW w:w="102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944"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136"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00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44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r>
      <w:tr w:rsidR="00A904BA" w:rsidRPr="005D10EF" w:rsidTr="00FC6AC8">
        <w:trPr>
          <w:cantSplit/>
          <w:trHeight w:val="184"/>
        </w:trPr>
        <w:tc>
          <w:tcPr>
            <w:tcW w:w="37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r>
      <w:tr w:rsidR="00A904BA" w:rsidRPr="005D10EF"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5D10EF" w:rsidRDefault="001717F1">
            <w:pPr>
              <w:rPr>
                <w:rFonts w:ascii="Arial" w:eastAsia="Arial Unicode MS" w:hAnsi="Arial" w:cs="Arial"/>
                <w:sz w:val="16"/>
                <w:szCs w:val="16"/>
              </w:rPr>
            </w:pPr>
            <w:r w:rsidRPr="005D10EF">
              <w:rPr>
                <w:rFonts w:ascii="Arial" w:hAnsi="Arial" w:cs="Arial"/>
                <w:sz w:val="16"/>
                <w:szCs w:val="16"/>
              </w:rPr>
              <w:t xml:space="preserve">18. </w:t>
            </w:r>
            <w:r w:rsidRPr="005D10EF">
              <w:rPr>
                <w:rFonts w:ascii="Arial" w:hAnsi="Arial" w:cs="Arial"/>
                <w:sz w:val="16"/>
                <w:szCs w:val="16"/>
                <w:lang w:val="sr-Cyrl-CS"/>
              </w:rPr>
              <w:t>Н</w:t>
            </w:r>
            <w:r w:rsidRPr="005D10EF">
              <w:rPr>
                <w:rFonts w:ascii="Arial" w:hAnsi="Arial" w:cs="Arial"/>
                <w:sz w:val="16"/>
                <w:szCs w:val="16"/>
              </w:rPr>
              <w:t>ето доби</w:t>
            </w:r>
            <w:r w:rsidRPr="005D10EF">
              <w:rPr>
                <w:rFonts w:ascii="Arial" w:hAnsi="Arial" w:cs="Arial"/>
                <w:sz w:val="16"/>
                <w:szCs w:val="16"/>
                <w:lang w:val="sr-Cyrl-CS"/>
              </w:rPr>
              <w:t>так</w:t>
            </w:r>
            <w:r w:rsidRPr="005D10EF">
              <w:rPr>
                <w:rFonts w:ascii="Arial" w:hAnsi="Arial" w:cs="Arial"/>
                <w:sz w:val="16"/>
                <w:szCs w:val="16"/>
              </w:rPr>
              <w:t>/губи</w:t>
            </w:r>
            <w:r w:rsidRPr="005D10EF">
              <w:rPr>
                <w:rFonts w:ascii="Arial" w:hAnsi="Arial" w:cs="Arial"/>
                <w:sz w:val="16"/>
                <w:szCs w:val="16"/>
                <w:lang w:val="sr-Cyrl-CS"/>
              </w:rPr>
              <w:t>так</w:t>
            </w:r>
            <w:r w:rsidRPr="005D10EF">
              <w:rPr>
                <w:rFonts w:ascii="Arial" w:hAnsi="Arial" w:cs="Arial"/>
                <w:sz w:val="16"/>
                <w:szCs w:val="16"/>
              </w:rPr>
              <w:t xml:space="preserve"> периода исказан</w:t>
            </w:r>
            <w:r w:rsidR="00A904BA" w:rsidRPr="005D10EF">
              <w:rPr>
                <w:rFonts w:ascii="Arial" w:hAnsi="Arial" w:cs="Arial"/>
                <w:sz w:val="16"/>
                <w:szCs w:val="16"/>
              </w:rPr>
              <w:t xml:space="preserve"> у билансу успјеха</w:t>
            </w:r>
          </w:p>
        </w:tc>
        <w:tc>
          <w:tcPr>
            <w:tcW w:w="6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jc w:val="center"/>
              <w:rPr>
                <w:rFonts w:ascii="Arial" w:eastAsia="Arial Unicode MS" w:hAnsi="Arial" w:cs="Arial"/>
                <w:sz w:val="16"/>
                <w:szCs w:val="16"/>
              </w:rPr>
            </w:pPr>
            <w:r w:rsidRPr="005D10EF">
              <w:rPr>
                <w:rFonts w:ascii="Arial" w:hAnsi="Arial" w:cs="Arial"/>
                <w:sz w:val="16"/>
                <w:szCs w:val="16"/>
              </w:rPr>
              <w:t>919</w:t>
            </w:r>
          </w:p>
        </w:tc>
        <w:tc>
          <w:tcPr>
            <w:tcW w:w="102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1717F1">
            <w:pPr>
              <w:jc w:val="right"/>
              <w:rPr>
                <w:rFonts w:ascii="Arial" w:eastAsia="Arial Unicode MS" w:hAnsi="Arial" w:cs="Arial"/>
                <w:sz w:val="16"/>
                <w:szCs w:val="16"/>
              </w:rPr>
            </w:pPr>
            <w:r w:rsidRPr="005D10EF">
              <w:rPr>
                <w:rFonts w:ascii="Arial" w:hAnsi="Arial" w:cs="Arial"/>
                <w:sz w:val="16"/>
                <w:szCs w:val="16"/>
              </w:rPr>
              <w:t> </w:t>
            </w:r>
          </w:p>
        </w:tc>
        <w:tc>
          <w:tcPr>
            <w:tcW w:w="944"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1717F1">
            <w:pPr>
              <w:jc w:val="right"/>
              <w:rPr>
                <w:rFonts w:ascii="Arial" w:eastAsia="Arial Unicode MS" w:hAnsi="Arial" w:cs="Arial"/>
                <w:sz w:val="16"/>
                <w:szCs w:val="16"/>
              </w:rPr>
            </w:pPr>
            <w:r w:rsidRPr="005D10EF">
              <w:rPr>
                <w:rFonts w:ascii="Arial" w:hAnsi="Arial" w:cs="Arial"/>
                <w:sz w:val="16"/>
                <w:szCs w:val="16"/>
              </w:rPr>
              <w:t> </w:t>
            </w:r>
          </w:p>
        </w:tc>
        <w:tc>
          <w:tcPr>
            <w:tcW w:w="1136"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1717F1">
            <w:pPr>
              <w:jc w:val="right"/>
              <w:rPr>
                <w:rFonts w:ascii="Arial" w:eastAsia="Arial Unicode MS" w:hAnsi="Arial" w:cs="Arial"/>
                <w:sz w:val="16"/>
                <w:szCs w:val="16"/>
              </w:rPr>
            </w:pPr>
            <w:r w:rsidRPr="005D10EF">
              <w:rPr>
                <w:rFonts w:ascii="Arial" w:hAnsi="Arial" w:cs="Arial"/>
                <w:sz w:val="16"/>
                <w:szCs w:val="16"/>
              </w:rPr>
              <w:t> </w:t>
            </w:r>
          </w:p>
        </w:tc>
        <w:tc>
          <w:tcPr>
            <w:tcW w:w="100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1717F1">
            <w:pPr>
              <w:jc w:val="right"/>
              <w:rPr>
                <w:rFonts w:ascii="Arial" w:eastAsia="Arial Unicode MS" w:hAnsi="Arial" w:cs="Arial"/>
                <w:sz w:val="16"/>
                <w:szCs w:val="16"/>
              </w:rPr>
            </w:pPr>
            <w:r w:rsidRPr="005D10EF">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5D10EF" w:rsidRDefault="005D10EF" w:rsidP="001717F1">
            <w:pPr>
              <w:jc w:val="right"/>
              <w:rPr>
                <w:rFonts w:ascii="Arial" w:eastAsia="Arial Unicode MS" w:hAnsi="Arial" w:cs="Arial"/>
                <w:sz w:val="16"/>
                <w:szCs w:val="16"/>
                <w:lang w:val="sr-Cyrl-CS"/>
              </w:rPr>
            </w:pPr>
            <w:r w:rsidRPr="005D10EF">
              <w:rPr>
                <w:rFonts w:ascii="Arial" w:eastAsia="Arial Unicode MS" w:hAnsi="Arial" w:cs="Arial"/>
                <w:sz w:val="16"/>
                <w:szCs w:val="16"/>
                <w:lang w:val="sr-Cyrl-CS"/>
              </w:rPr>
              <w:t>14.284</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5D10EF" w:rsidP="001717F1">
            <w:pPr>
              <w:jc w:val="right"/>
              <w:rPr>
                <w:rFonts w:ascii="Arial" w:eastAsia="Arial Unicode MS" w:hAnsi="Arial" w:cs="Arial"/>
                <w:sz w:val="16"/>
                <w:szCs w:val="16"/>
                <w:lang w:val="sr-Cyrl-CS"/>
              </w:rPr>
            </w:pPr>
            <w:r w:rsidRPr="005D10EF">
              <w:rPr>
                <w:rFonts w:ascii="Arial" w:eastAsia="Arial Unicode MS" w:hAnsi="Arial" w:cs="Arial"/>
                <w:sz w:val="16"/>
                <w:szCs w:val="16"/>
                <w:lang w:val="sr-Cyrl-CS"/>
              </w:rPr>
              <w:t>14.284</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rsidP="001717F1">
            <w:pPr>
              <w:jc w:val="right"/>
              <w:rPr>
                <w:rFonts w:ascii="Arial" w:eastAsia="Arial Unicode MS" w:hAnsi="Arial" w:cs="Arial"/>
                <w:sz w:val="16"/>
                <w:szCs w:val="16"/>
              </w:rPr>
            </w:pPr>
            <w:r w:rsidRPr="005D10EF">
              <w:rPr>
                <w:rFonts w:ascii="Arial" w:hAnsi="Arial" w:cs="Arial"/>
                <w:sz w:val="16"/>
                <w:szCs w:val="16"/>
              </w:rPr>
              <w:t> </w:t>
            </w:r>
          </w:p>
        </w:tc>
        <w:tc>
          <w:tcPr>
            <w:tcW w:w="1440" w:type="dxa"/>
            <w:vMerge w:val="restart"/>
            <w:tcBorders>
              <w:top w:val="nil"/>
              <w:left w:val="single" w:sz="4" w:space="0" w:color="auto"/>
              <w:bottom w:val="single" w:sz="4" w:space="0" w:color="000000"/>
              <w:right w:val="single" w:sz="4" w:space="0" w:color="auto"/>
            </w:tcBorders>
            <w:vAlign w:val="center"/>
          </w:tcPr>
          <w:p w:rsidR="00A904BA" w:rsidRPr="005D10EF" w:rsidRDefault="005D10EF" w:rsidP="005D10EF">
            <w:pPr>
              <w:jc w:val="right"/>
              <w:rPr>
                <w:rFonts w:ascii="Arial" w:eastAsia="Arial Unicode MS" w:hAnsi="Arial" w:cs="Arial"/>
                <w:sz w:val="16"/>
                <w:szCs w:val="16"/>
                <w:lang w:val="sr-Cyrl-CS"/>
              </w:rPr>
            </w:pPr>
            <w:r w:rsidRPr="005D10EF">
              <w:rPr>
                <w:rFonts w:ascii="Arial" w:eastAsia="Arial Unicode MS" w:hAnsi="Arial" w:cs="Arial"/>
                <w:sz w:val="16"/>
                <w:szCs w:val="16"/>
                <w:lang w:val="sr-Cyrl-CS"/>
              </w:rPr>
              <w:t>14.284</w:t>
            </w:r>
          </w:p>
        </w:tc>
      </w:tr>
      <w:tr w:rsidR="00A904BA" w:rsidRPr="005D10EF" w:rsidTr="00FC6AC8">
        <w:trPr>
          <w:cantSplit/>
          <w:trHeight w:val="188"/>
        </w:trPr>
        <w:tc>
          <w:tcPr>
            <w:tcW w:w="37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r>
      <w:tr w:rsidR="00A904BA" w:rsidRPr="005D10EF" w:rsidTr="00972481">
        <w:trPr>
          <w:cantSplit/>
          <w:trHeight w:val="255"/>
        </w:trPr>
        <w:tc>
          <w:tcPr>
            <w:tcW w:w="3760" w:type="dxa"/>
            <w:vMerge w:val="restart"/>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19. Нето добитак/губитак периода исказан у билансу успјеха</w:t>
            </w:r>
          </w:p>
        </w:tc>
        <w:tc>
          <w:tcPr>
            <w:tcW w:w="660" w:type="dxa"/>
            <w:vMerge w:val="restart"/>
            <w:tcBorders>
              <w:top w:val="nil"/>
              <w:left w:val="single" w:sz="4" w:space="0" w:color="auto"/>
              <w:bottom w:val="single" w:sz="4" w:space="0" w:color="auto"/>
              <w:right w:val="single" w:sz="4" w:space="0" w:color="auto"/>
            </w:tcBorders>
            <w:vAlign w:val="center"/>
          </w:tcPr>
          <w:p w:rsidR="00A904BA" w:rsidRPr="005D10EF" w:rsidRDefault="00A904BA">
            <w:pPr>
              <w:jc w:val="center"/>
              <w:rPr>
                <w:rFonts w:ascii="Arial" w:eastAsia="Arial Unicode MS" w:hAnsi="Arial" w:cs="Arial"/>
                <w:sz w:val="16"/>
                <w:szCs w:val="16"/>
              </w:rPr>
            </w:pPr>
            <w:r w:rsidRPr="005D10EF">
              <w:rPr>
                <w:rFonts w:ascii="Arial" w:hAnsi="Arial" w:cs="Arial"/>
                <w:sz w:val="16"/>
                <w:szCs w:val="16"/>
              </w:rPr>
              <w:t>920</w:t>
            </w:r>
          </w:p>
        </w:tc>
        <w:tc>
          <w:tcPr>
            <w:tcW w:w="1020" w:type="dxa"/>
            <w:vMerge w:val="restart"/>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944" w:type="dxa"/>
            <w:vMerge w:val="restart"/>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136" w:type="dxa"/>
            <w:vMerge w:val="restart"/>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000" w:type="dxa"/>
            <w:vMerge w:val="restart"/>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085" w:type="dxa"/>
            <w:vMerge w:val="restart"/>
            <w:tcBorders>
              <w:top w:val="nil"/>
              <w:left w:val="single" w:sz="4" w:space="0" w:color="auto"/>
              <w:bottom w:val="single" w:sz="4" w:space="0" w:color="auto"/>
              <w:right w:val="single" w:sz="4" w:space="0" w:color="auto"/>
            </w:tcBorders>
            <w:vAlign w:val="center"/>
          </w:tcPr>
          <w:p w:rsidR="00A904BA" w:rsidRPr="005D10EF" w:rsidRDefault="005D10EF">
            <w:pPr>
              <w:jc w:val="right"/>
              <w:rPr>
                <w:rFonts w:ascii="Arial" w:eastAsia="Arial Unicode MS" w:hAnsi="Arial" w:cs="Arial"/>
                <w:sz w:val="16"/>
                <w:szCs w:val="16"/>
                <w:lang w:val="sr-Cyrl-CS"/>
              </w:rPr>
            </w:pPr>
            <w:r w:rsidRPr="005D10EF">
              <w:rPr>
                <w:rFonts w:ascii="Arial" w:eastAsia="Arial Unicode MS" w:hAnsi="Arial" w:cs="Arial"/>
                <w:sz w:val="16"/>
                <w:szCs w:val="16"/>
                <w:lang w:val="sr-Cyrl-CS"/>
              </w:rPr>
              <w:t>-1.368.153</w:t>
            </w:r>
          </w:p>
        </w:tc>
        <w:tc>
          <w:tcPr>
            <w:tcW w:w="1200" w:type="dxa"/>
            <w:vMerge w:val="restart"/>
            <w:tcBorders>
              <w:top w:val="nil"/>
              <w:left w:val="single" w:sz="4" w:space="0" w:color="auto"/>
              <w:bottom w:val="single" w:sz="4" w:space="0" w:color="auto"/>
              <w:right w:val="single" w:sz="4" w:space="0" w:color="auto"/>
            </w:tcBorders>
            <w:vAlign w:val="center"/>
          </w:tcPr>
          <w:p w:rsidR="00A904BA" w:rsidRPr="005D10EF" w:rsidRDefault="00A655FA">
            <w:pPr>
              <w:jc w:val="right"/>
              <w:rPr>
                <w:rFonts w:ascii="Arial" w:eastAsia="Arial Unicode MS" w:hAnsi="Arial" w:cs="Arial"/>
                <w:sz w:val="16"/>
                <w:szCs w:val="16"/>
                <w:lang w:val="sr-Cyrl-CS"/>
              </w:rPr>
            </w:pPr>
            <w:r w:rsidRPr="005D10EF">
              <w:rPr>
                <w:rFonts w:ascii="Arial" w:eastAsia="Arial Unicode MS" w:hAnsi="Arial" w:cs="Arial"/>
                <w:sz w:val="16"/>
                <w:szCs w:val="16"/>
                <w:lang w:val="sr-Cyrl-CS"/>
              </w:rPr>
              <w:t>-1.3</w:t>
            </w:r>
            <w:r w:rsidR="005D10EF" w:rsidRPr="005D10EF">
              <w:rPr>
                <w:rFonts w:ascii="Arial" w:eastAsia="Arial Unicode MS" w:hAnsi="Arial" w:cs="Arial"/>
                <w:sz w:val="16"/>
                <w:szCs w:val="16"/>
                <w:lang w:val="sr-Cyrl-CS"/>
              </w:rPr>
              <w:t>68.153</w:t>
            </w:r>
          </w:p>
        </w:tc>
        <w:tc>
          <w:tcPr>
            <w:tcW w:w="1200" w:type="dxa"/>
            <w:vMerge w:val="restart"/>
            <w:tcBorders>
              <w:top w:val="nil"/>
              <w:left w:val="single" w:sz="4" w:space="0" w:color="auto"/>
              <w:bottom w:val="single" w:sz="4" w:space="0" w:color="auto"/>
              <w:right w:val="single" w:sz="4" w:space="0" w:color="auto"/>
            </w:tcBorders>
            <w:vAlign w:val="center"/>
          </w:tcPr>
          <w:p w:rsidR="00A904BA" w:rsidRPr="005D10EF" w:rsidRDefault="00A904BA">
            <w:pPr>
              <w:jc w:val="right"/>
              <w:rPr>
                <w:rFonts w:ascii="Arial" w:eastAsia="Arial Unicode MS" w:hAnsi="Arial" w:cs="Arial"/>
                <w:sz w:val="16"/>
                <w:szCs w:val="16"/>
              </w:rPr>
            </w:pPr>
            <w:r w:rsidRPr="005D10EF">
              <w:rPr>
                <w:rFonts w:ascii="Arial" w:hAnsi="Arial" w:cs="Arial"/>
                <w:sz w:val="16"/>
                <w:szCs w:val="16"/>
              </w:rPr>
              <w:t> </w:t>
            </w:r>
          </w:p>
        </w:tc>
        <w:tc>
          <w:tcPr>
            <w:tcW w:w="1440" w:type="dxa"/>
            <w:vMerge w:val="restart"/>
            <w:tcBorders>
              <w:top w:val="nil"/>
              <w:left w:val="single" w:sz="4" w:space="0" w:color="auto"/>
              <w:bottom w:val="single" w:sz="4" w:space="0" w:color="auto"/>
              <w:right w:val="single" w:sz="4" w:space="0" w:color="auto"/>
            </w:tcBorders>
            <w:vAlign w:val="center"/>
          </w:tcPr>
          <w:p w:rsidR="00A904BA" w:rsidRPr="005D10EF" w:rsidRDefault="005D10EF">
            <w:pPr>
              <w:jc w:val="right"/>
              <w:rPr>
                <w:rFonts w:ascii="Arial" w:eastAsia="Arial Unicode MS" w:hAnsi="Arial" w:cs="Arial"/>
                <w:sz w:val="16"/>
                <w:szCs w:val="16"/>
                <w:lang w:val="sr-Cyrl-CS"/>
              </w:rPr>
            </w:pPr>
            <w:r w:rsidRPr="005D10EF">
              <w:rPr>
                <w:rFonts w:ascii="Arial" w:eastAsia="Arial Unicode MS" w:hAnsi="Arial" w:cs="Arial"/>
                <w:sz w:val="16"/>
                <w:szCs w:val="16"/>
                <w:lang w:val="sr-Cyrl-CS"/>
              </w:rPr>
              <w:t>-1.368.153</w:t>
            </w:r>
          </w:p>
        </w:tc>
      </w:tr>
      <w:tr w:rsidR="00A904BA" w:rsidRPr="005D10EF" w:rsidTr="00FC6AC8">
        <w:trPr>
          <w:cantSplit/>
          <w:trHeight w:val="184"/>
        </w:trPr>
        <w:tc>
          <w:tcPr>
            <w:tcW w:w="3760"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944"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1136"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1000"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1085"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1440"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r>
      <w:tr w:rsidR="00A904BA" w:rsidRPr="005D10EF" w:rsidTr="00972481">
        <w:trPr>
          <w:cantSplit/>
          <w:trHeight w:val="255"/>
        </w:trPr>
        <w:tc>
          <w:tcPr>
            <w:tcW w:w="3760" w:type="dxa"/>
            <w:vMerge w:val="restart"/>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20. Објављене дивиденде и други видови расподјеле добити и покрића губитка</w:t>
            </w:r>
          </w:p>
        </w:tc>
        <w:tc>
          <w:tcPr>
            <w:tcW w:w="660" w:type="dxa"/>
            <w:vMerge w:val="restart"/>
            <w:tcBorders>
              <w:top w:val="single" w:sz="4" w:space="0" w:color="auto"/>
              <w:left w:val="single" w:sz="4" w:space="0" w:color="auto"/>
              <w:bottom w:val="single" w:sz="4" w:space="0" w:color="000000"/>
              <w:right w:val="single" w:sz="4" w:space="0" w:color="auto"/>
            </w:tcBorders>
            <w:vAlign w:val="center"/>
          </w:tcPr>
          <w:p w:rsidR="00A904BA" w:rsidRPr="005D10EF" w:rsidRDefault="00A904BA">
            <w:pPr>
              <w:jc w:val="center"/>
              <w:rPr>
                <w:rFonts w:ascii="Arial" w:eastAsia="Arial Unicode MS" w:hAnsi="Arial" w:cs="Arial"/>
                <w:sz w:val="16"/>
                <w:szCs w:val="16"/>
              </w:rPr>
            </w:pPr>
            <w:r w:rsidRPr="005D10EF">
              <w:rPr>
                <w:rFonts w:ascii="Arial" w:hAnsi="Arial" w:cs="Arial"/>
                <w:sz w:val="16"/>
                <w:szCs w:val="16"/>
              </w:rPr>
              <w:t>921</w:t>
            </w:r>
          </w:p>
        </w:tc>
        <w:tc>
          <w:tcPr>
            <w:tcW w:w="1020" w:type="dxa"/>
            <w:vMerge w:val="restart"/>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944" w:type="dxa"/>
            <w:vMerge w:val="restart"/>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136" w:type="dxa"/>
            <w:vMerge w:val="restart"/>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000" w:type="dxa"/>
            <w:vMerge w:val="restart"/>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085" w:type="dxa"/>
            <w:vMerge w:val="restart"/>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val="restart"/>
            <w:tcBorders>
              <w:top w:val="single" w:sz="4" w:space="0" w:color="auto"/>
              <w:left w:val="single" w:sz="4" w:space="0" w:color="auto"/>
              <w:bottom w:val="single" w:sz="4" w:space="0" w:color="000000"/>
              <w:right w:val="single" w:sz="4" w:space="0" w:color="auto"/>
            </w:tcBorders>
            <w:vAlign w:val="center"/>
          </w:tcPr>
          <w:p w:rsidR="00A904BA" w:rsidRPr="005D10EF" w:rsidRDefault="00A904BA">
            <w:pPr>
              <w:jc w:val="right"/>
              <w:rPr>
                <w:rFonts w:ascii="Arial" w:eastAsia="Arial Unicode MS" w:hAnsi="Arial" w:cs="Arial"/>
                <w:sz w:val="16"/>
                <w:szCs w:val="16"/>
              </w:rPr>
            </w:pPr>
          </w:p>
        </w:tc>
        <w:tc>
          <w:tcPr>
            <w:tcW w:w="1200" w:type="dxa"/>
            <w:vMerge w:val="restart"/>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440" w:type="dxa"/>
            <w:vMerge w:val="restart"/>
            <w:tcBorders>
              <w:top w:val="single" w:sz="4" w:space="0" w:color="auto"/>
              <w:left w:val="single" w:sz="4" w:space="0" w:color="auto"/>
              <w:bottom w:val="single" w:sz="4" w:space="0" w:color="000000"/>
              <w:right w:val="single" w:sz="4" w:space="0" w:color="auto"/>
            </w:tcBorders>
            <w:vAlign w:val="center"/>
          </w:tcPr>
          <w:p w:rsidR="00A904BA" w:rsidRPr="005D10EF" w:rsidRDefault="00A904BA">
            <w:pPr>
              <w:jc w:val="right"/>
              <w:rPr>
                <w:rFonts w:ascii="Arial" w:eastAsia="Arial Unicode MS" w:hAnsi="Arial" w:cs="Arial"/>
                <w:sz w:val="16"/>
                <w:szCs w:val="16"/>
              </w:rPr>
            </w:pPr>
          </w:p>
        </w:tc>
      </w:tr>
      <w:tr w:rsidR="00A904BA" w:rsidRPr="005D10EF" w:rsidTr="00972481">
        <w:trPr>
          <w:cantSplit/>
          <w:trHeight w:val="255"/>
        </w:trPr>
        <w:tc>
          <w:tcPr>
            <w:tcW w:w="3760" w:type="dxa"/>
            <w:vMerge/>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660" w:type="dxa"/>
            <w:vMerge/>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20" w:type="dxa"/>
            <w:vMerge/>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944" w:type="dxa"/>
            <w:vMerge/>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136" w:type="dxa"/>
            <w:vMerge/>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00" w:type="dxa"/>
            <w:vMerge/>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85" w:type="dxa"/>
            <w:vMerge/>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r>
      <w:tr w:rsidR="00A904BA" w:rsidRPr="005D10EF" w:rsidTr="00972481">
        <w:trPr>
          <w:cantSplit/>
          <w:trHeight w:val="255"/>
        </w:trPr>
        <w:tc>
          <w:tcPr>
            <w:tcW w:w="37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21. Емисија акционарског капитала и други видови повећања или смањење основног капитала</w:t>
            </w:r>
          </w:p>
        </w:tc>
        <w:tc>
          <w:tcPr>
            <w:tcW w:w="66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jc w:val="center"/>
              <w:rPr>
                <w:rFonts w:ascii="Arial" w:eastAsia="Arial Unicode MS" w:hAnsi="Arial" w:cs="Arial"/>
                <w:sz w:val="16"/>
                <w:szCs w:val="16"/>
              </w:rPr>
            </w:pPr>
            <w:r w:rsidRPr="005D10EF">
              <w:rPr>
                <w:rFonts w:ascii="Arial" w:hAnsi="Arial" w:cs="Arial"/>
                <w:sz w:val="16"/>
                <w:szCs w:val="16"/>
              </w:rPr>
              <w:t>922</w:t>
            </w:r>
          </w:p>
        </w:tc>
        <w:tc>
          <w:tcPr>
            <w:tcW w:w="102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944"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136"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00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085"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20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c>
          <w:tcPr>
            <w:tcW w:w="1440" w:type="dxa"/>
            <w:vMerge w:val="restart"/>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r w:rsidRPr="005D10EF">
              <w:rPr>
                <w:rFonts w:ascii="Arial" w:hAnsi="Arial" w:cs="Arial"/>
                <w:sz w:val="16"/>
                <w:szCs w:val="16"/>
              </w:rPr>
              <w:t> </w:t>
            </w:r>
          </w:p>
        </w:tc>
      </w:tr>
      <w:tr w:rsidR="00A904BA" w:rsidRPr="005D10EF" w:rsidTr="00972481">
        <w:trPr>
          <w:cantSplit/>
          <w:trHeight w:val="255"/>
        </w:trPr>
        <w:tc>
          <w:tcPr>
            <w:tcW w:w="37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r>
      <w:tr w:rsidR="00A904BA" w:rsidRPr="005D10EF" w:rsidTr="00FC6AC8">
        <w:trPr>
          <w:cantSplit/>
          <w:trHeight w:val="184"/>
        </w:trPr>
        <w:tc>
          <w:tcPr>
            <w:tcW w:w="37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944"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136"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085"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c>
          <w:tcPr>
            <w:tcW w:w="1440" w:type="dxa"/>
            <w:vMerge/>
            <w:tcBorders>
              <w:top w:val="nil"/>
              <w:left w:val="single" w:sz="4" w:space="0" w:color="auto"/>
              <w:bottom w:val="single" w:sz="4" w:space="0" w:color="000000"/>
              <w:right w:val="single" w:sz="4" w:space="0" w:color="auto"/>
            </w:tcBorders>
            <w:vAlign w:val="center"/>
          </w:tcPr>
          <w:p w:rsidR="00A904BA" w:rsidRPr="005D10EF" w:rsidRDefault="00A904BA">
            <w:pPr>
              <w:rPr>
                <w:rFonts w:ascii="Arial" w:eastAsia="Arial Unicode MS" w:hAnsi="Arial" w:cs="Arial"/>
                <w:sz w:val="16"/>
                <w:szCs w:val="16"/>
              </w:rPr>
            </w:pPr>
          </w:p>
        </w:tc>
      </w:tr>
      <w:tr w:rsidR="00A904BA" w:rsidRPr="005D10EF" w:rsidTr="00972481">
        <w:trPr>
          <w:cantSplit/>
          <w:trHeight w:val="255"/>
        </w:trPr>
        <w:tc>
          <w:tcPr>
            <w:tcW w:w="3760" w:type="dxa"/>
            <w:vMerge w:val="restart"/>
            <w:tcBorders>
              <w:top w:val="nil"/>
              <w:left w:val="single" w:sz="4" w:space="0" w:color="auto"/>
              <w:bottom w:val="single" w:sz="4" w:space="0" w:color="auto"/>
              <w:right w:val="single" w:sz="4" w:space="0" w:color="auto"/>
            </w:tcBorders>
            <w:vAlign w:val="center"/>
          </w:tcPr>
          <w:p w:rsidR="00A904BA" w:rsidRPr="005D10EF" w:rsidRDefault="007D54EE">
            <w:pPr>
              <w:rPr>
                <w:rFonts w:ascii="Arial" w:eastAsia="Arial Unicode MS" w:hAnsi="Arial" w:cs="Arial"/>
                <w:sz w:val="16"/>
                <w:szCs w:val="16"/>
              </w:rPr>
            </w:pPr>
            <w:r w:rsidRPr="005D10EF">
              <w:rPr>
                <w:rFonts w:ascii="Arial" w:hAnsi="Arial" w:cs="Arial"/>
                <w:sz w:val="16"/>
                <w:szCs w:val="16"/>
              </w:rPr>
              <w:t xml:space="preserve">22. Стање на дан 31.12.20 </w:t>
            </w:r>
            <w:r w:rsidR="00972481" w:rsidRPr="005D10EF">
              <w:rPr>
                <w:rFonts w:ascii="Arial" w:hAnsi="Arial" w:cs="Arial"/>
                <w:sz w:val="16"/>
                <w:szCs w:val="16"/>
                <w:lang w:val="sr-Cyrl-CS"/>
              </w:rPr>
              <w:t>1</w:t>
            </w:r>
            <w:r w:rsidR="005D10EF" w:rsidRPr="005D10EF">
              <w:rPr>
                <w:rFonts w:ascii="Arial" w:hAnsi="Arial" w:cs="Arial"/>
                <w:sz w:val="16"/>
                <w:szCs w:val="16"/>
                <w:lang w:val="sr-Cyrl-CS"/>
              </w:rPr>
              <w:t>6</w:t>
            </w:r>
            <w:r w:rsidR="00A904BA" w:rsidRPr="005D10EF">
              <w:rPr>
                <w:rFonts w:ascii="Arial" w:hAnsi="Arial" w:cs="Arial"/>
                <w:sz w:val="16"/>
                <w:szCs w:val="16"/>
              </w:rPr>
              <w:t xml:space="preserve"> г.(915 ± 916 ± 917 ± 918 ± 919 ± 920 - 921 + 922 )</w:t>
            </w:r>
          </w:p>
        </w:tc>
        <w:tc>
          <w:tcPr>
            <w:tcW w:w="660" w:type="dxa"/>
            <w:vMerge w:val="restart"/>
            <w:tcBorders>
              <w:top w:val="nil"/>
              <w:left w:val="single" w:sz="4" w:space="0" w:color="auto"/>
              <w:bottom w:val="single" w:sz="4" w:space="0" w:color="auto"/>
              <w:right w:val="single" w:sz="4" w:space="0" w:color="auto"/>
            </w:tcBorders>
            <w:vAlign w:val="center"/>
          </w:tcPr>
          <w:p w:rsidR="00A904BA" w:rsidRPr="005D10EF" w:rsidRDefault="00A904BA">
            <w:pPr>
              <w:jc w:val="center"/>
              <w:rPr>
                <w:rFonts w:ascii="Arial" w:eastAsia="Arial Unicode MS" w:hAnsi="Arial" w:cs="Arial"/>
                <w:sz w:val="16"/>
                <w:szCs w:val="16"/>
              </w:rPr>
            </w:pPr>
            <w:r w:rsidRPr="005D10EF">
              <w:rPr>
                <w:rFonts w:ascii="Arial" w:hAnsi="Arial" w:cs="Arial"/>
                <w:sz w:val="16"/>
                <w:szCs w:val="16"/>
              </w:rPr>
              <w:t>923</w:t>
            </w:r>
          </w:p>
        </w:tc>
        <w:tc>
          <w:tcPr>
            <w:tcW w:w="1020" w:type="dxa"/>
            <w:vMerge w:val="restart"/>
            <w:tcBorders>
              <w:top w:val="nil"/>
              <w:left w:val="single" w:sz="4" w:space="0" w:color="auto"/>
              <w:bottom w:val="single" w:sz="4" w:space="0" w:color="auto"/>
              <w:right w:val="single" w:sz="4" w:space="0" w:color="auto"/>
            </w:tcBorders>
            <w:vAlign w:val="center"/>
          </w:tcPr>
          <w:p w:rsidR="00A904BA" w:rsidRPr="005D10EF" w:rsidRDefault="00972481" w:rsidP="00FE5CB7">
            <w:pPr>
              <w:jc w:val="right"/>
              <w:rPr>
                <w:rFonts w:ascii="Arial" w:eastAsia="Arial Unicode MS" w:hAnsi="Arial" w:cs="Arial"/>
                <w:sz w:val="16"/>
                <w:szCs w:val="16"/>
              </w:rPr>
            </w:pPr>
            <w:r w:rsidRPr="005D10EF">
              <w:rPr>
                <w:rFonts w:ascii="Arial" w:hAnsi="Arial" w:cs="Arial"/>
                <w:sz w:val="16"/>
                <w:szCs w:val="16"/>
              </w:rPr>
              <w:t>3.519.390</w:t>
            </w:r>
          </w:p>
        </w:tc>
        <w:tc>
          <w:tcPr>
            <w:tcW w:w="944" w:type="dxa"/>
            <w:vMerge w:val="restart"/>
            <w:tcBorders>
              <w:top w:val="nil"/>
              <w:left w:val="single" w:sz="4" w:space="0" w:color="auto"/>
              <w:bottom w:val="single" w:sz="4" w:space="0" w:color="auto"/>
              <w:right w:val="single" w:sz="4" w:space="0" w:color="auto"/>
            </w:tcBorders>
            <w:vAlign w:val="center"/>
          </w:tcPr>
          <w:p w:rsidR="00A904BA" w:rsidRPr="005D10EF" w:rsidRDefault="00A904BA" w:rsidP="00972481">
            <w:pPr>
              <w:jc w:val="right"/>
              <w:rPr>
                <w:rFonts w:ascii="Arial" w:eastAsia="Arial Unicode MS" w:hAnsi="Arial" w:cs="Arial"/>
                <w:sz w:val="16"/>
                <w:szCs w:val="16"/>
                <w:lang w:val="sr-Cyrl-CS"/>
              </w:rPr>
            </w:pPr>
            <w:r w:rsidRPr="005D10EF">
              <w:rPr>
                <w:rFonts w:ascii="Arial" w:hAnsi="Arial" w:cs="Arial"/>
                <w:sz w:val="16"/>
                <w:szCs w:val="16"/>
              </w:rPr>
              <w:t> </w:t>
            </w:r>
          </w:p>
        </w:tc>
        <w:tc>
          <w:tcPr>
            <w:tcW w:w="1136" w:type="dxa"/>
            <w:vMerge w:val="restart"/>
            <w:tcBorders>
              <w:top w:val="nil"/>
              <w:left w:val="single" w:sz="4" w:space="0" w:color="auto"/>
              <w:bottom w:val="single" w:sz="4" w:space="0" w:color="auto"/>
              <w:right w:val="single" w:sz="4" w:space="0" w:color="auto"/>
            </w:tcBorders>
            <w:vAlign w:val="center"/>
          </w:tcPr>
          <w:p w:rsidR="00A904BA" w:rsidRPr="005D10EF" w:rsidRDefault="00A904BA" w:rsidP="00972481">
            <w:pPr>
              <w:jc w:val="right"/>
              <w:rPr>
                <w:rFonts w:ascii="Arial" w:eastAsia="Arial Unicode MS" w:hAnsi="Arial" w:cs="Arial"/>
                <w:sz w:val="16"/>
                <w:szCs w:val="16"/>
                <w:lang w:val="sr-Cyrl-CS"/>
              </w:rPr>
            </w:pPr>
            <w:r w:rsidRPr="005D10EF">
              <w:rPr>
                <w:rFonts w:ascii="Arial" w:hAnsi="Arial" w:cs="Arial"/>
                <w:sz w:val="16"/>
                <w:szCs w:val="16"/>
              </w:rPr>
              <w:t> </w:t>
            </w:r>
          </w:p>
        </w:tc>
        <w:tc>
          <w:tcPr>
            <w:tcW w:w="1000" w:type="dxa"/>
            <w:vMerge w:val="restart"/>
            <w:tcBorders>
              <w:top w:val="nil"/>
              <w:left w:val="single" w:sz="4" w:space="0" w:color="auto"/>
              <w:bottom w:val="single" w:sz="4" w:space="0" w:color="auto"/>
              <w:right w:val="single" w:sz="4" w:space="0" w:color="auto"/>
            </w:tcBorders>
            <w:vAlign w:val="center"/>
          </w:tcPr>
          <w:p w:rsidR="00A904BA" w:rsidRPr="005D10EF" w:rsidRDefault="00A904BA" w:rsidP="00FE5CB7">
            <w:pPr>
              <w:jc w:val="right"/>
              <w:rPr>
                <w:rFonts w:ascii="Arial" w:eastAsia="Arial Unicode MS" w:hAnsi="Arial" w:cs="Arial"/>
                <w:sz w:val="16"/>
                <w:szCs w:val="16"/>
              </w:rPr>
            </w:pPr>
            <w:r w:rsidRPr="005D10EF">
              <w:rPr>
                <w:rFonts w:ascii="Arial" w:hAnsi="Arial" w:cs="Arial"/>
                <w:sz w:val="16"/>
                <w:szCs w:val="16"/>
              </w:rPr>
              <w:t> </w:t>
            </w:r>
          </w:p>
        </w:tc>
        <w:tc>
          <w:tcPr>
            <w:tcW w:w="1085" w:type="dxa"/>
            <w:vMerge w:val="restart"/>
            <w:tcBorders>
              <w:top w:val="nil"/>
              <w:left w:val="single" w:sz="4" w:space="0" w:color="auto"/>
              <w:bottom w:val="single" w:sz="4" w:space="0" w:color="auto"/>
              <w:right w:val="single" w:sz="4" w:space="0" w:color="auto"/>
            </w:tcBorders>
            <w:vAlign w:val="center"/>
          </w:tcPr>
          <w:p w:rsidR="00A904BA" w:rsidRPr="005D10EF" w:rsidRDefault="00A655FA" w:rsidP="00FE5CB7">
            <w:pPr>
              <w:jc w:val="right"/>
              <w:rPr>
                <w:rFonts w:ascii="Arial" w:eastAsia="Arial Unicode MS" w:hAnsi="Arial" w:cs="Arial"/>
                <w:sz w:val="16"/>
                <w:szCs w:val="16"/>
                <w:lang w:val="sr-Cyrl-CS"/>
              </w:rPr>
            </w:pPr>
            <w:r w:rsidRPr="005D10EF">
              <w:rPr>
                <w:rFonts w:ascii="Arial" w:eastAsia="Arial Unicode MS" w:hAnsi="Arial" w:cs="Arial"/>
                <w:sz w:val="16"/>
                <w:szCs w:val="16"/>
                <w:lang w:val="sr-Cyrl-CS"/>
              </w:rPr>
              <w:t>-</w:t>
            </w:r>
            <w:r w:rsidR="005D10EF" w:rsidRPr="005D10EF">
              <w:rPr>
                <w:rFonts w:ascii="Arial" w:eastAsia="Arial Unicode MS" w:hAnsi="Arial" w:cs="Arial"/>
                <w:sz w:val="16"/>
                <w:szCs w:val="16"/>
                <w:lang w:val="sr-Cyrl-CS"/>
              </w:rPr>
              <w:t>5.669.499</w:t>
            </w:r>
          </w:p>
        </w:tc>
        <w:tc>
          <w:tcPr>
            <w:tcW w:w="1200" w:type="dxa"/>
            <w:vMerge w:val="restart"/>
            <w:tcBorders>
              <w:top w:val="nil"/>
              <w:left w:val="single" w:sz="4" w:space="0" w:color="auto"/>
              <w:bottom w:val="single" w:sz="4" w:space="0" w:color="auto"/>
              <w:right w:val="single" w:sz="4" w:space="0" w:color="auto"/>
            </w:tcBorders>
            <w:vAlign w:val="center"/>
          </w:tcPr>
          <w:p w:rsidR="00A904BA" w:rsidRPr="005D10EF" w:rsidRDefault="005D10EF" w:rsidP="00FE5CB7">
            <w:pPr>
              <w:jc w:val="right"/>
              <w:rPr>
                <w:rFonts w:ascii="Arial" w:eastAsia="Arial Unicode MS" w:hAnsi="Arial" w:cs="Arial"/>
                <w:sz w:val="16"/>
                <w:szCs w:val="16"/>
                <w:lang w:val="sr-Cyrl-CS"/>
              </w:rPr>
            </w:pPr>
            <w:r w:rsidRPr="005D10EF">
              <w:rPr>
                <w:rFonts w:ascii="Arial" w:hAnsi="Arial" w:cs="Arial"/>
                <w:sz w:val="16"/>
                <w:szCs w:val="16"/>
                <w:lang w:val="sr-Cyrl-CS"/>
              </w:rPr>
              <w:t>-2.150.109</w:t>
            </w:r>
          </w:p>
        </w:tc>
        <w:tc>
          <w:tcPr>
            <w:tcW w:w="1200" w:type="dxa"/>
            <w:vMerge w:val="restart"/>
            <w:tcBorders>
              <w:top w:val="nil"/>
              <w:left w:val="single" w:sz="4" w:space="0" w:color="auto"/>
              <w:bottom w:val="single" w:sz="4" w:space="0" w:color="auto"/>
              <w:right w:val="single" w:sz="4" w:space="0" w:color="auto"/>
            </w:tcBorders>
            <w:vAlign w:val="center"/>
          </w:tcPr>
          <w:p w:rsidR="00A904BA" w:rsidRPr="005D10EF" w:rsidRDefault="00A904BA" w:rsidP="005D10EF">
            <w:pPr>
              <w:rPr>
                <w:rFonts w:ascii="Arial" w:eastAsia="Arial Unicode MS" w:hAnsi="Arial" w:cs="Arial"/>
                <w:sz w:val="16"/>
                <w:szCs w:val="16"/>
              </w:rPr>
            </w:pPr>
            <w:r w:rsidRPr="005D10EF">
              <w:rPr>
                <w:rFonts w:ascii="Arial" w:hAnsi="Arial" w:cs="Arial"/>
                <w:sz w:val="16"/>
                <w:szCs w:val="16"/>
              </w:rPr>
              <w:t> </w:t>
            </w:r>
          </w:p>
        </w:tc>
        <w:tc>
          <w:tcPr>
            <w:tcW w:w="1440" w:type="dxa"/>
            <w:vMerge w:val="restart"/>
            <w:tcBorders>
              <w:top w:val="nil"/>
              <w:left w:val="single" w:sz="4" w:space="0" w:color="auto"/>
              <w:bottom w:val="single" w:sz="4" w:space="0" w:color="auto"/>
              <w:right w:val="single" w:sz="4" w:space="0" w:color="auto"/>
            </w:tcBorders>
            <w:vAlign w:val="center"/>
          </w:tcPr>
          <w:p w:rsidR="00A904BA" w:rsidRPr="005D10EF" w:rsidRDefault="005D10EF" w:rsidP="00FE5CB7">
            <w:pPr>
              <w:jc w:val="right"/>
              <w:rPr>
                <w:rFonts w:ascii="Arial" w:eastAsia="Arial Unicode MS" w:hAnsi="Arial" w:cs="Arial"/>
                <w:sz w:val="16"/>
                <w:szCs w:val="16"/>
                <w:lang w:val="sr-Cyrl-CS"/>
              </w:rPr>
            </w:pPr>
            <w:r w:rsidRPr="005D10EF">
              <w:rPr>
                <w:rFonts w:ascii="Arial" w:hAnsi="Arial" w:cs="Arial"/>
                <w:sz w:val="16"/>
                <w:szCs w:val="16"/>
                <w:lang w:val="sr-Cyrl-CS"/>
              </w:rPr>
              <w:t>-2.150.109</w:t>
            </w:r>
          </w:p>
        </w:tc>
      </w:tr>
      <w:tr w:rsidR="00A904BA" w:rsidRPr="005D10EF" w:rsidTr="00972481">
        <w:trPr>
          <w:cantSplit/>
          <w:trHeight w:val="255"/>
        </w:trPr>
        <w:tc>
          <w:tcPr>
            <w:tcW w:w="3760"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660"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1020"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944"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1136"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1000"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1085"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1200"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c>
          <w:tcPr>
            <w:tcW w:w="1440" w:type="dxa"/>
            <w:vMerge/>
            <w:tcBorders>
              <w:top w:val="nil"/>
              <w:left w:val="single" w:sz="4" w:space="0" w:color="auto"/>
              <w:bottom w:val="single" w:sz="4" w:space="0" w:color="auto"/>
              <w:right w:val="single" w:sz="4" w:space="0" w:color="auto"/>
            </w:tcBorders>
            <w:vAlign w:val="center"/>
          </w:tcPr>
          <w:p w:rsidR="00A904BA" w:rsidRPr="005D10EF" w:rsidRDefault="00A904BA">
            <w:pPr>
              <w:rPr>
                <w:rFonts w:ascii="Arial" w:eastAsia="Arial Unicode MS" w:hAnsi="Arial" w:cs="Arial"/>
                <w:sz w:val="16"/>
                <w:szCs w:val="16"/>
              </w:rPr>
            </w:pPr>
          </w:p>
        </w:tc>
      </w:tr>
    </w:tbl>
    <w:p w:rsidR="00A904BA" w:rsidRPr="005D10EF" w:rsidRDefault="00A904BA">
      <w:pPr>
        <w:tabs>
          <w:tab w:val="left" w:pos="6731"/>
        </w:tabs>
        <w:jc w:val="both"/>
        <w:rPr>
          <w:rFonts w:cs="Arial"/>
          <w:sz w:val="28"/>
          <w:szCs w:val="20"/>
          <w:lang w:val="sr-Cyrl-CS"/>
        </w:rPr>
      </w:pPr>
    </w:p>
    <w:p w:rsidR="00A904BA" w:rsidRPr="005D10EF" w:rsidRDefault="00A904BA">
      <w:pPr>
        <w:tabs>
          <w:tab w:val="left" w:pos="6731"/>
        </w:tabs>
        <w:jc w:val="both"/>
        <w:rPr>
          <w:rFonts w:cs="Arial"/>
          <w:sz w:val="28"/>
          <w:szCs w:val="20"/>
          <w:lang w:val="sr-Cyrl-CS"/>
        </w:rPr>
      </w:pPr>
    </w:p>
    <w:tbl>
      <w:tblPr>
        <w:tblW w:w="13467" w:type="dxa"/>
        <w:tblInd w:w="108" w:type="dxa"/>
        <w:tblLook w:val="04A0"/>
      </w:tblPr>
      <w:tblGrid>
        <w:gridCol w:w="13467"/>
      </w:tblGrid>
      <w:tr w:rsidR="00361290" w:rsidRPr="005D10EF">
        <w:trPr>
          <w:trHeight w:val="255"/>
        </w:trPr>
        <w:tc>
          <w:tcPr>
            <w:tcW w:w="13467" w:type="dxa"/>
            <w:tcBorders>
              <w:top w:val="nil"/>
              <w:left w:val="nil"/>
              <w:bottom w:val="nil"/>
              <w:right w:val="nil"/>
            </w:tcBorders>
            <w:shd w:val="clear" w:color="auto" w:fill="auto"/>
            <w:noWrap/>
            <w:vAlign w:val="bottom"/>
          </w:tcPr>
          <w:p w:rsidR="00361290" w:rsidRPr="005D10EF" w:rsidRDefault="00361290" w:rsidP="00C111BD">
            <w:pPr>
              <w:rPr>
                <w:rFonts w:ascii="Arial" w:hAnsi="Arial" w:cs="Arial"/>
                <w:sz w:val="20"/>
                <w:szCs w:val="20"/>
              </w:rPr>
            </w:pPr>
            <w:r w:rsidRPr="005D10EF">
              <w:rPr>
                <w:rFonts w:ascii="Arial" w:hAnsi="Arial" w:cs="Arial"/>
                <w:sz w:val="20"/>
                <w:szCs w:val="20"/>
              </w:rPr>
              <w:t xml:space="preserve">У ________________________        </w:t>
            </w:r>
            <w:r w:rsidRPr="005D10EF">
              <w:rPr>
                <w:rFonts w:ascii="Arial" w:hAnsi="Arial" w:cs="Arial"/>
                <w:sz w:val="20"/>
                <w:szCs w:val="20"/>
                <w:lang w:val="sr-Cyrl-CS"/>
              </w:rPr>
              <w:t xml:space="preserve">                               </w:t>
            </w:r>
            <w:r w:rsidRPr="005D10EF">
              <w:rPr>
                <w:rFonts w:ascii="Arial" w:hAnsi="Arial" w:cs="Arial"/>
                <w:sz w:val="20"/>
                <w:szCs w:val="20"/>
              </w:rPr>
              <w:t xml:space="preserve">   Лице са лиценцом                              </w:t>
            </w:r>
            <w:r w:rsidRPr="005D10EF">
              <w:rPr>
                <w:rFonts w:ascii="Arial" w:hAnsi="Arial" w:cs="Arial"/>
                <w:sz w:val="20"/>
                <w:szCs w:val="20"/>
                <w:lang w:val="sr-Cyrl-CS"/>
              </w:rPr>
              <w:t xml:space="preserve">                            </w:t>
            </w:r>
            <w:r w:rsidRPr="005D10EF">
              <w:rPr>
                <w:rFonts w:ascii="Arial" w:hAnsi="Arial" w:cs="Arial"/>
                <w:sz w:val="20"/>
                <w:szCs w:val="20"/>
              </w:rPr>
              <w:t xml:space="preserve">   Директор</w:t>
            </w:r>
          </w:p>
        </w:tc>
      </w:tr>
      <w:tr w:rsidR="00361290" w:rsidRPr="005D10EF">
        <w:trPr>
          <w:trHeight w:val="255"/>
        </w:trPr>
        <w:tc>
          <w:tcPr>
            <w:tcW w:w="13467" w:type="dxa"/>
            <w:tcBorders>
              <w:top w:val="nil"/>
              <w:left w:val="nil"/>
              <w:bottom w:val="nil"/>
              <w:right w:val="nil"/>
            </w:tcBorders>
            <w:shd w:val="clear" w:color="auto" w:fill="auto"/>
            <w:noWrap/>
            <w:vAlign w:val="bottom"/>
          </w:tcPr>
          <w:p w:rsidR="00361290" w:rsidRPr="005D10EF" w:rsidRDefault="00361290" w:rsidP="00C111BD">
            <w:pPr>
              <w:rPr>
                <w:rFonts w:ascii="Arial" w:hAnsi="Arial" w:cs="Arial"/>
                <w:sz w:val="20"/>
                <w:szCs w:val="20"/>
                <w:lang w:val="sr-Cyrl-CS"/>
              </w:rPr>
            </w:pPr>
            <w:r w:rsidRPr="005D10EF">
              <w:rPr>
                <w:rFonts w:ascii="Arial" w:hAnsi="Arial" w:cs="Arial"/>
                <w:sz w:val="20"/>
                <w:szCs w:val="20"/>
              </w:rPr>
              <w:t xml:space="preserve">дана, ____________________  </w:t>
            </w:r>
            <w:r w:rsidRPr="005D10EF">
              <w:rPr>
                <w:rFonts w:ascii="Arial" w:hAnsi="Arial" w:cs="Arial"/>
                <w:sz w:val="20"/>
                <w:szCs w:val="20"/>
                <w:lang w:val="sr-Cyrl-CS"/>
              </w:rPr>
              <w:t xml:space="preserve">                                </w:t>
            </w:r>
            <w:r w:rsidRPr="005D10EF">
              <w:rPr>
                <w:rFonts w:ascii="Arial" w:hAnsi="Arial" w:cs="Arial"/>
                <w:sz w:val="20"/>
                <w:szCs w:val="20"/>
              </w:rPr>
              <w:t xml:space="preserve"> _________________________  </w:t>
            </w:r>
            <w:r w:rsidRPr="005D10EF">
              <w:rPr>
                <w:rFonts w:ascii="Arial" w:hAnsi="Arial" w:cs="Arial"/>
                <w:sz w:val="20"/>
                <w:szCs w:val="20"/>
                <w:lang w:val="sr-Cyrl-CS"/>
              </w:rPr>
              <w:t xml:space="preserve">                             </w:t>
            </w:r>
            <w:r w:rsidRPr="005D10EF">
              <w:rPr>
                <w:rFonts w:ascii="Arial" w:hAnsi="Arial" w:cs="Arial"/>
                <w:sz w:val="20"/>
                <w:szCs w:val="20"/>
              </w:rPr>
              <w:t>(М.П.) ___________________</w:t>
            </w:r>
          </w:p>
        </w:tc>
      </w:tr>
    </w:tbl>
    <w:p w:rsidR="00A904BA" w:rsidRPr="00111509" w:rsidRDefault="00A904BA">
      <w:pPr>
        <w:tabs>
          <w:tab w:val="left" w:pos="6731"/>
        </w:tabs>
        <w:jc w:val="both"/>
        <w:rPr>
          <w:rFonts w:cs="Arial"/>
          <w:color w:val="FF0000"/>
          <w:sz w:val="28"/>
          <w:szCs w:val="20"/>
          <w:lang w:val="sr-Cyrl-CS"/>
        </w:rPr>
        <w:sectPr w:rsidR="00A904BA" w:rsidRPr="00111509">
          <w:headerReference w:type="default" r:id="rId16"/>
          <w:footerReference w:type="even" r:id="rId17"/>
          <w:footerReference w:type="default" r:id="rId18"/>
          <w:pgSz w:w="16840" w:h="11907" w:orient="landscape" w:code="9"/>
          <w:pgMar w:top="1469" w:right="1440" w:bottom="1440" w:left="1440" w:header="720" w:footer="720" w:gutter="0"/>
          <w:cols w:space="720"/>
          <w:docGrid w:linePitch="360"/>
        </w:sectPr>
      </w:pPr>
    </w:p>
    <w:p w:rsidR="00A904BA" w:rsidRPr="00111509" w:rsidRDefault="00A904BA">
      <w:pPr>
        <w:tabs>
          <w:tab w:val="left" w:pos="6731"/>
        </w:tabs>
        <w:jc w:val="both"/>
        <w:rPr>
          <w:rFonts w:cs="Arial"/>
          <w:color w:val="FF0000"/>
          <w:sz w:val="28"/>
          <w:szCs w:val="20"/>
        </w:rPr>
      </w:pPr>
    </w:p>
    <w:p w:rsidR="00A904BA" w:rsidRPr="00111509" w:rsidRDefault="00A904BA">
      <w:pPr>
        <w:tabs>
          <w:tab w:val="left" w:pos="6731"/>
        </w:tabs>
        <w:jc w:val="both"/>
        <w:rPr>
          <w:rFonts w:cs="Arial"/>
          <w:color w:val="FF0000"/>
          <w:sz w:val="28"/>
          <w:szCs w:val="20"/>
        </w:rPr>
      </w:pPr>
    </w:p>
    <w:p w:rsidR="00A904BA" w:rsidRPr="00111509" w:rsidRDefault="00A904BA">
      <w:pPr>
        <w:tabs>
          <w:tab w:val="left" w:pos="6731"/>
        </w:tabs>
        <w:jc w:val="both"/>
        <w:rPr>
          <w:rFonts w:cs="Arial"/>
          <w:color w:val="FF0000"/>
          <w:sz w:val="28"/>
          <w:szCs w:val="20"/>
        </w:rPr>
      </w:pPr>
    </w:p>
    <w:p w:rsidR="00A904BA" w:rsidRPr="00111509" w:rsidRDefault="00A904BA">
      <w:pPr>
        <w:tabs>
          <w:tab w:val="left" w:pos="6731"/>
        </w:tabs>
        <w:jc w:val="both"/>
        <w:rPr>
          <w:rFonts w:cs="Arial"/>
          <w:color w:val="FF0000"/>
          <w:sz w:val="28"/>
          <w:szCs w:val="20"/>
        </w:rPr>
      </w:pPr>
    </w:p>
    <w:p w:rsidR="00A904BA" w:rsidRPr="00111509" w:rsidRDefault="00A904BA">
      <w:pPr>
        <w:tabs>
          <w:tab w:val="left" w:pos="6731"/>
        </w:tabs>
        <w:jc w:val="both"/>
        <w:rPr>
          <w:rFonts w:cs="Arial"/>
          <w:color w:val="FF0000"/>
          <w:sz w:val="28"/>
          <w:szCs w:val="20"/>
        </w:rPr>
      </w:pPr>
    </w:p>
    <w:p w:rsidR="00A904BA" w:rsidRPr="00687C0C" w:rsidRDefault="00A904BA">
      <w:pPr>
        <w:tabs>
          <w:tab w:val="left" w:pos="6731"/>
        </w:tabs>
        <w:jc w:val="both"/>
        <w:rPr>
          <w:rFonts w:cs="Arial"/>
          <w:sz w:val="28"/>
          <w:szCs w:val="20"/>
        </w:rPr>
      </w:pPr>
    </w:p>
    <w:p w:rsidR="00A904BA" w:rsidRPr="00687C0C" w:rsidRDefault="00A904BA">
      <w:pPr>
        <w:tabs>
          <w:tab w:val="left" w:pos="6731"/>
        </w:tabs>
        <w:jc w:val="both"/>
        <w:rPr>
          <w:rFonts w:cs="Arial"/>
          <w:sz w:val="28"/>
          <w:szCs w:val="20"/>
        </w:rPr>
      </w:pPr>
    </w:p>
    <w:p w:rsidR="00A904BA" w:rsidRPr="00687C0C" w:rsidRDefault="00A904BA">
      <w:pPr>
        <w:tabs>
          <w:tab w:val="left" w:pos="6731"/>
        </w:tabs>
        <w:jc w:val="both"/>
        <w:rPr>
          <w:rFonts w:cs="Arial"/>
          <w:sz w:val="28"/>
          <w:szCs w:val="20"/>
        </w:rPr>
      </w:pPr>
    </w:p>
    <w:p w:rsidR="00A904BA" w:rsidRPr="00687C0C" w:rsidRDefault="00A904BA">
      <w:pPr>
        <w:tabs>
          <w:tab w:val="left" w:pos="6731"/>
        </w:tabs>
        <w:jc w:val="both"/>
        <w:rPr>
          <w:rFonts w:cs="Arial"/>
          <w:sz w:val="28"/>
          <w:szCs w:val="20"/>
          <w:lang w:val="sr-Cyrl-CS"/>
        </w:rPr>
      </w:pPr>
    </w:p>
    <w:p w:rsidR="00A904BA" w:rsidRPr="00687C0C" w:rsidRDefault="00A904BA">
      <w:pPr>
        <w:tabs>
          <w:tab w:val="left" w:pos="6731"/>
        </w:tabs>
        <w:jc w:val="both"/>
        <w:rPr>
          <w:rFonts w:cs="Arial"/>
          <w:sz w:val="28"/>
          <w:szCs w:val="20"/>
          <w:lang w:val="sr-Cyrl-CS"/>
        </w:rPr>
      </w:pPr>
    </w:p>
    <w:tbl>
      <w:tblPr>
        <w:tblW w:w="0" w:type="auto"/>
        <w:tblInd w:w="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tblPr>
      <w:tblGrid>
        <w:gridCol w:w="4548"/>
      </w:tblGrid>
      <w:tr w:rsidR="00A904BA" w:rsidRPr="00687C0C">
        <w:tblPrEx>
          <w:tblCellMar>
            <w:top w:w="0" w:type="dxa"/>
            <w:bottom w:w="0" w:type="dxa"/>
          </w:tblCellMar>
        </w:tblPrEx>
        <w:trPr>
          <w:trHeight w:val="1515"/>
        </w:trPr>
        <w:tc>
          <w:tcPr>
            <w:tcW w:w="4548" w:type="dxa"/>
            <w:shd w:val="clear" w:color="auto" w:fill="E6E6E6"/>
          </w:tcPr>
          <w:p w:rsidR="00A904BA" w:rsidRPr="00687C0C" w:rsidRDefault="002E688E">
            <w:pPr>
              <w:pStyle w:val="Footer"/>
              <w:rPr>
                <w:rFonts w:ascii="Bangkok Cirilica" w:hAnsi="Bangkok Cirilica"/>
                <w:b/>
                <w:bCs/>
                <w:i/>
                <w:iCs/>
                <w:sz w:val="52"/>
              </w:rPr>
            </w:pPr>
            <w:r>
              <w:rPr>
                <w:rFonts w:ascii="Bangkok Cirilica" w:hAnsi="Bangkok Cirilica"/>
                <w:b/>
                <w:bCs/>
                <w:i/>
                <w:iCs/>
                <w:noProof/>
                <w:sz w:val="52"/>
                <w:lang w:val="sr-Latn-BA" w:eastAsia="sr-Latn-BA"/>
              </w:rPr>
              <w:drawing>
                <wp:inline distT="0" distB="0" distL="0" distR="0">
                  <wp:extent cx="619125" cy="485775"/>
                  <wp:effectExtent l="19050" t="0" r="9525" b="0"/>
                  <wp:docPr id="13" name="Picture 13" descr="bd065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06518_"/>
                          <pic:cNvPicPr>
                            <a:picLocks noChangeAspect="1" noChangeArrowheads="1"/>
                          </pic:cNvPicPr>
                        </pic:nvPicPr>
                        <pic:blipFill>
                          <a:blip r:embed="rId11" cstate="print"/>
                          <a:srcRect/>
                          <a:stretch>
                            <a:fillRect/>
                          </a:stretch>
                        </pic:blipFill>
                        <pic:spPr bwMode="auto">
                          <a:xfrm>
                            <a:off x="0" y="0"/>
                            <a:ext cx="619125" cy="485775"/>
                          </a:xfrm>
                          <a:prstGeom prst="rect">
                            <a:avLst/>
                          </a:prstGeom>
                          <a:noFill/>
                          <a:ln w="9525">
                            <a:noFill/>
                            <a:miter lim="800000"/>
                            <a:headEnd/>
                            <a:tailEnd/>
                          </a:ln>
                        </pic:spPr>
                      </pic:pic>
                    </a:graphicData>
                  </a:graphic>
                </wp:inline>
              </w:drawing>
            </w:r>
          </w:p>
          <w:p w:rsidR="00A904BA" w:rsidRPr="00687C0C" w:rsidRDefault="00A904BA">
            <w:pPr>
              <w:pStyle w:val="Footer"/>
              <w:jc w:val="right"/>
              <w:rPr>
                <w:rFonts w:ascii="Bangkok Cirilica" w:hAnsi="Bangkok Cirilica"/>
                <w:b/>
                <w:bCs/>
                <w:i/>
                <w:iCs/>
                <w:sz w:val="52"/>
              </w:rPr>
            </w:pPr>
            <w:r w:rsidRPr="00687C0C">
              <w:rPr>
                <w:b/>
                <w:bCs/>
                <w:i/>
                <w:iCs/>
                <w:sz w:val="52"/>
                <w:lang w:val="sr-Cyrl-CS"/>
              </w:rPr>
              <w:t>AНАЛИЗА</w:t>
            </w:r>
          </w:p>
        </w:tc>
      </w:tr>
    </w:tbl>
    <w:p w:rsidR="00A904BA" w:rsidRPr="00687C0C" w:rsidRDefault="00A904BA">
      <w:pPr>
        <w:tabs>
          <w:tab w:val="left" w:pos="6731"/>
        </w:tabs>
        <w:jc w:val="both"/>
        <w:rPr>
          <w:rFonts w:ascii="CYSwissR" w:hAnsi="CYSwissR" w:cs="Arial"/>
          <w:sz w:val="28"/>
          <w:szCs w:val="20"/>
        </w:rPr>
      </w:pPr>
    </w:p>
    <w:p w:rsidR="00A904BA" w:rsidRPr="00687C0C" w:rsidRDefault="00A904BA">
      <w:pPr>
        <w:tabs>
          <w:tab w:val="left" w:pos="6731"/>
        </w:tabs>
        <w:jc w:val="both"/>
        <w:rPr>
          <w:rFonts w:ascii="Calibri" w:hAnsi="Calibri" w:cs="Arial"/>
          <w:sz w:val="28"/>
          <w:szCs w:val="20"/>
          <w:lang w:val="sr-Cyrl-CS"/>
        </w:rPr>
      </w:pPr>
    </w:p>
    <w:p w:rsidR="00712779" w:rsidRPr="00687C0C" w:rsidRDefault="00712779">
      <w:pPr>
        <w:tabs>
          <w:tab w:val="left" w:pos="6731"/>
        </w:tabs>
        <w:jc w:val="both"/>
        <w:rPr>
          <w:rFonts w:ascii="Calibri" w:hAnsi="Calibri" w:cs="Arial"/>
          <w:sz w:val="28"/>
          <w:szCs w:val="20"/>
          <w:lang w:val="sr-Cyrl-CS"/>
        </w:rPr>
      </w:pPr>
    </w:p>
    <w:p w:rsidR="00A904BA" w:rsidRPr="00687C0C" w:rsidRDefault="00A904BA">
      <w:pPr>
        <w:ind w:left="1440"/>
        <w:rPr>
          <w:i/>
          <w:iCs/>
          <w:lang w:val="sr-Cyrl-CS"/>
        </w:rPr>
      </w:pPr>
    </w:p>
    <w:p w:rsidR="00712779" w:rsidRPr="00687C0C" w:rsidRDefault="00712779" w:rsidP="00712779">
      <w:pPr>
        <w:rPr>
          <w:i/>
          <w:iCs/>
          <w:lang w:val="sr-Cyrl-CS"/>
        </w:rPr>
      </w:pPr>
      <w:r w:rsidRPr="00687C0C">
        <w:rPr>
          <w:i/>
          <w:iCs/>
          <w:lang w:val="sr-Cyrl-CS"/>
        </w:rPr>
        <w:t>Биланс успјеха</w:t>
      </w:r>
    </w:p>
    <w:p w:rsidR="00712779" w:rsidRPr="00687C0C" w:rsidRDefault="00712779" w:rsidP="00712779">
      <w:pPr>
        <w:rPr>
          <w:i/>
          <w:iCs/>
          <w:lang w:val="sr-Cyrl-CS"/>
        </w:rPr>
      </w:pPr>
    </w:p>
    <w:p w:rsidR="00712779" w:rsidRPr="00687C0C" w:rsidRDefault="00712779" w:rsidP="00712779">
      <w:pPr>
        <w:rPr>
          <w:i/>
          <w:iCs/>
          <w:lang w:val="sr-Cyrl-CS"/>
        </w:rPr>
      </w:pPr>
      <w:r w:rsidRPr="00687C0C">
        <w:rPr>
          <w:i/>
          <w:iCs/>
          <w:lang w:val="sr-Cyrl-CS"/>
        </w:rPr>
        <w:t xml:space="preserve">          Пословни приходи и расходи ...</w:t>
      </w:r>
      <w:r w:rsidRPr="00687C0C">
        <w:rPr>
          <w:i/>
          <w:iCs/>
        </w:rPr>
        <w:t>.</w:t>
      </w:r>
      <w:r w:rsidRPr="00687C0C">
        <w:rPr>
          <w:i/>
          <w:iCs/>
          <w:lang w:val="sr-Cyrl-CS"/>
        </w:rPr>
        <w:t>...................................</w:t>
      </w:r>
      <w:r w:rsidR="00A75947" w:rsidRPr="00687C0C">
        <w:rPr>
          <w:i/>
          <w:iCs/>
          <w:lang w:val="sr-Cyrl-CS"/>
        </w:rPr>
        <w:t>.............................. 40</w:t>
      </w:r>
    </w:p>
    <w:p w:rsidR="00712779" w:rsidRPr="00687C0C" w:rsidRDefault="00712779" w:rsidP="00712779">
      <w:pPr>
        <w:rPr>
          <w:i/>
          <w:iCs/>
          <w:lang w:val="sr-Cyrl-CS"/>
        </w:rPr>
      </w:pPr>
      <w:r w:rsidRPr="00687C0C">
        <w:rPr>
          <w:i/>
          <w:iCs/>
          <w:lang w:val="sr-Cyrl-CS"/>
        </w:rPr>
        <w:t xml:space="preserve">          </w:t>
      </w:r>
      <w:r w:rsidRPr="00687C0C">
        <w:rPr>
          <w:i/>
          <w:iCs/>
          <w:lang w:val="sl-SI"/>
        </w:rPr>
        <w:t>Финансијски</w:t>
      </w:r>
      <w:r w:rsidRPr="00687C0C">
        <w:rPr>
          <w:i/>
          <w:iCs/>
          <w:lang w:val="sr-Cyrl-CS"/>
        </w:rPr>
        <w:t xml:space="preserve"> приходи и расходи </w:t>
      </w:r>
      <w:r w:rsidRPr="00687C0C">
        <w:rPr>
          <w:i/>
          <w:iCs/>
          <w:lang w:val="sl-SI"/>
        </w:rPr>
        <w:t>...........................................</w:t>
      </w:r>
      <w:r w:rsidRPr="00687C0C">
        <w:rPr>
          <w:i/>
          <w:iCs/>
          <w:lang w:val="sr-Cyrl-CS"/>
        </w:rPr>
        <w:t>.</w:t>
      </w:r>
      <w:r w:rsidRPr="00687C0C">
        <w:rPr>
          <w:i/>
          <w:iCs/>
          <w:lang w:val="sl-SI"/>
        </w:rPr>
        <w:t>...............</w:t>
      </w:r>
      <w:r w:rsidR="00A75947" w:rsidRPr="00687C0C">
        <w:rPr>
          <w:i/>
          <w:iCs/>
          <w:lang w:val="sr-Cyrl-CS"/>
        </w:rPr>
        <w:t>.... 41</w:t>
      </w:r>
    </w:p>
    <w:p w:rsidR="00712779" w:rsidRPr="00687C0C" w:rsidRDefault="00712779" w:rsidP="00712779">
      <w:pPr>
        <w:rPr>
          <w:i/>
          <w:iCs/>
        </w:rPr>
      </w:pPr>
      <w:r w:rsidRPr="00687C0C">
        <w:rPr>
          <w:i/>
          <w:iCs/>
          <w:lang w:val="sr-Cyrl-CS"/>
        </w:rPr>
        <w:t xml:space="preserve">          </w:t>
      </w:r>
      <w:r w:rsidRPr="00687C0C">
        <w:rPr>
          <w:i/>
          <w:iCs/>
          <w:lang w:val="sl-SI"/>
        </w:rPr>
        <w:t>Остали приходи и р</w:t>
      </w:r>
      <w:r w:rsidRPr="00687C0C">
        <w:rPr>
          <w:i/>
          <w:iCs/>
          <w:lang w:val="sr-Cyrl-CS"/>
        </w:rPr>
        <w:t>асходи............................................................</w:t>
      </w:r>
      <w:r w:rsidRPr="00687C0C">
        <w:rPr>
          <w:i/>
          <w:iCs/>
          <w:lang w:val="sl-SI"/>
        </w:rPr>
        <w:t>...........</w:t>
      </w:r>
      <w:r w:rsidRPr="00687C0C">
        <w:rPr>
          <w:i/>
          <w:iCs/>
          <w:lang w:val="sr-Cyrl-CS"/>
        </w:rPr>
        <w:t>.</w:t>
      </w:r>
      <w:r w:rsidR="00A75947" w:rsidRPr="00687C0C">
        <w:rPr>
          <w:i/>
          <w:iCs/>
          <w:lang w:val="sl-SI"/>
        </w:rPr>
        <w:t xml:space="preserve"> 4</w:t>
      </w:r>
      <w:r w:rsidR="00A75947" w:rsidRPr="00687C0C">
        <w:rPr>
          <w:i/>
          <w:iCs/>
          <w:lang w:val="sr-Cyrl-CS"/>
        </w:rPr>
        <w:t>2</w:t>
      </w:r>
    </w:p>
    <w:p w:rsidR="00712779" w:rsidRPr="00687C0C" w:rsidRDefault="00712779" w:rsidP="00712779">
      <w:pPr>
        <w:rPr>
          <w:i/>
          <w:iCs/>
          <w:lang w:val="sr-Cyrl-CS"/>
        </w:rPr>
      </w:pPr>
      <w:r w:rsidRPr="00687C0C">
        <w:rPr>
          <w:i/>
          <w:iCs/>
          <w:lang w:val="sr-Cyrl-CS"/>
        </w:rPr>
        <w:t xml:space="preserve">          Рекапитулација ...........................................................</w:t>
      </w:r>
      <w:r w:rsidR="00177A49" w:rsidRPr="00687C0C">
        <w:rPr>
          <w:i/>
          <w:iCs/>
          <w:lang w:val="sr-Cyrl-CS"/>
        </w:rPr>
        <w:t xml:space="preserve">.............................. </w:t>
      </w:r>
      <w:r w:rsidR="00A75947" w:rsidRPr="00687C0C">
        <w:rPr>
          <w:i/>
          <w:iCs/>
        </w:rPr>
        <w:t>4</w:t>
      </w:r>
      <w:r w:rsidR="00331A32" w:rsidRPr="00687C0C">
        <w:rPr>
          <w:i/>
          <w:iCs/>
          <w:lang w:val="sr-Cyrl-CS"/>
        </w:rPr>
        <w:t>3</w:t>
      </w:r>
    </w:p>
    <w:p w:rsidR="00712779" w:rsidRPr="00687C0C" w:rsidRDefault="00712779" w:rsidP="00712779">
      <w:pPr>
        <w:rPr>
          <w:i/>
          <w:iCs/>
          <w:lang w:val="sr-Cyrl-CS"/>
        </w:rPr>
      </w:pPr>
      <w:r w:rsidRPr="00687C0C">
        <w:rPr>
          <w:i/>
          <w:iCs/>
          <w:lang w:val="sr-Cyrl-CS"/>
        </w:rPr>
        <w:t xml:space="preserve">          Упоредни показатељи ...............................................................................</w:t>
      </w:r>
      <w:r w:rsidR="00A75947" w:rsidRPr="00687C0C">
        <w:rPr>
          <w:i/>
          <w:iCs/>
        </w:rPr>
        <w:t>4</w:t>
      </w:r>
      <w:r w:rsidR="00331A32" w:rsidRPr="00687C0C">
        <w:rPr>
          <w:i/>
          <w:iCs/>
          <w:lang w:val="sr-Cyrl-CS"/>
        </w:rPr>
        <w:t>4</w:t>
      </w:r>
    </w:p>
    <w:p w:rsidR="00712779" w:rsidRPr="00687C0C" w:rsidRDefault="00712779" w:rsidP="00712779">
      <w:pPr>
        <w:rPr>
          <w:i/>
          <w:iCs/>
          <w:lang w:val="sr-Cyrl-CS"/>
        </w:rPr>
      </w:pPr>
    </w:p>
    <w:p w:rsidR="00712779" w:rsidRPr="00687C0C" w:rsidRDefault="00712779" w:rsidP="00712779">
      <w:pPr>
        <w:rPr>
          <w:lang w:val="sr-Cyrl-CS"/>
        </w:rPr>
      </w:pPr>
      <w:r w:rsidRPr="00687C0C">
        <w:rPr>
          <w:i/>
          <w:iCs/>
          <w:lang w:val="sr-Cyrl-CS"/>
        </w:rPr>
        <w:t xml:space="preserve"> Биланс стања</w:t>
      </w:r>
      <w:r w:rsidRPr="00687C0C">
        <w:rPr>
          <w:lang w:val="sl-SI"/>
        </w:rPr>
        <w:tab/>
      </w:r>
    </w:p>
    <w:p w:rsidR="00712779" w:rsidRPr="00687C0C" w:rsidRDefault="00712779" w:rsidP="00712779">
      <w:pPr>
        <w:rPr>
          <w:lang w:val="sr-Cyrl-CS"/>
        </w:rPr>
      </w:pPr>
    </w:p>
    <w:p w:rsidR="008357BA" w:rsidRPr="00687C0C" w:rsidRDefault="008357BA" w:rsidP="008357BA">
      <w:pPr>
        <w:rPr>
          <w:i/>
          <w:iCs/>
          <w:lang w:val="sr-Cyrl-CS"/>
        </w:rPr>
      </w:pPr>
      <w:r w:rsidRPr="00687C0C">
        <w:rPr>
          <w:i/>
          <w:iCs/>
          <w:lang w:val="sr-Cyrl-CS"/>
        </w:rPr>
        <w:t xml:space="preserve">         Структура активе и пасиве..........................................</w:t>
      </w:r>
      <w:r w:rsidR="00331A32" w:rsidRPr="00687C0C">
        <w:rPr>
          <w:i/>
          <w:iCs/>
          <w:lang w:val="sr-Cyrl-CS"/>
        </w:rPr>
        <w:t>.......................</w:t>
      </w:r>
      <w:r w:rsidR="001D6E1E" w:rsidRPr="00687C0C">
        <w:rPr>
          <w:i/>
          <w:iCs/>
          <w:lang w:val="sr-Cyrl-CS"/>
        </w:rPr>
        <w:t>.</w:t>
      </w:r>
      <w:r w:rsidR="00331A32" w:rsidRPr="00687C0C">
        <w:rPr>
          <w:i/>
          <w:iCs/>
          <w:lang w:val="sr-Cyrl-CS"/>
        </w:rPr>
        <w:t>...... 45</w:t>
      </w:r>
    </w:p>
    <w:p w:rsidR="008357BA" w:rsidRPr="00687C0C" w:rsidRDefault="008357BA" w:rsidP="008357BA">
      <w:pPr>
        <w:rPr>
          <w:i/>
          <w:iCs/>
          <w:lang w:val="sr-Cyrl-CS"/>
        </w:rPr>
      </w:pPr>
      <w:r w:rsidRPr="00687C0C">
        <w:rPr>
          <w:i/>
          <w:iCs/>
          <w:lang w:val="sr-Cyrl-CS"/>
        </w:rPr>
        <w:t xml:space="preserve"> </w:t>
      </w:r>
      <w:r w:rsidR="001D6E1E" w:rsidRPr="00687C0C">
        <w:rPr>
          <w:i/>
          <w:iCs/>
          <w:lang w:val="sr-Cyrl-CS"/>
        </w:rPr>
        <w:t xml:space="preserve">        Структура сталних средстава</w:t>
      </w:r>
      <w:r w:rsidRPr="00687C0C">
        <w:rPr>
          <w:i/>
          <w:iCs/>
          <w:lang w:val="sr-Cyrl-CS"/>
        </w:rPr>
        <w:t xml:space="preserve"> .........................................</w:t>
      </w:r>
      <w:r w:rsidR="00B75A93" w:rsidRPr="00687C0C">
        <w:rPr>
          <w:i/>
          <w:iCs/>
          <w:lang w:val="sr-Cyrl-CS"/>
        </w:rPr>
        <w:t>...</w:t>
      </w:r>
      <w:r w:rsidR="001D6E1E" w:rsidRPr="00687C0C">
        <w:rPr>
          <w:i/>
          <w:iCs/>
          <w:lang w:val="sr-Cyrl-CS"/>
        </w:rPr>
        <w:t>..........</w:t>
      </w:r>
      <w:r w:rsidR="00331A32" w:rsidRPr="00687C0C">
        <w:rPr>
          <w:i/>
          <w:iCs/>
          <w:lang w:val="sr-Cyrl-CS"/>
        </w:rPr>
        <w:t>.</w:t>
      </w:r>
      <w:r w:rsidR="001D6E1E" w:rsidRPr="00687C0C">
        <w:rPr>
          <w:i/>
          <w:iCs/>
          <w:lang w:val="sr-Cyrl-CS"/>
        </w:rPr>
        <w:t>.</w:t>
      </w:r>
      <w:r w:rsidR="00331A32" w:rsidRPr="00687C0C">
        <w:rPr>
          <w:i/>
          <w:iCs/>
          <w:lang w:val="sr-Cyrl-CS"/>
        </w:rPr>
        <w:t>......... 46</w:t>
      </w:r>
    </w:p>
    <w:p w:rsidR="008357BA" w:rsidRPr="00687C0C" w:rsidRDefault="001D6E1E" w:rsidP="008357BA">
      <w:pPr>
        <w:rPr>
          <w:i/>
          <w:iCs/>
          <w:lang w:val="sr-Cyrl-CS"/>
        </w:rPr>
      </w:pPr>
      <w:r w:rsidRPr="00687C0C">
        <w:rPr>
          <w:i/>
          <w:iCs/>
          <w:lang w:val="sr-Cyrl-CS"/>
        </w:rPr>
        <w:t xml:space="preserve">         Стална средства</w:t>
      </w:r>
      <w:r w:rsidR="008357BA" w:rsidRPr="00687C0C">
        <w:rPr>
          <w:i/>
          <w:iCs/>
          <w:lang w:val="sr-Cyrl-CS"/>
        </w:rPr>
        <w:t xml:space="preserve"> – нематеријална улаљања ..............</w:t>
      </w:r>
      <w:r w:rsidRPr="00687C0C">
        <w:rPr>
          <w:i/>
          <w:iCs/>
          <w:lang w:val="sr-Cyrl-CS"/>
        </w:rPr>
        <w:t>..................</w:t>
      </w:r>
      <w:r w:rsidR="00331A32" w:rsidRPr="00687C0C">
        <w:rPr>
          <w:i/>
          <w:iCs/>
          <w:lang w:val="sr-Cyrl-CS"/>
        </w:rPr>
        <w:t>.......</w:t>
      </w:r>
      <w:r w:rsidRPr="00687C0C">
        <w:rPr>
          <w:i/>
          <w:iCs/>
          <w:lang w:val="sr-Cyrl-CS"/>
        </w:rPr>
        <w:t>..</w:t>
      </w:r>
      <w:r w:rsidR="00331A32" w:rsidRPr="00687C0C">
        <w:rPr>
          <w:i/>
          <w:iCs/>
          <w:lang w:val="sr-Cyrl-CS"/>
        </w:rPr>
        <w:t>.. 47</w:t>
      </w:r>
    </w:p>
    <w:p w:rsidR="008D2BA4" w:rsidRPr="00687C0C" w:rsidRDefault="001D6E1E" w:rsidP="008D2BA4">
      <w:pPr>
        <w:rPr>
          <w:i/>
          <w:iCs/>
          <w:lang w:val="sr-Cyrl-CS"/>
        </w:rPr>
      </w:pPr>
      <w:r w:rsidRPr="00687C0C">
        <w:rPr>
          <w:i/>
          <w:iCs/>
          <w:lang w:val="sl-SI"/>
        </w:rPr>
        <w:t xml:space="preserve">         Стална </w:t>
      </w:r>
      <w:r w:rsidRPr="00687C0C">
        <w:rPr>
          <w:i/>
          <w:iCs/>
          <w:lang w:val="sr-Cyrl-CS"/>
        </w:rPr>
        <w:t>средства</w:t>
      </w:r>
      <w:r w:rsidR="008357BA" w:rsidRPr="00687C0C">
        <w:rPr>
          <w:i/>
          <w:iCs/>
          <w:lang w:val="sl-SI"/>
        </w:rPr>
        <w:t xml:space="preserve"> – </w:t>
      </w:r>
      <w:r w:rsidR="008357BA" w:rsidRPr="00687C0C">
        <w:rPr>
          <w:i/>
          <w:iCs/>
          <w:lang w:val="sr-Cyrl-CS"/>
        </w:rPr>
        <w:t xml:space="preserve">некрет.,постр.,опрема и инвест.некретнине......... </w:t>
      </w:r>
      <w:r w:rsidR="008357BA" w:rsidRPr="00687C0C">
        <w:rPr>
          <w:i/>
          <w:iCs/>
        </w:rPr>
        <w:t>4</w:t>
      </w:r>
      <w:r w:rsidR="00331A32" w:rsidRPr="00687C0C">
        <w:rPr>
          <w:i/>
          <w:iCs/>
          <w:lang w:val="sr-Cyrl-CS"/>
        </w:rPr>
        <w:t>8</w:t>
      </w:r>
    </w:p>
    <w:p w:rsidR="008D2BA4" w:rsidRPr="00687C0C" w:rsidRDefault="008D2BA4" w:rsidP="008357BA">
      <w:pPr>
        <w:rPr>
          <w:i/>
          <w:iCs/>
          <w:lang w:val="sr-Cyrl-CS"/>
        </w:rPr>
      </w:pPr>
      <w:r w:rsidRPr="00687C0C">
        <w:rPr>
          <w:i/>
          <w:iCs/>
          <w:lang w:val="sr-Cyrl-CS"/>
        </w:rPr>
        <w:t xml:space="preserve">         </w:t>
      </w:r>
      <w:r w:rsidR="001D6E1E" w:rsidRPr="00687C0C">
        <w:rPr>
          <w:bCs/>
          <w:i/>
        </w:rPr>
        <w:t xml:space="preserve">Стална </w:t>
      </w:r>
      <w:r w:rsidR="001D6E1E" w:rsidRPr="00687C0C">
        <w:rPr>
          <w:bCs/>
          <w:i/>
          <w:lang w:val="sr-Cyrl-CS"/>
        </w:rPr>
        <w:t>средства</w:t>
      </w:r>
      <w:r w:rsidRPr="00687C0C">
        <w:rPr>
          <w:bCs/>
          <w:i/>
          <w:lang w:val="sr-Cyrl-CS"/>
        </w:rPr>
        <w:t xml:space="preserve"> </w:t>
      </w:r>
      <w:r w:rsidR="00AD4B3B" w:rsidRPr="00687C0C">
        <w:rPr>
          <w:bCs/>
          <w:i/>
          <w:lang w:val="sr-Cyrl-CS"/>
        </w:rPr>
        <w:t>– дугорочни финансијски пласмани ........</w:t>
      </w:r>
      <w:r w:rsidR="00331A32" w:rsidRPr="00687C0C">
        <w:rPr>
          <w:bCs/>
          <w:i/>
          <w:lang w:val="sr-Cyrl-CS"/>
        </w:rPr>
        <w:t xml:space="preserve"> ................... 49</w:t>
      </w:r>
    </w:p>
    <w:p w:rsidR="008357BA" w:rsidRPr="00687C0C" w:rsidRDefault="008357BA" w:rsidP="008357BA">
      <w:pPr>
        <w:rPr>
          <w:i/>
          <w:iCs/>
          <w:lang w:val="sr-Cyrl-CS"/>
        </w:rPr>
      </w:pPr>
      <w:r w:rsidRPr="00687C0C">
        <w:rPr>
          <w:i/>
          <w:iCs/>
          <w:lang w:val="sr-Cyrl-CS"/>
        </w:rPr>
        <w:t xml:space="preserve"> </w:t>
      </w:r>
      <w:r w:rsidR="001D6E1E" w:rsidRPr="00687C0C">
        <w:rPr>
          <w:i/>
          <w:iCs/>
          <w:lang w:val="sr-Cyrl-CS"/>
        </w:rPr>
        <w:t xml:space="preserve">        Структура текућих средстава .....................</w:t>
      </w:r>
      <w:r w:rsidRPr="00687C0C">
        <w:rPr>
          <w:i/>
          <w:iCs/>
          <w:lang w:val="sr-Cyrl-CS"/>
        </w:rPr>
        <w:t>...............</w:t>
      </w:r>
      <w:r w:rsidR="00331A32" w:rsidRPr="00687C0C">
        <w:rPr>
          <w:i/>
          <w:iCs/>
          <w:lang w:val="sr-Cyrl-CS"/>
        </w:rPr>
        <w:t>............................. 50</w:t>
      </w:r>
    </w:p>
    <w:p w:rsidR="00F1230A" w:rsidRPr="00687C0C" w:rsidRDefault="001D6E1E" w:rsidP="008357BA">
      <w:pPr>
        <w:rPr>
          <w:i/>
          <w:iCs/>
          <w:lang w:val="sr-Cyrl-CS"/>
        </w:rPr>
      </w:pPr>
      <w:r w:rsidRPr="00687C0C">
        <w:rPr>
          <w:i/>
          <w:iCs/>
          <w:lang w:val="sr-Cyrl-CS"/>
        </w:rPr>
        <w:t xml:space="preserve">         Текућа средства</w:t>
      </w:r>
      <w:r w:rsidR="00F1230A" w:rsidRPr="00687C0C">
        <w:rPr>
          <w:i/>
          <w:iCs/>
          <w:lang w:val="sr-Cyrl-CS"/>
        </w:rPr>
        <w:t xml:space="preserve"> – залихе ..............................................</w:t>
      </w:r>
      <w:r w:rsidR="00331A32" w:rsidRPr="00687C0C">
        <w:rPr>
          <w:i/>
          <w:iCs/>
          <w:lang w:val="sr-Cyrl-CS"/>
        </w:rPr>
        <w:t>............................. 51</w:t>
      </w:r>
    </w:p>
    <w:p w:rsidR="008357BA" w:rsidRPr="00687C0C" w:rsidRDefault="001D6E1E" w:rsidP="008357BA">
      <w:pPr>
        <w:rPr>
          <w:i/>
          <w:iCs/>
          <w:lang w:val="sr-Cyrl-CS"/>
        </w:rPr>
      </w:pPr>
      <w:r w:rsidRPr="00687C0C">
        <w:rPr>
          <w:i/>
          <w:iCs/>
          <w:lang w:val="sr-Cyrl-CS"/>
        </w:rPr>
        <w:t xml:space="preserve">         Текућа средства</w:t>
      </w:r>
      <w:r w:rsidR="008357BA" w:rsidRPr="00687C0C">
        <w:rPr>
          <w:i/>
          <w:iCs/>
          <w:lang w:val="sr-Cyrl-CS"/>
        </w:rPr>
        <w:t xml:space="preserve"> – кратк. потраж. пласмани ............</w:t>
      </w:r>
      <w:r w:rsidR="00331A32" w:rsidRPr="00687C0C">
        <w:rPr>
          <w:i/>
          <w:iCs/>
          <w:lang w:val="sr-Cyrl-CS"/>
        </w:rPr>
        <w:t>............................. 52</w:t>
      </w:r>
    </w:p>
    <w:p w:rsidR="001D6E1E" w:rsidRPr="00687C0C" w:rsidRDefault="001D6E1E" w:rsidP="008357BA">
      <w:pPr>
        <w:rPr>
          <w:i/>
          <w:iCs/>
          <w:lang w:val="sr-Cyrl-CS"/>
        </w:rPr>
      </w:pPr>
      <w:r w:rsidRPr="00687C0C">
        <w:rPr>
          <w:i/>
          <w:iCs/>
          <w:lang w:val="sr-Cyrl-CS"/>
        </w:rPr>
        <w:t xml:space="preserve">         Текућа средства – кратк. финанс. пласмани ........................................... 53</w:t>
      </w:r>
    </w:p>
    <w:p w:rsidR="008357BA" w:rsidRPr="00687C0C" w:rsidRDefault="008357BA" w:rsidP="008357BA">
      <w:pPr>
        <w:rPr>
          <w:i/>
          <w:iCs/>
          <w:lang w:val="sr-Cyrl-CS"/>
        </w:rPr>
      </w:pPr>
      <w:r w:rsidRPr="00687C0C">
        <w:rPr>
          <w:i/>
          <w:iCs/>
        </w:rPr>
        <w:t xml:space="preserve">         T</w:t>
      </w:r>
      <w:r w:rsidR="001D6E1E" w:rsidRPr="00687C0C">
        <w:rPr>
          <w:i/>
          <w:iCs/>
          <w:lang w:val="sr-Cyrl-CS"/>
        </w:rPr>
        <w:t>екућа средства</w:t>
      </w:r>
      <w:r w:rsidRPr="00687C0C">
        <w:rPr>
          <w:i/>
          <w:iCs/>
          <w:lang w:val="sr-Cyrl-CS"/>
        </w:rPr>
        <w:t xml:space="preserve"> – готовински еквиваленти и гото</w:t>
      </w:r>
      <w:r w:rsidR="001D6E1E" w:rsidRPr="00687C0C">
        <w:rPr>
          <w:i/>
          <w:iCs/>
          <w:lang w:val="sr-Cyrl-CS"/>
        </w:rPr>
        <w:t>вина......................... 54</w:t>
      </w:r>
    </w:p>
    <w:p w:rsidR="008357BA" w:rsidRPr="00687C0C" w:rsidRDefault="008357BA" w:rsidP="008357BA">
      <w:pPr>
        <w:rPr>
          <w:i/>
          <w:iCs/>
          <w:lang w:val="sr-Cyrl-CS"/>
        </w:rPr>
      </w:pPr>
      <w:r w:rsidRPr="00687C0C">
        <w:rPr>
          <w:i/>
          <w:iCs/>
          <w:lang w:val="sr-Cyrl-CS"/>
        </w:rPr>
        <w:t xml:space="preserve">         Капитал .........................................................................</w:t>
      </w:r>
      <w:r w:rsidR="001D6E1E" w:rsidRPr="00687C0C">
        <w:rPr>
          <w:i/>
          <w:iCs/>
          <w:lang w:val="sr-Cyrl-CS"/>
        </w:rPr>
        <w:t>.............................. 55</w:t>
      </w:r>
    </w:p>
    <w:p w:rsidR="00AD4B3B" w:rsidRPr="00687C0C" w:rsidRDefault="001D6E1E" w:rsidP="008357BA">
      <w:pPr>
        <w:rPr>
          <w:i/>
          <w:iCs/>
          <w:lang w:val="sr-Cyrl-CS"/>
        </w:rPr>
      </w:pPr>
      <w:r w:rsidRPr="00687C0C">
        <w:rPr>
          <w:i/>
          <w:iCs/>
          <w:lang w:val="sr-Cyrl-CS"/>
        </w:rPr>
        <w:t xml:space="preserve">         Р</w:t>
      </w:r>
      <w:r w:rsidR="00AD4B3B" w:rsidRPr="00687C0C">
        <w:rPr>
          <w:i/>
          <w:iCs/>
          <w:lang w:val="sr-Cyrl-CS"/>
        </w:rPr>
        <w:t>езервисања</w:t>
      </w:r>
      <w:r w:rsidRPr="00687C0C">
        <w:rPr>
          <w:i/>
          <w:iCs/>
          <w:lang w:val="sr-Cyrl-CS"/>
        </w:rPr>
        <w:t>, одл.пореске обавезе и разгр. приходи ...............</w:t>
      </w:r>
      <w:r w:rsidR="00AD4B3B" w:rsidRPr="00687C0C">
        <w:rPr>
          <w:i/>
          <w:iCs/>
          <w:lang w:val="sr-Cyrl-CS"/>
        </w:rPr>
        <w:t>..................</w:t>
      </w:r>
      <w:r w:rsidRPr="00687C0C">
        <w:rPr>
          <w:i/>
          <w:iCs/>
          <w:lang w:val="sr-Cyrl-CS"/>
        </w:rPr>
        <w:t>56</w:t>
      </w:r>
    </w:p>
    <w:p w:rsidR="001C0DC4" w:rsidRPr="00687C0C" w:rsidRDefault="001C0DC4" w:rsidP="008357BA">
      <w:pPr>
        <w:rPr>
          <w:i/>
          <w:iCs/>
          <w:lang w:val="sr-Cyrl-CS"/>
        </w:rPr>
      </w:pPr>
      <w:r w:rsidRPr="00687C0C">
        <w:rPr>
          <w:i/>
          <w:iCs/>
          <w:lang w:val="sr-Cyrl-CS"/>
        </w:rPr>
        <w:t xml:space="preserve">         Рекапитулација ............................................................................................57</w:t>
      </w:r>
    </w:p>
    <w:p w:rsidR="008357BA" w:rsidRPr="00687C0C" w:rsidRDefault="001D6E1E" w:rsidP="008357BA">
      <w:pPr>
        <w:rPr>
          <w:i/>
          <w:iCs/>
          <w:lang w:val="sr-Cyrl-CS"/>
        </w:rPr>
      </w:pPr>
      <w:r w:rsidRPr="00687C0C">
        <w:rPr>
          <w:i/>
          <w:iCs/>
          <w:lang w:val="sr-Cyrl-CS"/>
        </w:rPr>
        <w:t xml:space="preserve">         Краткорочне о</w:t>
      </w:r>
      <w:r w:rsidR="008357BA" w:rsidRPr="00687C0C">
        <w:rPr>
          <w:i/>
          <w:iCs/>
          <w:lang w:val="sr-Cyrl-CS"/>
        </w:rPr>
        <w:t>бавезе...................................</w:t>
      </w:r>
      <w:r w:rsidRPr="00687C0C">
        <w:rPr>
          <w:i/>
          <w:iCs/>
          <w:lang w:val="sr-Cyrl-CS"/>
        </w:rPr>
        <w:t>.......</w:t>
      </w:r>
      <w:r w:rsidR="008357BA" w:rsidRPr="00687C0C">
        <w:rPr>
          <w:i/>
          <w:iCs/>
          <w:lang w:val="sr-Cyrl-CS"/>
        </w:rPr>
        <w:t>................</w:t>
      </w:r>
      <w:r w:rsidRPr="00687C0C">
        <w:rPr>
          <w:i/>
          <w:iCs/>
          <w:lang w:val="sr-Cyrl-CS"/>
        </w:rPr>
        <w:t>...</w:t>
      </w:r>
      <w:r w:rsidR="008357BA" w:rsidRPr="00687C0C">
        <w:rPr>
          <w:i/>
          <w:iCs/>
          <w:lang w:val="sr-Cyrl-CS"/>
        </w:rPr>
        <w:t xml:space="preserve">..................... </w:t>
      </w:r>
      <w:r w:rsidR="008357BA" w:rsidRPr="00687C0C">
        <w:rPr>
          <w:i/>
          <w:iCs/>
        </w:rPr>
        <w:t>5</w:t>
      </w:r>
      <w:r w:rsidR="001C0DC4" w:rsidRPr="00687C0C">
        <w:rPr>
          <w:i/>
          <w:iCs/>
          <w:lang w:val="sr-Cyrl-CS"/>
        </w:rPr>
        <w:t>8</w:t>
      </w:r>
    </w:p>
    <w:p w:rsidR="008357BA" w:rsidRPr="00687C0C" w:rsidRDefault="008357BA" w:rsidP="008357BA">
      <w:pPr>
        <w:rPr>
          <w:i/>
          <w:iCs/>
          <w:lang w:val="sr-Cyrl-CS"/>
        </w:rPr>
      </w:pPr>
    </w:p>
    <w:p w:rsidR="00A904BA" w:rsidRPr="00687C0C" w:rsidRDefault="00A904BA">
      <w:pPr>
        <w:ind w:left="1440"/>
        <w:rPr>
          <w:i/>
          <w:iCs/>
          <w:lang w:val="sr-Cyrl-CS"/>
        </w:rPr>
      </w:pPr>
    </w:p>
    <w:p w:rsidR="00331A32" w:rsidRPr="00687C0C" w:rsidRDefault="00331A32">
      <w:pPr>
        <w:rPr>
          <w:i/>
          <w:iCs/>
          <w:lang w:val="sr-Cyrl-CS"/>
        </w:rPr>
      </w:pPr>
    </w:p>
    <w:p w:rsidR="00A904BA" w:rsidRPr="00687C0C" w:rsidRDefault="00A904BA">
      <w:pPr>
        <w:rPr>
          <w:i/>
          <w:iCs/>
          <w:lang w:val="sr-Cyrl-CS"/>
        </w:rPr>
      </w:pPr>
    </w:p>
    <w:tbl>
      <w:tblPr>
        <w:tblW w:w="9356" w:type="dxa"/>
        <w:tblInd w:w="-176" w:type="dxa"/>
        <w:tblLook w:val="04A0"/>
      </w:tblPr>
      <w:tblGrid>
        <w:gridCol w:w="5671"/>
        <w:gridCol w:w="3685"/>
      </w:tblGrid>
      <w:tr w:rsidR="00093C7B" w:rsidRPr="00687C0C" w:rsidTr="007D4995">
        <w:trPr>
          <w:trHeight w:val="240"/>
        </w:trPr>
        <w:tc>
          <w:tcPr>
            <w:tcW w:w="5671" w:type="dxa"/>
            <w:vMerge w:val="restart"/>
            <w:tcBorders>
              <w:top w:val="nil"/>
            </w:tcBorders>
            <w:shd w:val="clear" w:color="auto" w:fill="auto"/>
            <w:noWrap/>
            <w:vAlign w:val="bottom"/>
          </w:tcPr>
          <w:p w:rsidR="00093C7B" w:rsidRPr="00687C0C" w:rsidRDefault="00093C7B" w:rsidP="007D4995">
            <w:pPr>
              <w:rPr>
                <w:rFonts w:ascii="Arial" w:hAnsi="Arial" w:cs="Arial"/>
                <w:sz w:val="16"/>
                <w:szCs w:val="16"/>
              </w:rPr>
            </w:pPr>
            <w:r w:rsidRPr="00687C0C">
              <w:rPr>
                <w:rFonts w:ascii="Arial" w:hAnsi="Arial" w:cs="Arial"/>
                <w:sz w:val="16"/>
                <w:szCs w:val="16"/>
              </w:rPr>
              <w:lastRenderedPageBreak/>
              <w:t>Назив предузећа, задруге,  другог правног лица</w:t>
            </w:r>
          </w:p>
          <w:p w:rsidR="00093C7B" w:rsidRPr="00687C0C" w:rsidRDefault="00093C7B" w:rsidP="007D4995">
            <w:pPr>
              <w:rPr>
                <w:rFonts w:ascii="Arial" w:hAnsi="Arial" w:cs="Arial"/>
                <w:sz w:val="16"/>
                <w:szCs w:val="16"/>
              </w:rPr>
            </w:pPr>
            <w:r w:rsidRPr="00687C0C">
              <w:rPr>
                <w:rFonts w:ascii="Arial" w:hAnsi="Arial" w:cs="Arial"/>
                <w:sz w:val="16"/>
                <w:szCs w:val="16"/>
              </w:rPr>
              <w:t>или предузетника: "ВОДОВОД" А.Д.</w:t>
            </w:r>
          </w:p>
          <w:p w:rsidR="00093C7B" w:rsidRPr="00687C0C" w:rsidRDefault="00093C7B" w:rsidP="007D4995">
            <w:pPr>
              <w:rPr>
                <w:rFonts w:ascii="Arial" w:hAnsi="Arial" w:cs="Arial"/>
                <w:sz w:val="16"/>
                <w:szCs w:val="16"/>
                <w:lang w:val="sr-Cyrl-CS"/>
              </w:rPr>
            </w:pPr>
            <w:r w:rsidRPr="00687C0C">
              <w:rPr>
                <w:rFonts w:ascii="Arial" w:hAnsi="Arial" w:cs="Arial"/>
                <w:sz w:val="16"/>
                <w:szCs w:val="16"/>
              </w:rPr>
              <w:t xml:space="preserve">Сједиште: </w:t>
            </w:r>
            <w:r w:rsidRPr="00687C0C">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093C7B" w:rsidRPr="00687C0C" w:rsidRDefault="00093C7B" w:rsidP="007D4995">
            <w:pPr>
              <w:rPr>
                <w:rFonts w:ascii="Arial" w:hAnsi="Arial" w:cs="Arial"/>
                <w:sz w:val="16"/>
                <w:szCs w:val="16"/>
              </w:rPr>
            </w:pPr>
            <w:r w:rsidRPr="00687C0C">
              <w:rPr>
                <w:rFonts w:ascii="Arial" w:hAnsi="Arial" w:cs="Arial"/>
                <w:sz w:val="16"/>
                <w:szCs w:val="16"/>
              </w:rPr>
              <w:t>Жиро рачуни код пословних банака</w:t>
            </w:r>
          </w:p>
        </w:tc>
      </w:tr>
      <w:tr w:rsidR="00093C7B" w:rsidRPr="008C7AB8" w:rsidTr="007D4995">
        <w:trPr>
          <w:trHeight w:val="450"/>
        </w:trPr>
        <w:tc>
          <w:tcPr>
            <w:tcW w:w="5671" w:type="dxa"/>
            <w:vMerge/>
            <w:shd w:val="clear" w:color="auto" w:fill="auto"/>
            <w:noWrap/>
            <w:vAlign w:val="center"/>
          </w:tcPr>
          <w:p w:rsidR="00093C7B" w:rsidRPr="008C7AB8" w:rsidRDefault="00093C7B" w:rsidP="007D4995">
            <w:pPr>
              <w:rPr>
                <w:rFonts w:ascii="Arial" w:hAnsi="Arial" w:cs="Arial"/>
                <w:sz w:val="16"/>
                <w:szCs w:val="16"/>
              </w:rPr>
            </w:pPr>
          </w:p>
        </w:tc>
        <w:tc>
          <w:tcPr>
            <w:tcW w:w="3685" w:type="dxa"/>
            <w:tcBorders>
              <w:top w:val="nil"/>
              <w:left w:val="nil"/>
            </w:tcBorders>
            <w:shd w:val="clear" w:color="auto" w:fill="auto"/>
            <w:noWrap/>
            <w:vAlign w:val="center"/>
          </w:tcPr>
          <w:p w:rsidR="00093C7B" w:rsidRPr="008C7AB8" w:rsidRDefault="00093C7B" w:rsidP="007D4995">
            <w:pPr>
              <w:rPr>
                <w:rFonts w:ascii="Arial" w:hAnsi="Arial" w:cs="Arial"/>
                <w:sz w:val="16"/>
                <w:szCs w:val="16"/>
              </w:rPr>
            </w:pPr>
            <w:r w:rsidRPr="008C7AB8">
              <w:rPr>
                <w:rFonts w:ascii="Arial" w:hAnsi="Arial" w:cs="Arial"/>
                <w:sz w:val="16"/>
                <w:szCs w:val="16"/>
              </w:rPr>
              <w:t>56200</w:t>
            </w:r>
            <w:r w:rsidRPr="008C7AB8">
              <w:rPr>
                <w:rFonts w:ascii="Arial" w:hAnsi="Arial" w:cs="Arial"/>
                <w:sz w:val="16"/>
                <w:szCs w:val="16"/>
                <w:lang w:val="sr-Cyrl-CS"/>
              </w:rPr>
              <w:t>70000029834</w:t>
            </w:r>
            <w:r w:rsidRPr="008C7AB8">
              <w:rPr>
                <w:rFonts w:ascii="Arial" w:hAnsi="Arial" w:cs="Arial"/>
                <w:sz w:val="16"/>
                <w:szCs w:val="16"/>
              </w:rPr>
              <w:t xml:space="preserve"> НЛБ Развојна банка</w:t>
            </w:r>
          </w:p>
          <w:p w:rsidR="00093C7B" w:rsidRPr="008C7AB8" w:rsidRDefault="00093C7B" w:rsidP="007D4995">
            <w:pPr>
              <w:rPr>
                <w:rFonts w:ascii="Arial" w:hAnsi="Arial" w:cs="Arial"/>
                <w:sz w:val="16"/>
                <w:szCs w:val="16"/>
              </w:rPr>
            </w:pPr>
            <w:r w:rsidRPr="008C7AB8">
              <w:rPr>
                <w:rFonts w:ascii="Arial" w:hAnsi="Arial" w:cs="Arial"/>
                <w:sz w:val="16"/>
                <w:szCs w:val="16"/>
              </w:rPr>
              <w:t>55103</w:t>
            </w:r>
            <w:r w:rsidRPr="008C7AB8">
              <w:rPr>
                <w:rFonts w:ascii="Arial" w:hAnsi="Arial" w:cs="Arial"/>
                <w:sz w:val="16"/>
                <w:szCs w:val="16"/>
                <w:lang w:val="sr-Cyrl-CS"/>
              </w:rPr>
              <w:t>70001471695</w:t>
            </w:r>
            <w:r w:rsidRPr="008C7AB8">
              <w:rPr>
                <w:rFonts w:ascii="Arial" w:hAnsi="Arial" w:cs="Arial"/>
                <w:sz w:val="16"/>
                <w:szCs w:val="16"/>
              </w:rPr>
              <w:t xml:space="preserve"> Нова Бањалучка банка</w:t>
            </w:r>
          </w:p>
        </w:tc>
      </w:tr>
      <w:tr w:rsidR="00093C7B" w:rsidRPr="008C7AB8" w:rsidTr="007D4995">
        <w:trPr>
          <w:trHeight w:val="225"/>
        </w:trPr>
        <w:tc>
          <w:tcPr>
            <w:tcW w:w="5671" w:type="dxa"/>
            <w:tcBorders>
              <w:top w:val="nil"/>
              <w:bottom w:val="nil"/>
            </w:tcBorders>
            <w:shd w:val="clear" w:color="auto" w:fill="auto"/>
            <w:noWrap/>
            <w:vAlign w:val="center"/>
          </w:tcPr>
          <w:p w:rsidR="00093C7B" w:rsidRPr="008C7AB8" w:rsidRDefault="00093C7B" w:rsidP="007D4995">
            <w:pPr>
              <w:rPr>
                <w:rFonts w:ascii="Arial" w:hAnsi="Arial" w:cs="Arial"/>
                <w:sz w:val="16"/>
                <w:szCs w:val="16"/>
                <w:lang w:val="sr-Cyrl-CS"/>
              </w:rPr>
            </w:pPr>
            <w:r w:rsidRPr="008C7AB8">
              <w:rPr>
                <w:rFonts w:ascii="Arial" w:hAnsi="Arial" w:cs="Arial"/>
                <w:sz w:val="16"/>
                <w:szCs w:val="16"/>
              </w:rPr>
              <w:t>Матични број: 1</w:t>
            </w:r>
            <w:r w:rsidRPr="008C7AB8">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093C7B" w:rsidRPr="008C7AB8" w:rsidRDefault="00093C7B" w:rsidP="007D4995">
            <w:pPr>
              <w:rPr>
                <w:rFonts w:ascii="Arial" w:hAnsi="Arial" w:cs="Arial"/>
                <w:sz w:val="16"/>
                <w:szCs w:val="16"/>
                <w:lang w:val="sr-Cyrl-CS"/>
              </w:rPr>
            </w:pPr>
            <w:r w:rsidRPr="008C7AB8">
              <w:rPr>
                <w:rFonts w:ascii="Arial" w:hAnsi="Arial" w:cs="Arial"/>
                <w:sz w:val="16"/>
                <w:szCs w:val="16"/>
              </w:rPr>
              <w:t>55</w:t>
            </w:r>
            <w:r w:rsidRPr="008C7AB8">
              <w:rPr>
                <w:rFonts w:ascii="Arial" w:hAnsi="Arial" w:cs="Arial"/>
                <w:sz w:val="16"/>
                <w:szCs w:val="16"/>
                <w:lang w:val="sr-Cyrl-CS"/>
              </w:rPr>
              <w:t>20210001153916</w:t>
            </w:r>
            <w:r w:rsidRPr="008C7AB8">
              <w:rPr>
                <w:rFonts w:ascii="Arial" w:hAnsi="Arial" w:cs="Arial"/>
                <w:sz w:val="16"/>
                <w:szCs w:val="16"/>
              </w:rPr>
              <w:t xml:space="preserve"> </w:t>
            </w:r>
            <w:r w:rsidRPr="008C7AB8">
              <w:rPr>
                <w:rFonts w:ascii="Arial" w:hAnsi="Arial" w:cs="Arial"/>
                <w:sz w:val="16"/>
                <w:szCs w:val="16"/>
                <w:lang w:val="sr-Cyrl-CS"/>
              </w:rPr>
              <w:t>Хипо Алпе Адриа б.</w:t>
            </w:r>
          </w:p>
        </w:tc>
      </w:tr>
      <w:tr w:rsidR="00093C7B" w:rsidRPr="008C7AB8" w:rsidTr="007D4995">
        <w:trPr>
          <w:trHeight w:val="225"/>
        </w:trPr>
        <w:tc>
          <w:tcPr>
            <w:tcW w:w="5671" w:type="dxa"/>
            <w:tcBorders>
              <w:top w:val="nil"/>
              <w:bottom w:val="nil"/>
            </w:tcBorders>
            <w:shd w:val="clear" w:color="auto" w:fill="auto"/>
            <w:noWrap/>
            <w:vAlign w:val="center"/>
          </w:tcPr>
          <w:p w:rsidR="00093C7B" w:rsidRPr="008C7AB8" w:rsidRDefault="00093C7B" w:rsidP="007D4995">
            <w:pPr>
              <w:rPr>
                <w:rFonts w:ascii="Arial" w:hAnsi="Arial" w:cs="Arial"/>
                <w:sz w:val="16"/>
                <w:szCs w:val="16"/>
                <w:lang w:val="sr-Cyrl-CS"/>
              </w:rPr>
            </w:pPr>
            <w:r w:rsidRPr="008C7AB8">
              <w:rPr>
                <w:rFonts w:ascii="Arial" w:hAnsi="Arial" w:cs="Arial"/>
                <w:sz w:val="16"/>
                <w:szCs w:val="16"/>
              </w:rPr>
              <w:t xml:space="preserve">Шифра дјелатности: </w:t>
            </w:r>
            <w:r w:rsidR="008C7AB8" w:rsidRPr="008C7AB8">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093C7B" w:rsidRPr="008C7AB8" w:rsidRDefault="00093C7B" w:rsidP="007D4995">
            <w:pPr>
              <w:rPr>
                <w:rFonts w:ascii="Arial" w:hAnsi="Arial" w:cs="Arial"/>
                <w:sz w:val="16"/>
                <w:szCs w:val="16"/>
              </w:rPr>
            </w:pPr>
          </w:p>
        </w:tc>
      </w:tr>
      <w:tr w:rsidR="00093C7B" w:rsidRPr="008C7AB8" w:rsidTr="007D4995">
        <w:trPr>
          <w:trHeight w:val="225"/>
        </w:trPr>
        <w:tc>
          <w:tcPr>
            <w:tcW w:w="5671" w:type="dxa"/>
            <w:tcBorders>
              <w:top w:val="nil"/>
              <w:bottom w:val="nil"/>
            </w:tcBorders>
            <w:shd w:val="clear" w:color="auto" w:fill="auto"/>
            <w:noWrap/>
            <w:vAlign w:val="center"/>
          </w:tcPr>
          <w:p w:rsidR="00093C7B" w:rsidRPr="008C7AB8" w:rsidRDefault="00093C7B" w:rsidP="007D4995">
            <w:pPr>
              <w:rPr>
                <w:rFonts w:ascii="Arial" w:hAnsi="Arial" w:cs="Arial"/>
                <w:sz w:val="16"/>
                <w:szCs w:val="16"/>
                <w:lang w:val="sr-Cyrl-CS"/>
              </w:rPr>
            </w:pPr>
            <w:r w:rsidRPr="008C7AB8">
              <w:rPr>
                <w:rFonts w:ascii="Arial" w:hAnsi="Arial" w:cs="Arial"/>
                <w:sz w:val="16"/>
                <w:szCs w:val="16"/>
              </w:rPr>
              <w:t>ЈИБ: 440</w:t>
            </w:r>
            <w:r w:rsidRPr="008C7AB8">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093C7B" w:rsidRPr="008C7AB8" w:rsidRDefault="00093C7B" w:rsidP="007D4995">
            <w:pPr>
              <w:rPr>
                <w:rFonts w:ascii="Arial" w:hAnsi="Arial" w:cs="Arial"/>
                <w:sz w:val="16"/>
                <w:szCs w:val="16"/>
              </w:rPr>
            </w:pPr>
          </w:p>
        </w:tc>
      </w:tr>
    </w:tbl>
    <w:p w:rsidR="003825B8" w:rsidRPr="006E7396" w:rsidRDefault="003825B8">
      <w:pPr>
        <w:tabs>
          <w:tab w:val="left" w:pos="6731"/>
        </w:tabs>
        <w:jc w:val="center"/>
        <w:rPr>
          <w:rFonts w:ascii="Arial" w:hAnsi="Arial" w:cs="Arial"/>
          <w:b/>
          <w:bCs/>
          <w:sz w:val="20"/>
          <w:szCs w:val="20"/>
          <w:lang w:val="sr-Cyrl-CS"/>
        </w:rPr>
      </w:pPr>
    </w:p>
    <w:p w:rsidR="00A904BA" w:rsidRPr="006E7396" w:rsidRDefault="00A904BA">
      <w:pPr>
        <w:tabs>
          <w:tab w:val="left" w:pos="6731"/>
        </w:tabs>
        <w:jc w:val="center"/>
        <w:rPr>
          <w:i/>
          <w:lang w:val="sr-Cyrl-CS"/>
        </w:rPr>
      </w:pPr>
      <w:r w:rsidRPr="006E7396">
        <w:rPr>
          <w:rFonts w:ascii="Arial" w:hAnsi="Arial" w:cs="Arial"/>
          <w:b/>
          <w:bCs/>
          <w:i/>
          <w:sz w:val="20"/>
          <w:szCs w:val="20"/>
        </w:rPr>
        <w:t>П</w:t>
      </w:r>
      <w:r w:rsidR="00AA5F11" w:rsidRPr="006E7396">
        <w:rPr>
          <w:rFonts w:ascii="Arial" w:hAnsi="Arial" w:cs="Arial"/>
          <w:b/>
          <w:bCs/>
          <w:i/>
          <w:sz w:val="20"/>
          <w:szCs w:val="20"/>
          <w:lang w:val="sr-Cyrl-CS"/>
        </w:rPr>
        <w:t>ословни п</w:t>
      </w:r>
      <w:r w:rsidRPr="006E7396">
        <w:rPr>
          <w:rFonts w:ascii="Arial" w:hAnsi="Arial" w:cs="Arial"/>
          <w:b/>
          <w:bCs/>
          <w:i/>
          <w:sz w:val="20"/>
          <w:szCs w:val="20"/>
        </w:rPr>
        <w:t>риходи</w:t>
      </w:r>
    </w:p>
    <w:tbl>
      <w:tblPr>
        <w:tblW w:w="9361" w:type="dxa"/>
        <w:tblInd w:w="85" w:type="dxa"/>
        <w:tblLook w:val="04A0"/>
      </w:tblPr>
      <w:tblGrid>
        <w:gridCol w:w="696"/>
        <w:gridCol w:w="4940"/>
        <w:gridCol w:w="1171"/>
        <w:gridCol w:w="809"/>
        <w:gridCol w:w="1126"/>
        <w:gridCol w:w="800"/>
      </w:tblGrid>
      <w:tr w:rsidR="00091F07" w:rsidRPr="00091F07" w:rsidTr="00091F07">
        <w:trPr>
          <w:trHeight w:val="285"/>
        </w:trPr>
        <w:tc>
          <w:tcPr>
            <w:tcW w:w="561" w:type="dxa"/>
            <w:tcBorders>
              <w:top w:val="double" w:sz="6" w:space="0" w:color="auto"/>
              <w:left w:val="double" w:sz="6" w:space="0" w:color="auto"/>
              <w:bottom w:val="nil"/>
              <w:right w:val="single" w:sz="4" w:space="0" w:color="auto"/>
            </w:tcBorders>
            <w:shd w:val="clear" w:color="000000" w:fill="CCFFFF"/>
            <w:noWrap/>
            <w:vAlign w:val="bottom"/>
            <w:hideMark/>
          </w:tcPr>
          <w:p w:rsidR="00091F07" w:rsidRPr="00091F07" w:rsidRDefault="00091F07" w:rsidP="00091F07">
            <w:pPr>
              <w:jc w:val="center"/>
              <w:rPr>
                <w:b/>
                <w:bCs/>
                <w:i/>
                <w:iCs/>
                <w:sz w:val="18"/>
                <w:szCs w:val="18"/>
              </w:rPr>
            </w:pPr>
            <w:r w:rsidRPr="00091F07">
              <w:rPr>
                <w:b/>
                <w:bCs/>
                <w:i/>
                <w:iCs/>
                <w:sz w:val="18"/>
                <w:szCs w:val="18"/>
              </w:rPr>
              <w:t>Редни</w:t>
            </w:r>
          </w:p>
        </w:tc>
        <w:tc>
          <w:tcPr>
            <w:tcW w:w="494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091F07" w:rsidRPr="00091F07" w:rsidRDefault="00091F07" w:rsidP="00091F07">
            <w:pPr>
              <w:jc w:val="center"/>
              <w:rPr>
                <w:b/>
                <w:bCs/>
                <w:i/>
                <w:iCs/>
                <w:sz w:val="18"/>
                <w:szCs w:val="18"/>
              </w:rPr>
            </w:pPr>
            <w:r w:rsidRPr="00091F07">
              <w:rPr>
                <w:b/>
                <w:bCs/>
                <w:i/>
                <w:iCs/>
                <w:sz w:val="18"/>
                <w:szCs w:val="18"/>
              </w:rPr>
              <w:t>О   П   И   С</w:t>
            </w:r>
          </w:p>
        </w:tc>
        <w:tc>
          <w:tcPr>
            <w:tcW w:w="198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091F07" w:rsidRPr="00091F07" w:rsidRDefault="00091F07" w:rsidP="00091F07">
            <w:pPr>
              <w:jc w:val="center"/>
              <w:rPr>
                <w:b/>
                <w:bCs/>
                <w:i/>
                <w:iCs/>
                <w:sz w:val="18"/>
                <w:szCs w:val="18"/>
              </w:rPr>
            </w:pPr>
            <w:r w:rsidRPr="00091F07">
              <w:rPr>
                <w:b/>
                <w:bCs/>
                <w:i/>
                <w:iCs/>
                <w:sz w:val="18"/>
                <w:szCs w:val="18"/>
              </w:rPr>
              <w:t>Текућа година</w:t>
            </w:r>
          </w:p>
        </w:tc>
        <w:tc>
          <w:tcPr>
            <w:tcW w:w="1080" w:type="dxa"/>
            <w:tcBorders>
              <w:top w:val="double" w:sz="6" w:space="0" w:color="auto"/>
              <w:left w:val="nil"/>
              <w:bottom w:val="nil"/>
              <w:right w:val="single" w:sz="4" w:space="0" w:color="auto"/>
            </w:tcBorders>
            <w:shd w:val="clear" w:color="000000" w:fill="CCFFFF"/>
            <w:noWrap/>
            <w:vAlign w:val="bottom"/>
            <w:hideMark/>
          </w:tcPr>
          <w:p w:rsidR="00091F07" w:rsidRPr="00091F07" w:rsidRDefault="00091F07" w:rsidP="00091F07">
            <w:pPr>
              <w:jc w:val="center"/>
              <w:rPr>
                <w:b/>
                <w:bCs/>
                <w:i/>
                <w:iCs/>
                <w:sz w:val="18"/>
                <w:szCs w:val="18"/>
              </w:rPr>
            </w:pPr>
            <w:r w:rsidRPr="00091F07">
              <w:rPr>
                <w:b/>
                <w:bCs/>
                <w:i/>
                <w:iCs/>
                <w:sz w:val="18"/>
                <w:szCs w:val="18"/>
              </w:rPr>
              <w:t>Претходна</w:t>
            </w:r>
          </w:p>
        </w:tc>
        <w:tc>
          <w:tcPr>
            <w:tcW w:w="80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091F07" w:rsidRPr="00091F07" w:rsidRDefault="00091F07" w:rsidP="00091F07">
            <w:pPr>
              <w:jc w:val="center"/>
              <w:rPr>
                <w:b/>
                <w:bCs/>
                <w:i/>
                <w:iCs/>
                <w:sz w:val="18"/>
                <w:szCs w:val="18"/>
              </w:rPr>
            </w:pPr>
            <w:r w:rsidRPr="00091F07">
              <w:rPr>
                <w:b/>
                <w:bCs/>
                <w:i/>
                <w:iCs/>
                <w:sz w:val="18"/>
                <w:szCs w:val="18"/>
              </w:rPr>
              <w:t>Индекс</w:t>
            </w:r>
          </w:p>
        </w:tc>
      </w:tr>
      <w:tr w:rsidR="00091F07" w:rsidRPr="00091F07" w:rsidTr="00091F07">
        <w:trPr>
          <w:trHeight w:val="56"/>
        </w:trPr>
        <w:tc>
          <w:tcPr>
            <w:tcW w:w="561" w:type="dxa"/>
            <w:tcBorders>
              <w:top w:val="nil"/>
              <w:left w:val="double" w:sz="6" w:space="0" w:color="auto"/>
              <w:bottom w:val="nil"/>
              <w:right w:val="single" w:sz="4" w:space="0" w:color="auto"/>
            </w:tcBorders>
            <w:shd w:val="clear" w:color="000000" w:fill="CCFFFF"/>
            <w:noWrap/>
            <w:vAlign w:val="bottom"/>
            <w:hideMark/>
          </w:tcPr>
          <w:p w:rsidR="00091F07" w:rsidRPr="00091F07" w:rsidRDefault="00091F07" w:rsidP="00091F07">
            <w:pPr>
              <w:jc w:val="center"/>
              <w:rPr>
                <w:b/>
                <w:bCs/>
                <w:i/>
                <w:iCs/>
                <w:sz w:val="18"/>
                <w:szCs w:val="18"/>
              </w:rPr>
            </w:pPr>
            <w:r w:rsidRPr="00091F07">
              <w:rPr>
                <w:b/>
                <w:bCs/>
                <w:i/>
                <w:iCs/>
                <w:sz w:val="18"/>
                <w:szCs w:val="18"/>
              </w:rPr>
              <w:t>број</w:t>
            </w:r>
          </w:p>
        </w:tc>
        <w:tc>
          <w:tcPr>
            <w:tcW w:w="4940" w:type="dxa"/>
            <w:vMerge/>
            <w:tcBorders>
              <w:top w:val="double" w:sz="6" w:space="0" w:color="auto"/>
              <w:left w:val="single" w:sz="4" w:space="0" w:color="auto"/>
              <w:bottom w:val="nil"/>
              <w:right w:val="single" w:sz="4" w:space="0" w:color="auto"/>
            </w:tcBorders>
            <w:vAlign w:val="center"/>
            <w:hideMark/>
          </w:tcPr>
          <w:p w:rsidR="00091F07" w:rsidRPr="00091F07" w:rsidRDefault="00091F07" w:rsidP="00091F07">
            <w:pPr>
              <w:rPr>
                <w:b/>
                <w:bCs/>
                <w:i/>
                <w:iCs/>
                <w:sz w:val="18"/>
                <w:szCs w:val="18"/>
              </w:rPr>
            </w:pPr>
          </w:p>
        </w:tc>
        <w:tc>
          <w:tcPr>
            <w:tcW w:w="1171" w:type="dxa"/>
            <w:tcBorders>
              <w:top w:val="nil"/>
              <w:left w:val="nil"/>
              <w:bottom w:val="nil"/>
              <w:right w:val="single" w:sz="4" w:space="0" w:color="auto"/>
            </w:tcBorders>
            <w:shd w:val="clear" w:color="000000" w:fill="FFFF99"/>
            <w:noWrap/>
            <w:vAlign w:val="bottom"/>
            <w:hideMark/>
          </w:tcPr>
          <w:p w:rsidR="00091F07" w:rsidRPr="00091F07" w:rsidRDefault="00091F07" w:rsidP="00091F07">
            <w:pPr>
              <w:jc w:val="center"/>
              <w:rPr>
                <w:b/>
                <w:bCs/>
                <w:i/>
                <w:iCs/>
                <w:sz w:val="18"/>
                <w:szCs w:val="18"/>
              </w:rPr>
            </w:pPr>
            <w:r w:rsidRPr="00091F07">
              <w:rPr>
                <w:b/>
                <w:bCs/>
                <w:i/>
                <w:iCs/>
                <w:sz w:val="18"/>
                <w:szCs w:val="18"/>
              </w:rPr>
              <w:t>Износ</w:t>
            </w:r>
          </w:p>
        </w:tc>
        <w:tc>
          <w:tcPr>
            <w:tcW w:w="809" w:type="dxa"/>
            <w:tcBorders>
              <w:top w:val="nil"/>
              <w:left w:val="nil"/>
              <w:bottom w:val="nil"/>
              <w:right w:val="single" w:sz="4" w:space="0" w:color="auto"/>
            </w:tcBorders>
            <w:shd w:val="clear" w:color="000000" w:fill="FFFF99"/>
            <w:noWrap/>
            <w:vAlign w:val="bottom"/>
            <w:hideMark/>
          </w:tcPr>
          <w:p w:rsidR="00091F07" w:rsidRPr="00091F07" w:rsidRDefault="00091F07" w:rsidP="00091F07">
            <w:pPr>
              <w:jc w:val="center"/>
              <w:rPr>
                <w:b/>
                <w:bCs/>
                <w:i/>
                <w:iCs/>
                <w:sz w:val="18"/>
                <w:szCs w:val="18"/>
              </w:rPr>
            </w:pPr>
            <w:r w:rsidRPr="00091F07">
              <w:rPr>
                <w:b/>
                <w:bCs/>
                <w:i/>
                <w:iCs/>
                <w:sz w:val="18"/>
                <w:szCs w:val="18"/>
              </w:rPr>
              <w:t>%</w:t>
            </w:r>
          </w:p>
        </w:tc>
        <w:tc>
          <w:tcPr>
            <w:tcW w:w="1080" w:type="dxa"/>
            <w:tcBorders>
              <w:top w:val="nil"/>
              <w:left w:val="nil"/>
              <w:bottom w:val="nil"/>
              <w:right w:val="single" w:sz="4" w:space="0" w:color="auto"/>
            </w:tcBorders>
            <w:shd w:val="clear" w:color="000000" w:fill="CCFFFF"/>
            <w:noWrap/>
            <w:vAlign w:val="bottom"/>
            <w:hideMark/>
          </w:tcPr>
          <w:p w:rsidR="00091F07" w:rsidRPr="00091F07" w:rsidRDefault="00091F07" w:rsidP="00091F07">
            <w:pPr>
              <w:jc w:val="center"/>
              <w:rPr>
                <w:b/>
                <w:bCs/>
                <w:i/>
                <w:iCs/>
                <w:sz w:val="18"/>
                <w:szCs w:val="18"/>
              </w:rPr>
            </w:pPr>
            <w:r w:rsidRPr="00091F07">
              <w:rPr>
                <w:b/>
                <w:bCs/>
                <w:i/>
                <w:iCs/>
                <w:sz w:val="18"/>
                <w:szCs w:val="18"/>
              </w:rPr>
              <w:t>година</w:t>
            </w:r>
          </w:p>
        </w:tc>
        <w:tc>
          <w:tcPr>
            <w:tcW w:w="800" w:type="dxa"/>
            <w:vMerge/>
            <w:tcBorders>
              <w:top w:val="double" w:sz="6" w:space="0" w:color="auto"/>
              <w:left w:val="single" w:sz="4" w:space="0" w:color="auto"/>
              <w:bottom w:val="nil"/>
              <w:right w:val="double" w:sz="6" w:space="0" w:color="auto"/>
            </w:tcBorders>
            <w:vAlign w:val="center"/>
            <w:hideMark/>
          </w:tcPr>
          <w:p w:rsidR="00091F07" w:rsidRPr="00091F07" w:rsidRDefault="00091F07" w:rsidP="00091F07">
            <w:pPr>
              <w:rPr>
                <w:b/>
                <w:bCs/>
                <w:i/>
                <w:iCs/>
                <w:sz w:val="18"/>
                <w:szCs w:val="18"/>
              </w:rPr>
            </w:pPr>
          </w:p>
        </w:tc>
      </w:tr>
      <w:tr w:rsidR="00091F07" w:rsidRPr="00091F07" w:rsidTr="00091F07">
        <w:trPr>
          <w:trHeight w:val="255"/>
        </w:trPr>
        <w:tc>
          <w:tcPr>
            <w:tcW w:w="561" w:type="dxa"/>
            <w:tcBorders>
              <w:top w:val="single" w:sz="4" w:space="0" w:color="auto"/>
              <w:left w:val="double" w:sz="6" w:space="0" w:color="auto"/>
              <w:bottom w:val="single" w:sz="4" w:space="0" w:color="auto"/>
              <w:right w:val="single" w:sz="4" w:space="0" w:color="auto"/>
            </w:tcBorders>
            <w:shd w:val="clear" w:color="000000" w:fill="FFCC99"/>
            <w:noWrap/>
            <w:vAlign w:val="bottom"/>
            <w:hideMark/>
          </w:tcPr>
          <w:p w:rsidR="00091F07" w:rsidRPr="00091F07" w:rsidRDefault="00091F07" w:rsidP="00091F07">
            <w:pPr>
              <w:jc w:val="center"/>
              <w:rPr>
                <w:sz w:val="18"/>
                <w:szCs w:val="18"/>
              </w:rPr>
            </w:pPr>
            <w:r w:rsidRPr="00091F07">
              <w:rPr>
                <w:sz w:val="18"/>
                <w:szCs w:val="18"/>
              </w:rPr>
              <w:t>1</w:t>
            </w:r>
          </w:p>
        </w:tc>
        <w:tc>
          <w:tcPr>
            <w:tcW w:w="4940" w:type="dxa"/>
            <w:tcBorders>
              <w:top w:val="single" w:sz="4" w:space="0" w:color="auto"/>
              <w:left w:val="nil"/>
              <w:bottom w:val="single" w:sz="4" w:space="0" w:color="auto"/>
              <w:right w:val="single" w:sz="4" w:space="0" w:color="auto"/>
            </w:tcBorders>
            <w:shd w:val="clear" w:color="000000" w:fill="FFCC99"/>
            <w:noWrap/>
            <w:vAlign w:val="bottom"/>
            <w:hideMark/>
          </w:tcPr>
          <w:p w:rsidR="00091F07" w:rsidRPr="00091F07" w:rsidRDefault="00091F07" w:rsidP="00091F07">
            <w:pPr>
              <w:jc w:val="center"/>
              <w:rPr>
                <w:sz w:val="18"/>
                <w:szCs w:val="18"/>
              </w:rPr>
            </w:pPr>
            <w:r w:rsidRPr="00091F07">
              <w:rPr>
                <w:sz w:val="18"/>
                <w:szCs w:val="18"/>
              </w:rPr>
              <w:t>2</w:t>
            </w:r>
          </w:p>
        </w:tc>
        <w:tc>
          <w:tcPr>
            <w:tcW w:w="1171" w:type="dxa"/>
            <w:tcBorders>
              <w:top w:val="single" w:sz="4" w:space="0" w:color="auto"/>
              <w:left w:val="nil"/>
              <w:bottom w:val="single" w:sz="4" w:space="0" w:color="auto"/>
              <w:right w:val="single" w:sz="4" w:space="0" w:color="auto"/>
            </w:tcBorders>
            <w:shd w:val="clear" w:color="000000" w:fill="FFCC99"/>
            <w:noWrap/>
            <w:vAlign w:val="bottom"/>
            <w:hideMark/>
          </w:tcPr>
          <w:p w:rsidR="00091F07" w:rsidRPr="00091F07" w:rsidRDefault="00091F07" w:rsidP="00091F07">
            <w:pPr>
              <w:jc w:val="center"/>
              <w:rPr>
                <w:sz w:val="18"/>
                <w:szCs w:val="18"/>
              </w:rPr>
            </w:pPr>
            <w:r w:rsidRPr="00091F07">
              <w:rPr>
                <w:sz w:val="18"/>
                <w:szCs w:val="18"/>
              </w:rPr>
              <w:t>3</w:t>
            </w:r>
          </w:p>
        </w:tc>
        <w:tc>
          <w:tcPr>
            <w:tcW w:w="809" w:type="dxa"/>
            <w:tcBorders>
              <w:top w:val="single" w:sz="4" w:space="0" w:color="auto"/>
              <w:left w:val="nil"/>
              <w:bottom w:val="single" w:sz="4" w:space="0" w:color="auto"/>
              <w:right w:val="single" w:sz="4" w:space="0" w:color="auto"/>
            </w:tcBorders>
            <w:shd w:val="clear" w:color="000000" w:fill="FFCC99"/>
            <w:noWrap/>
            <w:vAlign w:val="bottom"/>
            <w:hideMark/>
          </w:tcPr>
          <w:p w:rsidR="00091F07" w:rsidRPr="00091F07" w:rsidRDefault="00091F07" w:rsidP="00091F07">
            <w:pPr>
              <w:jc w:val="center"/>
              <w:rPr>
                <w:sz w:val="18"/>
                <w:szCs w:val="18"/>
              </w:rPr>
            </w:pPr>
            <w:r w:rsidRPr="00091F07">
              <w:rPr>
                <w:sz w:val="18"/>
                <w:szCs w:val="18"/>
              </w:rPr>
              <w:t>4</w:t>
            </w:r>
          </w:p>
        </w:tc>
        <w:tc>
          <w:tcPr>
            <w:tcW w:w="1080" w:type="dxa"/>
            <w:tcBorders>
              <w:top w:val="single" w:sz="4" w:space="0" w:color="auto"/>
              <w:left w:val="nil"/>
              <w:bottom w:val="single" w:sz="4" w:space="0" w:color="auto"/>
              <w:right w:val="single" w:sz="4" w:space="0" w:color="auto"/>
            </w:tcBorders>
            <w:shd w:val="clear" w:color="000000" w:fill="FFCC99"/>
            <w:noWrap/>
            <w:vAlign w:val="bottom"/>
            <w:hideMark/>
          </w:tcPr>
          <w:p w:rsidR="00091F07" w:rsidRPr="00091F07" w:rsidRDefault="00091F07" w:rsidP="00091F07">
            <w:pPr>
              <w:jc w:val="center"/>
              <w:rPr>
                <w:sz w:val="18"/>
                <w:szCs w:val="18"/>
              </w:rPr>
            </w:pPr>
            <w:r w:rsidRPr="00091F07">
              <w:rPr>
                <w:sz w:val="18"/>
                <w:szCs w:val="18"/>
              </w:rPr>
              <w:t>5</w:t>
            </w:r>
          </w:p>
        </w:tc>
        <w:tc>
          <w:tcPr>
            <w:tcW w:w="800" w:type="dxa"/>
            <w:tcBorders>
              <w:top w:val="single" w:sz="4" w:space="0" w:color="auto"/>
              <w:left w:val="nil"/>
              <w:bottom w:val="single" w:sz="4" w:space="0" w:color="auto"/>
              <w:right w:val="double" w:sz="6" w:space="0" w:color="auto"/>
            </w:tcBorders>
            <w:shd w:val="clear" w:color="000000" w:fill="FFCC99"/>
            <w:noWrap/>
            <w:vAlign w:val="bottom"/>
            <w:hideMark/>
          </w:tcPr>
          <w:p w:rsidR="00091F07" w:rsidRPr="00091F07" w:rsidRDefault="00091F07" w:rsidP="00091F07">
            <w:pPr>
              <w:jc w:val="center"/>
              <w:rPr>
                <w:sz w:val="18"/>
                <w:szCs w:val="18"/>
              </w:rPr>
            </w:pPr>
            <w:r w:rsidRPr="00091F07">
              <w:rPr>
                <w:sz w:val="18"/>
                <w:szCs w:val="18"/>
              </w:rPr>
              <w:t>6</w:t>
            </w:r>
          </w:p>
        </w:tc>
      </w:tr>
      <w:tr w:rsidR="00091F07" w:rsidRPr="00091F07" w:rsidTr="006E7396">
        <w:trPr>
          <w:trHeight w:val="70"/>
        </w:trPr>
        <w:tc>
          <w:tcPr>
            <w:tcW w:w="561" w:type="dxa"/>
            <w:tcBorders>
              <w:top w:val="nil"/>
              <w:left w:val="double" w:sz="6" w:space="0" w:color="auto"/>
              <w:bottom w:val="single" w:sz="4" w:space="0" w:color="auto"/>
              <w:right w:val="single" w:sz="4" w:space="0" w:color="auto"/>
            </w:tcBorders>
            <w:shd w:val="clear" w:color="000000" w:fill="FFFFFF"/>
            <w:noWrap/>
            <w:vAlign w:val="center"/>
            <w:hideMark/>
          </w:tcPr>
          <w:p w:rsidR="00091F07" w:rsidRPr="00091F07" w:rsidRDefault="00091F07" w:rsidP="00091F07">
            <w:pPr>
              <w:jc w:val="center"/>
              <w:rPr>
                <w:sz w:val="18"/>
                <w:szCs w:val="18"/>
              </w:rPr>
            </w:pPr>
            <w:r w:rsidRPr="00091F07">
              <w:rPr>
                <w:sz w:val="18"/>
                <w:szCs w:val="18"/>
              </w:rPr>
              <w:t>1.</w:t>
            </w:r>
          </w:p>
        </w:tc>
        <w:tc>
          <w:tcPr>
            <w:tcW w:w="4940"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rPr>
                <w:sz w:val="18"/>
                <w:szCs w:val="18"/>
              </w:rPr>
            </w:pPr>
            <w:r w:rsidRPr="00091F07">
              <w:rPr>
                <w:sz w:val="18"/>
                <w:szCs w:val="18"/>
              </w:rPr>
              <w:t>Приходи од продаје робе</w:t>
            </w:r>
          </w:p>
        </w:tc>
        <w:tc>
          <w:tcPr>
            <w:tcW w:w="1171"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0,00</w:t>
            </w:r>
          </w:p>
        </w:tc>
        <w:tc>
          <w:tcPr>
            <w:tcW w:w="1080"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w:t>
            </w:r>
          </w:p>
        </w:tc>
        <w:tc>
          <w:tcPr>
            <w:tcW w:w="800" w:type="dxa"/>
            <w:tcBorders>
              <w:top w:val="nil"/>
              <w:left w:val="nil"/>
              <w:bottom w:val="single" w:sz="4" w:space="0" w:color="auto"/>
              <w:right w:val="double" w:sz="6"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0,0000</w:t>
            </w:r>
          </w:p>
        </w:tc>
      </w:tr>
      <w:tr w:rsidR="00091F07" w:rsidRPr="00091F07" w:rsidTr="00091F07">
        <w:trPr>
          <w:trHeight w:val="70"/>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091F07" w:rsidRPr="00091F07" w:rsidRDefault="00091F07" w:rsidP="00091F07">
            <w:pPr>
              <w:jc w:val="center"/>
              <w:rPr>
                <w:sz w:val="18"/>
                <w:szCs w:val="18"/>
              </w:rPr>
            </w:pPr>
            <w:r w:rsidRPr="00091F07">
              <w:rPr>
                <w:sz w:val="18"/>
                <w:szCs w:val="18"/>
              </w:rPr>
              <w:t>2.</w:t>
            </w:r>
          </w:p>
        </w:tc>
        <w:tc>
          <w:tcPr>
            <w:tcW w:w="4940" w:type="dxa"/>
            <w:tcBorders>
              <w:top w:val="nil"/>
              <w:left w:val="nil"/>
              <w:bottom w:val="single" w:sz="4" w:space="0" w:color="auto"/>
              <w:right w:val="single" w:sz="4" w:space="0" w:color="auto"/>
            </w:tcBorders>
            <w:shd w:val="clear" w:color="auto" w:fill="auto"/>
            <w:vAlign w:val="center"/>
            <w:hideMark/>
          </w:tcPr>
          <w:p w:rsidR="00091F07" w:rsidRPr="00091F07" w:rsidRDefault="00091F07" w:rsidP="00091F07">
            <w:pPr>
              <w:rPr>
                <w:sz w:val="18"/>
                <w:szCs w:val="18"/>
              </w:rPr>
            </w:pPr>
            <w:r w:rsidRPr="00091F07">
              <w:rPr>
                <w:sz w:val="18"/>
                <w:szCs w:val="18"/>
              </w:rPr>
              <w:t>Приходи од продаје учинака</w:t>
            </w:r>
          </w:p>
        </w:tc>
        <w:tc>
          <w:tcPr>
            <w:tcW w:w="1171"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3.763.787</w:t>
            </w:r>
          </w:p>
        </w:tc>
        <w:tc>
          <w:tcPr>
            <w:tcW w:w="809"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97,46</w:t>
            </w:r>
          </w:p>
        </w:tc>
        <w:tc>
          <w:tcPr>
            <w:tcW w:w="1080"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3.715.114</w:t>
            </w:r>
          </w:p>
        </w:tc>
        <w:tc>
          <w:tcPr>
            <w:tcW w:w="800" w:type="dxa"/>
            <w:tcBorders>
              <w:top w:val="nil"/>
              <w:left w:val="nil"/>
              <w:bottom w:val="single" w:sz="4" w:space="0" w:color="auto"/>
              <w:right w:val="double" w:sz="6"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1,0131</w:t>
            </w:r>
          </w:p>
        </w:tc>
      </w:tr>
      <w:tr w:rsidR="00091F07" w:rsidRPr="00091F07" w:rsidTr="00091F07">
        <w:trPr>
          <w:trHeight w:val="106"/>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091F07" w:rsidRPr="00091F07" w:rsidRDefault="00091F07" w:rsidP="00091F07">
            <w:pPr>
              <w:jc w:val="center"/>
              <w:rPr>
                <w:sz w:val="18"/>
                <w:szCs w:val="18"/>
              </w:rPr>
            </w:pPr>
            <w:r w:rsidRPr="00091F07">
              <w:rPr>
                <w:sz w:val="18"/>
                <w:szCs w:val="18"/>
              </w:rPr>
              <w:t>3.</w:t>
            </w:r>
          </w:p>
        </w:tc>
        <w:tc>
          <w:tcPr>
            <w:tcW w:w="4940" w:type="dxa"/>
            <w:tcBorders>
              <w:top w:val="nil"/>
              <w:left w:val="nil"/>
              <w:bottom w:val="single" w:sz="4" w:space="0" w:color="auto"/>
              <w:right w:val="single" w:sz="4" w:space="0" w:color="auto"/>
            </w:tcBorders>
            <w:shd w:val="clear" w:color="auto" w:fill="auto"/>
            <w:vAlign w:val="center"/>
            <w:hideMark/>
          </w:tcPr>
          <w:p w:rsidR="00091F07" w:rsidRPr="00091F07" w:rsidRDefault="00091F07" w:rsidP="00091F07">
            <w:pPr>
              <w:rPr>
                <w:sz w:val="18"/>
                <w:szCs w:val="18"/>
              </w:rPr>
            </w:pPr>
            <w:r w:rsidRPr="00091F07">
              <w:rPr>
                <w:sz w:val="18"/>
                <w:szCs w:val="18"/>
              </w:rPr>
              <w:t>Приходи од активирања или потрошње робе и учинака</w:t>
            </w:r>
          </w:p>
        </w:tc>
        <w:tc>
          <w:tcPr>
            <w:tcW w:w="1171"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0,00</w:t>
            </w:r>
          </w:p>
        </w:tc>
        <w:tc>
          <w:tcPr>
            <w:tcW w:w="1080"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w:t>
            </w:r>
          </w:p>
        </w:tc>
        <w:tc>
          <w:tcPr>
            <w:tcW w:w="800" w:type="dxa"/>
            <w:tcBorders>
              <w:top w:val="nil"/>
              <w:left w:val="nil"/>
              <w:bottom w:val="single" w:sz="4" w:space="0" w:color="auto"/>
              <w:right w:val="double" w:sz="6"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0,0000</w:t>
            </w:r>
          </w:p>
        </w:tc>
      </w:tr>
      <w:tr w:rsidR="00091F07" w:rsidRPr="00091F07" w:rsidTr="00091F07">
        <w:trPr>
          <w:trHeight w:val="165"/>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091F07" w:rsidRPr="00091F07" w:rsidRDefault="00091F07" w:rsidP="00091F07">
            <w:pPr>
              <w:jc w:val="center"/>
              <w:rPr>
                <w:sz w:val="18"/>
                <w:szCs w:val="18"/>
              </w:rPr>
            </w:pPr>
            <w:r w:rsidRPr="00091F07">
              <w:rPr>
                <w:sz w:val="18"/>
                <w:szCs w:val="18"/>
              </w:rPr>
              <w:t>4.</w:t>
            </w:r>
          </w:p>
        </w:tc>
        <w:tc>
          <w:tcPr>
            <w:tcW w:w="4940" w:type="dxa"/>
            <w:tcBorders>
              <w:top w:val="nil"/>
              <w:left w:val="nil"/>
              <w:bottom w:val="single" w:sz="4" w:space="0" w:color="auto"/>
              <w:right w:val="single" w:sz="4" w:space="0" w:color="auto"/>
            </w:tcBorders>
            <w:shd w:val="clear" w:color="auto" w:fill="auto"/>
            <w:vAlign w:val="center"/>
            <w:hideMark/>
          </w:tcPr>
          <w:p w:rsidR="00091F07" w:rsidRPr="00091F07" w:rsidRDefault="00091F07" w:rsidP="00091F07">
            <w:pPr>
              <w:rPr>
                <w:sz w:val="18"/>
                <w:szCs w:val="18"/>
              </w:rPr>
            </w:pPr>
            <w:r w:rsidRPr="00091F07">
              <w:rPr>
                <w:sz w:val="18"/>
                <w:szCs w:val="18"/>
              </w:rPr>
              <w:t>Повећање вриједности залиха и учинака</w:t>
            </w:r>
          </w:p>
        </w:tc>
        <w:tc>
          <w:tcPr>
            <w:tcW w:w="1171"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0,00</w:t>
            </w:r>
          </w:p>
        </w:tc>
        <w:tc>
          <w:tcPr>
            <w:tcW w:w="1080"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w:t>
            </w:r>
          </w:p>
        </w:tc>
        <w:tc>
          <w:tcPr>
            <w:tcW w:w="800" w:type="dxa"/>
            <w:tcBorders>
              <w:top w:val="nil"/>
              <w:left w:val="nil"/>
              <w:bottom w:val="single" w:sz="4" w:space="0" w:color="auto"/>
              <w:right w:val="double" w:sz="6"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0,0000</w:t>
            </w:r>
          </w:p>
        </w:tc>
      </w:tr>
      <w:tr w:rsidR="00091F07" w:rsidRPr="00091F07" w:rsidTr="006E7396">
        <w:trPr>
          <w:trHeight w:val="97"/>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091F07" w:rsidRPr="00091F07" w:rsidRDefault="00091F07" w:rsidP="00091F07">
            <w:pPr>
              <w:jc w:val="center"/>
              <w:rPr>
                <w:sz w:val="18"/>
                <w:szCs w:val="18"/>
              </w:rPr>
            </w:pPr>
            <w:r w:rsidRPr="00091F07">
              <w:rPr>
                <w:sz w:val="18"/>
                <w:szCs w:val="18"/>
              </w:rPr>
              <w:t>5.</w:t>
            </w:r>
          </w:p>
        </w:tc>
        <w:tc>
          <w:tcPr>
            <w:tcW w:w="4940" w:type="dxa"/>
            <w:tcBorders>
              <w:top w:val="nil"/>
              <w:left w:val="nil"/>
              <w:bottom w:val="single" w:sz="4" w:space="0" w:color="auto"/>
              <w:right w:val="single" w:sz="4" w:space="0" w:color="auto"/>
            </w:tcBorders>
            <w:shd w:val="clear" w:color="auto" w:fill="auto"/>
            <w:vAlign w:val="center"/>
            <w:hideMark/>
          </w:tcPr>
          <w:p w:rsidR="00091F07" w:rsidRPr="00091F07" w:rsidRDefault="00091F07" w:rsidP="00091F07">
            <w:pPr>
              <w:rPr>
                <w:sz w:val="18"/>
                <w:szCs w:val="18"/>
              </w:rPr>
            </w:pPr>
            <w:r w:rsidRPr="00091F07">
              <w:rPr>
                <w:sz w:val="18"/>
                <w:szCs w:val="18"/>
              </w:rPr>
              <w:t>Смањење вриједности залиха и учинака</w:t>
            </w:r>
          </w:p>
        </w:tc>
        <w:tc>
          <w:tcPr>
            <w:tcW w:w="1171"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0,00</w:t>
            </w:r>
          </w:p>
        </w:tc>
        <w:tc>
          <w:tcPr>
            <w:tcW w:w="1080"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w:t>
            </w:r>
          </w:p>
        </w:tc>
        <w:tc>
          <w:tcPr>
            <w:tcW w:w="800" w:type="dxa"/>
            <w:tcBorders>
              <w:top w:val="nil"/>
              <w:left w:val="nil"/>
              <w:bottom w:val="single" w:sz="4" w:space="0" w:color="auto"/>
              <w:right w:val="double" w:sz="6"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0,0000</w:t>
            </w:r>
          </w:p>
        </w:tc>
      </w:tr>
      <w:tr w:rsidR="00091F07" w:rsidRPr="00091F07" w:rsidTr="006E7396">
        <w:trPr>
          <w:trHeight w:val="70"/>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091F07" w:rsidRPr="00091F07" w:rsidRDefault="00091F07" w:rsidP="00091F07">
            <w:pPr>
              <w:jc w:val="center"/>
              <w:rPr>
                <w:sz w:val="18"/>
                <w:szCs w:val="18"/>
              </w:rPr>
            </w:pPr>
            <w:r w:rsidRPr="00091F07">
              <w:rPr>
                <w:sz w:val="18"/>
                <w:szCs w:val="18"/>
              </w:rPr>
              <w:t>6.</w:t>
            </w:r>
          </w:p>
        </w:tc>
        <w:tc>
          <w:tcPr>
            <w:tcW w:w="4940" w:type="dxa"/>
            <w:tcBorders>
              <w:top w:val="nil"/>
              <w:left w:val="nil"/>
              <w:bottom w:val="single" w:sz="4" w:space="0" w:color="auto"/>
              <w:right w:val="single" w:sz="4" w:space="0" w:color="auto"/>
            </w:tcBorders>
            <w:shd w:val="clear" w:color="auto" w:fill="auto"/>
            <w:vAlign w:val="center"/>
            <w:hideMark/>
          </w:tcPr>
          <w:p w:rsidR="00091F07" w:rsidRPr="00091F07" w:rsidRDefault="00091F07" w:rsidP="00091F07">
            <w:pPr>
              <w:rPr>
                <w:sz w:val="18"/>
                <w:szCs w:val="18"/>
              </w:rPr>
            </w:pPr>
            <w:r w:rsidRPr="00091F07">
              <w:rPr>
                <w:sz w:val="18"/>
                <w:szCs w:val="18"/>
              </w:rPr>
              <w:t>Повећање вриједности инвестиционих некретнина</w:t>
            </w:r>
            <w:r w:rsidRPr="00091F07">
              <w:rPr>
                <w:sz w:val="18"/>
                <w:szCs w:val="18"/>
              </w:rPr>
              <w:br/>
              <w:t xml:space="preserve"> и биолошких средстава која се не амортизују </w:t>
            </w:r>
          </w:p>
        </w:tc>
        <w:tc>
          <w:tcPr>
            <w:tcW w:w="1171"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0,00</w:t>
            </w:r>
          </w:p>
        </w:tc>
        <w:tc>
          <w:tcPr>
            <w:tcW w:w="1080"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w:t>
            </w:r>
          </w:p>
        </w:tc>
        <w:tc>
          <w:tcPr>
            <w:tcW w:w="800" w:type="dxa"/>
            <w:tcBorders>
              <w:top w:val="nil"/>
              <w:left w:val="nil"/>
              <w:bottom w:val="single" w:sz="4" w:space="0" w:color="auto"/>
              <w:right w:val="double" w:sz="6"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0,0000</w:t>
            </w:r>
          </w:p>
        </w:tc>
      </w:tr>
      <w:tr w:rsidR="00091F07" w:rsidRPr="00091F07" w:rsidTr="006E7396">
        <w:trPr>
          <w:trHeight w:val="108"/>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091F07" w:rsidRPr="00091F07" w:rsidRDefault="00091F07" w:rsidP="00091F07">
            <w:pPr>
              <w:jc w:val="center"/>
              <w:rPr>
                <w:sz w:val="18"/>
                <w:szCs w:val="18"/>
              </w:rPr>
            </w:pPr>
            <w:r w:rsidRPr="00091F07">
              <w:rPr>
                <w:sz w:val="18"/>
                <w:szCs w:val="18"/>
              </w:rPr>
              <w:t>7.</w:t>
            </w:r>
          </w:p>
        </w:tc>
        <w:tc>
          <w:tcPr>
            <w:tcW w:w="4940" w:type="dxa"/>
            <w:tcBorders>
              <w:top w:val="nil"/>
              <w:left w:val="nil"/>
              <w:bottom w:val="single" w:sz="4" w:space="0" w:color="auto"/>
              <w:right w:val="single" w:sz="4" w:space="0" w:color="auto"/>
            </w:tcBorders>
            <w:shd w:val="clear" w:color="auto" w:fill="auto"/>
            <w:vAlign w:val="center"/>
            <w:hideMark/>
          </w:tcPr>
          <w:p w:rsidR="00091F07" w:rsidRPr="00091F07" w:rsidRDefault="00091F07" w:rsidP="00091F07">
            <w:pPr>
              <w:rPr>
                <w:sz w:val="18"/>
                <w:szCs w:val="18"/>
              </w:rPr>
            </w:pPr>
            <w:r w:rsidRPr="00091F07">
              <w:rPr>
                <w:sz w:val="18"/>
                <w:szCs w:val="18"/>
              </w:rPr>
              <w:t xml:space="preserve">Смањење вриједности инвестиционих некретнина и биолошких средстава која се не амортизују </w:t>
            </w:r>
          </w:p>
        </w:tc>
        <w:tc>
          <w:tcPr>
            <w:tcW w:w="1171"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0,00</w:t>
            </w:r>
          </w:p>
        </w:tc>
        <w:tc>
          <w:tcPr>
            <w:tcW w:w="1080" w:type="dxa"/>
            <w:tcBorders>
              <w:top w:val="nil"/>
              <w:left w:val="nil"/>
              <w:bottom w:val="single" w:sz="4" w:space="0" w:color="auto"/>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w:t>
            </w:r>
          </w:p>
        </w:tc>
        <w:tc>
          <w:tcPr>
            <w:tcW w:w="800" w:type="dxa"/>
            <w:tcBorders>
              <w:top w:val="nil"/>
              <w:left w:val="nil"/>
              <w:bottom w:val="single" w:sz="4" w:space="0" w:color="auto"/>
              <w:right w:val="double" w:sz="6"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0,0000</w:t>
            </w:r>
          </w:p>
        </w:tc>
      </w:tr>
      <w:tr w:rsidR="00091F07" w:rsidRPr="00091F07" w:rsidTr="006E7396">
        <w:trPr>
          <w:trHeight w:val="70"/>
        </w:trPr>
        <w:tc>
          <w:tcPr>
            <w:tcW w:w="561" w:type="dxa"/>
            <w:tcBorders>
              <w:top w:val="nil"/>
              <w:left w:val="double" w:sz="6" w:space="0" w:color="auto"/>
              <w:bottom w:val="nil"/>
              <w:right w:val="single" w:sz="4" w:space="0" w:color="auto"/>
            </w:tcBorders>
            <w:shd w:val="clear" w:color="auto" w:fill="auto"/>
            <w:noWrap/>
            <w:vAlign w:val="center"/>
            <w:hideMark/>
          </w:tcPr>
          <w:p w:rsidR="00091F07" w:rsidRPr="00091F07" w:rsidRDefault="00091F07" w:rsidP="00091F07">
            <w:pPr>
              <w:jc w:val="center"/>
              <w:rPr>
                <w:sz w:val="18"/>
                <w:szCs w:val="18"/>
              </w:rPr>
            </w:pPr>
            <w:r w:rsidRPr="00091F07">
              <w:rPr>
                <w:sz w:val="18"/>
                <w:szCs w:val="18"/>
              </w:rPr>
              <w:t>8.</w:t>
            </w:r>
          </w:p>
        </w:tc>
        <w:tc>
          <w:tcPr>
            <w:tcW w:w="4940" w:type="dxa"/>
            <w:tcBorders>
              <w:top w:val="nil"/>
              <w:left w:val="nil"/>
              <w:bottom w:val="nil"/>
              <w:right w:val="single" w:sz="4" w:space="0" w:color="auto"/>
            </w:tcBorders>
            <w:shd w:val="clear" w:color="auto" w:fill="auto"/>
            <w:vAlign w:val="center"/>
            <w:hideMark/>
          </w:tcPr>
          <w:p w:rsidR="00091F07" w:rsidRPr="00091F07" w:rsidRDefault="00091F07" w:rsidP="00091F07">
            <w:pPr>
              <w:rPr>
                <w:sz w:val="18"/>
                <w:szCs w:val="18"/>
              </w:rPr>
            </w:pPr>
            <w:r w:rsidRPr="00091F07">
              <w:rPr>
                <w:sz w:val="18"/>
                <w:szCs w:val="18"/>
              </w:rPr>
              <w:t>Остали пословни приходи</w:t>
            </w:r>
          </w:p>
        </w:tc>
        <w:tc>
          <w:tcPr>
            <w:tcW w:w="1171" w:type="dxa"/>
            <w:tcBorders>
              <w:top w:val="nil"/>
              <w:left w:val="nil"/>
              <w:bottom w:val="nil"/>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98.004</w:t>
            </w:r>
          </w:p>
        </w:tc>
        <w:tc>
          <w:tcPr>
            <w:tcW w:w="809" w:type="dxa"/>
            <w:tcBorders>
              <w:top w:val="nil"/>
              <w:left w:val="nil"/>
              <w:bottom w:val="nil"/>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2,54</w:t>
            </w:r>
          </w:p>
        </w:tc>
        <w:tc>
          <w:tcPr>
            <w:tcW w:w="1080" w:type="dxa"/>
            <w:tcBorders>
              <w:top w:val="nil"/>
              <w:left w:val="nil"/>
              <w:bottom w:val="nil"/>
              <w:right w:val="single" w:sz="4"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33.171</w:t>
            </w:r>
          </w:p>
        </w:tc>
        <w:tc>
          <w:tcPr>
            <w:tcW w:w="800" w:type="dxa"/>
            <w:tcBorders>
              <w:top w:val="nil"/>
              <w:left w:val="nil"/>
              <w:bottom w:val="nil"/>
              <w:right w:val="double" w:sz="6" w:space="0" w:color="auto"/>
            </w:tcBorders>
            <w:shd w:val="clear" w:color="auto" w:fill="auto"/>
            <w:noWrap/>
            <w:vAlign w:val="center"/>
            <w:hideMark/>
          </w:tcPr>
          <w:p w:rsidR="00091F07" w:rsidRPr="00091F07" w:rsidRDefault="00091F07" w:rsidP="00091F07">
            <w:pPr>
              <w:jc w:val="right"/>
              <w:rPr>
                <w:sz w:val="18"/>
                <w:szCs w:val="18"/>
              </w:rPr>
            </w:pPr>
            <w:r w:rsidRPr="00091F07">
              <w:rPr>
                <w:sz w:val="18"/>
                <w:szCs w:val="18"/>
              </w:rPr>
              <w:t>2,9545</w:t>
            </w:r>
          </w:p>
        </w:tc>
      </w:tr>
      <w:tr w:rsidR="00091F07" w:rsidRPr="00091F07" w:rsidTr="006E7396">
        <w:trPr>
          <w:trHeight w:val="250"/>
        </w:trPr>
        <w:tc>
          <w:tcPr>
            <w:tcW w:w="5501" w:type="dxa"/>
            <w:gridSpan w:val="2"/>
            <w:tcBorders>
              <w:top w:val="double" w:sz="6" w:space="0" w:color="auto"/>
              <w:left w:val="double" w:sz="6" w:space="0" w:color="auto"/>
              <w:bottom w:val="single" w:sz="4" w:space="0" w:color="auto"/>
              <w:right w:val="single" w:sz="4" w:space="0" w:color="000000"/>
            </w:tcBorders>
            <w:shd w:val="clear" w:color="000000" w:fill="FFCC99"/>
            <w:noWrap/>
            <w:vAlign w:val="center"/>
            <w:hideMark/>
          </w:tcPr>
          <w:p w:rsidR="00091F07" w:rsidRPr="00091F07" w:rsidRDefault="00091F07" w:rsidP="00091F07">
            <w:pPr>
              <w:jc w:val="right"/>
              <w:rPr>
                <w:b/>
                <w:bCs/>
                <w:i/>
                <w:iCs/>
                <w:sz w:val="18"/>
                <w:szCs w:val="18"/>
              </w:rPr>
            </w:pPr>
            <w:r w:rsidRPr="00091F07">
              <w:rPr>
                <w:b/>
                <w:bCs/>
                <w:i/>
                <w:iCs/>
                <w:sz w:val="18"/>
                <w:szCs w:val="18"/>
              </w:rPr>
              <w:t>УКУПНО:</w:t>
            </w:r>
          </w:p>
        </w:tc>
        <w:tc>
          <w:tcPr>
            <w:tcW w:w="1171" w:type="dxa"/>
            <w:tcBorders>
              <w:top w:val="double" w:sz="6" w:space="0" w:color="auto"/>
              <w:left w:val="nil"/>
              <w:bottom w:val="single" w:sz="4" w:space="0" w:color="auto"/>
              <w:right w:val="single" w:sz="4" w:space="0" w:color="auto"/>
            </w:tcBorders>
            <w:shd w:val="clear" w:color="000000" w:fill="FFCC99"/>
            <w:noWrap/>
            <w:vAlign w:val="center"/>
            <w:hideMark/>
          </w:tcPr>
          <w:p w:rsidR="00091F07" w:rsidRPr="00091F07" w:rsidRDefault="00091F07" w:rsidP="00091F07">
            <w:pPr>
              <w:jc w:val="right"/>
              <w:rPr>
                <w:b/>
                <w:bCs/>
                <w:i/>
                <w:iCs/>
                <w:sz w:val="18"/>
                <w:szCs w:val="18"/>
              </w:rPr>
            </w:pPr>
            <w:r w:rsidRPr="00091F07">
              <w:rPr>
                <w:b/>
                <w:bCs/>
                <w:i/>
                <w:iCs/>
                <w:sz w:val="18"/>
                <w:szCs w:val="18"/>
              </w:rPr>
              <w:t>3.861.791</w:t>
            </w:r>
          </w:p>
        </w:tc>
        <w:tc>
          <w:tcPr>
            <w:tcW w:w="809" w:type="dxa"/>
            <w:tcBorders>
              <w:top w:val="double" w:sz="6" w:space="0" w:color="auto"/>
              <w:left w:val="nil"/>
              <w:bottom w:val="single" w:sz="4" w:space="0" w:color="auto"/>
              <w:right w:val="single" w:sz="4" w:space="0" w:color="auto"/>
            </w:tcBorders>
            <w:shd w:val="clear" w:color="000000" w:fill="FFCC99"/>
            <w:noWrap/>
            <w:vAlign w:val="center"/>
            <w:hideMark/>
          </w:tcPr>
          <w:p w:rsidR="00091F07" w:rsidRPr="00091F07" w:rsidRDefault="00091F07" w:rsidP="00091F07">
            <w:pPr>
              <w:jc w:val="right"/>
              <w:rPr>
                <w:b/>
                <w:bCs/>
                <w:i/>
                <w:iCs/>
                <w:sz w:val="18"/>
                <w:szCs w:val="18"/>
              </w:rPr>
            </w:pPr>
            <w:r w:rsidRPr="00091F07">
              <w:rPr>
                <w:b/>
                <w:bCs/>
                <w:i/>
                <w:iCs/>
                <w:sz w:val="18"/>
                <w:szCs w:val="18"/>
              </w:rPr>
              <w:t>100,00</w:t>
            </w:r>
          </w:p>
        </w:tc>
        <w:tc>
          <w:tcPr>
            <w:tcW w:w="1080" w:type="dxa"/>
            <w:tcBorders>
              <w:top w:val="double" w:sz="6" w:space="0" w:color="auto"/>
              <w:left w:val="nil"/>
              <w:bottom w:val="single" w:sz="4" w:space="0" w:color="auto"/>
              <w:right w:val="single" w:sz="4" w:space="0" w:color="auto"/>
            </w:tcBorders>
            <w:shd w:val="clear" w:color="000000" w:fill="FFCC99"/>
            <w:noWrap/>
            <w:vAlign w:val="center"/>
            <w:hideMark/>
          </w:tcPr>
          <w:p w:rsidR="00091F07" w:rsidRPr="00091F07" w:rsidRDefault="00091F07" w:rsidP="00091F07">
            <w:pPr>
              <w:jc w:val="right"/>
              <w:rPr>
                <w:b/>
                <w:bCs/>
                <w:i/>
                <w:iCs/>
                <w:sz w:val="18"/>
                <w:szCs w:val="18"/>
              </w:rPr>
            </w:pPr>
            <w:r w:rsidRPr="00091F07">
              <w:rPr>
                <w:b/>
                <w:bCs/>
                <w:i/>
                <w:iCs/>
                <w:sz w:val="18"/>
                <w:szCs w:val="18"/>
              </w:rPr>
              <w:t>3.748.285</w:t>
            </w:r>
          </w:p>
        </w:tc>
        <w:tc>
          <w:tcPr>
            <w:tcW w:w="800" w:type="dxa"/>
            <w:tcBorders>
              <w:top w:val="double" w:sz="6" w:space="0" w:color="auto"/>
              <w:left w:val="nil"/>
              <w:bottom w:val="single" w:sz="4" w:space="0" w:color="auto"/>
              <w:right w:val="double" w:sz="6" w:space="0" w:color="auto"/>
            </w:tcBorders>
            <w:shd w:val="clear" w:color="000000" w:fill="FFCC99"/>
            <w:noWrap/>
            <w:vAlign w:val="center"/>
            <w:hideMark/>
          </w:tcPr>
          <w:p w:rsidR="00091F07" w:rsidRPr="00091F07" w:rsidRDefault="00091F07" w:rsidP="00091F07">
            <w:pPr>
              <w:jc w:val="right"/>
              <w:rPr>
                <w:b/>
                <w:bCs/>
                <w:i/>
                <w:iCs/>
                <w:sz w:val="18"/>
                <w:szCs w:val="18"/>
              </w:rPr>
            </w:pPr>
            <w:r w:rsidRPr="00091F07">
              <w:rPr>
                <w:b/>
                <w:bCs/>
                <w:i/>
                <w:iCs/>
                <w:sz w:val="18"/>
                <w:szCs w:val="18"/>
              </w:rPr>
              <w:t>1,0303</w:t>
            </w:r>
          </w:p>
        </w:tc>
      </w:tr>
    </w:tbl>
    <w:p w:rsidR="007624C9" w:rsidRPr="006E7396" w:rsidRDefault="007624C9" w:rsidP="006E7396">
      <w:pPr>
        <w:jc w:val="center"/>
        <w:rPr>
          <w:i/>
          <w:iCs/>
          <w:sz w:val="18"/>
          <w:szCs w:val="18"/>
        </w:rPr>
      </w:pPr>
      <w:r w:rsidRPr="006E7396">
        <w:rPr>
          <w:i/>
          <w:iCs/>
          <w:sz w:val="18"/>
          <w:szCs w:val="18"/>
        </w:rPr>
        <w:t xml:space="preserve">Табеларни приказ структуре и индекса кретања пословних прихода  </w:t>
      </w:r>
      <w:r w:rsidRPr="006E7396">
        <w:rPr>
          <w:i/>
          <w:iCs/>
          <w:sz w:val="18"/>
          <w:szCs w:val="18"/>
        </w:rPr>
        <w:br/>
        <w:t>текућег и претходног рачуноводственог периода</w:t>
      </w:r>
    </w:p>
    <w:p w:rsidR="004C0CA3" w:rsidRPr="00111509" w:rsidRDefault="004C0CA3" w:rsidP="00C769A7">
      <w:pPr>
        <w:tabs>
          <w:tab w:val="left" w:pos="6731"/>
        </w:tabs>
        <w:jc w:val="center"/>
        <w:rPr>
          <w:rFonts w:ascii="Arial" w:hAnsi="Arial" w:cs="Arial"/>
          <w:i/>
          <w:iCs/>
          <w:color w:val="FF0000"/>
          <w:sz w:val="18"/>
          <w:szCs w:val="20"/>
          <w:lang w:val="sr-Cyrl-CS"/>
        </w:rPr>
      </w:pPr>
    </w:p>
    <w:p w:rsidR="006E7396" w:rsidRDefault="002E688E" w:rsidP="006E7396">
      <w:pPr>
        <w:jc w:val="center"/>
        <w:rPr>
          <w:i/>
          <w:noProof/>
          <w:color w:val="FF0000"/>
          <w:sz w:val="18"/>
          <w:szCs w:val="18"/>
          <w:lang w:val="sr-Cyrl-CS"/>
        </w:rPr>
      </w:pPr>
      <w:r>
        <w:rPr>
          <w:i/>
          <w:noProof/>
          <w:color w:val="FF0000"/>
          <w:sz w:val="18"/>
          <w:szCs w:val="18"/>
          <w:lang w:val="sr-Latn-BA" w:eastAsia="sr-Latn-BA"/>
        </w:rPr>
        <w:drawing>
          <wp:inline distT="0" distB="0" distL="0" distR="0">
            <wp:extent cx="5715000" cy="2390775"/>
            <wp:effectExtent l="19050" t="0" r="0" b="0"/>
            <wp:docPr id="1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9" cstate="print"/>
                    <a:srcRect/>
                    <a:stretch>
                      <a:fillRect/>
                    </a:stretch>
                  </pic:blipFill>
                  <pic:spPr bwMode="auto">
                    <a:xfrm>
                      <a:off x="0" y="0"/>
                      <a:ext cx="5715000" cy="2390775"/>
                    </a:xfrm>
                    <a:prstGeom prst="rect">
                      <a:avLst/>
                    </a:prstGeom>
                    <a:noFill/>
                    <a:ln w="9525">
                      <a:noFill/>
                      <a:miter lim="800000"/>
                      <a:headEnd/>
                      <a:tailEnd/>
                    </a:ln>
                  </pic:spPr>
                </pic:pic>
              </a:graphicData>
            </a:graphic>
          </wp:inline>
        </w:drawing>
      </w:r>
    </w:p>
    <w:p w:rsidR="007624C9" w:rsidRPr="006E7396" w:rsidRDefault="007624C9" w:rsidP="007624C9">
      <w:pPr>
        <w:jc w:val="center"/>
        <w:rPr>
          <w:i/>
          <w:iCs/>
          <w:sz w:val="18"/>
          <w:szCs w:val="18"/>
          <w:lang w:val="sr-Cyrl-CS"/>
        </w:rPr>
      </w:pPr>
      <w:r w:rsidRPr="006E7396">
        <w:rPr>
          <w:i/>
          <w:iCs/>
          <w:sz w:val="18"/>
          <w:szCs w:val="18"/>
        </w:rPr>
        <w:t xml:space="preserve">Графички приказ структуре пословних прихода  </w:t>
      </w:r>
      <w:r w:rsidRPr="006E7396">
        <w:rPr>
          <w:i/>
          <w:iCs/>
          <w:sz w:val="18"/>
          <w:szCs w:val="18"/>
        </w:rPr>
        <w:br/>
        <w:t>у текућем и предходном рачуноводственом периоду</w:t>
      </w:r>
    </w:p>
    <w:p w:rsidR="007624C9" w:rsidRPr="00111509" w:rsidRDefault="007624C9" w:rsidP="007624C9">
      <w:pPr>
        <w:jc w:val="center"/>
        <w:rPr>
          <w:i/>
          <w:iCs/>
          <w:color w:val="FF0000"/>
          <w:sz w:val="18"/>
          <w:szCs w:val="18"/>
          <w:lang w:val="sr-Cyrl-CS"/>
        </w:rPr>
      </w:pPr>
    </w:p>
    <w:p w:rsidR="007624C9" w:rsidRPr="006E7396" w:rsidRDefault="007624C9" w:rsidP="007624C9">
      <w:pPr>
        <w:tabs>
          <w:tab w:val="left" w:pos="6731"/>
        </w:tabs>
        <w:jc w:val="center"/>
        <w:rPr>
          <w:i/>
          <w:lang w:val="sr-Cyrl-CS"/>
        </w:rPr>
      </w:pPr>
      <w:r w:rsidRPr="006E7396">
        <w:rPr>
          <w:rFonts w:ascii="Arial" w:hAnsi="Arial" w:cs="Arial"/>
          <w:b/>
          <w:bCs/>
          <w:i/>
          <w:sz w:val="20"/>
          <w:szCs w:val="20"/>
        </w:rPr>
        <w:t>П</w:t>
      </w:r>
      <w:r w:rsidRPr="006E7396">
        <w:rPr>
          <w:rFonts w:ascii="Arial" w:hAnsi="Arial" w:cs="Arial"/>
          <w:b/>
          <w:bCs/>
          <w:i/>
          <w:sz w:val="20"/>
          <w:szCs w:val="20"/>
          <w:lang w:val="sr-Cyrl-CS"/>
        </w:rPr>
        <w:t>ословни рас</w:t>
      </w:r>
      <w:r w:rsidRPr="006E7396">
        <w:rPr>
          <w:rFonts w:ascii="Arial" w:hAnsi="Arial" w:cs="Arial"/>
          <w:b/>
          <w:bCs/>
          <w:i/>
          <w:sz w:val="20"/>
          <w:szCs w:val="20"/>
        </w:rPr>
        <w:t>ходи</w:t>
      </w:r>
    </w:p>
    <w:tbl>
      <w:tblPr>
        <w:tblW w:w="9361" w:type="dxa"/>
        <w:tblInd w:w="85" w:type="dxa"/>
        <w:tblLook w:val="04A0"/>
      </w:tblPr>
      <w:tblGrid>
        <w:gridCol w:w="696"/>
        <w:gridCol w:w="4940"/>
        <w:gridCol w:w="1171"/>
        <w:gridCol w:w="809"/>
        <w:gridCol w:w="1126"/>
        <w:gridCol w:w="800"/>
      </w:tblGrid>
      <w:tr w:rsidR="006E7396" w:rsidRPr="006E7396" w:rsidTr="006E7396">
        <w:trPr>
          <w:trHeight w:val="285"/>
        </w:trPr>
        <w:tc>
          <w:tcPr>
            <w:tcW w:w="561" w:type="dxa"/>
            <w:tcBorders>
              <w:top w:val="double" w:sz="6" w:space="0" w:color="auto"/>
              <w:left w:val="double" w:sz="6" w:space="0" w:color="auto"/>
              <w:bottom w:val="nil"/>
              <w:right w:val="single" w:sz="4" w:space="0" w:color="auto"/>
            </w:tcBorders>
            <w:shd w:val="clear" w:color="000000" w:fill="CCFFFF"/>
            <w:noWrap/>
            <w:vAlign w:val="bottom"/>
            <w:hideMark/>
          </w:tcPr>
          <w:p w:rsidR="006E7396" w:rsidRPr="006E7396" w:rsidRDefault="006E7396" w:rsidP="006E7396">
            <w:pPr>
              <w:jc w:val="center"/>
              <w:rPr>
                <w:b/>
                <w:bCs/>
                <w:i/>
                <w:iCs/>
                <w:sz w:val="18"/>
                <w:szCs w:val="18"/>
              </w:rPr>
            </w:pPr>
            <w:r w:rsidRPr="006E7396">
              <w:rPr>
                <w:b/>
                <w:bCs/>
                <w:i/>
                <w:iCs/>
                <w:sz w:val="18"/>
                <w:szCs w:val="18"/>
              </w:rPr>
              <w:t>Редни</w:t>
            </w:r>
          </w:p>
        </w:tc>
        <w:tc>
          <w:tcPr>
            <w:tcW w:w="494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6E7396" w:rsidRPr="006E7396" w:rsidRDefault="006E7396" w:rsidP="006E7396">
            <w:pPr>
              <w:jc w:val="center"/>
              <w:rPr>
                <w:b/>
                <w:bCs/>
                <w:i/>
                <w:iCs/>
                <w:sz w:val="18"/>
                <w:szCs w:val="18"/>
              </w:rPr>
            </w:pPr>
            <w:r w:rsidRPr="006E7396">
              <w:rPr>
                <w:b/>
                <w:bCs/>
                <w:i/>
                <w:iCs/>
                <w:sz w:val="18"/>
                <w:szCs w:val="18"/>
              </w:rPr>
              <w:t>О   П   И   С</w:t>
            </w:r>
          </w:p>
        </w:tc>
        <w:tc>
          <w:tcPr>
            <w:tcW w:w="198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6E7396" w:rsidRPr="006E7396" w:rsidRDefault="006E7396" w:rsidP="006E7396">
            <w:pPr>
              <w:jc w:val="center"/>
              <w:rPr>
                <w:b/>
                <w:bCs/>
                <w:i/>
                <w:iCs/>
                <w:sz w:val="18"/>
                <w:szCs w:val="18"/>
              </w:rPr>
            </w:pPr>
            <w:r w:rsidRPr="006E7396">
              <w:rPr>
                <w:b/>
                <w:bCs/>
                <w:i/>
                <w:iCs/>
                <w:sz w:val="18"/>
                <w:szCs w:val="18"/>
              </w:rPr>
              <w:t>Текућа година</w:t>
            </w:r>
          </w:p>
        </w:tc>
        <w:tc>
          <w:tcPr>
            <w:tcW w:w="1080" w:type="dxa"/>
            <w:tcBorders>
              <w:top w:val="double" w:sz="6" w:space="0" w:color="auto"/>
              <w:left w:val="nil"/>
              <w:bottom w:val="nil"/>
              <w:right w:val="single" w:sz="4" w:space="0" w:color="auto"/>
            </w:tcBorders>
            <w:shd w:val="clear" w:color="000000" w:fill="CCFFFF"/>
            <w:noWrap/>
            <w:vAlign w:val="bottom"/>
            <w:hideMark/>
          </w:tcPr>
          <w:p w:rsidR="006E7396" w:rsidRPr="006E7396" w:rsidRDefault="006E7396" w:rsidP="006E7396">
            <w:pPr>
              <w:jc w:val="center"/>
              <w:rPr>
                <w:b/>
                <w:bCs/>
                <w:i/>
                <w:iCs/>
                <w:sz w:val="18"/>
                <w:szCs w:val="18"/>
              </w:rPr>
            </w:pPr>
            <w:r w:rsidRPr="006E7396">
              <w:rPr>
                <w:b/>
                <w:bCs/>
                <w:i/>
                <w:iCs/>
                <w:sz w:val="18"/>
                <w:szCs w:val="18"/>
              </w:rPr>
              <w:t>Претходна</w:t>
            </w:r>
          </w:p>
        </w:tc>
        <w:tc>
          <w:tcPr>
            <w:tcW w:w="80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6E7396" w:rsidRPr="006E7396" w:rsidRDefault="006E7396" w:rsidP="006E7396">
            <w:pPr>
              <w:jc w:val="center"/>
              <w:rPr>
                <w:b/>
                <w:bCs/>
                <w:i/>
                <w:iCs/>
                <w:sz w:val="18"/>
                <w:szCs w:val="18"/>
              </w:rPr>
            </w:pPr>
            <w:r w:rsidRPr="006E7396">
              <w:rPr>
                <w:b/>
                <w:bCs/>
                <w:i/>
                <w:iCs/>
                <w:sz w:val="18"/>
                <w:szCs w:val="18"/>
              </w:rPr>
              <w:t>Индекс</w:t>
            </w:r>
          </w:p>
        </w:tc>
      </w:tr>
      <w:tr w:rsidR="006E7396" w:rsidRPr="006E7396" w:rsidTr="006E7396">
        <w:trPr>
          <w:trHeight w:val="270"/>
        </w:trPr>
        <w:tc>
          <w:tcPr>
            <w:tcW w:w="561" w:type="dxa"/>
            <w:tcBorders>
              <w:top w:val="nil"/>
              <w:left w:val="double" w:sz="6" w:space="0" w:color="auto"/>
              <w:bottom w:val="nil"/>
              <w:right w:val="single" w:sz="4" w:space="0" w:color="auto"/>
            </w:tcBorders>
            <w:shd w:val="clear" w:color="000000" w:fill="CCFFFF"/>
            <w:noWrap/>
            <w:vAlign w:val="bottom"/>
            <w:hideMark/>
          </w:tcPr>
          <w:p w:rsidR="006E7396" w:rsidRPr="006E7396" w:rsidRDefault="006E7396" w:rsidP="006E7396">
            <w:pPr>
              <w:jc w:val="center"/>
              <w:rPr>
                <w:b/>
                <w:bCs/>
                <w:i/>
                <w:iCs/>
                <w:sz w:val="18"/>
                <w:szCs w:val="18"/>
              </w:rPr>
            </w:pPr>
            <w:r w:rsidRPr="006E7396">
              <w:rPr>
                <w:b/>
                <w:bCs/>
                <w:i/>
                <w:iCs/>
                <w:sz w:val="18"/>
                <w:szCs w:val="18"/>
              </w:rPr>
              <w:t>број</w:t>
            </w:r>
          </w:p>
        </w:tc>
        <w:tc>
          <w:tcPr>
            <w:tcW w:w="4940" w:type="dxa"/>
            <w:vMerge/>
            <w:tcBorders>
              <w:top w:val="double" w:sz="6" w:space="0" w:color="auto"/>
              <w:left w:val="single" w:sz="4" w:space="0" w:color="auto"/>
              <w:bottom w:val="nil"/>
              <w:right w:val="single" w:sz="4" w:space="0" w:color="auto"/>
            </w:tcBorders>
            <w:vAlign w:val="center"/>
            <w:hideMark/>
          </w:tcPr>
          <w:p w:rsidR="006E7396" w:rsidRPr="006E7396" w:rsidRDefault="006E7396" w:rsidP="006E7396">
            <w:pPr>
              <w:rPr>
                <w:b/>
                <w:bCs/>
                <w:i/>
                <w:iCs/>
                <w:sz w:val="18"/>
                <w:szCs w:val="18"/>
              </w:rPr>
            </w:pPr>
          </w:p>
        </w:tc>
        <w:tc>
          <w:tcPr>
            <w:tcW w:w="1171" w:type="dxa"/>
            <w:tcBorders>
              <w:top w:val="nil"/>
              <w:left w:val="nil"/>
              <w:bottom w:val="nil"/>
              <w:right w:val="single" w:sz="4" w:space="0" w:color="auto"/>
            </w:tcBorders>
            <w:shd w:val="clear" w:color="000000" w:fill="FFFF99"/>
            <w:noWrap/>
            <w:vAlign w:val="bottom"/>
            <w:hideMark/>
          </w:tcPr>
          <w:p w:rsidR="006E7396" w:rsidRPr="006E7396" w:rsidRDefault="006E7396" w:rsidP="006E7396">
            <w:pPr>
              <w:jc w:val="center"/>
              <w:rPr>
                <w:b/>
                <w:bCs/>
                <w:i/>
                <w:iCs/>
                <w:sz w:val="18"/>
                <w:szCs w:val="18"/>
              </w:rPr>
            </w:pPr>
            <w:r w:rsidRPr="006E7396">
              <w:rPr>
                <w:b/>
                <w:bCs/>
                <w:i/>
                <w:iCs/>
                <w:sz w:val="18"/>
                <w:szCs w:val="18"/>
              </w:rPr>
              <w:t>Износ</w:t>
            </w:r>
          </w:p>
        </w:tc>
        <w:tc>
          <w:tcPr>
            <w:tcW w:w="809" w:type="dxa"/>
            <w:tcBorders>
              <w:top w:val="nil"/>
              <w:left w:val="nil"/>
              <w:bottom w:val="nil"/>
              <w:right w:val="single" w:sz="4" w:space="0" w:color="auto"/>
            </w:tcBorders>
            <w:shd w:val="clear" w:color="000000" w:fill="FFFF99"/>
            <w:noWrap/>
            <w:vAlign w:val="bottom"/>
            <w:hideMark/>
          </w:tcPr>
          <w:p w:rsidR="006E7396" w:rsidRPr="006E7396" w:rsidRDefault="006E7396" w:rsidP="006E7396">
            <w:pPr>
              <w:jc w:val="center"/>
              <w:rPr>
                <w:b/>
                <w:bCs/>
                <w:i/>
                <w:iCs/>
                <w:sz w:val="18"/>
                <w:szCs w:val="18"/>
              </w:rPr>
            </w:pPr>
            <w:r w:rsidRPr="006E7396">
              <w:rPr>
                <w:b/>
                <w:bCs/>
                <w:i/>
                <w:iCs/>
                <w:sz w:val="18"/>
                <w:szCs w:val="18"/>
              </w:rPr>
              <w:t>%</w:t>
            </w:r>
          </w:p>
        </w:tc>
        <w:tc>
          <w:tcPr>
            <w:tcW w:w="1080" w:type="dxa"/>
            <w:tcBorders>
              <w:top w:val="nil"/>
              <w:left w:val="nil"/>
              <w:bottom w:val="nil"/>
              <w:right w:val="single" w:sz="4" w:space="0" w:color="auto"/>
            </w:tcBorders>
            <w:shd w:val="clear" w:color="000000" w:fill="CCFFFF"/>
            <w:noWrap/>
            <w:vAlign w:val="bottom"/>
            <w:hideMark/>
          </w:tcPr>
          <w:p w:rsidR="006E7396" w:rsidRPr="006E7396" w:rsidRDefault="006E7396" w:rsidP="006E7396">
            <w:pPr>
              <w:jc w:val="center"/>
              <w:rPr>
                <w:b/>
                <w:bCs/>
                <w:i/>
                <w:iCs/>
                <w:sz w:val="18"/>
                <w:szCs w:val="18"/>
              </w:rPr>
            </w:pPr>
            <w:r w:rsidRPr="006E7396">
              <w:rPr>
                <w:b/>
                <w:bCs/>
                <w:i/>
                <w:iCs/>
                <w:sz w:val="18"/>
                <w:szCs w:val="18"/>
              </w:rPr>
              <w:t>година</w:t>
            </w:r>
          </w:p>
        </w:tc>
        <w:tc>
          <w:tcPr>
            <w:tcW w:w="800" w:type="dxa"/>
            <w:vMerge/>
            <w:tcBorders>
              <w:top w:val="double" w:sz="6" w:space="0" w:color="auto"/>
              <w:left w:val="single" w:sz="4" w:space="0" w:color="auto"/>
              <w:bottom w:val="nil"/>
              <w:right w:val="double" w:sz="6" w:space="0" w:color="auto"/>
            </w:tcBorders>
            <w:vAlign w:val="center"/>
            <w:hideMark/>
          </w:tcPr>
          <w:p w:rsidR="006E7396" w:rsidRPr="006E7396" w:rsidRDefault="006E7396" w:rsidP="006E7396">
            <w:pPr>
              <w:rPr>
                <w:b/>
                <w:bCs/>
                <w:i/>
                <w:iCs/>
                <w:sz w:val="18"/>
                <w:szCs w:val="18"/>
              </w:rPr>
            </w:pPr>
          </w:p>
        </w:tc>
      </w:tr>
      <w:tr w:rsidR="006E7396" w:rsidRPr="006E7396" w:rsidTr="006E7396">
        <w:trPr>
          <w:trHeight w:val="255"/>
        </w:trPr>
        <w:tc>
          <w:tcPr>
            <w:tcW w:w="561" w:type="dxa"/>
            <w:tcBorders>
              <w:top w:val="single" w:sz="4" w:space="0" w:color="auto"/>
              <w:left w:val="double" w:sz="6" w:space="0" w:color="auto"/>
              <w:bottom w:val="single" w:sz="4" w:space="0" w:color="auto"/>
              <w:right w:val="single" w:sz="4" w:space="0" w:color="auto"/>
            </w:tcBorders>
            <w:shd w:val="clear" w:color="000000" w:fill="FFCC99"/>
            <w:noWrap/>
            <w:vAlign w:val="bottom"/>
            <w:hideMark/>
          </w:tcPr>
          <w:p w:rsidR="006E7396" w:rsidRPr="006E7396" w:rsidRDefault="006E7396" w:rsidP="006E7396">
            <w:pPr>
              <w:jc w:val="center"/>
              <w:rPr>
                <w:sz w:val="18"/>
                <w:szCs w:val="18"/>
              </w:rPr>
            </w:pPr>
            <w:r w:rsidRPr="006E7396">
              <w:rPr>
                <w:sz w:val="18"/>
                <w:szCs w:val="18"/>
              </w:rPr>
              <w:t>1</w:t>
            </w:r>
          </w:p>
        </w:tc>
        <w:tc>
          <w:tcPr>
            <w:tcW w:w="4940" w:type="dxa"/>
            <w:tcBorders>
              <w:top w:val="single" w:sz="4" w:space="0" w:color="auto"/>
              <w:left w:val="nil"/>
              <w:bottom w:val="single" w:sz="4" w:space="0" w:color="auto"/>
              <w:right w:val="single" w:sz="4" w:space="0" w:color="auto"/>
            </w:tcBorders>
            <w:shd w:val="clear" w:color="000000" w:fill="FFCC99"/>
            <w:noWrap/>
            <w:vAlign w:val="bottom"/>
            <w:hideMark/>
          </w:tcPr>
          <w:p w:rsidR="006E7396" w:rsidRPr="006E7396" w:rsidRDefault="006E7396" w:rsidP="006E7396">
            <w:pPr>
              <w:jc w:val="center"/>
              <w:rPr>
                <w:sz w:val="18"/>
                <w:szCs w:val="18"/>
              </w:rPr>
            </w:pPr>
            <w:r w:rsidRPr="006E7396">
              <w:rPr>
                <w:sz w:val="18"/>
                <w:szCs w:val="18"/>
              </w:rPr>
              <w:t>2</w:t>
            </w:r>
          </w:p>
        </w:tc>
        <w:tc>
          <w:tcPr>
            <w:tcW w:w="1171" w:type="dxa"/>
            <w:tcBorders>
              <w:top w:val="single" w:sz="4" w:space="0" w:color="auto"/>
              <w:left w:val="nil"/>
              <w:bottom w:val="single" w:sz="4" w:space="0" w:color="auto"/>
              <w:right w:val="single" w:sz="4" w:space="0" w:color="auto"/>
            </w:tcBorders>
            <w:shd w:val="clear" w:color="000000" w:fill="FFCC99"/>
            <w:noWrap/>
            <w:vAlign w:val="bottom"/>
            <w:hideMark/>
          </w:tcPr>
          <w:p w:rsidR="006E7396" w:rsidRPr="006E7396" w:rsidRDefault="006E7396" w:rsidP="006E7396">
            <w:pPr>
              <w:jc w:val="center"/>
              <w:rPr>
                <w:sz w:val="18"/>
                <w:szCs w:val="18"/>
              </w:rPr>
            </w:pPr>
            <w:r w:rsidRPr="006E7396">
              <w:rPr>
                <w:sz w:val="18"/>
                <w:szCs w:val="18"/>
              </w:rPr>
              <w:t>3</w:t>
            </w:r>
          </w:p>
        </w:tc>
        <w:tc>
          <w:tcPr>
            <w:tcW w:w="809" w:type="dxa"/>
            <w:tcBorders>
              <w:top w:val="single" w:sz="4" w:space="0" w:color="auto"/>
              <w:left w:val="nil"/>
              <w:bottom w:val="single" w:sz="4" w:space="0" w:color="auto"/>
              <w:right w:val="single" w:sz="4" w:space="0" w:color="auto"/>
            </w:tcBorders>
            <w:shd w:val="clear" w:color="000000" w:fill="FFCC99"/>
            <w:noWrap/>
            <w:vAlign w:val="bottom"/>
            <w:hideMark/>
          </w:tcPr>
          <w:p w:rsidR="006E7396" w:rsidRPr="006E7396" w:rsidRDefault="006E7396" w:rsidP="006E7396">
            <w:pPr>
              <w:jc w:val="center"/>
              <w:rPr>
                <w:sz w:val="18"/>
                <w:szCs w:val="18"/>
              </w:rPr>
            </w:pPr>
            <w:r w:rsidRPr="006E7396">
              <w:rPr>
                <w:sz w:val="18"/>
                <w:szCs w:val="18"/>
              </w:rPr>
              <w:t>4</w:t>
            </w:r>
          </w:p>
        </w:tc>
        <w:tc>
          <w:tcPr>
            <w:tcW w:w="1080" w:type="dxa"/>
            <w:tcBorders>
              <w:top w:val="single" w:sz="4" w:space="0" w:color="auto"/>
              <w:left w:val="nil"/>
              <w:bottom w:val="single" w:sz="4" w:space="0" w:color="auto"/>
              <w:right w:val="single" w:sz="4" w:space="0" w:color="auto"/>
            </w:tcBorders>
            <w:shd w:val="clear" w:color="000000" w:fill="FFCC99"/>
            <w:noWrap/>
            <w:vAlign w:val="bottom"/>
            <w:hideMark/>
          </w:tcPr>
          <w:p w:rsidR="006E7396" w:rsidRPr="006E7396" w:rsidRDefault="006E7396" w:rsidP="006E7396">
            <w:pPr>
              <w:jc w:val="center"/>
              <w:rPr>
                <w:sz w:val="18"/>
                <w:szCs w:val="18"/>
              </w:rPr>
            </w:pPr>
            <w:r w:rsidRPr="006E7396">
              <w:rPr>
                <w:sz w:val="18"/>
                <w:szCs w:val="18"/>
              </w:rPr>
              <w:t>5</w:t>
            </w:r>
          </w:p>
        </w:tc>
        <w:tc>
          <w:tcPr>
            <w:tcW w:w="800" w:type="dxa"/>
            <w:tcBorders>
              <w:top w:val="single" w:sz="4" w:space="0" w:color="auto"/>
              <w:left w:val="nil"/>
              <w:bottom w:val="single" w:sz="4" w:space="0" w:color="auto"/>
              <w:right w:val="double" w:sz="6" w:space="0" w:color="auto"/>
            </w:tcBorders>
            <w:shd w:val="clear" w:color="000000" w:fill="FFCC99"/>
            <w:noWrap/>
            <w:vAlign w:val="bottom"/>
            <w:hideMark/>
          </w:tcPr>
          <w:p w:rsidR="006E7396" w:rsidRPr="006E7396" w:rsidRDefault="006E7396" w:rsidP="006E7396">
            <w:pPr>
              <w:jc w:val="center"/>
              <w:rPr>
                <w:sz w:val="18"/>
                <w:szCs w:val="18"/>
              </w:rPr>
            </w:pPr>
            <w:r w:rsidRPr="006E7396">
              <w:rPr>
                <w:sz w:val="18"/>
                <w:szCs w:val="18"/>
              </w:rPr>
              <w:t>6</w:t>
            </w:r>
          </w:p>
        </w:tc>
      </w:tr>
      <w:tr w:rsidR="006E7396" w:rsidRPr="006E7396" w:rsidTr="006E7396">
        <w:trPr>
          <w:trHeight w:val="70"/>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6E7396" w:rsidRPr="006E7396" w:rsidRDefault="006E7396" w:rsidP="006E7396">
            <w:pPr>
              <w:jc w:val="center"/>
              <w:rPr>
                <w:sz w:val="18"/>
                <w:szCs w:val="18"/>
              </w:rPr>
            </w:pPr>
            <w:r w:rsidRPr="006E7396">
              <w:rPr>
                <w:sz w:val="18"/>
                <w:szCs w:val="18"/>
              </w:rPr>
              <w:t>1.</w:t>
            </w:r>
          </w:p>
        </w:tc>
        <w:tc>
          <w:tcPr>
            <w:tcW w:w="4940" w:type="dxa"/>
            <w:tcBorders>
              <w:top w:val="nil"/>
              <w:left w:val="nil"/>
              <w:bottom w:val="single" w:sz="4" w:space="0" w:color="auto"/>
              <w:right w:val="single" w:sz="4" w:space="0" w:color="auto"/>
            </w:tcBorders>
            <w:shd w:val="clear" w:color="auto" w:fill="auto"/>
            <w:vAlign w:val="center"/>
            <w:hideMark/>
          </w:tcPr>
          <w:p w:rsidR="006E7396" w:rsidRPr="006E7396" w:rsidRDefault="006E7396" w:rsidP="006E7396">
            <w:pPr>
              <w:rPr>
                <w:sz w:val="18"/>
                <w:szCs w:val="18"/>
              </w:rPr>
            </w:pPr>
            <w:r w:rsidRPr="006E7396">
              <w:rPr>
                <w:sz w:val="18"/>
                <w:szCs w:val="18"/>
              </w:rPr>
              <w:t>Набавна вриједност продате робе</w:t>
            </w:r>
          </w:p>
        </w:tc>
        <w:tc>
          <w:tcPr>
            <w:tcW w:w="1171"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0,00</w:t>
            </w:r>
          </w:p>
        </w:tc>
        <w:tc>
          <w:tcPr>
            <w:tcW w:w="1080"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0</w:t>
            </w:r>
          </w:p>
        </w:tc>
        <w:tc>
          <w:tcPr>
            <w:tcW w:w="800" w:type="dxa"/>
            <w:tcBorders>
              <w:top w:val="nil"/>
              <w:left w:val="nil"/>
              <w:bottom w:val="single" w:sz="4" w:space="0" w:color="auto"/>
              <w:right w:val="double" w:sz="6"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0,0000</w:t>
            </w:r>
          </w:p>
        </w:tc>
      </w:tr>
      <w:tr w:rsidR="006E7396" w:rsidRPr="006E7396" w:rsidTr="006E7396">
        <w:trPr>
          <w:trHeight w:val="70"/>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6E7396" w:rsidRPr="006E7396" w:rsidRDefault="006E7396" w:rsidP="006E7396">
            <w:pPr>
              <w:jc w:val="center"/>
              <w:rPr>
                <w:sz w:val="18"/>
                <w:szCs w:val="18"/>
              </w:rPr>
            </w:pPr>
            <w:r w:rsidRPr="006E7396">
              <w:rPr>
                <w:sz w:val="18"/>
                <w:szCs w:val="18"/>
              </w:rPr>
              <w:t>2.</w:t>
            </w:r>
          </w:p>
        </w:tc>
        <w:tc>
          <w:tcPr>
            <w:tcW w:w="4940" w:type="dxa"/>
            <w:tcBorders>
              <w:top w:val="nil"/>
              <w:left w:val="nil"/>
              <w:bottom w:val="single" w:sz="4" w:space="0" w:color="auto"/>
              <w:right w:val="single" w:sz="4" w:space="0" w:color="auto"/>
            </w:tcBorders>
            <w:shd w:val="clear" w:color="auto" w:fill="auto"/>
            <w:vAlign w:val="center"/>
            <w:hideMark/>
          </w:tcPr>
          <w:p w:rsidR="006E7396" w:rsidRPr="006E7396" w:rsidRDefault="006E7396" w:rsidP="006E7396">
            <w:pPr>
              <w:rPr>
                <w:sz w:val="18"/>
                <w:szCs w:val="18"/>
              </w:rPr>
            </w:pPr>
            <w:r w:rsidRPr="006E7396">
              <w:rPr>
                <w:sz w:val="18"/>
                <w:szCs w:val="18"/>
              </w:rPr>
              <w:t>Трошкови материјала за израду</w:t>
            </w:r>
          </w:p>
        </w:tc>
        <w:tc>
          <w:tcPr>
            <w:tcW w:w="1171"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817.002</w:t>
            </w:r>
          </w:p>
        </w:tc>
        <w:tc>
          <w:tcPr>
            <w:tcW w:w="809"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26,23</w:t>
            </w:r>
          </w:p>
        </w:tc>
        <w:tc>
          <w:tcPr>
            <w:tcW w:w="1080"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779.448</w:t>
            </w:r>
          </w:p>
        </w:tc>
        <w:tc>
          <w:tcPr>
            <w:tcW w:w="800" w:type="dxa"/>
            <w:tcBorders>
              <w:top w:val="nil"/>
              <w:left w:val="nil"/>
              <w:bottom w:val="single" w:sz="4" w:space="0" w:color="auto"/>
              <w:right w:val="double" w:sz="6"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1,0482</w:t>
            </w:r>
          </w:p>
        </w:tc>
      </w:tr>
      <w:tr w:rsidR="006E7396" w:rsidRPr="006E7396" w:rsidTr="006E7396">
        <w:trPr>
          <w:trHeight w:val="255"/>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6E7396" w:rsidRPr="006E7396" w:rsidRDefault="006E7396" w:rsidP="006E7396">
            <w:pPr>
              <w:jc w:val="center"/>
              <w:rPr>
                <w:sz w:val="18"/>
                <w:szCs w:val="18"/>
              </w:rPr>
            </w:pPr>
            <w:r w:rsidRPr="006E7396">
              <w:rPr>
                <w:sz w:val="18"/>
                <w:szCs w:val="18"/>
              </w:rPr>
              <w:t>3.</w:t>
            </w:r>
          </w:p>
        </w:tc>
        <w:tc>
          <w:tcPr>
            <w:tcW w:w="4940" w:type="dxa"/>
            <w:tcBorders>
              <w:top w:val="nil"/>
              <w:left w:val="nil"/>
              <w:bottom w:val="single" w:sz="4" w:space="0" w:color="auto"/>
              <w:right w:val="single" w:sz="4" w:space="0" w:color="auto"/>
            </w:tcBorders>
            <w:shd w:val="clear" w:color="auto" w:fill="auto"/>
            <w:vAlign w:val="center"/>
            <w:hideMark/>
          </w:tcPr>
          <w:p w:rsidR="006E7396" w:rsidRPr="006E7396" w:rsidRDefault="006E7396" w:rsidP="006E7396">
            <w:pPr>
              <w:rPr>
                <w:sz w:val="18"/>
                <w:szCs w:val="18"/>
              </w:rPr>
            </w:pPr>
            <w:r w:rsidRPr="006E7396">
              <w:rPr>
                <w:sz w:val="18"/>
                <w:szCs w:val="18"/>
              </w:rPr>
              <w:t>Трошкови зарада накнада зарада и остали лични расходи</w:t>
            </w:r>
          </w:p>
        </w:tc>
        <w:tc>
          <w:tcPr>
            <w:tcW w:w="1171"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1.798.674</w:t>
            </w:r>
          </w:p>
        </w:tc>
        <w:tc>
          <w:tcPr>
            <w:tcW w:w="809"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57,74</w:t>
            </w:r>
          </w:p>
        </w:tc>
        <w:tc>
          <w:tcPr>
            <w:tcW w:w="1080"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1.878.103</w:t>
            </w:r>
          </w:p>
        </w:tc>
        <w:tc>
          <w:tcPr>
            <w:tcW w:w="800" w:type="dxa"/>
            <w:tcBorders>
              <w:top w:val="nil"/>
              <w:left w:val="nil"/>
              <w:bottom w:val="single" w:sz="4" w:space="0" w:color="auto"/>
              <w:right w:val="double" w:sz="6"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0,9577</w:t>
            </w:r>
          </w:p>
        </w:tc>
      </w:tr>
      <w:tr w:rsidR="006E7396" w:rsidRPr="006E7396" w:rsidTr="006E7396">
        <w:trPr>
          <w:trHeight w:val="70"/>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6E7396" w:rsidRPr="006E7396" w:rsidRDefault="006E7396" w:rsidP="006E7396">
            <w:pPr>
              <w:jc w:val="center"/>
              <w:rPr>
                <w:sz w:val="18"/>
                <w:szCs w:val="18"/>
              </w:rPr>
            </w:pPr>
            <w:r w:rsidRPr="006E7396">
              <w:rPr>
                <w:sz w:val="18"/>
                <w:szCs w:val="18"/>
              </w:rPr>
              <w:t>4.</w:t>
            </w:r>
          </w:p>
        </w:tc>
        <w:tc>
          <w:tcPr>
            <w:tcW w:w="4940" w:type="dxa"/>
            <w:tcBorders>
              <w:top w:val="nil"/>
              <w:left w:val="nil"/>
              <w:bottom w:val="single" w:sz="4" w:space="0" w:color="auto"/>
              <w:right w:val="single" w:sz="4" w:space="0" w:color="auto"/>
            </w:tcBorders>
            <w:shd w:val="clear" w:color="auto" w:fill="auto"/>
            <w:vAlign w:val="center"/>
            <w:hideMark/>
          </w:tcPr>
          <w:p w:rsidR="006E7396" w:rsidRPr="006E7396" w:rsidRDefault="006E7396" w:rsidP="006E7396">
            <w:pPr>
              <w:rPr>
                <w:sz w:val="18"/>
                <w:szCs w:val="18"/>
              </w:rPr>
            </w:pPr>
            <w:r w:rsidRPr="006E7396">
              <w:rPr>
                <w:sz w:val="18"/>
                <w:szCs w:val="18"/>
              </w:rPr>
              <w:t>Трошкови производних услуга</w:t>
            </w:r>
          </w:p>
        </w:tc>
        <w:tc>
          <w:tcPr>
            <w:tcW w:w="1171"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144.781</w:t>
            </w:r>
          </w:p>
        </w:tc>
        <w:tc>
          <w:tcPr>
            <w:tcW w:w="809"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4,65</w:t>
            </w:r>
          </w:p>
        </w:tc>
        <w:tc>
          <w:tcPr>
            <w:tcW w:w="1080"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132.243</w:t>
            </w:r>
          </w:p>
        </w:tc>
        <w:tc>
          <w:tcPr>
            <w:tcW w:w="800" w:type="dxa"/>
            <w:tcBorders>
              <w:top w:val="nil"/>
              <w:left w:val="nil"/>
              <w:bottom w:val="single" w:sz="4" w:space="0" w:color="auto"/>
              <w:right w:val="double" w:sz="6"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1,0948</w:t>
            </w:r>
          </w:p>
        </w:tc>
      </w:tr>
      <w:tr w:rsidR="006E7396" w:rsidRPr="006E7396" w:rsidTr="006E7396">
        <w:trPr>
          <w:trHeight w:val="70"/>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6E7396" w:rsidRPr="006E7396" w:rsidRDefault="006E7396" w:rsidP="006E7396">
            <w:pPr>
              <w:jc w:val="center"/>
              <w:rPr>
                <w:sz w:val="18"/>
                <w:szCs w:val="18"/>
              </w:rPr>
            </w:pPr>
            <w:r w:rsidRPr="006E7396">
              <w:rPr>
                <w:sz w:val="18"/>
                <w:szCs w:val="18"/>
              </w:rPr>
              <w:t>5.</w:t>
            </w:r>
          </w:p>
        </w:tc>
        <w:tc>
          <w:tcPr>
            <w:tcW w:w="4940" w:type="dxa"/>
            <w:tcBorders>
              <w:top w:val="nil"/>
              <w:left w:val="nil"/>
              <w:bottom w:val="single" w:sz="4" w:space="0" w:color="auto"/>
              <w:right w:val="single" w:sz="4" w:space="0" w:color="auto"/>
            </w:tcBorders>
            <w:shd w:val="clear" w:color="auto" w:fill="auto"/>
            <w:vAlign w:val="center"/>
            <w:hideMark/>
          </w:tcPr>
          <w:p w:rsidR="006E7396" w:rsidRPr="006E7396" w:rsidRDefault="006E7396" w:rsidP="006E7396">
            <w:pPr>
              <w:rPr>
                <w:sz w:val="18"/>
                <w:szCs w:val="18"/>
              </w:rPr>
            </w:pPr>
            <w:r w:rsidRPr="006E7396">
              <w:rPr>
                <w:sz w:val="18"/>
                <w:szCs w:val="18"/>
              </w:rPr>
              <w:t>Трошкови амортизације и резервисања</w:t>
            </w:r>
          </w:p>
        </w:tc>
        <w:tc>
          <w:tcPr>
            <w:tcW w:w="1171"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186.619</w:t>
            </w:r>
          </w:p>
        </w:tc>
        <w:tc>
          <w:tcPr>
            <w:tcW w:w="809"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5,99</w:t>
            </w:r>
          </w:p>
        </w:tc>
        <w:tc>
          <w:tcPr>
            <w:tcW w:w="1080"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198.759</w:t>
            </w:r>
          </w:p>
        </w:tc>
        <w:tc>
          <w:tcPr>
            <w:tcW w:w="800" w:type="dxa"/>
            <w:tcBorders>
              <w:top w:val="nil"/>
              <w:left w:val="nil"/>
              <w:bottom w:val="single" w:sz="4" w:space="0" w:color="auto"/>
              <w:right w:val="double" w:sz="6"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0,9389</w:t>
            </w:r>
          </w:p>
        </w:tc>
      </w:tr>
      <w:tr w:rsidR="006E7396" w:rsidRPr="006E7396" w:rsidTr="006E7396">
        <w:trPr>
          <w:trHeight w:val="255"/>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6E7396" w:rsidRPr="006E7396" w:rsidRDefault="006E7396" w:rsidP="006E7396">
            <w:pPr>
              <w:jc w:val="center"/>
              <w:rPr>
                <w:sz w:val="18"/>
                <w:szCs w:val="18"/>
              </w:rPr>
            </w:pPr>
            <w:r w:rsidRPr="006E7396">
              <w:rPr>
                <w:sz w:val="18"/>
                <w:szCs w:val="18"/>
              </w:rPr>
              <w:t>6.</w:t>
            </w:r>
          </w:p>
        </w:tc>
        <w:tc>
          <w:tcPr>
            <w:tcW w:w="4940" w:type="dxa"/>
            <w:tcBorders>
              <w:top w:val="nil"/>
              <w:left w:val="nil"/>
              <w:bottom w:val="single" w:sz="4" w:space="0" w:color="auto"/>
              <w:right w:val="single" w:sz="4" w:space="0" w:color="auto"/>
            </w:tcBorders>
            <w:shd w:val="clear" w:color="auto" w:fill="auto"/>
            <w:vAlign w:val="center"/>
            <w:hideMark/>
          </w:tcPr>
          <w:p w:rsidR="006E7396" w:rsidRPr="006E7396" w:rsidRDefault="006E7396" w:rsidP="006E7396">
            <w:pPr>
              <w:rPr>
                <w:sz w:val="18"/>
                <w:szCs w:val="18"/>
              </w:rPr>
            </w:pPr>
            <w:r w:rsidRPr="006E7396">
              <w:rPr>
                <w:sz w:val="18"/>
                <w:szCs w:val="18"/>
              </w:rPr>
              <w:t>Нематеријални трошкови (без пореза и доприноса)</w:t>
            </w:r>
          </w:p>
        </w:tc>
        <w:tc>
          <w:tcPr>
            <w:tcW w:w="1171"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159.178</w:t>
            </w:r>
          </w:p>
        </w:tc>
        <w:tc>
          <w:tcPr>
            <w:tcW w:w="809"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5,11</w:t>
            </w:r>
          </w:p>
        </w:tc>
        <w:tc>
          <w:tcPr>
            <w:tcW w:w="1080"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150.846</w:t>
            </w:r>
          </w:p>
        </w:tc>
        <w:tc>
          <w:tcPr>
            <w:tcW w:w="800" w:type="dxa"/>
            <w:tcBorders>
              <w:top w:val="nil"/>
              <w:left w:val="nil"/>
              <w:bottom w:val="single" w:sz="4" w:space="0" w:color="auto"/>
              <w:right w:val="double" w:sz="6"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1,0552</w:t>
            </w:r>
          </w:p>
        </w:tc>
      </w:tr>
      <w:tr w:rsidR="006E7396" w:rsidRPr="006E7396" w:rsidTr="006E7396">
        <w:trPr>
          <w:trHeight w:val="70"/>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6E7396" w:rsidRPr="006E7396" w:rsidRDefault="006E7396" w:rsidP="006E7396">
            <w:pPr>
              <w:jc w:val="center"/>
              <w:rPr>
                <w:sz w:val="18"/>
                <w:szCs w:val="18"/>
              </w:rPr>
            </w:pPr>
            <w:r w:rsidRPr="006E7396">
              <w:rPr>
                <w:sz w:val="18"/>
                <w:szCs w:val="18"/>
              </w:rPr>
              <w:t>7.</w:t>
            </w:r>
          </w:p>
        </w:tc>
        <w:tc>
          <w:tcPr>
            <w:tcW w:w="4940" w:type="dxa"/>
            <w:tcBorders>
              <w:top w:val="nil"/>
              <w:left w:val="nil"/>
              <w:bottom w:val="single" w:sz="4" w:space="0" w:color="auto"/>
              <w:right w:val="single" w:sz="4" w:space="0" w:color="auto"/>
            </w:tcBorders>
            <w:shd w:val="clear" w:color="auto" w:fill="auto"/>
            <w:vAlign w:val="center"/>
            <w:hideMark/>
          </w:tcPr>
          <w:p w:rsidR="006E7396" w:rsidRPr="006E7396" w:rsidRDefault="006E7396" w:rsidP="006E7396">
            <w:pPr>
              <w:rPr>
                <w:sz w:val="18"/>
                <w:szCs w:val="18"/>
              </w:rPr>
            </w:pPr>
            <w:r w:rsidRPr="006E7396">
              <w:rPr>
                <w:sz w:val="18"/>
                <w:szCs w:val="18"/>
              </w:rPr>
              <w:t>Трошкови пореза</w:t>
            </w:r>
          </w:p>
        </w:tc>
        <w:tc>
          <w:tcPr>
            <w:tcW w:w="1171"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8.831</w:t>
            </w:r>
          </w:p>
        </w:tc>
        <w:tc>
          <w:tcPr>
            <w:tcW w:w="809"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0,28</w:t>
            </w:r>
          </w:p>
        </w:tc>
        <w:tc>
          <w:tcPr>
            <w:tcW w:w="1080"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8.866</w:t>
            </w:r>
          </w:p>
        </w:tc>
        <w:tc>
          <w:tcPr>
            <w:tcW w:w="800" w:type="dxa"/>
            <w:tcBorders>
              <w:top w:val="nil"/>
              <w:left w:val="nil"/>
              <w:bottom w:val="single" w:sz="4" w:space="0" w:color="auto"/>
              <w:right w:val="double" w:sz="6"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0,9961</w:t>
            </w:r>
          </w:p>
        </w:tc>
      </w:tr>
      <w:tr w:rsidR="006E7396" w:rsidRPr="006E7396" w:rsidTr="006E7396">
        <w:trPr>
          <w:trHeight w:val="70"/>
        </w:trPr>
        <w:tc>
          <w:tcPr>
            <w:tcW w:w="561" w:type="dxa"/>
            <w:tcBorders>
              <w:top w:val="nil"/>
              <w:left w:val="double" w:sz="6" w:space="0" w:color="auto"/>
              <w:bottom w:val="nil"/>
              <w:right w:val="single" w:sz="4" w:space="0" w:color="auto"/>
            </w:tcBorders>
            <w:shd w:val="clear" w:color="auto" w:fill="auto"/>
            <w:noWrap/>
            <w:vAlign w:val="center"/>
            <w:hideMark/>
          </w:tcPr>
          <w:p w:rsidR="006E7396" w:rsidRPr="006E7396" w:rsidRDefault="006E7396" w:rsidP="006E7396">
            <w:pPr>
              <w:jc w:val="center"/>
              <w:rPr>
                <w:sz w:val="18"/>
                <w:szCs w:val="18"/>
              </w:rPr>
            </w:pPr>
            <w:r w:rsidRPr="006E7396">
              <w:rPr>
                <w:sz w:val="18"/>
                <w:szCs w:val="18"/>
              </w:rPr>
              <w:t>8.</w:t>
            </w:r>
          </w:p>
        </w:tc>
        <w:tc>
          <w:tcPr>
            <w:tcW w:w="4940" w:type="dxa"/>
            <w:tcBorders>
              <w:top w:val="nil"/>
              <w:left w:val="nil"/>
              <w:bottom w:val="nil"/>
              <w:right w:val="single" w:sz="4" w:space="0" w:color="auto"/>
            </w:tcBorders>
            <w:shd w:val="clear" w:color="auto" w:fill="auto"/>
            <w:vAlign w:val="center"/>
            <w:hideMark/>
          </w:tcPr>
          <w:p w:rsidR="006E7396" w:rsidRPr="006E7396" w:rsidRDefault="006E7396" w:rsidP="006E7396">
            <w:pPr>
              <w:rPr>
                <w:sz w:val="18"/>
                <w:szCs w:val="18"/>
              </w:rPr>
            </w:pPr>
            <w:r w:rsidRPr="006E7396">
              <w:rPr>
                <w:sz w:val="18"/>
                <w:szCs w:val="18"/>
              </w:rPr>
              <w:t>Трошкови доприноса</w:t>
            </w:r>
          </w:p>
        </w:tc>
        <w:tc>
          <w:tcPr>
            <w:tcW w:w="1171" w:type="dxa"/>
            <w:tcBorders>
              <w:top w:val="nil"/>
              <w:left w:val="nil"/>
              <w:bottom w:val="nil"/>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21</w:t>
            </w:r>
          </w:p>
        </w:tc>
        <w:tc>
          <w:tcPr>
            <w:tcW w:w="809" w:type="dxa"/>
            <w:tcBorders>
              <w:top w:val="nil"/>
              <w:left w:val="nil"/>
              <w:bottom w:val="single" w:sz="4" w:space="0" w:color="auto"/>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0,00</w:t>
            </w:r>
          </w:p>
        </w:tc>
        <w:tc>
          <w:tcPr>
            <w:tcW w:w="1080" w:type="dxa"/>
            <w:tcBorders>
              <w:top w:val="nil"/>
              <w:left w:val="nil"/>
              <w:bottom w:val="nil"/>
              <w:right w:val="single" w:sz="4"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16.715</w:t>
            </w:r>
          </w:p>
        </w:tc>
        <w:tc>
          <w:tcPr>
            <w:tcW w:w="800" w:type="dxa"/>
            <w:tcBorders>
              <w:top w:val="nil"/>
              <w:left w:val="nil"/>
              <w:bottom w:val="nil"/>
              <w:right w:val="double" w:sz="6" w:space="0" w:color="auto"/>
            </w:tcBorders>
            <w:shd w:val="clear" w:color="auto" w:fill="auto"/>
            <w:noWrap/>
            <w:vAlign w:val="center"/>
            <w:hideMark/>
          </w:tcPr>
          <w:p w:rsidR="006E7396" w:rsidRPr="006E7396" w:rsidRDefault="006E7396" w:rsidP="006E7396">
            <w:pPr>
              <w:jc w:val="right"/>
              <w:rPr>
                <w:sz w:val="18"/>
                <w:szCs w:val="18"/>
              </w:rPr>
            </w:pPr>
            <w:r w:rsidRPr="006E7396">
              <w:rPr>
                <w:sz w:val="18"/>
                <w:szCs w:val="18"/>
              </w:rPr>
              <w:t>0,0013</w:t>
            </w:r>
          </w:p>
        </w:tc>
      </w:tr>
      <w:tr w:rsidR="006E7396" w:rsidRPr="006E7396" w:rsidTr="006E7396">
        <w:trPr>
          <w:trHeight w:val="170"/>
        </w:trPr>
        <w:tc>
          <w:tcPr>
            <w:tcW w:w="5501" w:type="dxa"/>
            <w:gridSpan w:val="2"/>
            <w:tcBorders>
              <w:top w:val="double" w:sz="6" w:space="0" w:color="auto"/>
              <w:left w:val="double" w:sz="6" w:space="0" w:color="auto"/>
              <w:bottom w:val="single" w:sz="4" w:space="0" w:color="auto"/>
              <w:right w:val="single" w:sz="4" w:space="0" w:color="000000"/>
            </w:tcBorders>
            <w:shd w:val="clear" w:color="000000" w:fill="FFCC99"/>
            <w:noWrap/>
            <w:vAlign w:val="center"/>
            <w:hideMark/>
          </w:tcPr>
          <w:p w:rsidR="006E7396" w:rsidRPr="006E7396" w:rsidRDefault="006E7396" w:rsidP="006E7396">
            <w:pPr>
              <w:jc w:val="right"/>
              <w:rPr>
                <w:b/>
                <w:bCs/>
                <w:i/>
                <w:iCs/>
                <w:sz w:val="18"/>
                <w:szCs w:val="18"/>
              </w:rPr>
            </w:pPr>
            <w:r w:rsidRPr="006E7396">
              <w:rPr>
                <w:b/>
                <w:bCs/>
                <w:i/>
                <w:iCs/>
                <w:sz w:val="18"/>
                <w:szCs w:val="18"/>
              </w:rPr>
              <w:t>УКУПНО:</w:t>
            </w:r>
          </w:p>
        </w:tc>
        <w:tc>
          <w:tcPr>
            <w:tcW w:w="1171" w:type="dxa"/>
            <w:tcBorders>
              <w:top w:val="double" w:sz="6" w:space="0" w:color="auto"/>
              <w:left w:val="nil"/>
              <w:bottom w:val="single" w:sz="4" w:space="0" w:color="auto"/>
              <w:right w:val="single" w:sz="4" w:space="0" w:color="auto"/>
            </w:tcBorders>
            <w:shd w:val="clear" w:color="000000" w:fill="FFCC99"/>
            <w:noWrap/>
            <w:vAlign w:val="center"/>
            <w:hideMark/>
          </w:tcPr>
          <w:p w:rsidR="006E7396" w:rsidRPr="006E7396" w:rsidRDefault="006E7396" w:rsidP="006E7396">
            <w:pPr>
              <w:jc w:val="right"/>
              <w:rPr>
                <w:b/>
                <w:bCs/>
                <w:i/>
                <w:iCs/>
                <w:sz w:val="18"/>
                <w:szCs w:val="18"/>
              </w:rPr>
            </w:pPr>
            <w:r w:rsidRPr="006E7396">
              <w:rPr>
                <w:b/>
                <w:bCs/>
                <w:i/>
                <w:iCs/>
                <w:sz w:val="18"/>
                <w:szCs w:val="18"/>
              </w:rPr>
              <w:t>3.115.106</w:t>
            </w:r>
          </w:p>
        </w:tc>
        <w:tc>
          <w:tcPr>
            <w:tcW w:w="809" w:type="dxa"/>
            <w:tcBorders>
              <w:top w:val="double" w:sz="6" w:space="0" w:color="auto"/>
              <w:left w:val="nil"/>
              <w:bottom w:val="single" w:sz="4" w:space="0" w:color="auto"/>
              <w:right w:val="single" w:sz="4" w:space="0" w:color="auto"/>
            </w:tcBorders>
            <w:shd w:val="clear" w:color="000000" w:fill="FFCC99"/>
            <w:noWrap/>
            <w:vAlign w:val="center"/>
            <w:hideMark/>
          </w:tcPr>
          <w:p w:rsidR="006E7396" w:rsidRPr="006E7396" w:rsidRDefault="006E7396" w:rsidP="006E7396">
            <w:pPr>
              <w:jc w:val="right"/>
              <w:rPr>
                <w:b/>
                <w:bCs/>
                <w:i/>
                <w:iCs/>
                <w:sz w:val="18"/>
                <w:szCs w:val="18"/>
              </w:rPr>
            </w:pPr>
            <w:r w:rsidRPr="006E7396">
              <w:rPr>
                <w:b/>
                <w:bCs/>
                <w:i/>
                <w:iCs/>
                <w:sz w:val="18"/>
                <w:szCs w:val="18"/>
              </w:rPr>
              <w:t>100,00</w:t>
            </w:r>
          </w:p>
        </w:tc>
        <w:tc>
          <w:tcPr>
            <w:tcW w:w="1080" w:type="dxa"/>
            <w:tcBorders>
              <w:top w:val="double" w:sz="6" w:space="0" w:color="auto"/>
              <w:left w:val="nil"/>
              <w:bottom w:val="single" w:sz="4" w:space="0" w:color="auto"/>
              <w:right w:val="single" w:sz="4" w:space="0" w:color="auto"/>
            </w:tcBorders>
            <w:shd w:val="clear" w:color="000000" w:fill="FFCC99"/>
            <w:noWrap/>
            <w:vAlign w:val="center"/>
            <w:hideMark/>
          </w:tcPr>
          <w:p w:rsidR="006E7396" w:rsidRPr="006E7396" w:rsidRDefault="006E7396" w:rsidP="006E7396">
            <w:pPr>
              <w:jc w:val="right"/>
              <w:rPr>
                <w:b/>
                <w:bCs/>
                <w:i/>
                <w:iCs/>
                <w:sz w:val="18"/>
                <w:szCs w:val="18"/>
              </w:rPr>
            </w:pPr>
            <w:r w:rsidRPr="006E7396">
              <w:rPr>
                <w:b/>
                <w:bCs/>
                <w:i/>
                <w:iCs/>
                <w:sz w:val="18"/>
                <w:szCs w:val="18"/>
              </w:rPr>
              <w:t>3.164.980</w:t>
            </w:r>
          </w:p>
        </w:tc>
        <w:tc>
          <w:tcPr>
            <w:tcW w:w="800" w:type="dxa"/>
            <w:tcBorders>
              <w:top w:val="double" w:sz="6" w:space="0" w:color="auto"/>
              <w:left w:val="nil"/>
              <w:bottom w:val="single" w:sz="4" w:space="0" w:color="auto"/>
              <w:right w:val="double" w:sz="6" w:space="0" w:color="auto"/>
            </w:tcBorders>
            <w:shd w:val="clear" w:color="000000" w:fill="FFCC99"/>
            <w:noWrap/>
            <w:vAlign w:val="center"/>
            <w:hideMark/>
          </w:tcPr>
          <w:p w:rsidR="006E7396" w:rsidRPr="006E7396" w:rsidRDefault="006E7396" w:rsidP="006E7396">
            <w:pPr>
              <w:jc w:val="right"/>
              <w:rPr>
                <w:b/>
                <w:bCs/>
                <w:i/>
                <w:iCs/>
                <w:sz w:val="18"/>
                <w:szCs w:val="18"/>
              </w:rPr>
            </w:pPr>
            <w:r w:rsidRPr="006E7396">
              <w:rPr>
                <w:b/>
                <w:bCs/>
                <w:i/>
                <w:iCs/>
                <w:sz w:val="18"/>
                <w:szCs w:val="18"/>
              </w:rPr>
              <w:t>0,9842</w:t>
            </w:r>
          </w:p>
        </w:tc>
      </w:tr>
    </w:tbl>
    <w:p w:rsidR="007624C9" w:rsidRPr="006E7396" w:rsidRDefault="007624C9" w:rsidP="007624C9">
      <w:pPr>
        <w:jc w:val="center"/>
        <w:rPr>
          <w:i/>
          <w:iCs/>
          <w:sz w:val="18"/>
          <w:szCs w:val="18"/>
          <w:lang w:val="sr-Cyrl-CS"/>
        </w:rPr>
      </w:pPr>
      <w:r w:rsidRPr="006E7396">
        <w:rPr>
          <w:i/>
          <w:iCs/>
          <w:sz w:val="18"/>
          <w:szCs w:val="18"/>
        </w:rPr>
        <w:t xml:space="preserve">Табеларни приказ структуре и индекса кретања пословних расхода </w:t>
      </w:r>
      <w:r w:rsidRPr="006E7396">
        <w:rPr>
          <w:i/>
          <w:iCs/>
          <w:sz w:val="18"/>
          <w:szCs w:val="18"/>
        </w:rPr>
        <w:br/>
        <w:t>текућег и претходног рачуноводственог периода</w:t>
      </w:r>
    </w:p>
    <w:p w:rsidR="006D126A" w:rsidRPr="00D225C6" w:rsidRDefault="002E688E" w:rsidP="007624C9">
      <w:pPr>
        <w:jc w:val="center"/>
        <w:rPr>
          <w:i/>
          <w:noProof/>
          <w:sz w:val="18"/>
          <w:szCs w:val="18"/>
          <w:lang w:val="sr-Cyrl-CS"/>
        </w:rPr>
      </w:pPr>
      <w:r>
        <w:rPr>
          <w:i/>
          <w:noProof/>
          <w:sz w:val="18"/>
          <w:szCs w:val="18"/>
          <w:lang w:val="sr-Latn-BA" w:eastAsia="sr-Latn-BA"/>
        </w:rPr>
        <w:lastRenderedPageBreak/>
        <w:drawing>
          <wp:inline distT="0" distB="0" distL="0" distR="0">
            <wp:extent cx="5715000" cy="1952625"/>
            <wp:effectExtent l="19050" t="0" r="0" b="0"/>
            <wp:docPr id="15"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0" cstate="print"/>
                    <a:srcRect/>
                    <a:stretch>
                      <a:fillRect/>
                    </a:stretch>
                  </pic:blipFill>
                  <pic:spPr bwMode="auto">
                    <a:xfrm>
                      <a:off x="0" y="0"/>
                      <a:ext cx="5715000" cy="1952625"/>
                    </a:xfrm>
                    <a:prstGeom prst="rect">
                      <a:avLst/>
                    </a:prstGeom>
                    <a:noFill/>
                    <a:ln w="9525">
                      <a:noFill/>
                      <a:miter lim="800000"/>
                      <a:headEnd/>
                      <a:tailEnd/>
                    </a:ln>
                  </pic:spPr>
                </pic:pic>
              </a:graphicData>
            </a:graphic>
          </wp:inline>
        </w:drawing>
      </w:r>
    </w:p>
    <w:p w:rsidR="006D126A" w:rsidRPr="00D225C6" w:rsidRDefault="006D126A" w:rsidP="006D126A">
      <w:pPr>
        <w:jc w:val="center"/>
        <w:rPr>
          <w:i/>
          <w:iCs/>
          <w:sz w:val="18"/>
          <w:szCs w:val="18"/>
        </w:rPr>
      </w:pPr>
      <w:r w:rsidRPr="00D225C6">
        <w:rPr>
          <w:i/>
          <w:iCs/>
          <w:sz w:val="18"/>
          <w:szCs w:val="18"/>
        </w:rPr>
        <w:t xml:space="preserve">Графички приказ структуре и индекса кретања пословних расхода </w:t>
      </w:r>
      <w:r w:rsidRPr="00D225C6">
        <w:rPr>
          <w:i/>
          <w:iCs/>
          <w:sz w:val="18"/>
          <w:szCs w:val="18"/>
        </w:rPr>
        <w:br/>
        <w:t>текућег и претходног рачуноводственог периода</w:t>
      </w:r>
    </w:p>
    <w:p w:rsidR="008408A2" w:rsidRPr="00D225C6" w:rsidRDefault="008408A2">
      <w:pPr>
        <w:rPr>
          <w:rFonts w:ascii="Arial" w:hAnsi="Arial" w:cs="Arial"/>
          <w:szCs w:val="20"/>
          <w:lang w:val="sr-Cyrl-CS"/>
        </w:rPr>
      </w:pPr>
    </w:p>
    <w:p w:rsidR="006D126A" w:rsidRPr="00D225C6" w:rsidRDefault="006D126A" w:rsidP="006D126A">
      <w:pPr>
        <w:rPr>
          <w:rFonts w:ascii="Arial" w:hAnsi="Arial" w:cs="Arial"/>
          <w:sz w:val="16"/>
          <w:szCs w:val="16"/>
        </w:rPr>
      </w:pPr>
      <w:r w:rsidRPr="00D225C6">
        <w:rPr>
          <w:rFonts w:ascii="Arial" w:hAnsi="Arial" w:cs="Arial"/>
          <w:sz w:val="16"/>
          <w:szCs w:val="16"/>
        </w:rPr>
        <w:t>Назив предузећа, задруге,  другог правног лица</w:t>
      </w:r>
    </w:p>
    <w:p w:rsidR="006D126A" w:rsidRPr="00D225C6" w:rsidRDefault="006D126A" w:rsidP="006D126A">
      <w:pPr>
        <w:rPr>
          <w:rFonts w:ascii="Arial" w:hAnsi="Arial" w:cs="Arial"/>
          <w:sz w:val="16"/>
          <w:szCs w:val="16"/>
        </w:rPr>
      </w:pPr>
      <w:r w:rsidRPr="00D225C6">
        <w:rPr>
          <w:rFonts w:ascii="Arial" w:hAnsi="Arial" w:cs="Arial"/>
          <w:sz w:val="16"/>
          <w:szCs w:val="16"/>
        </w:rPr>
        <w:t>или предузетника: "ВОДОВОД" А.Д.</w:t>
      </w:r>
    </w:p>
    <w:p w:rsidR="006D126A" w:rsidRPr="00D225C6" w:rsidRDefault="006D126A" w:rsidP="006D126A">
      <w:pPr>
        <w:rPr>
          <w:rFonts w:ascii="Arial" w:hAnsi="Arial" w:cs="Arial"/>
          <w:szCs w:val="20"/>
          <w:lang w:val="sr-Cyrl-CS"/>
        </w:rPr>
      </w:pPr>
      <w:r w:rsidRPr="00D225C6">
        <w:rPr>
          <w:rFonts w:ascii="Arial" w:hAnsi="Arial" w:cs="Arial"/>
          <w:sz w:val="16"/>
          <w:szCs w:val="16"/>
        </w:rPr>
        <w:t xml:space="preserve">Сједиште: </w:t>
      </w:r>
      <w:r w:rsidRPr="00D225C6">
        <w:rPr>
          <w:rFonts w:ascii="Arial" w:hAnsi="Arial" w:cs="Arial"/>
          <w:sz w:val="16"/>
          <w:szCs w:val="16"/>
          <w:lang w:val="sr-Cyrl-CS"/>
        </w:rPr>
        <w:t>ПРИЈЕДОР</w:t>
      </w:r>
    </w:p>
    <w:p w:rsidR="0065659A" w:rsidRPr="00D225C6" w:rsidRDefault="0065659A" w:rsidP="0065659A">
      <w:pPr>
        <w:jc w:val="center"/>
        <w:rPr>
          <w:b/>
          <w:bCs/>
          <w:i/>
          <w:color w:val="FF0000"/>
          <w:sz w:val="20"/>
          <w:szCs w:val="20"/>
          <w:lang w:val="sr-Cyrl-CS"/>
        </w:rPr>
      </w:pPr>
      <w:r w:rsidRPr="00D225C6">
        <w:rPr>
          <w:b/>
          <w:bCs/>
          <w:i/>
          <w:sz w:val="20"/>
          <w:szCs w:val="20"/>
        </w:rPr>
        <w:t>Финансијски приходи и расходи</w:t>
      </w:r>
    </w:p>
    <w:p w:rsidR="0065659A" w:rsidRPr="00111509" w:rsidRDefault="0065659A" w:rsidP="0065659A">
      <w:pPr>
        <w:jc w:val="center"/>
        <w:rPr>
          <w:b/>
          <w:bCs/>
          <w:color w:val="FF0000"/>
          <w:sz w:val="18"/>
          <w:szCs w:val="18"/>
          <w:lang w:val="sr-Cyrl-CS"/>
        </w:rPr>
      </w:pPr>
    </w:p>
    <w:tbl>
      <w:tblPr>
        <w:tblW w:w="9274" w:type="dxa"/>
        <w:tblInd w:w="85" w:type="dxa"/>
        <w:tblLook w:val="04A0"/>
      </w:tblPr>
      <w:tblGrid>
        <w:gridCol w:w="696"/>
        <w:gridCol w:w="4572"/>
        <w:gridCol w:w="1039"/>
        <w:gridCol w:w="881"/>
        <w:gridCol w:w="1126"/>
        <w:gridCol w:w="960"/>
      </w:tblGrid>
      <w:tr w:rsidR="00D225C6" w:rsidRPr="00D225C6" w:rsidTr="00D225C6">
        <w:trPr>
          <w:trHeight w:val="285"/>
        </w:trPr>
        <w:tc>
          <w:tcPr>
            <w:tcW w:w="696" w:type="dxa"/>
            <w:tcBorders>
              <w:top w:val="double" w:sz="6" w:space="0" w:color="auto"/>
              <w:left w:val="double" w:sz="6" w:space="0" w:color="auto"/>
              <w:bottom w:val="nil"/>
              <w:right w:val="single" w:sz="4" w:space="0" w:color="auto"/>
            </w:tcBorders>
            <w:shd w:val="clear" w:color="000000" w:fill="CCFFFF"/>
            <w:noWrap/>
            <w:vAlign w:val="bottom"/>
            <w:hideMark/>
          </w:tcPr>
          <w:p w:rsidR="00D225C6" w:rsidRPr="00D225C6" w:rsidRDefault="00D225C6" w:rsidP="00D225C6">
            <w:pPr>
              <w:jc w:val="center"/>
              <w:rPr>
                <w:b/>
                <w:bCs/>
                <w:i/>
                <w:iCs/>
                <w:sz w:val="18"/>
                <w:szCs w:val="18"/>
              </w:rPr>
            </w:pPr>
            <w:r w:rsidRPr="00D225C6">
              <w:rPr>
                <w:b/>
                <w:bCs/>
                <w:i/>
                <w:iCs/>
                <w:sz w:val="18"/>
                <w:szCs w:val="18"/>
              </w:rPr>
              <w:t>Редни</w:t>
            </w:r>
          </w:p>
        </w:tc>
        <w:tc>
          <w:tcPr>
            <w:tcW w:w="4572"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D225C6" w:rsidRPr="00D225C6" w:rsidRDefault="00D225C6" w:rsidP="00D225C6">
            <w:pPr>
              <w:jc w:val="center"/>
              <w:rPr>
                <w:b/>
                <w:bCs/>
                <w:i/>
                <w:iCs/>
                <w:sz w:val="18"/>
                <w:szCs w:val="18"/>
              </w:rPr>
            </w:pPr>
            <w:r w:rsidRPr="00D225C6">
              <w:rPr>
                <w:b/>
                <w:bCs/>
                <w:i/>
                <w:iCs/>
                <w:sz w:val="18"/>
                <w:szCs w:val="18"/>
              </w:rPr>
              <w:t>О   П   И   С</w:t>
            </w:r>
          </w:p>
        </w:tc>
        <w:tc>
          <w:tcPr>
            <w:tcW w:w="192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D225C6" w:rsidRPr="00D225C6" w:rsidRDefault="00D225C6" w:rsidP="00D225C6">
            <w:pPr>
              <w:jc w:val="center"/>
              <w:rPr>
                <w:b/>
                <w:bCs/>
                <w:i/>
                <w:iCs/>
                <w:sz w:val="18"/>
                <w:szCs w:val="18"/>
              </w:rPr>
            </w:pPr>
            <w:r w:rsidRPr="00D225C6">
              <w:rPr>
                <w:b/>
                <w:bCs/>
                <w:i/>
                <w:iCs/>
                <w:sz w:val="18"/>
                <w:szCs w:val="18"/>
              </w:rPr>
              <w:t>Текућа година</w:t>
            </w:r>
          </w:p>
        </w:tc>
        <w:tc>
          <w:tcPr>
            <w:tcW w:w="1126" w:type="dxa"/>
            <w:tcBorders>
              <w:top w:val="double" w:sz="6" w:space="0" w:color="auto"/>
              <w:left w:val="nil"/>
              <w:bottom w:val="nil"/>
              <w:right w:val="single" w:sz="4" w:space="0" w:color="auto"/>
            </w:tcBorders>
            <w:shd w:val="clear" w:color="000000" w:fill="CCFFFF"/>
            <w:noWrap/>
            <w:vAlign w:val="bottom"/>
            <w:hideMark/>
          </w:tcPr>
          <w:p w:rsidR="00D225C6" w:rsidRPr="00D225C6" w:rsidRDefault="00D225C6" w:rsidP="00D225C6">
            <w:pPr>
              <w:jc w:val="center"/>
              <w:rPr>
                <w:b/>
                <w:bCs/>
                <w:i/>
                <w:iCs/>
                <w:sz w:val="18"/>
                <w:szCs w:val="18"/>
              </w:rPr>
            </w:pPr>
            <w:r w:rsidRPr="00D225C6">
              <w:rPr>
                <w:b/>
                <w:bCs/>
                <w:i/>
                <w:iCs/>
                <w:sz w:val="18"/>
                <w:szCs w:val="18"/>
              </w:rPr>
              <w:t>Претходна</w:t>
            </w:r>
          </w:p>
        </w:tc>
        <w:tc>
          <w:tcPr>
            <w:tcW w:w="96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D225C6" w:rsidRPr="00D225C6" w:rsidRDefault="00D225C6" w:rsidP="00D225C6">
            <w:pPr>
              <w:jc w:val="center"/>
              <w:rPr>
                <w:b/>
                <w:bCs/>
                <w:i/>
                <w:iCs/>
                <w:sz w:val="18"/>
                <w:szCs w:val="18"/>
              </w:rPr>
            </w:pPr>
            <w:r w:rsidRPr="00D225C6">
              <w:rPr>
                <w:b/>
                <w:bCs/>
                <w:i/>
                <w:iCs/>
                <w:sz w:val="18"/>
                <w:szCs w:val="18"/>
              </w:rPr>
              <w:t>Индекс</w:t>
            </w:r>
          </w:p>
        </w:tc>
      </w:tr>
      <w:tr w:rsidR="00D225C6" w:rsidRPr="00D225C6" w:rsidTr="00D225C6">
        <w:trPr>
          <w:trHeight w:val="35"/>
        </w:trPr>
        <w:tc>
          <w:tcPr>
            <w:tcW w:w="696" w:type="dxa"/>
            <w:tcBorders>
              <w:top w:val="nil"/>
              <w:left w:val="double" w:sz="6" w:space="0" w:color="auto"/>
              <w:bottom w:val="nil"/>
              <w:right w:val="single" w:sz="4" w:space="0" w:color="auto"/>
            </w:tcBorders>
            <w:shd w:val="clear" w:color="000000" w:fill="CCFFFF"/>
            <w:noWrap/>
            <w:vAlign w:val="bottom"/>
            <w:hideMark/>
          </w:tcPr>
          <w:p w:rsidR="00D225C6" w:rsidRPr="00D225C6" w:rsidRDefault="00D225C6" w:rsidP="00D225C6">
            <w:pPr>
              <w:jc w:val="center"/>
              <w:rPr>
                <w:b/>
                <w:bCs/>
                <w:i/>
                <w:iCs/>
                <w:sz w:val="18"/>
                <w:szCs w:val="18"/>
              </w:rPr>
            </w:pPr>
            <w:r w:rsidRPr="00D225C6">
              <w:rPr>
                <w:b/>
                <w:bCs/>
                <w:i/>
                <w:iCs/>
                <w:sz w:val="18"/>
                <w:szCs w:val="18"/>
              </w:rPr>
              <w:t>број</w:t>
            </w:r>
          </w:p>
        </w:tc>
        <w:tc>
          <w:tcPr>
            <w:tcW w:w="4572" w:type="dxa"/>
            <w:vMerge/>
            <w:tcBorders>
              <w:top w:val="double" w:sz="6" w:space="0" w:color="auto"/>
              <w:left w:val="single" w:sz="4" w:space="0" w:color="auto"/>
              <w:bottom w:val="nil"/>
              <w:right w:val="single" w:sz="4" w:space="0" w:color="auto"/>
            </w:tcBorders>
            <w:vAlign w:val="center"/>
            <w:hideMark/>
          </w:tcPr>
          <w:p w:rsidR="00D225C6" w:rsidRPr="00D225C6" w:rsidRDefault="00D225C6" w:rsidP="00D225C6">
            <w:pPr>
              <w:rPr>
                <w:b/>
                <w:bCs/>
                <w:i/>
                <w:iCs/>
                <w:sz w:val="18"/>
                <w:szCs w:val="18"/>
              </w:rPr>
            </w:pPr>
          </w:p>
        </w:tc>
        <w:tc>
          <w:tcPr>
            <w:tcW w:w="1039" w:type="dxa"/>
            <w:tcBorders>
              <w:top w:val="nil"/>
              <w:left w:val="nil"/>
              <w:bottom w:val="nil"/>
              <w:right w:val="single" w:sz="4" w:space="0" w:color="auto"/>
            </w:tcBorders>
            <w:shd w:val="clear" w:color="000000" w:fill="FFFF99"/>
            <w:noWrap/>
            <w:vAlign w:val="bottom"/>
            <w:hideMark/>
          </w:tcPr>
          <w:p w:rsidR="00D225C6" w:rsidRPr="00D225C6" w:rsidRDefault="00D225C6" w:rsidP="00D225C6">
            <w:pPr>
              <w:jc w:val="center"/>
              <w:rPr>
                <w:b/>
                <w:bCs/>
                <w:i/>
                <w:iCs/>
                <w:sz w:val="18"/>
                <w:szCs w:val="18"/>
              </w:rPr>
            </w:pPr>
            <w:r w:rsidRPr="00D225C6">
              <w:rPr>
                <w:b/>
                <w:bCs/>
                <w:i/>
                <w:iCs/>
                <w:sz w:val="18"/>
                <w:szCs w:val="18"/>
              </w:rPr>
              <w:t>Износ</w:t>
            </w:r>
          </w:p>
        </w:tc>
        <w:tc>
          <w:tcPr>
            <w:tcW w:w="881" w:type="dxa"/>
            <w:tcBorders>
              <w:top w:val="nil"/>
              <w:left w:val="nil"/>
              <w:bottom w:val="nil"/>
              <w:right w:val="single" w:sz="4" w:space="0" w:color="auto"/>
            </w:tcBorders>
            <w:shd w:val="clear" w:color="000000" w:fill="FFFF99"/>
            <w:noWrap/>
            <w:vAlign w:val="bottom"/>
            <w:hideMark/>
          </w:tcPr>
          <w:p w:rsidR="00D225C6" w:rsidRPr="00D225C6" w:rsidRDefault="00D225C6" w:rsidP="00D225C6">
            <w:pPr>
              <w:jc w:val="center"/>
              <w:rPr>
                <w:b/>
                <w:bCs/>
                <w:i/>
                <w:iCs/>
                <w:sz w:val="18"/>
                <w:szCs w:val="18"/>
              </w:rPr>
            </w:pPr>
            <w:r w:rsidRPr="00D225C6">
              <w:rPr>
                <w:b/>
                <w:bCs/>
                <w:i/>
                <w:iCs/>
                <w:sz w:val="18"/>
                <w:szCs w:val="18"/>
              </w:rPr>
              <w:t>%</w:t>
            </w:r>
          </w:p>
        </w:tc>
        <w:tc>
          <w:tcPr>
            <w:tcW w:w="1126" w:type="dxa"/>
            <w:tcBorders>
              <w:top w:val="nil"/>
              <w:left w:val="nil"/>
              <w:bottom w:val="nil"/>
              <w:right w:val="single" w:sz="4" w:space="0" w:color="auto"/>
            </w:tcBorders>
            <w:shd w:val="clear" w:color="000000" w:fill="CCFFFF"/>
            <w:noWrap/>
            <w:vAlign w:val="bottom"/>
            <w:hideMark/>
          </w:tcPr>
          <w:p w:rsidR="00D225C6" w:rsidRPr="00D225C6" w:rsidRDefault="00D225C6" w:rsidP="00D225C6">
            <w:pPr>
              <w:jc w:val="center"/>
              <w:rPr>
                <w:b/>
                <w:bCs/>
                <w:i/>
                <w:iCs/>
                <w:sz w:val="18"/>
                <w:szCs w:val="18"/>
              </w:rPr>
            </w:pPr>
            <w:r w:rsidRPr="00D225C6">
              <w:rPr>
                <w:b/>
                <w:bCs/>
                <w:i/>
                <w:iCs/>
                <w:sz w:val="18"/>
                <w:szCs w:val="18"/>
              </w:rPr>
              <w:t>година</w:t>
            </w:r>
          </w:p>
        </w:tc>
        <w:tc>
          <w:tcPr>
            <w:tcW w:w="960" w:type="dxa"/>
            <w:vMerge/>
            <w:tcBorders>
              <w:top w:val="double" w:sz="6" w:space="0" w:color="auto"/>
              <w:left w:val="single" w:sz="4" w:space="0" w:color="auto"/>
              <w:bottom w:val="nil"/>
              <w:right w:val="double" w:sz="6" w:space="0" w:color="auto"/>
            </w:tcBorders>
            <w:vAlign w:val="center"/>
            <w:hideMark/>
          </w:tcPr>
          <w:p w:rsidR="00D225C6" w:rsidRPr="00D225C6" w:rsidRDefault="00D225C6" w:rsidP="00D225C6">
            <w:pPr>
              <w:rPr>
                <w:b/>
                <w:bCs/>
                <w:i/>
                <w:iCs/>
                <w:sz w:val="18"/>
                <w:szCs w:val="18"/>
              </w:rPr>
            </w:pPr>
          </w:p>
        </w:tc>
      </w:tr>
      <w:tr w:rsidR="00D225C6" w:rsidRPr="00D225C6" w:rsidTr="00D225C6">
        <w:trPr>
          <w:trHeight w:val="270"/>
        </w:trPr>
        <w:tc>
          <w:tcPr>
            <w:tcW w:w="696" w:type="dxa"/>
            <w:tcBorders>
              <w:top w:val="single" w:sz="4" w:space="0" w:color="auto"/>
              <w:left w:val="double" w:sz="6" w:space="0" w:color="auto"/>
              <w:bottom w:val="nil"/>
              <w:right w:val="single" w:sz="4" w:space="0" w:color="auto"/>
            </w:tcBorders>
            <w:shd w:val="clear" w:color="000000" w:fill="FFCC99"/>
            <w:noWrap/>
            <w:vAlign w:val="bottom"/>
            <w:hideMark/>
          </w:tcPr>
          <w:p w:rsidR="00D225C6" w:rsidRPr="00D225C6" w:rsidRDefault="00D225C6" w:rsidP="00D225C6">
            <w:pPr>
              <w:jc w:val="center"/>
              <w:rPr>
                <w:sz w:val="18"/>
                <w:szCs w:val="18"/>
              </w:rPr>
            </w:pPr>
            <w:r w:rsidRPr="00D225C6">
              <w:rPr>
                <w:sz w:val="18"/>
                <w:szCs w:val="18"/>
              </w:rPr>
              <w:t>1</w:t>
            </w:r>
          </w:p>
        </w:tc>
        <w:tc>
          <w:tcPr>
            <w:tcW w:w="4572" w:type="dxa"/>
            <w:tcBorders>
              <w:top w:val="single" w:sz="4" w:space="0" w:color="auto"/>
              <w:left w:val="nil"/>
              <w:bottom w:val="nil"/>
              <w:right w:val="single" w:sz="4" w:space="0" w:color="auto"/>
            </w:tcBorders>
            <w:shd w:val="clear" w:color="000000" w:fill="FFCC99"/>
            <w:noWrap/>
            <w:vAlign w:val="bottom"/>
            <w:hideMark/>
          </w:tcPr>
          <w:p w:rsidR="00D225C6" w:rsidRPr="00D225C6" w:rsidRDefault="00D225C6" w:rsidP="00D225C6">
            <w:pPr>
              <w:jc w:val="center"/>
              <w:rPr>
                <w:sz w:val="18"/>
                <w:szCs w:val="18"/>
              </w:rPr>
            </w:pPr>
            <w:r w:rsidRPr="00D225C6">
              <w:rPr>
                <w:sz w:val="18"/>
                <w:szCs w:val="18"/>
              </w:rPr>
              <w:t>2</w:t>
            </w:r>
          </w:p>
        </w:tc>
        <w:tc>
          <w:tcPr>
            <w:tcW w:w="1039" w:type="dxa"/>
            <w:tcBorders>
              <w:top w:val="single" w:sz="4" w:space="0" w:color="auto"/>
              <w:left w:val="nil"/>
              <w:bottom w:val="nil"/>
              <w:right w:val="single" w:sz="4" w:space="0" w:color="auto"/>
            </w:tcBorders>
            <w:shd w:val="clear" w:color="000000" w:fill="FFCC99"/>
            <w:noWrap/>
            <w:vAlign w:val="bottom"/>
            <w:hideMark/>
          </w:tcPr>
          <w:p w:rsidR="00D225C6" w:rsidRPr="00D225C6" w:rsidRDefault="00D225C6" w:rsidP="00D225C6">
            <w:pPr>
              <w:jc w:val="center"/>
              <w:rPr>
                <w:sz w:val="18"/>
                <w:szCs w:val="18"/>
              </w:rPr>
            </w:pPr>
            <w:r w:rsidRPr="00D225C6">
              <w:rPr>
                <w:sz w:val="18"/>
                <w:szCs w:val="18"/>
              </w:rPr>
              <w:t>3</w:t>
            </w:r>
          </w:p>
        </w:tc>
        <w:tc>
          <w:tcPr>
            <w:tcW w:w="881" w:type="dxa"/>
            <w:tcBorders>
              <w:top w:val="single" w:sz="4" w:space="0" w:color="auto"/>
              <w:left w:val="nil"/>
              <w:bottom w:val="nil"/>
              <w:right w:val="single" w:sz="4" w:space="0" w:color="auto"/>
            </w:tcBorders>
            <w:shd w:val="clear" w:color="000000" w:fill="FFCC99"/>
            <w:noWrap/>
            <w:vAlign w:val="bottom"/>
            <w:hideMark/>
          </w:tcPr>
          <w:p w:rsidR="00D225C6" w:rsidRPr="00D225C6" w:rsidRDefault="00D225C6" w:rsidP="00D225C6">
            <w:pPr>
              <w:jc w:val="center"/>
              <w:rPr>
                <w:sz w:val="18"/>
                <w:szCs w:val="18"/>
              </w:rPr>
            </w:pPr>
            <w:r w:rsidRPr="00D225C6">
              <w:rPr>
                <w:sz w:val="18"/>
                <w:szCs w:val="18"/>
              </w:rPr>
              <w:t>4</w:t>
            </w:r>
          </w:p>
        </w:tc>
        <w:tc>
          <w:tcPr>
            <w:tcW w:w="1126" w:type="dxa"/>
            <w:tcBorders>
              <w:top w:val="single" w:sz="4" w:space="0" w:color="auto"/>
              <w:left w:val="nil"/>
              <w:bottom w:val="nil"/>
              <w:right w:val="single" w:sz="4" w:space="0" w:color="auto"/>
            </w:tcBorders>
            <w:shd w:val="clear" w:color="000000" w:fill="FFCC99"/>
            <w:noWrap/>
            <w:vAlign w:val="bottom"/>
            <w:hideMark/>
          </w:tcPr>
          <w:p w:rsidR="00D225C6" w:rsidRPr="00D225C6" w:rsidRDefault="00D225C6" w:rsidP="00D225C6">
            <w:pPr>
              <w:jc w:val="center"/>
              <w:rPr>
                <w:sz w:val="18"/>
                <w:szCs w:val="18"/>
              </w:rPr>
            </w:pPr>
            <w:r w:rsidRPr="00D225C6">
              <w:rPr>
                <w:sz w:val="18"/>
                <w:szCs w:val="18"/>
              </w:rPr>
              <w:t>5</w:t>
            </w:r>
          </w:p>
        </w:tc>
        <w:tc>
          <w:tcPr>
            <w:tcW w:w="960" w:type="dxa"/>
            <w:tcBorders>
              <w:top w:val="single" w:sz="4" w:space="0" w:color="auto"/>
              <w:left w:val="nil"/>
              <w:bottom w:val="nil"/>
              <w:right w:val="double" w:sz="6" w:space="0" w:color="auto"/>
            </w:tcBorders>
            <w:shd w:val="clear" w:color="000000" w:fill="FFCC99"/>
            <w:noWrap/>
            <w:vAlign w:val="bottom"/>
            <w:hideMark/>
          </w:tcPr>
          <w:p w:rsidR="00D225C6" w:rsidRPr="00D225C6" w:rsidRDefault="00D225C6" w:rsidP="00D225C6">
            <w:pPr>
              <w:jc w:val="center"/>
              <w:rPr>
                <w:sz w:val="18"/>
                <w:szCs w:val="18"/>
              </w:rPr>
            </w:pPr>
            <w:r w:rsidRPr="00D225C6">
              <w:rPr>
                <w:sz w:val="18"/>
                <w:szCs w:val="18"/>
              </w:rPr>
              <w:t>6</w:t>
            </w:r>
          </w:p>
        </w:tc>
      </w:tr>
      <w:tr w:rsidR="00D225C6" w:rsidRPr="00D225C6" w:rsidTr="00D225C6">
        <w:trPr>
          <w:trHeight w:val="162"/>
        </w:trPr>
        <w:tc>
          <w:tcPr>
            <w:tcW w:w="696" w:type="dxa"/>
            <w:tcBorders>
              <w:top w:val="double" w:sz="6" w:space="0" w:color="auto"/>
              <w:left w:val="double" w:sz="6" w:space="0" w:color="auto"/>
              <w:bottom w:val="double" w:sz="6" w:space="0" w:color="auto"/>
              <w:right w:val="single" w:sz="4" w:space="0" w:color="auto"/>
            </w:tcBorders>
            <w:shd w:val="clear" w:color="000000" w:fill="FFCC99"/>
            <w:noWrap/>
            <w:vAlign w:val="center"/>
            <w:hideMark/>
          </w:tcPr>
          <w:p w:rsidR="00D225C6" w:rsidRPr="00D225C6" w:rsidRDefault="00D225C6" w:rsidP="00D225C6">
            <w:pPr>
              <w:jc w:val="center"/>
              <w:rPr>
                <w:i/>
                <w:iCs/>
                <w:sz w:val="18"/>
                <w:szCs w:val="18"/>
              </w:rPr>
            </w:pPr>
            <w:r w:rsidRPr="00D225C6">
              <w:rPr>
                <w:i/>
                <w:iCs/>
                <w:sz w:val="18"/>
                <w:szCs w:val="18"/>
              </w:rPr>
              <w:t>I</w:t>
            </w:r>
          </w:p>
        </w:tc>
        <w:tc>
          <w:tcPr>
            <w:tcW w:w="4572" w:type="dxa"/>
            <w:tcBorders>
              <w:top w:val="double" w:sz="6" w:space="0" w:color="auto"/>
              <w:left w:val="nil"/>
              <w:bottom w:val="double" w:sz="6" w:space="0" w:color="auto"/>
              <w:right w:val="single" w:sz="4" w:space="0" w:color="auto"/>
            </w:tcBorders>
            <w:shd w:val="clear" w:color="000000" w:fill="FFCC99"/>
            <w:noWrap/>
            <w:vAlign w:val="center"/>
            <w:hideMark/>
          </w:tcPr>
          <w:p w:rsidR="00D225C6" w:rsidRPr="00D225C6" w:rsidRDefault="00D225C6" w:rsidP="00D225C6">
            <w:pPr>
              <w:rPr>
                <w:i/>
                <w:iCs/>
                <w:sz w:val="18"/>
                <w:szCs w:val="18"/>
              </w:rPr>
            </w:pPr>
            <w:r w:rsidRPr="00D225C6">
              <w:rPr>
                <w:i/>
                <w:iCs/>
                <w:sz w:val="18"/>
                <w:szCs w:val="18"/>
              </w:rPr>
              <w:t>Финансијски приходи</w:t>
            </w:r>
          </w:p>
        </w:tc>
        <w:tc>
          <w:tcPr>
            <w:tcW w:w="1039" w:type="dxa"/>
            <w:tcBorders>
              <w:top w:val="double" w:sz="6" w:space="0" w:color="auto"/>
              <w:left w:val="nil"/>
              <w:bottom w:val="double" w:sz="6" w:space="0" w:color="auto"/>
              <w:right w:val="single" w:sz="4" w:space="0" w:color="auto"/>
            </w:tcBorders>
            <w:shd w:val="clear" w:color="000000" w:fill="FFCC99"/>
            <w:noWrap/>
            <w:vAlign w:val="center"/>
            <w:hideMark/>
          </w:tcPr>
          <w:p w:rsidR="00D225C6" w:rsidRPr="00D225C6" w:rsidRDefault="00D225C6" w:rsidP="00D225C6">
            <w:pPr>
              <w:jc w:val="right"/>
              <w:rPr>
                <w:i/>
                <w:iCs/>
                <w:sz w:val="18"/>
                <w:szCs w:val="18"/>
              </w:rPr>
            </w:pPr>
            <w:r w:rsidRPr="00D225C6">
              <w:rPr>
                <w:i/>
                <w:iCs/>
                <w:sz w:val="18"/>
                <w:szCs w:val="18"/>
              </w:rPr>
              <w:t> </w:t>
            </w:r>
          </w:p>
        </w:tc>
        <w:tc>
          <w:tcPr>
            <w:tcW w:w="881" w:type="dxa"/>
            <w:tcBorders>
              <w:top w:val="double" w:sz="6" w:space="0" w:color="auto"/>
              <w:left w:val="nil"/>
              <w:bottom w:val="double" w:sz="6" w:space="0" w:color="auto"/>
              <w:right w:val="single" w:sz="4" w:space="0" w:color="auto"/>
            </w:tcBorders>
            <w:shd w:val="clear" w:color="000000" w:fill="FFCC99"/>
            <w:noWrap/>
            <w:vAlign w:val="center"/>
            <w:hideMark/>
          </w:tcPr>
          <w:p w:rsidR="00D225C6" w:rsidRPr="00D225C6" w:rsidRDefault="00D225C6" w:rsidP="00D225C6">
            <w:pPr>
              <w:jc w:val="right"/>
              <w:rPr>
                <w:i/>
                <w:iCs/>
                <w:sz w:val="18"/>
                <w:szCs w:val="18"/>
              </w:rPr>
            </w:pPr>
            <w:r w:rsidRPr="00D225C6">
              <w:rPr>
                <w:i/>
                <w:iCs/>
                <w:sz w:val="18"/>
                <w:szCs w:val="18"/>
              </w:rPr>
              <w:t> </w:t>
            </w:r>
          </w:p>
        </w:tc>
        <w:tc>
          <w:tcPr>
            <w:tcW w:w="1126" w:type="dxa"/>
            <w:tcBorders>
              <w:top w:val="double" w:sz="6" w:space="0" w:color="auto"/>
              <w:left w:val="nil"/>
              <w:bottom w:val="double" w:sz="6" w:space="0" w:color="auto"/>
              <w:right w:val="single" w:sz="4" w:space="0" w:color="auto"/>
            </w:tcBorders>
            <w:shd w:val="clear" w:color="000000" w:fill="FFCC99"/>
            <w:noWrap/>
            <w:vAlign w:val="center"/>
            <w:hideMark/>
          </w:tcPr>
          <w:p w:rsidR="00D225C6" w:rsidRPr="00D225C6" w:rsidRDefault="00D225C6" w:rsidP="00D225C6">
            <w:pPr>
              <w:jc w:val="right"/>
              <w:rPr>
                <w:i/>
                <w:iCs/>
                <w:sz w:val="18"/>
                <w:szCs w:val="18"/>
              </w:rPr>
            </w:pPr>
            <w:r w:rsidRPr="00D225C6">
              <w:rPr>
                <w:i/>
                <w:iCs/>
                <w:sz w:val="18"/>
                <w:szCs w:val="18"/>
              </w:rPr>
              <w:t> </w:t>
            </w:r>
          </w:p>
        </w:tc>
        <w:tc>
          <w:tcPr>
            <w:tcW w:w="960" w:type="dxa"/>
            <w:tcBorders>
              <w:top w:val="double" w:sz="6" w:space="0" w:color="auto"/>
              <w:left w:val="nil"/>
              <w:bottom w:val="double" w:sz="6" w:space="0" w:color="auto"/>
              <w:right w:val="double" w:sz="6" w:space="0" w:color="auto"/>
            </w:tcBorders>
            <w:shd w:val="clear" w:color="000000" w:fill="FFCC99"/>
            <w:noWrap/>
            <w:vAlign w:val="center"/>
            <w:hideMark/>
          </w:tcPr>
          <w:p w:rsidR="00D225C6" w:rsidRPr="00D225C6" w:rsidRDefault="00D225C6" w:rsidP="00D225C6">
            <w:pPr>
              <w:jc w:val="right"/>
              <w:rPr>
                <w:i/>
                <w:iCs/>
                <w:sz w:val="18"/>
                <w:szCs w:val="18"/>
              </w:rPr>
            </w:pPr>
            <w:r w:rsidRPr="00D225C6">
              <w:rPr>
                <w:i/>
                <w:iCs/>
                <w:sz w:val="18"/>
                <w:szCs w:val="18"/>
              </w:rPr>
              <w:t> </w:t>
            </w:r>
          </w:p>
        </w:tc>
      </w:tr>
      <w:tr w:rsidR="00D225C6" w:rsidRPr="00D225C6" w:rsidTr="00D225C6">
        <w:trPr>
          <w:trHeight w:val="35"/>
        </w:trPr>
        <w:tc>
          <w:tcPr>
            <w:tcW w:w="696" w:type="dxa"/>
            <w:tcBorders>
              <w:top w:val="nil"/>
              <w:left w:val="double" w:sz="6" w:space="0" w:color="auto"/>
              <w:bottom w:val="single" w:sz="4" w:space="0" w:color="auto"/>
              <w:right w:val="single" w:sz="4" w:space="0" w:color="auto"/>
            </w:tcBorders>
            <w:shd w:val="clear" w:color="000000" w:fill="FFFFFF"/>
            <w:noWrap/>
            <w:vAlign w:val="center"/>
            <w:hideMark/>
          </w:tcPr>
          <w:p w:rsidR="00D225C6" w:rsidRPr="00D225C6" w:rsidRDefault="00D225C6" w:rsidP="00D225C6">
            <w:pPr>
              <w:jc w:val="center"/>
              <w:rPr>
                <w:sz w:val="18"/>
                <w:szCs w:val="18"/>
              </w:rPr>
            </w:pPr>
            <w:r w:rsidRPr="00D225C6">
              <w:rPr>
                <w:sz w:val="18"/>
                <w:szCs w:val="18"/>
              </w:rPr>
              <w:t>1.</w:t>
            </w:r>
          </w:p>
        </w:tc>
        <w:tc>
          <w:tcPr>
            <w:tcW w:w="4572"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rPr>
                <w:sz w:val="18"/>
                <w:szCs w:val="18"/>
              </w:rPr>
            </w:pPr>
            <w:r w:rsidRPr="00D225C6">
              <w:rPr>
                <w:sz w:val="18"/>
                <w:szCs w:val="18"/>
              </w:rPr>
              <w:t>Финансијски прих. од повезаних правних лица</w:t>
            </w:r>
          </w:p>
        </w:tc>
        <w:tc>
          <w:tcPr>
            <w:tcW w:w="1039"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881"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0,0000</w:t>
            </w:r>
          </w:p>
        </w:tc>
      </w:tr>
      <w:tr w:rsidR="00D225C6" w:rsidRPr="00D225C6" w:rsidTr="00D225C6">
        <w:trPr>
          <w:trHeight w:val="70"/>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D225C6" w:rsidRPr="00D225C6" w:rsidRDefault="00D225C6" w:rsidP="00D225C6">
            <w:pPr>
              <w:jc w:val="center"/>
              <w:rPr>
                <w:sz w:val="18"/>
                <w:szCs w:val="18"/>
              </w:rPr>
            </w:pPr>
            <w:r w:rsidRPr="00D225C6">
              <w:rPr>
                <w:sz w:val="18"/>
                <w:szCs w:val="18"/>
              </w:rPr>
              <w:t>2.</w:t>
            </w:r>
          </w:p>
        </w:tc>
        <w:tc>
          <w:tcPr>
            <w:tcW w:w="4572"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rPr>
                <w:sz w:val="18"/>
                <w:szCs w:val="18"/>
              </w:rPr>
            </w:pPr>
            <w:r w:rsidRPr="00D225C6">
              <w:rPr>
                <w:sz w:val="18"/>
                <w:szCs w:val="18"/>
              </w:rPr>
              <w:t>Приходи од камата</w:t>
            </w:r>
          </w:p>
        </w:tc>
        <w:tc>
          <w:tcPr>
            <w:tcW w:w="1039"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504.777</w:t>
            </w:r>
          </w:p>
        </w:tc>
        <w:tc>
          <w:tcPr>
            <w:tcW w:w="881"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95,55</w:t>
            </w:r>
          </w:p>
        </w:tc>
        <w:tc>
          <w:tcPr>
            <w:tcW w:w="1126"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896.914</w:t>
            </w:r>
          </w:p>
        </w:tc>
        <w:tc>
          <w:tcPr>
            <w:tcW w:w="960" w:type="dxa"/>
            <w:tcBorders>
              <w:top w:val="nil"/>
              <w:left w:val="nil"/>
              <w:bottom w:val="single" w:sz="4" w:space="0" w:color="auto"/>
              <w:right w:val="double" w:sz="6"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0,5628</w:t>
            </w:r>
          </w:p>
        </w:tc>
      </w:tr>
      <w:tr w:rsidR="00D225C6" w:rsidRPr="00D225C6" w:rsidTr="00D225C6">
        <w:trPr>
          <w:trHeight w:val="70"/>
        </w:trPr>
        <w:tc>
          <w:tcPr>
            <w:tcW w:w="696" w:type="dxa"/>
            <w:tcBorders>
              <w:top w:val="nil"/>
              <w:left w:val="double" w:sz="6" w:space="0" w:color="auto"/>
              <w:bottom w:val="single" w:sz="4" w:space="0" w:color="auto"/>
              <w:right w:val="single" w:sz="4" w:space="0" w:color="auto"/>
            </w:tcBorders>
            <w:shd w:val="clear" w:color="000000" w:fill="FFFFFF"/>
            <w:noWrap/>
            <w:vAlign w:val="center"/>
            <w:hideMark/>
          </w:tcPr>
          <w:p w:rsidR="00D225C6" w:rsidRPr="00D225C6" w:rsidRDefault="00D225C6" w:rsidP="00D225C6">
            <w:pPr>
              <w:jc w:val="center"/>
              <w:rPr>
                <w:sz w:val="18"/>
                <w:szCs w:val="18"/>
              </w:rPr>
            </w:pPr>
            <w:r w:rsidRPr="00D225C6">
              <w:rPr>
                <w:sz w:val="18"/>
                <w:szCs w:val="18"/>
              </w:rPr>
              <w:t>3.</w:t>
            </w:r>
          </w:p>
        </w:tc>
        <w:tc>
          <w:tcPr>
            <w:tcW w:w="4572"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rPr>
                <w:sz w:val="18"/>
                <w:szCs w:val="18"/>
              </w:rPr>
            </w:pPr>
            <w:r w:rsidRPr="00D225C6">
              <w:rPr>
                <w:sz w:val="18"/>
                <w:szCs w:val="18"/>
              </w:rPr>
              <w:t>Позитивне курсне разлике</w:t>
            </w:r>
          </w:p>
        </w:tc>
        <w:tc>
          <w:tcPr>
            <w:tcW w:w="1039"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881"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0,0000</w:t>
            </w:r>
          </w:p>
        </w:tc>
      </w:tr>
      <w:tr w:rsidR="00D225C6" w:rsidRPr="00D225C6" w:rsidTr="00D225C6">
        <w:trPr>
          <w:trHeight w:val="70"/>
        </w:trPr>
        <w:tc>
          <w:tcPr>
            <w:tcW w:w="696" w:type="dxa"/>
            <w:tcBorders>
              <w:top w:val="nil"/>
              <w:left w:val="double" w:sz="6" w:space="0" w:color="auto"/>
              <w:bottom w:val="single" w:sz="4" w:space="0" w:color="auto"/>
              <w:right w:val="single" w:sz="4" w:space="0" w:color="auto"/>
            </w:tcBorders>
            <w:shd w:val="clear" w:color="000000" w:fill="FFFFFF"/>
            <w:noWrap/>
            <w:vAlign w:val="center"/>
            <w:hideMark/>
          </w:tcPr>
          <w:p w:rsidR="00D225C6" w:rsidRPr="00D225C6" w:rsidRDefault="00D225C6" w:rsidP="00D225C6">
            <w:pPr>
              <w:jc w:val="center"/>
              <w:rPr>
                <w:sz w:val="18"/>
                <w:szCs w:val="18"/>
              </w:rPr>
            </w:pPr>
            <w:r w:rsidRPr="00D225C6">
              <w:rPr>
                <w:sz w:val="18"/>
                <w:szCs w:val="18"/>
              </w:rPr>
              <w:t>4.</w:t>
            </w:r>
          </w:p>
        </w:tc>
        <w:tc>
          <w:tcPr>
            <w:tcW w:w="4572"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rPr>
                <w:sz w:val="18"/>
                <w:szCs w:val="18"/>
              </w:rPr>
            </w:pPr>
            <w:r w:rsidRPr="00D225C6">
              <w:rPr>
                <w:sz w:val="18"/>
                <w:szCs w:val="18"/>
              </w:rPr>
              <w:t>Приходи од ефеката валутне клаузуле</w:t>
            </w:r>
          </w:p>
        </w:tc>
        <w:tc>
          <w:tcPr>
            <w:tcW w:w="1039"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881"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0,0000</w:t>
            </w:r>
          </w:p>
        </w:tc>
      </w:tr>
      <w:tr w:rsidR="00D225C6" w:rsidRPr="00D225C6" w:rsidTr="00D225C6">
        <w:trPr>
          <w:trHeight w:val="70"/>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D225C6" w:rsidRPr="00D225C6" w:rsidRDefault="00D225C6" w:rsidP="00D225C6">
            <w:pPr>
              <w:jc w:val="center"/>
              <w:rPr>
                <w:sz w:val="18"/>
                <w:szCs w:val="18"/>
              </w:rPr>
            </w:pPr>
            <w:r w:rsidRPr="00D225C6">
              <w:rPr>
                <w:sz w:val="18"/>
                <w:szCs w:val="18"/>
              </w:rPr>
              <w:t>5.</w:t>
            </w:r>
          </w:p>
        </w:tc>
        <w:tc>
          <w:tcPr>
            <w:tcW w:w="4572" w:type="dxa"/>
            <w:tcBorders>
              <w:top w:val="nil"/>
              <w:left w:val="nil"/>
              <w:bottom w:val="single" w:sz="4" w:space="0" w:color="auto"/>
              <w:right w:val="single" w:sz="4" w:space="0" w:color="auto"/>
            </w:tcBorders>
            <w:shd w:val="clear" w:color="auto" w:fill="auto"/>
            <w:vAlign w:val="center"/>
            <w:hideMark/>
          </w:tcPr>
          <w:p w:rsidR="00D225C6" w:rsidRPr="00D225C6" w:rsidRDefault="00D225C6" w:rsidP="00D225C6">
            <w:pPr>
              <w:rPr>
                <w:sz w:val="18"/>
                <w:szCs w:val="18"/>
              </w:rPr>
            </w:pPr>
            <w:r w:rsidRPr="00D225C6">
              <w:rPr>
                <w:sz w:val="18"/>
                <w:szCs w:val="18"/>
              </w:rPr>
              <w:t>Приходи од учешћа у добитку заједничких улагања</w:t>
            </w:r>
          </w:p>
        </w:tc>
        <w:tc>
          <w:tcPr>
            <w:tcW w:w="1039"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881"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0,0000</w:t>
            </w:r>
          </w:p>
        </w:tc>
      </w:tr>
      <w:tr w:rsidR="00D225C6" w:rsidRPr="00D225C6" w:rsidTr="00D225C6">
        <w:trPr>
          <w:trHeight w:val="89"/>
        </w:trPr>
        <w:tc>
          <w:tcPr>
            <w:tcW w:w="696" w:type="dxa"/>
            <w:tcBorders>
              <w:top w:val="nil"/>
              <w:left w:val="double" w:sz="6" w:space="0" w:color="auto"/>
              <w:bottom w:val="double" w:sz="6" w:space="0" w:color="auto"/>
              <w:right w:val="single" w:sz="4" w:space="0" w:color="auto"/>
            </w:tcBorders>
            <w:shd w:val="clear" w:color="000000" w:fill="FFFFFF"/>
            <w:noWrap/>
            <w:vAlign w:val="center"/>
            <w:hideMark/>
          </w:tcPr>
          <w:p w:rsidR="00D225C6" w:rsidRPr="00D225C6" w:rsidRDefault="00D225C6" w:rsidP="00D225C6">
            <w:pPr>
              <w:jc w:val="center"/>
              <w:rPr>
                <w:sz w:val="18"/>
                <w:szCs w:val="18"/>
              </w:rPr>
            </w:pPr>
            <w:r w:rsidRPr="00D225C6">
              <w:rPr>
                <w:sz w:val="18"/>
                <w:szCs w:val="18"/>
              </w:rPr>
              <w:t>6.</w:t>
            </w:r>
          </w:p>
        </w:tc>
        <w:tc>
          <w:tcPr>
            <w:tcW w:w="4572" w:type="dxa"/>
            <w:tcBorders>
              <w:top w:val="nil"/>
              <w:left w:val="nil"/>
              <w:bottom w:val="double" w:sz="6" w:space="0" w:color="auto"/>
              <w:right w:val="single" w:sz="4" w:space="0" w:color="auto"/>
            </w:tcBorders>
            <w:shd w:val="clear" w:color="auto" w:fill="auto"/>
            <w:noWrap/>
            <w:vAlign w:val="center"/>
            <w:hideMark/>
          </w:tcPr>
          <w:p w:rsidR="00D225C6" w:rsidRPr="00D225C6" w:rsidRDefault="00D225C6" w:rsidP="00D225C6">
            <w:pPr>
              <w:rPr>
                <w:sz w:val="18"/>
                <w:szCs w:val="18"/>
              </w:rPr>
            </w:pPr>
            <w:r w:rsidRPr="00D225C6">
              <w:rPr>
                <w:sz w:val="18"/>
                <w:szCs w:val="18"/>
              </w:rPr>
              <w:t>Остали финансијски пласмани</w:t>
            </w:r>
          </w:p>
        </w:tc>
        <w:tc>
          <w:tcPr>
            <w:tcW w:w="1039" w:type="dxa"/>
            <w:tcBorders>
              <w:top w:val="nil"/>
              <w:left w:val="nil"/>
              <w:bottom w:val="double" w:sz="6"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23.512</w:t>
            </w:r>
          </w:p>
        </w:tc>
        <w:tc>
          <w:tcPr>
            <w:tcW w:w="881" w:type="dxa"/>
            <w:tcBorders>
              <w:top w:val="nil"/>
              <w:left w:val="nil"/>
              <w:bottom w:val="nil"/>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4,45</w:t>
            </w:r>
          </w:p>
        </w:tc>
        <w:tc>
          <w:tcPr>
            <w:tcW w:w="1126" w:type="dxa"/>
            <w:tcBorders>
              <w:top w:val="nil"/>
              <w:left w:val="nil"/>
              <w:bottom w:val="double" w:sz="6"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21.387</w:t>
            </w:r>
          </w:p>
        </w:tc>
        <w:tc>
          <w:tcPr>
            <w:tcW w:w="960" w:type="dxa"/>
            <w:tcBorders>
              <w:top w:val="nil"/>
              <w:left w:val="nil"/>
              <w:bottom w:val="single" w:sz="4" w:space="0" w:color="auto"/>
              <w:right w:val="double" w:sz="6"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1,0994</w:t>
            </w:r>
          </w:p>
        </w:tc>
      </w:tr>
      <w:tr w:rsidR="00D225C6" w:rsidRPr="00D225C6" w:rsidTr="00D225C6">
        <w:trPr>
          <w:trHeight w:val="270"/>
        </w:trPr>
        <w:tc>
          <w:tcPr>
            <w:tcW w:w="5268" w:type="dxa"/>
            <w:gridSpan w:val="2"/>
            <w:tcBorders>
              <w:top w:val="double" w:sz="6" w:space="0" w:color="auto"/>
              <w:left w:val="double" w:sz="6" w:space="0" w:color="auto"/>
              <w:bottom w:val="double" w:sz="6" w:space="0" w:color="auto"/>
              <w:right w:val="single" w:sz="4" w:space="0" w:color="000000"/>
            </w:tcBorders>
            <w:shd w:val="clear" w:color="000000" w:fill="FFFFFF"/>
            <w:noWrap/>
            <w:vAlign w:val="center"/>
            <w:hideMark/>
          </w:tcPr>
          <w:p w:rsidR="00D225C6" w:rsidRPr="00D225C6" w:rsidRDefault="00D225C6" w:rsidP="00D225C6">
            <w:pPr>
              <w:jc w:val="right"/>
              <w:rPr>
                <w:b/>
                <w:bCs/>
                <w:i/>
                <w:iCs/>
                <w:sz w:val="18"/>
                <w:szCs w:val="18"/>
              </w:rPr>
            </w:pPr>
            <w:r w:rsidRPr="00D225C6">
              <w:rPr>
                <w:b/>
                <w:bCs/>
                <w:i/>
                <w:iCs/>
                <w:sz w:val="18"/>
                <w:szCs w:val="18"/>
              </w:rPr>
              <w:t>УКУПНО:</w:t>
            </w:r>
          </w:p>
        </w:tc>
        <w:tc>
          <w:tcPr>
            <w:tcW w:w="1039" w:type="dxa"/>
            <w:tcBorders>
              <w:top w:val="single" w:sz="4" w:space="0" w:color="auto"/>
              <w:left w:val="nil"/>
              <w:bottom w:val="double" w:sz="6"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528.289</w:t>
            </w:r>
          </w:p>
        </w:tc>
        <w:tc>
          <w:tcPr>
            <w:tcW w:w="881" w:type="dxa"/>
            <w:tcBorders>
              <w:top w:val="double" w:sz="6" w:space="0" w:color="auto"/>
              <w:left w:val="nil"/>
              <w:bottom w:val="double" w:sz="6" w:space="0" w:color="auto"/>
              <w:right w:val="single" w:sz="4" w:space="0" w:color="auto"/>
            </w:tcBorders>
            <w:shd w:val="clear" w:color="auto" w:fill="auto"/>
            <w:noWrap/>
            <w:vAlign w:val="center"/>
            <w:hideMark/>
          </w:tcPr>
          <w:p w:rsidR="00D225C6" w:rsidRPr="00D225C6" w:rsidRDefault="00D225C6" w:rsidP="00D225C6">
            <w:pPr>
              <w:jc w:val="right"/>
              <w:rPr>
                <w:b/>
                <w:bCs/>
                <w:i/>
                <w:iCs/>
                <w:sz w:val="18"/>
                <w:szCs w:val="18"/>
              </w:rPr>
            </w:pPr>
            <w:r w:rsidRPr="00D225C6">
              <w:rPr>
                <w:b/>
                <w:bCs/>
                <w:i/>
                <w:iCs/>
                <w:sz w:val="18"/>
                <w:szCs w:val="18"/>
              </w:rPr>
              <w:t>100,00</w:t>
            </w:r>
          </w:p>
        </w:tc>
        <w:tc>
          <w:tcPr>
            <w:tcW w:w="1126" w:type="dxa"/>
            <w:tcBorders>
              <w:top w:val="single" w:sz="4" w:space="0" w:color="auto"/>
              <w:left w:val="nil"/>
              <w:bottom w:val="double" w:sz="6"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918.301</w:t>
            </w:r>
          </w:p>
        </w:tc>
        <w:tc>
          <w:tcPr>
            <w:tcW w:w="960" w:type="dxa"/>
            <w:tcBorders>
              <w:top w:val="nil"/>
              <w:left w:val="nil"/>
              <w:bottom w:val="double" w:sz="6" w:space="0" w:color="auto"/>
              <w:right w:val="double" w:sz="6"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0,5753</w:t>
            </w:r>
          </w:p>
        </w:tc>
      </w:tr>
      <w:tr w:rsidR="00D225C6" w:rsidRPr="00D225C6" w:rsidTr="00D225C6">
        <w:trPr>
          <w:trHeight w:val="35"/>
        </w:trPr>
        <w:tc>
          <w:tcPr>
            <w:tcW w:w="696" w:type="dxa"/>
            <w:tcBorders>
              <w:top w:val="nil"/>
              <w:left w:val="double" w:sz="6" w:space="0" w:color="auto"/>
              <w:bottom w:val="double" w:sz="6" w:space="0" w:color="auto"/>
              <w:right w:val="single" w:sz="4" w:space="0" w:color="auto"/>
            </w:tcBorders>
            <w:shd w:val="clear" w:color="000000" w:fill="FFCC99"/>
            <w:noWrap/>
            <w:vAlign w:val="center"/>
            <w:hideMark/>
          </w:tcPr>
          <w:p w:rsidR="00D225C6" w:rsidRPr="00D225C6" w:rsidRDefault="00D225C6" w:rsidP="00D225C6">
            <w:pPr>
              <w:jc w:val="center"/>
              <w:rPr>
                <w:i/>
                <w:iCs/>
                <w:sz w:val="18"/>
                <w:szCs w:val="18"/>
              </w:rPr>
            </w:pPr>
            <w:r w:rsidRPr="00D225C6">
              <w:rPr>
                <w:i/>
                <w:iCs/>
                <w:sz w:val="18"/>
                <w:szCs w:val="18"/>
              </w:rPr>
              <w:t>II</w:t>
            </w:r>
          </w:p>
        </w:tc>
        <w:tc>
          <w:tcPr>
            <w:tcW w:w="4572" w:type="dxa"/>
            <w:tcBorders>
              <w:top w:val="nil"/>
              <w:left w:val="nil"/>
              <w:bottom w:val="double" w:sz="6" w:space="0" w:color="auto"/>
              <w:right w:val="single" w:sz="4" w:space="0" w:color="auto"/>
            </w:tcBorders>
            <w:shd w:val="clear" w:color="000000" w:fill="FFCC99"/>
            <w:noWrap/>
            <w:vAlign w:val="center"/>
            <w:hideMark/>
          </w:tcPr>
          <w:p w:rsidR="00D225C6" w:rsidRPr="00D225C6" w:rsidRDefault="00D225C6" w:rsidP="00D225C6">
            <w:pPr>
              <w:rPr>
                <w:i/>
                <w:iCs/>
                <w:sz w:val="18"/>
                <w:szCs w:val="18"/>
              </w:rPr>
            </w:pPr>
            <w:r w:rsidRPr="00D225C6">
              <w:rPr>
                <w:i/>
                <w:iCs/>
                <w:sz w:val="18"/>
                <w:szCs w:val="18"/>
              </w:rPr>
              <w:t>Финансијски расходи</w:t>
            </w:r>
          </w:p>
        </w:tc>
        <w:tc>
          <w:tcPr>
            <w:tcW w:w="1039" w:type="dxa"/>
            <w:tcBorders>
              <w:top w:val="nil"/>
              <w:left w:val="nil"/>
              <w:bottom w:val="double" w:sz="6" w:space="0" w:color="auto"/>
              <w:right w:val="single" w:sz="4" w:space="0" w:color="auto"/>
            </w:tcBorders>
            <w:shd w:val="clear" w:color="000000" w:fill="FFCC99"/>
            <w:noWrap/>
            <w:vAlign w:val="center"/>
            <w:hideMark/>
          </w:tcPr>
          <w:p w:rsidR="00D225C6" w:rsidRPr="00D225C6" w:rsidRDefault="00D225C6" w:rsidP="00D225C6">
            <w:pPr>
              <w:jc w:val="right"/>
              <w:rPr>
                <w:i/>
                <w:iCs/>
                <w:sz w:val="18"/>
                <w:szCs w:val="18"/>
              </w:rPr>
            </w:pPr>
            <w:r w:rsidRPr="00D225C6">
              <w:rPr>
                <w:i/>
                <w:iCs/>
                <w:sz w:val="18"/>
                <w:szCs w:val="18"/>
              </w:rPr>
              <w:t> </w:t>
            </w:r>
          </w:p>
        </w:tc>
        <w:tc>
          <w:tcPr>
            <w:tcW w:w="881" w:type="dxa"/>
            <w:tcBorders>
              <w:top w:val="nil"/>
              <w:left w:val="nil"/>
              <w:bottom w:val="double" w:sz="6" w:space="0" w:color="auto"/>
              <w:right w:val="single" w:sz="4" w:space="0" w:color="auto"/>
            </w:tcBorders>
            <w:shd w:val="clear" w:color="000000" w:fill="FFCC99"/>
            <w:noWrap/>
            <w:vAlign w:val="center"/>
            <w:hideMark/>
          </w:tcPr>
          <w:p w:rsidR="00D225C6" w:rsidRPr="00D225C6" w:rsidRDefault="00D225C6" w:rsidP="00D225C6">
            <w:pPr>
              <w:jc w:val="right"/>
              <w:rPr>
                <w:i/>
                <w:iCs/>
                <w:sz w:val="18"/>
                <w:szCs w:val="18"/>
              </w:rPr>
            </w:pPr>
            <w:r w:rsidRPr="00D225C6">
              <w:rPr>
                <w:i/>
                <w:iCs/>
                <w:sz w:val="18"/>
                <w:szCs w:val="18"/>
              </w:rPr>
              <w:t> </w:t>
            </w:r>
          </w:p>
        </w:tc>
        <w:tc>
          <w:tcPr>
            <w:tcW w:w="1126" w:type="dxa"/>
            <w:tcBorders>
              <w:top w:val="nil"/>
              <w:left w:val="nil"/>
              <w:bottom w:val="double" w:sz="6" w:space="0" w:color="auto"/>
              <w:right w:val="single" w:sz="4" w:space="0" w:color="auto"/>
            </w:tcBorders>
            <w:shd w:val="clear" w:color="000000" w:fill="FFCC99"/>
            <w:noWrap/>
            <w:vAlign w:val="center"/>
            <w:hideMark/>
          </w:tcPr>
          <w:p w:rsidR="00D225C6" w:rsidRPr="00D225C6" w:rsidRDefault="00D225C6" w:rsidP="00D225C6">
            <w:pPr>
              <w:jc w:val="right"/>
              <w:rPr>
                <w:i/>
                <w:iCs/>
                <w:sz w:val="18"/>
                <w:szCs w:val="18"/>
              </w:rPr>
            </w:pPr>
            <w:r w:rsidRPr="00D225C6">
              <w:rPr>
                <w:i/>
                <w:iCs/>
                <w:sz w:val="18"/>
                <w:szCs w:val="18"/>
              </w:rPr>
              <w:t> </w:t>
            </w:r>
          </w:p>
        </w:tc>
        <w:tc>
          <w:tcPr>
            <w:tcW w:w="960" w:type="dxa"/>
            <w:tcBorders>
              <w:top w:val="nil"/>
              <w:left w:val="nil"/>
              <w:bottom w:val="double" w:sz="6" w:space="0" w:color="auto"/>
              <w:right w:val="double" w:sz="6" w:space="0" w:color="auto"/>
            </w:tcBorders>
            <w:shd w:val="clear" w:color="000000" w:fill="FFCC99"/>
            <w:noWrap/>
            <w:vAlign w:val="center"/>
            <w:hideMark/>
          </w:tcPr>
          <w:p w:rsidR="00D225C6" w:rsidRPr="00D225C6" w:rsidRDefault="00D225C6" w:rsidP="00D225C6">
            <w:pPr>
              <w:jc w:val="right"/>
              <w:rPr>
                <w:i/>
                <w:iCs/>
                <w:sz w:val="18"/>
                <w:szCs w:val="18"/>
              </w:rPr>
            </w:pPr>
            <w:r w:rsidRPr="00D225C6">
              <w:rPr>
                <w:i/>
                <w:iCs/>
                <w:sz w:val="18"/>
                <w:szCs w:val="18"/>
              </w:rPr>
              <w:t> </w:t>
            </w:r>
          </w:p>
        </w:tc>
      </w:tr>
      <w:tr w:rsidR="00D225C6" w:rsidRPr="00D225C6" w:rsidTr="00D225C6">
        <w:trPr>
          <w:trHeight w:val="270"/>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D225C6" w:rsidRPr="00D225C6" w:rsidRDefault="00D225C6" w:rsidP="00D225C6">
            <w:pPr>
              <w:jc w:val="center"/>
              <w:rPr>
                <w:sz w:val="18"/>
                <w:szCs w:val="18"/>
              </w:rPr>
            </w:pPr>
            <w:r w:rsidRPr="00D225C6">
              <w:rPr>
                <w:sz w:val="18"/>
                <w:szCs w:val="18"/>
              </w:rPr>
              <w:t>1.</w:t>
            </w:r>
          </w:p>
        </w:tc>
        <w:tc>
          <w:tcPr>
            <w:tcW w:w="4572" w:type="dxa"/>
            <w:tcBorders>
              <w:top w:val="nil"/>
              <w:left w:val="nil"/>
              <w:bottom w:val="single" w:sz="4" w:space="0" w:color="auto"/>
              <w:right w:val="single" w:sz="4" w:space="0" w:color="auto"/>
            </w:tcBorders>
            <w:shd w:val="clear" w:color="auto" w:fill="auto"/>
            <w:vAlign w:val="center"/>
            <w:hideMark/>
          </w:tcPr>
          <w:p w:rsidR="00D225C6" w:rsidRPr="00D225C6" w:rsidRDefault="00D225C6" w:rsidP="00D225C6">
            <w:pPr>
              <w:rPr>
                <w:sz w:val="18"/>
                <w:szCs w:val="18"/>
              </w:rPr>
            </w:pPr>
            <w:r w:rsidRPr="00D225C6">
              <w:rPr>
                <w:sz w:val="18"/>
                <w:szCs w:val="18"/>
              </w:rPr>
              <w:t>Фин. рас. по основу односа повезаних правних лица</w:t>
            </w:r>
          </w:p>
        </w:tc>
        <w:tc>
          <w:tcPr>
            <w:tcW w:w="1039"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881"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0,0000</w:t>
            </w:r>
          </w:p>
        </w:tc>
      </w:tr>
      <w:tr w:rsidR="00D225C6" w:rsidRPr="00D225C6" w:rsidTr="00D225C6">
        <w:trPr>
          <w:trHeight w:val="91"/>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D225C6" w:rsidRPr="00D225C6" w:rsidRDefault="00D225C6" w:rsidP="00D225C6">
            <w:pPr>
              <w:jc w:val="center"/>
              <w:rPr>
                <w:sz w:val="18"/>
                <w:szCs w:val="18"/>
              </w:rPr>
            </w:pPr>
            <w:r w:rsidRPr="00D225C6">
              <w:rPr>
                <w:sz w:val="18"/>
                <w:szCs w:val="18"/>
              </w:rPr>
              <w:t>2.</w:t>
            </w:r>
          </w:p>
        </w:tc>
        <w:tc>
          <w:tcPr>
            <w:tcW w:w="4572"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rPr>
                <w:sz w:val="18"/>
                <w:szCs w:val="18"/>
              </w:rPr>
            </w:pPr>
            <w:r w:rsidRPr="00D225C6">
              <w:rPr>
                <w:sz w:val="18"/>
                <w:szCs w:val="18"/>
              </w:rPr>
              <w:t>Расходи камата</w:t>
            </w:r>
          </w:p>
        </w:tc>
        <w:tc>
          <w:tcPr>
            <w:tcW w:w="1039"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19.942</w:t>
            </w:r>
          </w:p>
        </w:tc>
        <w:tc>
          <w:tcPr>
            <w:tcW w:w="881"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100,00</w:t>
            </w:r>
          </w:p>
        </w:tc>
        <w:tc>
          <w:tcPr>
            <w:tcW w:w="1126"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41.007</w:t>
            </w:r>
          </w:p>
        </w:tc>
        <w:tc>
          <w:tcPr>
            <w:tcW w:w="960" w:type="dxa"/>
            <w:tcBorders>
              <w:top w:val="nil"/>
              <w:left w:val="nil"/>
              <w:bottom w:val="single" w:sz="4" w:space="0" w:color="auto"/>
              <w:right w:val="double" w:sz="6"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0,4863</w:t>
            </w:r>
          </w:p>
        </w:tc>
      </w:tr>
      <w:tr w:rsidR="00D225C6" w:rsidRPr="00D225C6" w:rsidTr="00D225C6">
        <w:trPr>
          <w:trHeight w:val="152"/>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D225C6" w:rsidRPr="00D225C6" w:rsidRDefault="00D225C6" w:rsidP="00D225C6">
            <w:pPr>
              <w:jc w:val="center"/>
              <w:rPr>
                <w:sz w:val="18"/>
                <w:szCs w:val="18"/>
              </w:rPr>
            </w:pPr>
            <w:r w:rsidRPr="00D225C6">
              <w:rPr>
                <w:sz w:val="18"/>
                <w:szCs w:val="18"/>
              </w:rPr>
              <w:t>3.</w:t>
            </w:r>
          </w:p>
        </w:tc>
        <w:tc>
          <w:tcPr>
            <w:tcW w:w="4572"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rPr>
                <w:sz w:val="18"/>
                <w:szCs w:val="18"/>
              </w:rPr>
            </w:pPr>
            <w:r w:rsidRPr="00D225C6">
              <w:rPr>
                <w:sz w:val="18"/>
                <w:szCs w:val="18"/>
              </w:rPr>
              <w:t>Негативне курсне разлике</w:t>
            </w:r>
          </w:p>
        </w:tc>
        <w:tc>
          <w:tcPr>
            <w:tcW w:w="1039"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881"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w:t>
            </w:r>
          </w:p>
        </w:tc>
        <w:tc>
          <w:tcPr>
            <w:tcW w:w="1126"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0,0000</w:t>
            </w:r>
          </w:p>
        </w:tc>
      </w:tr>
      <w:tr w:rsidR="00D225C6" w:rsidRPr="00D225C6" w:rsidTr="00D225C6">
        <w:trPr>
          <w:trHeight w:val="83"/>
        </w:trPr>
        <w:tc>
          <w:tcPr>
            <w:tcW w:w="696" w:type="dxa"/>
            <w:tcBorders>
              <w:top w:val="nil"/>
              <w:left w:val="double" w:sz="6" w:space="0" w:color="auto"/>
              <w:bottom w:val="nil"/>
              <w:right w:val="single" w:sz="4" w:space="0" w:color="auto"/>
            </w:tcBorders>
            <w:shd w:val="clear" w:color="auto" w:fill="auto"/>
            <w:noWrap/>
            <w:vAlign w:val="center"/>
            <w:hideMark/>
          </w:tcPr>
          <w:p w:rsidR="00D225C6" w:rsidRPr="00D225C6" w:rsidRDefault="00D225C6" w:rsidP="00D225C6">
            <w:pPr>
              <w:jc w:val="center"/>
              <w:rPr>
                <w:sz w:val="18"/>
                <w:szCs w:val="18"/>
              </w:rPr>
            </w:pPr>
            <w:r w:rsidRPr="00D225C6">
              <w:rPr>
                <w:sz w:val="18"/>
                <w:szCs w:val="18"/>
              </w:rPr>
              <w:t>4.</w:t>
            </w:r>
          </w:p>
        </w:tc>
        <w:tc>
          <w:tcPr>
            <w:tcW w:w="4572" w:type="dxa"/>
            <w:tcBorders>
              <w:top w:val="nil"/>
              <w:left w:val="nil"/>
              <w:bottom w:val="nil"/>
              <w:right w:val="single" w:sz="4" w:space="0" w:color="auto"/>
            </w:tcBorders>
            <w:shd w:val="clear" w:color="auto" w:fill="auto"/>
            <w:noWrap/>
            <w:vAlign w:val="center"/>
            <w:hideMark/>
          </w:tcPr>
          <w:p w:rsidR="00D225C6" w:rsidRPr="00D225C6" w:rsidRDefault="00D225C6" w:rsidP="00D225C6">
            <w:pPr>
              <w:rPr>
                <w:sz w:val="18"/>
                <w:szCs w:val="18"/>
              </w:rPr>
            </w:pPr>
            <w:r w:rsidRPr="00D225C6">
              <w:rPr>
                <w:sz w:val="18"/>
                <w:szCs w:val="18"/>
              </w:rPr>
              <w:t>Расходи по основу валутне клаузуле</w:t>
            </w:r>
          </w:p>
        </w:tc>
        <w:tc>
          <w:tcPr>
            <w:tcW w:w="1039" w:type="dxa"/>
            <w:tcBorders>
              <w:top w:val="nil"/>
              <w:left w:val="nil"/>
              <w:bottom w:val="nil"/>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881"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w:t>
            </w:r>
          </w:p>
        </w:tc>
        <w:tc>
          <w:tcPr>
            <w:tcW w:w="1126" w:type="dxa"/>
            <w:tcBorders>
              <w:top w:val="nil"/>
              <w:left w:val="nil"/>
              <w:bottom w:val="nil"/>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960" w:type="dxa"/>
            <w:tcBorders>
              <w:top w:val="nil"/>
              <w:left w:val="nil"/>
              <w:bottom w:val="nil"/>
              <w:right w:val="double" w:sz="6"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0,0000</w:t>
            </w:r>
          </w:p>
        </w:tc>
      </w:tr>
      <w:tr w:rsidR="00D225C6" w:rsidRPr="00D225C6" w:rsidTr="00D225C6">
        <w:trPr>
          <w:trHeight w:val="70"/>
        </w:trPr>
        <w:tc>
          <w:tcPr>
            <w:tcW w:w="696" w:type="dxa"/>
            <w:tcBorders>
              <w:top w:val="single" w:sz="4" w:space="0" w:color="auto"/>
              <w:left w:val="double" w:sz="6" w:space="0" w:color="auto"/>
              <w:bottom w:val="double" w:sz="6" w:space="0" w:color="auto"/>
              <w:right w:val="single" w:sz="4" w:space="0" w:color="auto"/>
            </w:tcBorders>
            <w:shd w:val="clear" w:color="auto" w:fill="auto"/>
            <w:noWrap/>
            <w:vAlign w:val="center"/>
            <w:hideMark/>
          </w:tcPr>
          <w:p w:rsidR="00D225C6" w:rsidRPr="00D225C6" w:rsidRDefault="00D225C6" w:rsidP="00D225C6">
            <w:pPr>
              <w:jc w:val="center"/>
              <w:rPr>
                <w:sz w:val="18"/>
                <w:szCs w:val="18"/>
              </w:rPr>
            </w:pPr>
            <w:r w:rsidRPr="00D225C6">
              <w:rPr>
                <w:sz w:val="18"/>
                <w:szCs w:val="18"/>
              </w:rPr>
              <w:t>5.</w:t>
            </w:r>
          </w:p>
        </w:tc>
        <w:tc>
          <w:tcPr>
            <w:tcW w:w="4572" w:type="dxa"/>
            <w:tcBorders>
              <w:top w:val="single" w:sz="4" w:space="0" w:color="auto"/>
              <w:left w:val="nil"/>
              <w:bottom w:val="double" w:sz="6" w:space="0" w:color="auto"/>
              <w:right w:val="single" w:sz="4" w:space="0" w:color="auto"/>
            </w:tcBorders>
            <w:shd w:val="clear" w:color="auto" w:fill="auto"/>
            <w:noWrap/>
            <w:vAlign w:val="center"/>
            <w:hideMark/>
          </w:tcPr>
          <w:p w:rsidR="00D225C6" w:rsidRPr="00D225C6" w:rsidRDefault="00D225C6" w:rsidP="00D225C6">
            <w:pPr>
              <w:rPr>
                <w:sz w:val="18"/>
                <w:szCs w:val="18"/>
              </w:rPr>
            </w:pPr>
            <w:r w:rsidRPr="00D225C6">
              <w:rPr>
                <w:sz w:val="18"/>
                <w:szCs w:val="18"/>
              </w:rPr>
              <w:t>Остали финансијски расходи</w:t>
            </w:r>
          </w:p>
        </w:tc>
        <w:tc>
          <w:tcPr>
            <w:tcW w:w="1039" w:type="dxa"/>
            <w:tcBorders>
              <w:top w:val="single" w:sz="4" w:space="0" w:color="auto"/>
              <w:left w:val="nil"/>
              <w:bottom w:val="double" w:sz="6"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p>
        </w:tc>
        <w:tc>
          <w:tcPr>
            <w:tcW w:w="881" w:type="dxa"/>
            <w:tcBorders>
              <w:top w:val="nil"/>
              <w:left w:val="nil"/>
              <w:bottom w:val="single" w:sz="4"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w:t>
            </w:r>
          </w:p>
        </w:tc>
        <w:tc>
          <w:tcPr>
            <w:tcW w:w="1126" w:type="dxa"/>
            <w:tcBorders>
              <w:top w:val="single" w:sz="4" w:space="0" w:color="auto"/>
              <w:left w:val="nil"/>
              <w:bottom w:val="double" w:sz="6" w:space="0" w:color="auto"/>
              <w:right w:val="single" w:sz="4" w:space="0" w:color="auto"/>
            </w:tcBorders>
            <w:shd w:val="clear" w:color="auto" w:fill="auto"/>
            <w:noWrap/>
            <w:vAlign w:val="center"/>
            <w:hideMark/>
          </w:tcPr>
          <w:p w:rsidR="00D225C6" w:rsidRPr="00D225C6" w:rsidRDefault="00520750" w:rsidP="00D225C6">
            <w:pPr>
              <w:jc w:val="right"/>
              <w:rPr>
                <w:sz w:val="18"/>
                <w:szCs w:val="18"/>
              </w:rPr>
            </w:pPr>
            <w:r>
              <w:rPr>
                <w:sz w:val="18"/>
                <w:szCs w:val="18"/>
              </w:rPr>
              <w:t>0</w:t>
            </w:r>
          </w:p>
        </w:tc>
        <w:tc>
          <w:tcPr>
            <w:tcW w:w="960" w:type="dxa"/>
            <w:tcBorders>
              <w:top w:val="single" w:sz="4" w:space="0" w:color="auto"/>
              <w:left w:val="nil"/>
              <w:bottom w:val="double" w:sz="6" w:space="0" w:color="auto"/>
              <w:right w:val="double" w:sz="6"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0,0000</w:t>
            </w:r>
          </w:p>
        </w:tc>
      </w:tr>
      <w:tr w:rsidR="00D225C6" w:rsidRPr="00D225C6" w:rsidTr="00D225C6">
        <w:trPr>
          <w:trHeight w:val="182"/>
        </w:trPr>
        <w:tc>
          <w:tcPr>
            <w:tcW w:w="5268" w:type="dxa"/>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rsidR="00D225C6" w:rsidRPr="00D225C6" w:rsidRDefault="00D225C6" w:rsidP="00D225C6">
            <w:pPr>
              <w:jc w:val="right"/>
              <w:rPr>
                <w:b/>
                <w:bCs/>
                <w:i/>
                <w:iCs/>
                <w:sz w:val="18"/>
                <w:szCs w:val="18"/>
              </w:rPr>
            </w:pPr>
            <w:r w:rsidRPr="00D225C6">
              <w:rPr>
                <w:b/>
                <w:bCs/>
                <w:i/>
                <w:iCs/>
                <w:sz w:val="18"/>
                <w:szCs w:val="18"/>
              </w:rPr>
              <w:t>УКУПНО:</w:t>
            </w:r>
          </w:p>
        </w:tc>
        <w:tc>
          <w:tcPr>
            <w:tcW w:w="1039" w:type="dxa"/>
            <w:tcBorders>
              <w:top w:val="single" w:sz="4" w:space="0" w:color="auto"/>
              <w:left w:val="nil"/>
              <w:bottom w:val="double" w:sz="6" w:space="0" w:color="auto"/>
              <w:right w:val="single" w:sz="4"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19.942</w:t>
            </w:r>
          </w:p>
        </w:tc>
        <w:tc>
          <w:tcPr>
            <w:tcW w:w="881" w:type="dxa"/>
            <w:tcBorders>
              <w:top w:val="double" w:sz="6" w:space="0" w:color="auto"/>
              <w:left w:val="nil"/>
              <w:bottom w:val="double" w:sz="6" w:space="0" w:color="auto"/>
              <w:right w:val="single" w:sz="4" w:space="0" w:color="auto"/>
            </w:tcBorders>
            <w:shd w:val="clear" w:color="auto" w:fill="auto"/>
            <w:noWrap/>
            <w:vAlign w:val="center"/>
            <w:hideMark/>
          </w:tcPr>
          <w:p w:rsidR="00D225C6" w:rsidRPr="00D225C6" w:rsidRDefault="00D225C6" w:rsidP="00D225C6">
            <w:pPr>
              <w:jc w:val="right"/>
              <w:rPr>
                <w:b/>
                <w:bCs/>
                <w:i/>
                <w:iCs/>
                <w:sz w:val="18"/>
                <w:szCs w:val="18"/>
              </w:rPr>
            </w:pPr>
            <w:r w:rsidRPr="00D225C6">
              <w:rPr>
                <w:b/>
                <w:bCs/>
                <w:i/>
                <w:iCs/>
                <w:sz w:val="18"/>
                <w:szCs w:val="18"/>
              </w:rPr>
              <w:t>100,00</w:t>
            </w:r>
          </w:p>
        </w:tc>
        <w:tc>
          <w:tcPr>
            <w:tcW w:w="1126" w:type="dxa"/>
            <w:tcBorders>
              <w:top w:val="single" w:sz="4" w:space="0" w:color="auto"/>
              <w:left w:val="nil"/>
              <w:bottom w:val="double" w:sz="6" w:space="0" w:color="auto"/>
              <w:right w:val="single" w:sz="4" w:space="0" w:color="auto"/>
            </w:tcBorders>
            <w:shd w:val="clear" w:color="auto" w:fill="auto"/>
            <w:noWrap/>
            <w:vAlign w:val="center"/>
            <w:hideMark/>
          </w:tcPr>
          <w:p w:rsidR="00D225C6" w:rsidRPr="00D225C6" w:rsidRDefault="00520750" w:rsidP="00D225C6">
            <w:pPr>
              <w:jc w:val="right"/>
              <w:rPr>
                <w:sz w:val="18"/>
                <w:szCs w:val="18"/>
              </w:rPr>
            </w:pPr>
            <w:r>
              <w:rPr>
                <w:sz w:val="18"/>
                <w:szCs w:val="18"/>
              </w:rPr>
              <w:t>41.007</w:t>
            </w:r>
          </w:p>
        </w:tc>
        <w:tc>
          <w:tcPr>
            <w:tcW w:w="960" w:type="dxa"/>
            <w:tcBorders>
              <w:top w:val="single" w:sz="4" w:space="0" w:color="auto"/>
              <w:left w:val="nil"/>
              <w:bottom w:val="double" w:sz="6" w:space="0" w:color="auto"/>
              <w:right w:val="double" w:sz="6" w:space="0" w:color="auto"/>
            </w:tcBorders>
            <w:shd w:val="clear" w:color="auto" w:fill="auto"/>
            <w:noWrap/>
            <w:vAlign w:val="center"/>
            <w:hideMark/>
          </w:tcPr>
          <w:p w:rsidR="00D225C6" w:rsidRPr="00D225C6" w:rsidRDefault="00D225C6" w:rsidP="00D225C6">
            <w:pPr>
              <w:jc w:val="right"/>
              <w:rPr>
                <w:sz w:val="18"/>
                <w:szCs w:val="18"/>
              </w:rPr>
            </w:pPr>
            <w:r w:rsidRPr="00D225C6">
              <w:rPr>
                <w:sz w:val="18"/>
                <w:szCs w:val="18"/>
              </w:rPr>
              <w:t>0</w:t>
            </w:r>
            <w:r w:rsidR="00520750">
              <w:rPr>
                <w:sz w:val="18"/>
                <w:szCs w:val="18"/>
              </w:rPr>
              <w:t>,4863</w:t>
            </w:r>
          </w:p>
        </w:tc>
      </w:tr>
    </w:tbl>
    <w:p w:rsidR="006D126A" w:rsidRDefault="006D126A" w:rsidP="006D126A">
      <w:pPr>
        <w:jc w:val="center"/>
        <w:rPr>
          <w:i/>
          <w:iCs/>
          <w:sz w:val="18"/>
          <w:szCs w:val="18"/>
          <w:lang w:val="sr-Cyrl-CS"/>
        </w:rPr>
      </w:pPr>
      <w:r w:rsidRPr="00D225C6">
        <w:rPr>
          <w:i/>
          <w:iCs/>
          <w:sz w:val="18"/>
          <w:szCs w:val="18"/>
        </w:rPr>
        <w:t>Табеларни приказ структуре и индекса кретања Финансијских прихода и расхода</w:t>
      </w:r>
      <w:r w:rsidRPr="00D225C6">
        <w:rPr>
          <w:i/>
          <w:iCs/>
          <w:sz w:val="18"/>
          <w:szCs w:val="18"/>
        </w:rPr>
        <w:br/>
        <w:t>текућег и претходног рачуноводственог периода</w:t>
      </w:r>
    </w:p>
    <w:p w:rsidR="00674D18" w:rsidRDefault="00674D18" w:rsidP="006D126A">
      <w:pPr>
        <w:jc w:val="center"/>
        <w:rPr>
          <w:i/>
          <w:iCs/>
          <w:sz w:val="18"/>
          <w:szCs w:val="18"/>
          <w:lang w:val="sr-Cyrl-CS"/>
        </w:rPr>
      </w:pPr>
    </w:p>
    <w:p w:rsidR="00674D18" w:rsidRPr="00674D18" w:rsidRDefault="002E688E" w:rsidP="006D126A">
      <w:pPr>
        <w:jc w:val="center"/>
        <w:rPr>
          <w:i/>
          <w:iCs/>
          <w:sz w:val="18"/>
          <w:szCs w:val="18"/>
          <w:lang w:val="sr-Cyrl-CS"/>
        </w:rPr>
      </w:pPr>
      <w:r>
        <w:rPr>
          <w:i/>
          <w:noProof/>
          <w:sz w:val="18"/>
          <w:szCs w:val="18"/>
          <w:lang w:val="sr-Latn-BA" w:eastAsia="sr-Latn-BA"/>
        </w:rPr>
        <w:drawing>
          <wp:inline distT="0" distB="0" distL="0" distR="0">
            <wp:extent cx="5715000" cy="1828800"/>
            <wp:effectExtent l="19050" t="0" r="0" b="0"/>
            <wp:docPr id="16"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21" cstate="print"/>
                    <a:srcRect/>
                    <a:stretch>
                      <a:fillRect/>
                    </a:stretch>
                  </pic:blipFill>
                  <pic:spPr bwMode="auto">
                    <a:xfrm>
                      <a:off x="0" y="0"/>
                      <a:ext cx="5715000" cy="1828800"/>
                    </a:xfrm>
                    <a:prstGeom prst="rect">
                      <a:avLst/>
                    </a:prstGeom>
                    <a:noFill/>
                    <a:ln w="9525">
                      <a:noFill/>
                      <a:miter lim="800000"/>
                      <a:headEnd/>
                      <a:tailEnd/>
                    </a:ln>
                  </pic:spPr>
                </pic:pic>
              </a:graphicData>
            </a:graphic>
          </wp:inline>
        </w:drawing>
      </w:r>
    </w:p>
    <w:p w:rsidR="006D126A" w:rsidRDefault="006D126A" w:rsidP="006D126A">
      <w:pPr>
        <w:jc w:val="center"/>
        <w:rPr>
          <w:i/>
          <w:iCs/>
          <w:color w:val="FF0000"/>
          <w:sz w:val="18"/>
          <w:szCs w:val="18"/>
          <w:lang w:val="sr-Cyrl-CS"/>
        </w:rPr>
      </w:pPr>
    </w:p>
    <w:p w:rsidR="00674D18" w:rsidRPr="00674D18" w:rsidRDefault="00674D18" w:rsidP="00674D18">
      <w:pPr>
        <w:jc w:val="center"/>
        <w:rPr>
          <w:i/>
          <w:iCs/>
          <w:sz w:val="18"/>
          <w:szCs w:val="18"/>
        </w:rPr>
      </w:pPr>
      <w:r w:rsidRPr="00674D18">
        <w:rPr>
          <w:i/>
          <w:iCs/>
          <w:sz w:val="18"/>
          <w:szCs w:val="18"/>
        </w:rPr>
        <w:t xml:space="preserve">Графички приказ структуре Финансијских прихода </w:t>
      </w:r>
      <w:r w:rsidRPr="00674D18">
        <w:rPr>
          <w:i/>
          <w:iCs/>
          <w:sz w:val="18"/>
          <w:szCs w:val="18"/>
        </w:rPr>
        <w:br/>
        <w:t>у текућем и предходном рачуноводственом периоду</w:t>
      </w:r>
    </w:p>
    <w:p w:rsidR="00674D18" w:rsidRPr="00111509" w:rsidRDefault="00674D18" w:rsidP="006D126A">
      <w:pPr>
        <w:jc w:val="center"/>
        <w:rPr>
          <w:i/>
          <w:iCs/>
          <w:color w:val="FF0000"/>
          <w:sz w:val="18"/>
          <w:szCs w:val="18"/>
          <w:lang w:val="sr-Cyrl-CS"/>
        </w:rPr>
      </w:pPr>
    </w:p>
    <w:p w:rsidR="006D126A" w:rsidRPr="006F4071" w:rsidRDefault="002E688E" w:rsidP="006D126A">
      <w:pPr>
        <w:jc w:val="center"/>
        <w:rPr>
          <w:i/>
          <w:iCs/>
          <w:sz w:val="18"/>
          <w:szCs w:val="18"/>
        </w:rPr>
      </w:pPr>
      <w:r>
        <w:rPr>
          <w:i/>
          <w:noProof/>
          <w:color w:val="FF0000"/>
          <w:sz w:val="20"/>
          <w:szCs w:val="20"/>
          <w:lang w:val="sr-Latn-BA" w:eastAsia="sr-Latn-BA"/>
        </w:rPr>
        <w:lastRenderedPageBreak/>
        <w:drawing>
          <wp:inline distT="0" distB="0" distL="0" distR="0">
            <wp:extent cx="5838825" cy="1600200"/>
            <wp:effectExtent l="19050" t="0" r="9525" b="0"/>
            <wp:docPr id="17"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22" cstate="print"/>
                    <a:srcRect b="-61"/>
                    <a:stretch>
                      <a:fillRect/>
                    </a:stretch>
                  </pic:blipFill>
                  <pic:spPr bwMode="auto">
                    <a:xfrm>
                      <a:off x="0" y="0"/>
                      <a:ext cx="5838825" cy="1600200"/>
                    </a:xfrm>
                    <a:prstGeom prst="rect">
                      <a:avLst/>
                    </a:prstGeom>
                    <a:noFill/>
                    <a:ln w="9525">
                      <a:noFill/>
                      <a:miter lim="800000"/>
                      <a:headEnd/>
                      <a:tailEnd/>
                    </a:ln>
                  </pic:spPr>
                </pic:pic>
              </a:graphicData>
            </a:graphic>
          </wp:inline>
        </w:drawing>
      </w:r>
      <w:r w:rsidR="006D126A" w:rsidRPr="006F4071">
        <w:rPr>
          <w:i/>
          <w:iCs/>
          <w:sz w:val="18"/>
          <w:szCs w:val="18"/>
        </w:rPr>
        <w:t xml:space="preserve">Графички приказ структуре Финансијских расхода </w:t>
      </w:r>
      <w:r w:rsidR="006D126A" w:rsidRPr="006F4071">
        <w:rPr>
          <w:i/>
          <w:iCs/>
          <w:sz w:val="18"/>
          <w:szCs w:val="18"/>
        </w:rPr>
        <w:br/>
        <w:t>у текућем и предходном рачуноводственом периоду</w:t>
      </w:r>
    </w:p>
    <w:p w:rsidR="00674D18" w:rsidRPr="00FE0BB3" w:rsidRDefault="00674D18" w:rsidP="001F5C19">
      <w:pPr>
        <w:jc w:val="center"/>
        <w:rPr>
          <w:i/>
          <w:iCs/>
          <w:sz w:val="20"/>
          <w:szCs w:val="20"/>
          <w:lang w:val="sr-Cyrl-CS"/>
        </w:rPr>
      </w:pPr>
    </w:p>
    <w:p w:rsidR="006D126A" w:rsidRPr="00FE0BB3" w:rsidRDefault="006D126A" w:rsidP="006D126A">
      <w:pPr>
        <w:rPr>
          <w:rFonts w:ascii="Arial" w:hAnsi="Arial" w:cs="Arial"/>
          <w:sz w:val="16"/>
          <w:szCs w:val="16"/>
        </w:rPr>
      </w:pPr>
      <w:r w:rsidRPr="00FE0BB3">
        <w:rPr>
          <w:rFonts w:ascii="Arial" w:hAnsi="Arial" w:cs="Arial"/>
          <w:sz w:val="16"/>
          <w:szCs w:val="16"/>
        </w:rPr>
        <w:t>Назив предузећа, задруге,  другог правног лица</w:t>
      </w:r>
    </w:p>
    <w:p w:rsidR="006D126A" w:rsidRPr="00FE0BB3" w:rsidRDefault="006D126A" w:rsidP="006D126A">
      <w:pPr>
        <w:rPr>
          <w:rFonts w:ascii="Arial" w:hAnsi="Arial" w:cs="Arial"/>
          <w:sz w:val="16"/>
          <w:szCs w:val="16"/>
        </w:rPr>
      </w:pPr>
      <w:r w:rsidRPr="00FE0BB3">
        <w:rPr>
          <w:rFonts w:ascii="Arial" w:hAnsi="Arial" w:cs="Arial"/>
          <w:sz w:val="16"/>
          <w:szCs w:val="16"/>
        </w:rPr>
        <w:t>или предузетника: "ВОДОВОД" А.Д.</w:t>
      </w:r>
    </w:p>
    <w:p w:rsidR="006D126A" w:rsidRPr="00FE0BB3" w:rsidRDefault="006D126A" w:rsidP="006D126A">
      <w:pPr>
        <w:rPr>
          <w:rFonts w:ascii="Arial" w:hAnsi="Arial" w:cs="Arial"/>
          <w:szCs w:val="20"/>
          <w:lang w:val="sr-Cyrl-CS"/>
        </w:rPr>
      </w:pPr>
      <w:r w:rsidRPr="00FE0BB3">
        <w:rPr>
          <w:rFonts w:ascii="Arial" w:hAnsi="Arial" w:cs="Arial"/>
          <w:sz w:val="16"/>
          <w:szCs w:val="16"/>
        </w:rPr>
        <w:t xml:space="preserve">Сједиште: </w:t>
      </w:r>
      <w:r w:rsidRPr="00FE0BB3">
        <w:rPr>
          <w:rFonts w:ascii="Arial" w:hAnsi="Arial" w:cs="Arial"/>
          <w:sz w:val="16"/>
          <w:szCs w:val="16"/>
          <w:lang w:val="sr-Cyrl-CS"/>
        </w:rPr>
        <w:t>ПРИЈЕДОР</w:t>
      </w:r>
    </w:p>
    <w:p w:rsidR="00ED1A32" w:rsidRPr="00FE0BB3" w:rsidRDefault="00ED1A32" w:rsidP="00A6216B">
      <w:pPr>
        <w:jc w:val="center"/>
        <w:rPr>
          <w:b/>
          <w:bCs/>
          <w:i/>
          <w:iCs/>
          <w:sz w:val="20"/>
          <w:szCs w:val="20"/>
          <w:lang w:val="sr-Cyrl-CS"/>
        </w:rPr>
      </w:pPr>
    </w:p>
    <w:p w:rsidR="00FE0BB3" w:rsidRPr="00FE0BB3" w:rsidRDefault="00847D04" w:rsidP="006F4071">
      <w:pPr>
        <w:jc w:val="center"/>
        <w:rPr>
          <w:b/>
          <w:bCs/>
          <w:sz w:val="20"/>
          <w:szCs w:val="20"/>
          <w:lang w:val="sr-Cyrl-CS"/>
        </w:rPr>
      </w:pPr>
      <w:r w:rsidRPr="00FE0BB3">
        <w:rPr>
          <w:b/>
          <w:bCs/>
          <w:sz w:val="20"/>
          <w:szCs w:val="20"/>
        </w:rPr>
        <w:t>Остали приходи и расходи</w:t>
      </w:r>
    </w:p>
    <w:tbl>
      <w:tblPr>
        <w:tblW w:w="9341" w:type="dxa"/>
        <w:tblInd w:w="85" w:type="dxa"/>
        <w:tblLook w:val="04A0"/>
      </w:tblPr>
      <w:tblGrid>
        <w:gridCol w:w="696"/>
        <w:gridCol w:w="4800"/>
        <w:gridCol w:w="1135"/>
        <w:gridCol w:w="785"/>
        <w:gridCol w:w="1126"/>
        <w:gridCol w:w="960"/>
      </w:tblGrid>
      <w:tr w:rsidR="00FE0BB3" w:rsidRPr="00FE0BB3" w:rsidTr="00FE0BB3">
        <w:trPr>
          <w:trHeight w:val="285"/>
        </w:trPr>
        <w:tc>
          <w:tcPr>
            <w:tcW w:w="640" w:type="dxa"/>
            <w:tcBorders>
              <w:top w:val="double" w:sz="6" w:space="0" w:color="auto"/>
              <w:left w:val="double" w:sz="6" w:space="0" w:color="auto"/>
              <w:bottom w:val="nil"/>
              <w:right w:val="single" w:sz="4" w:space="0" w:color="auto"/>
            </w:tcBorders>
            <w:shd w:val="clear" w:color="000000" w:fill="CCFFFF"/>
            <w:noWrap/>
            <w:vAlign w:val="bottom"/>
            <w:hideMark/>
          </w:tcPr>
          <w:p w:rsidR="00FE0BB3" w:rsidRPr="00FE0BB3" w:rsidRDefault="00FE0BB3" w:rsidP="00FE0BB3">
            <w:pPr>
              <w:jc w:val="center"/>
              <w:rPr>
                <w:b/>
                <w:bCs/>
                <w:i/>
                <w:iCs/>
                <w:sz w:val="18"/>
                <w:szCs w:val="18"/>
              </w:rPr>
            </w:pPr>
            <w:r w:rsidRPr="00FE0BB3">
              <w:rPr>
                <w:b/>
                <w:bCs/>
                <w:i/>
                <w:iCs/>
                <w:sz w:val="18"/>
                <w:szCs w:val="18"/>
              </w:rPr>
              <w:t>Редни</w:t>
            </w:r>
          </w:p>
        </w:tc>
        <w:tc>
          <w:tcPr>
            <w:tcW w:w="480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FE0BB3" w:rsidRPr="00FE0BB3" w:rsidRDefault="00FE0BB3" w:rsidP="00FE0BB3">
            <w:pPr>
              <w:jc w:val="center"/>
              <w:rPr>
                <w:b/>
                <w:bCs/>
                <w:i/>
                <w:iCs/>
                <w:sz w:val="18"/>
                <w:szCs w:val="18"/>
              </w:rPr>
            </w:pPr>
            <w:r w:rsidRPr="00FE0BB3">
              <w:rPr>
                <w:b/>
                <w:bCs/>
                <w:i/>
                <w:iCs/>
                <w:sz w:val="18"/>
                <w:szCs w:val="18"/>
              </w:rPr>
              <w:t>О   П   И   С</w:t>
            </w:r>
          </w:p>
        </w:tc>
        <w:tc>
          <w:tcPr>
            <w:tcW w:w="192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FE0BB3" w:rsidRPr="00FE0BB3" w:rsidRDefault="00FE0BB3" w:rsidP="00FE0BB3">
            <w:pPr>
              <w:jc w:val="center"/>
              <w:rPr>
                <w:b/>
                <w:bCs/>
                <w:i/>
                <w:iCs/>
                <w:sz w:val="18"/>
                <w:szCs w:val="18"/>
              </w:rPr>
            </w:pPr>
            <w:r w:rsidRPr="00FE0BB3">
              <w:rPr>
                <w:b/>
                <w:bCs/>
                <w:i/>
                <w:iCs/>
                <w:sz w:val="18"/>
                <w:szCs w:val="18"/>
              </w:rPr>
              <w:t>Текућа година</w:t>
            </w:r>
          </w:p>
        </w:tc>
        <w:tc>
          <w:tcPr>
            <w:tcW w:w="1021" w:type="dxa"/>
            <w:tcBorders>
              <w:top w:val="double" w:sz="6" w:space="0" w:color="auto"/>
              <w:left w:val="nil"/>
              <w:bottom w:val="nil"/>
              <w:right w:val="single" w:sz="4" w:space="0" w:color="auto"/>
            </w:tcBorders>
            <w:shd w:val="clear" w:color="000000" w:fill="CCFFFF"/>
            <w:noWrap/>
            <w:vAlign w:val="bottom"/>
            <w:hideMark/>
          </w:tcPr>
          <w:p w:rsidR="00FE0BB3" w:rsidRPr="00FE0BB3" w:rsidRDefault="00FE0BB3" w:rsidP="00FE0BB3">
            <w:pPr>
              <w:jc w:val="center"/>
              <w:rPr>
                <w:b/>
                <w:bCs/>
                <w:i/>
                <w:iCs/>
                <w:sz w:val="18"/>
                <w:szCs w:val="18"/>
              </w:rPr>
            </w:pPr>
            <w:r w:rsidRPr="00FE0BB3">
              <w:rPr>
                <w:b/>
                <w:bCs/>
                <w:i/>
                <w:iCs/>
                <w:sz w:val="18"/>
                <w:szCs w:val="18"/>
              </w:rPr>
              <w:t>Претходна</w:t>
            </w:r>
          </w:p>
        </w:tc>
        <w:tc>
          <w:tcPr>
            <w:tcW w:w="96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FE0BB3" w:rsidRPr="00FE0BB3" w:rsidRDefault="00FE0BB3" w:rsidP="00FE0BB3">
            <w:pPr>
              <w:jc w:val="center"/>
              <w:rPr>
                <w:b/>
                <w:bCs/>
                <w:i/>
                <w:iCs/>
                <w:sz w:val="18"/>
                <w:szCs w:val="18"/>
              </w:rPr>
            </w:pPr>
            <w:r w:rsidRPr="00FE0BB3">
              <w:rPr>
                <w:b/>
                <w:bCs/>
                <w:i/>
                <w:iCs/>
                <w:sz w:val="18"/>
                <w:szCs w:val="18"/>
              </w:rPr>
              <w:t>Индекс</w:t>
            </w:r>
          </w:p>
        </w:tc>
      </w:tr>
      <w:tr w:rsidR="00FE0BB3" w:rsidRPr="00FE0BB3" w:rsidTr="006F4071">
        <w:trPr>
          <w:trHeight w:val="132"/>
        </w:trPr>
        <w:tc>
          <w:tcPr>
            <w:tcW w:w="640" w:type="dxa"/>
            <w:tcBorders>
              <w:top w:val="nil"/>
              <w:left w:val="double" w:sz="6" w:space="0" w:color="auto"/>
              <w:bottom w:val="nil"/>
              <w:right w:val="single" w:sz="4" w:space="0" w:color="auto"/>
            </w:tcBorders>
            <w:shd w:val="clear" w:color="000000" w:fill="CCFFFF"/>
            <w:noWrap/>
            <w:vAlign w:val="bottom"/>
            <w:hideMark/>
          </w:tcPr>
          <w:p w:rsidR="00FE0BB3" w:rsidRPr="00FE0BB3" w:rsidRDefault="00FE0BB3" w:rsidP="00FE0BB3">
            <w:pPr>
              <w:jc w:val="center"/>
              <w:rPr>
                <w:b/>
                <w:bCs/>
                <w:i/>
                <w:iCs/>
                <w:sz w:val="18"/>
                <w:szCs w:val="18"/>
              </w:rPr>
            </w:pPr>
            <w:r w:rsidRPr="00FE0BB3">
              <w:rPr>
                <w:b/>
                <w:bCs/>
                <w:i/>
                <w:iCs/>
                <w:sz w:val="18"/>
                <w:szCs w:val="18"/>
              </w:rPr>
              <w:t>број</w:t>
            </w:r>
          </w:p>
        </w:tc>
        <w:tc>
          <w:tcPr>
            <w:tcW w:w="4800" w:type="dxa"/>
            <w:vMerge/>
            <w:tcBorders>
              <w:top w:val="double" w:sz="6" w:space="0" w:color="auto"/>
              <w:left w:val="single" w:sz="4" w:space="0" w:color="auto"/>
              <w:bottom w:val="nil"/>
              <w:right w:val="single" w:sz="4" w:space="0" w:color="auto"/>
            </w:tcBorders>
            <w:vAlign w:val="center"/>
            <w:hideMark/>
          </w:tcPr>
          <w:p w:rsidR="00FE0BB3" w:rsidRPr="00FE0BB3" w:rsidRDefault="00FE0BB3" w:rsidP="00FE0BB3">
            <w:pPr>
              <w:rPr>
                <w:b/>
                <w:bCs/>
                <w:i/>
                <w:iCs/>
                <w:sz w:val="18"/>
                <w:szCs w:val="18"/>
              </w:rPr>
            </w:pPr>
          </w:p>
        </w:tc>
        <w:tc>
          <w:tcPr>
            <w:tcW w:w="1135" w:type="dxa"/>
            <w:tcBorders>
              <w:top w:val="nil"/>
              <w:left w:val="nil"/>
              <w:bottom w:val="nil"/>
              <w:right w:val="single" w:sz="4" w:space="0" w:color="auto"/>
            </w:tcBorders>
            <w:shd w:val="clear" w:color="000000" w:fill="FFFF99"/>
            <w:noWrap/>
            <w:vAlign w:val="bottom"/>
            <w:hideMark/>
          </w:tcPr>
          <w:p w:rsidR="00FE0BB3" w:rsidRPr="00FE0BB3" w:rsidRDefault="00FE0BB3" w:rsidP="00FE0BB3">
            <w:pPr>
              <w:jc w:val="center"/>
              <w:rPr>
                <w:b/>
                <w:bCs/>
                <w:i/>
                <w:iCs/>
                <w:sz w:val="18"/>
                <w:szCs w:val="18"/>
              </w:rPr>
            </w:pPr>
            <w:r w:rsidRPr="00FE0BB3">
              <w:rPr>
                <w:b/>
                <w:bCs/>
                <w:i/>
                <w:iCs/>
                <w:sz w:val="18"/>
                <w:szCs w:val="18"/>
              </w:rPr>
              <w:t>Износ</w:t>
            </w:r>
          </w:p>
        </w:tc>
        <w:tc>
          <w:tcPr>
            <w:tcW w:w="785" w:type="dxa"/>
            <w:tcBorders>
              <w:top w:val="nil"/>
              <w:left w:val="nil"/>
              <w:bottom w:val="nil"/>
              <w:right w:val="single" w:sz="4" w:space="0" w:color="auto"/>
            </w:tcBorders>
            <w:shd w:val="clear" w:color="000000" w:fill="FFFF99"/>
            <w:noWrap/>
            <w:vAlign w:val="bottom"/>
            <w:hideMark/>
          </w:tcPr>
          <w:p w:rsidR="00FE0BB3" w:rsidRPr="00FE0BB3" w:rsidRDefault="00FE0BB3" w:rsidP="00FE0BB3">
            <w:pPr>
              <w:jc w:val="center"/>
              <w:rPr>
                <w:b/>
                <w:bCs/>
                <w:i/>
                <w:iCs/>
                <w:sz w:val="18"/>
                <w:szCs w:val="18"/>
              </w:rPr>
            </w:pPr>
            <w:r w:rsidRPr="00FE0BB3">
              <w:rPr>
                <w:b/>
                <w:bCs/>
                <w:i/>
                <w:iCs/>
                <w:sz w:val="18"/>
                <w:szCs w:val="18"/>
              </w:rPr>
              <w:t>%</w:t>
            </w:r>
          </w:p>
        </w:tc>
        <w:tc>
          <w:tcPr>
            <w:tcW w:w="1021" w:type="dxa"/>
            <w:tcBorders>
              <w:top w:val="nil"/>
              <w:left w:val="nil"/>
              <w:bottom w:val="nil"/>
              <w:right w:val="single" w:sz="4" w:space="0" w:color="auto"/>
            </w:tcBorders>
            <w:shd w:val="clear" w:color="000000" w:fill="CCFFFF"/>
            <w:noWrap/>
            <w:vAlign w:val="bottom"/>
            <w:hideMark/>
          </w:tcPr>
          <w:p w:rsidR="00FE0BB3" w:rsidRPr="00FE0BB3" w:rsidRDefault="00FE0BB3" w:rsidP="00FE0BB3">
            <w:pPr>
              <w:jc w:val="center"/>
              <w:rPr>
                <w:b/>
                <w:bCs/>
                <w:i/>
                <w:iCs/>
                <w:sz w:val="18"/>
                <w:szCs w:val="18"/>
              </w:rPr>
            </w:pPr>
            <w:r w:rsidRPr="00FE0BB3">
              <w:rPr>
                <w:b/>
                <w:bCs/>
                <w:i/>
                <w:iCs/>
                <w:sz w:val="18"/>
                <w:szCs w:val="18"/>
              </w:rPr>
              <w:t>година</w:t>
            </w:r>
          </w:p>
        </w:tc>
        <w:tc>
          <w:tcPr>
            <w:tcW w:w="960" w:type="dxa"/>
            <w:vMerge/>
            <w:tcBorders>
              <w:top w:val="double" w:sz="6" w:space="0" w:color="auto"/>
              <w:left w:val="single" w:sz="4" w:space="0" w:color="auto"/>
              <w:bottom w:val="nil"/>
              <w:right w:val="double" w:sz="6" w:space="0" w:color="auto"/>
            </w:tcBorders>
            <w:vAlign w:val="center"/>
            <w:hideMark/>
          </w:tcPr>
          <w:p w:rsidR="00FE0BB3" w:rsidRPr="00FE0BB3" w:rsidRDefault="00FE0BB3" w:rsidP="00FE0BB3">
            <w:pPr>
              <w:rPr>
                <w:b/>
                <w:bCs/>
                <w:i/>
                <w:iCs/>
                <w:sz w:val="18"/>
                <w:szCs w:val="18"/>
              </w:rPr>
            </w:pPr>
          </w:p>
        </w:tc>
      </w:tr>
      <w:tr w:rsidR="00FE0BB3" w:rsidRPr="00FE0BB3" w:rsidTr="006F4071">
        <w:trPr>
          <w:trHeight w:val="70"/>
        </w:trPr>
        <w:tc>
          <w:tcPr>
            <w:tcW w:w="640" w:type="dxa"/>
            <w:tcBorders>
              <w:top w:val="single" w:sz="4" w:space="0" w:color="auto"/>
              <w:left w:val="double" w:sz="6" w:space="0" w:color="auto"/>
              <w:bottom w:val="single" w:sz="4" w:space="0" w:color="auto"/>
              <w:right w:val="single" w:sz="4" w:space="0" w:color="auto"/>
            </w:tcBorders>
            <w:shd w:val="clear" w:color="000000" w:fill="FFCC99"/>
            <w:noWrap/>
            <w:vAlign w:val="bottom"/>
            <w:hideMark/>
          </w:tcPr>
          <w:p w:rsidR="00FE0BB3" w:rsidRPr="00FE0BB3" w:rsidRDefault="00FE0BB3" w:rsidP="00FE0BB3">
            <w:pPr>
              <w:jc w:val="center"/>
              <w:rPr>
                <w:sz w:val="18"/>
                <w:szCs w:val="18"/>
              </w:rPr>
            </w:pPr>
            <w:r w:rsidRPr="00FE0BB3">
              <w:rPr>
                <w:sz w:val="18"/>
                <w:szCs w:val="18"/>
              </w:rPr>
              <w:t>1</w:t>
            </w:r>
          </w:p>
        </w:tc>
        <w:tc>
          <w:tcPr>
            <w:tcW w:w="4800" w:type="dxa"/>
            <w:tcBorders>
              <w:top w:val="single" w:sz="4" w:space="0" w:color="auto"/>
              <w:left w:val="nil"/>
              <w:bottom w:val="single" w:sz="4" w:space="0" w:color="auto"/>
              <w:right w:val="single" w:sz="4" w:space="0" w:color="auto"/>
            </w:tcBorders>
            <w:shd w:val="clear" w:color="000000" w:fill="FFCC99"/>
            <w:noWrap/>
            <w:vAlign w:val="bottom"/>
            <w:hideMark/>
          </w:tcPr>
          <w:p w:rsidR="00FE0BB3" w:rsidRPr="00FE0BB3" w:rsidRDefault="00FE0BB3" w:rsidP="00FE0BB3">
            <w:pPr>
              <w:jc w:val="center"/>
              <w:rPr>
                <w:sz w:val="18"/>
                <w:szCs w:val="18"/>
              </w:rPr>
            </w:pPr>
            <w:r w:rsidRPr="00FE0BB3">
              <w:rPr>
                <w:sz w:val="18"/>
                <w:szCs w:val="18"/>
              </w:rPr>
              <w:t>2</w:t>
            </w:r>
          </w:p>
        </w:tc>
        <w:tc>
          <w:tcPr>
            <w:tcW w:w="1135" w:type="dxa"/>
            <w:tcBorders>
              <w:top w:val="single" w:sz="4" w:space="0" w:color="auto"/>
              <w:left w:val="nil"/>
              <w:bottom w:val="single" w:sz="4" w:space="0" w:color="auto"/>
              <w:right w:val="single" w:sz="4" w:space="0" w:color="auto"/>
            </w:tcBorders>
            <w:shd w:val="clear" w:color="000000" w:fill="FFCC99"/>
            <w:noWrap/>
            <w:vAlign w:val="bottom"/>
            <w:hideMark/>
          </w:tcPr>
          <w:p w:rsidR="00FE0BB3" w:rsidRPr="00FE0BB3" w:rsidRDefault="00FE0BB3" w:rsidP="00FE0BB3">
            <w:pPr>
              <w:jc w:val="center"/>
              <w:rPr>
                <w:sz w:val="18"/>
                <w:szCs w:val="18"/>
              </w:rPr>
            </w:pPr>
            <w:r w:rsidRPr="00FE0BB3">
              <w:rPr>
                <w:sz w:val="18"/>
                <w:szCs w:val="18"/>
              </w:rPr>
              <w:t>3</w:t>
            </w:r>
          </w:p>
        </w:tc>
        <w:tc>
          <w:tcPr>
            <w:tcW w:w="785" w:type="dxa"/>
            <w:tcBorders>
              <w:top w:val="single" w:sz="4" w:space="0" w:color="auto"/>
              <w:left w:val="nil"/>
              <w:bottom w:val="single" w:sz="4" w:space="0" w:color="auto"/>
              <w:right w:val="single" w:sz="4" w:space="0" w:color="auto"/>
            </w:tcBorders>
            <w:shd w:val="clear" w:color="000000" w:fill="FFCC99"/>
            <w:noWrap/>
            <w:vAlign w:val="bottom"/>
            <w:hideMark/>
          </w:tcPr>
          <w:p w:rsidR="00FE0BB3" w:rsidRPr="00FE0BB3" w:rsidRDefault="00FE0BB3" w:rsidP="00FE0BB3">
            <w:pPr>
              <w:jc w:val="center"/>
              <w:rPr>
                <w:sz w:val="18"/>
                <w:szCs w:val="18"/>
              </w:rPr>
            </w:pPr>
            <w:r w:rsidRPr="00FE0BB3">
              <w:rPr>
                <w:sz w:val="18"/>
                <w:szCs w:val="18"/>
              </w:rPr>
              <w:t>4</w:t>
            </w:r>
          </w:p>
        </w:tc>
        <w:tc>
          <w:tcPr>
            <w:tcW w:w="1021" w:type="dxa"/>
            <w:tcBorders>
              <w:top w:val="single" w:sz="4" w:space="0" w:color="auto"/>
              <w:left w:val="nil"/>
              <w:bottom w:val="single" w:sz="4" w:space="0" w:color="auto"/>
              <w:right w:val="single" w:sz="4" w:space="0" w:color="auto"/>
            </w:tcBorders>
            <w:shd w:val="clear" w:color="000000" w:fill="FFCC99"/>
            <w:noWrap/>
            <w:vAlign w:val="bottom"/>
            <w:hideMark/>
          </w:tcPr>
          <w:p w:rsidR="00FE0BB3" w:rsidRPr="00FE0BB3" w:rsidRDefault="00FE0BB3" w:rsidP="00FE0BB3">
            <w:pPr>
              <w:jc w:val="center"/>
              <w:rPr>
                <w:sz w:val="18"/>
                <w:szCs w:val="18"/>
              </w:rPr>
            </w:pPr>
            <w:r w:rsidRPr="00FE0BB3">
              <w:rPr>
                <w:sz w:val="18"/>
                <w:szCs w:val="18"/>
              </w:rPr>
              <w:t>5</w:t>
            </w:r>
          </w:p>
        </w:tc>
        <w:tc>
          <w:tcPr>
            <w:tcW w:w="960" w:type="dxa"/>
            <w:tcBorders>
              <w:top w:val="single" w:sz="4" w:space="0" w:color="auto"/>
              <w:left w:val="nil"/>
              <w:bottom w:val="single" w:sz="4" w:space="0" w:color="auto"/>
              <w:right w:val="double" w:sz="6" w:space="0" w:color="auto"/>
            </w:tcBorders>
            <w:shd w:val="clear" w:color="000000" w:fill="FFCC99"/>
            <w:noWrap/>
            <w:vAlign w:val="bottom"/>
            <w:hideMark/>
          </w:tcPr>
          <w:p w:rsidR="00FE0BB3" w:rsidRPr="00FE0BB3" w:rsidRDefault="00FE0BB3" w:rsidP="00FE0BB3">
            <w:pPr>
              <w:jc w:val="center"/>
              <w:rPr>
                <w:sz w:val="18"/>
                <w:szCs w:val="18"/>
              </w:rPr>
            </w:pPr>
            <w:r w:rsidRPr="00FE0BB3">
              <w:rPr>
                <w:sz w:val="18"/>
                <w:szCs w:val="18"/>
              </w:rPr>
              <w:t>6</w:t>
            </w:r>
          </w:p>
        </w:tc>
      </w:tr>
      <w:tr w:rsidR="00FE0BB3" w:rsidRPr="00FE0BB3" w:rsidTr="006F4071">
        <w:trPr>
          <w:trHeight w:val="70"/>
        </w:trPr>
        <w:tc>
          <w:tcPr>
            <w:tcW w:w="640" w:type="dxa"/>
            <w:tcBorders>
              <w:top w:val="nil"/>
              <w:left w:val="double" w:sz="6" w:space="0" w:color="auto"/>
              <w:bottom w:val="single" w:sz="4" w:space="0" w:color="auto"/>
              <w:right w:val="single" w:sz="4" w:space="0" w:color="auto"/>
            </w:tcBorders>
            <w:shd w:val="clear" w:color="000000" w:fill="C0C0C0"/>
            <w:noWrap/>
            <w:vAlign w:val="center"/>
            <w:hideMark/>
          </w:tcPr>
          <w:p w:rsidR="00FE0BB3" w:rsidRPr="00FE0BB3" w:rsidRDefault="00FE0BB3" w:rsidP="00FE0BB3">
            <w:pPr>
              <w:jc w:val="center"/>
              <w:rPr>
                <w:i/>
                <w:iCs/>
                <w:sz w:val="18"/>
                <w:szCs w:val="18"/>
              </w:rPr>
            </w:pPr>
            <w:r w:rsidRPr="00FE0BB3">
              <w:rPr>
                <w:i/>
                <w:iCs/>
                <w:sz w:val="18"/>
                <w:szCs w:val="18"/>
              </w:rPr>
              <w:t>I</w:t>
            </w:r>
          </w:p>
        </w:tc>
        <w:tc>
          <w:tcPr>
            <w:tcW w:w="4800" w:type="dxa"/>
            <w:tcBorders>
              <w:top w:val="nil"/>
              <w:left w:val="nil"/>
              <w:bottom w:val="single" w:sz="4" w:space="0" w:color="auto"/>
              <w:right w:val="single" w:sz="4" w:space="0" w:color="auto"/>
            </w:tcBorders>
            <w:shd w:val="clear" w:color="000000" w:fill="C0C0C0"/>
            <w:noWrap/>
            <w:vAlign w:val="center"/>
            <w:hideMark/>
          </w:tcPr>
          <w:p w:rsidR="00FE0BB3" w:rsidRPr="00FE0BB3" w:rsidRDefault="00FE0BB3" w:rsidP="00FE0BB3">
            <w:pPr>
              <w:rPr>
                <w:i/>
                <w:iCs/>
                <w:sz w:val="18"/>
                <w:szCs w:val="18"/>
              </w:rPr>
            </w:pPr>
            <w:r w:rsidRPr="00FE0BB3">
              <w:rPr>
                <w:i/>
                <w:iCs/>
                <w:sz w:val="18"/>
                <w:szCs w:val="18"/>
              </w:rPr>
              <w:t>Остали приходи</w:t>
            </w:r>
          </w:p>
        </w:tc>
        <w:tc>
          <w:tcPr>
            <w:tcW w:w="1135" w:type="dxa"/>
            <w:tcBorders>
              <w:top w:val="nil"/>
              <w:left w:val="nil"/>
              <w:bottom w:val="single" w:sz="4" w:space="0" w:color="auto"/>
              <w:right w:val="single" w:sz="4" w:space="0" w:color="auto"/>
            </w:tcBorders>
            <w:shd w:val="clear" w:color="000000" w:fill="C0C0C0"/>
            <w:noWrap/>
            <w:vAlign w:val="center"/>
            <w:hideMark/>
          </w:tcPr>
          <w:p w:rsidR="00FE0BB3" w:rsidRPr="00FE0BB3" w:rsidRDefault="00FE0BB3" w:rsidP="00FE0BB3">
            <w:pPr>
              <w:jc w:val="right"/>
              <w:rPr>
                <w:i/>
                <w:iCs/>
                <w:sz w:val="18"/>
                <w:szCs w:val="18"/>
              </w:rPr>
            </w:pPr>
            <w:r w:rsidRPr="00FE0BB3">
              <w:rPr>
                <w:i/>
                <w:iCs/>
                <w:sz w:val="18"/>
                <w:szCs w:val="18"/>
              </w:rPr>
              <w:t>47.394</w:t>
            </w:r>
          </w:p>
        </w:tc>
        <w:tc>
          <w:tcPr>
            <w:tcW w:w="785" w:type="dxa"/>
            <w:tcBorders>
              <w:top w:val="nil"/>
              <w:left w:val="nil"/>
              <w:bottom w:val="single" w:sz="4" w:space="0" w:color="auto"/>
              <w:right w:val="single" w:sz="4" w:space="0" w:color="auto"/>
            </w:tcBorders>
            <w:shd w:val="clear" w:color="000000" w:fill="C0C0C0"/>
            <w:noWrap/>
            <w:vAlign w:val="center"/>
            <w:hideMark/>
          </w:tcPr>
          <w:p w:rsidR="00FE0BB3" w:rsidRPr="00FE0BB3" w:rsidRDefault="00FE0BB3" w:rsidP="00FE0BB3">
            <w:pPr>
              <w:jc w:val="right"/>
              <w:rPr>
                <w:i/>
                <w:iCs/>
                <w:sz w:val="18"/>
                <w:szCs w:val="18"/>
              </w:rPr>
            </w:pPr>
            <w:r w:rsidRPr="00FE0BB3">
              <w:rPr>
                <w:i/>
                <w:iCs/>
                <w:sz w:val="18"/>
                <w:szCs w:val="18"/>
              </w:rPr>
              <w:t>100,00</w:t>
            </w:r>
          </w:p>
        </w:tc>
        <w:tc>
          <w:tcPr>
            <w:tcW w:w="1021" w:type="dxa"/>
            <w:tcBorders>
              <w:top w:val="nil"/>
              <w:left w:val="nil"/>
              <w:bottom w:val="single" w:sz="4" w:space="0" w:color="auto"/>
              <w:right w:val="single" w:sz="4" w:space="0" w:color="auto"/>
            </w:tcBorders>
            <w:shd w:val="clear" w:color="000000" w:fill="C0C0C0"/>
            <w:noWrap/>
            <w:vAlign w:val="center"/>
            <w:hideMark/>
          </w:tcPr>
          <w:p w:rsidR="00FE0BB3" w:rsidRPr="00FE0BB3" w:rsidRDefault="00FE0BB3" w:rsidP="00FE0BB3">
            <w:pPr>
              <w:jc w:val="right"/>
              <w:rPr>
                <w:i/>
                <w:iCs/>
                <w:sz w:val="18"/>
                <w:szCs w:val="18"/>
              </w:rPr>
            </w:pPr>
            <w:r w:rsidRPr="00FE0BB3">
              <w:rPr>
                <w:i/>
                <w:iCs/>
                <w:sz w:val="18"/>
                <w:szCs w:val="18"/>
              </w:rPr>
              <w:t>184.341</w:t>
            </w:r>
          </w:p>
        </w:tc>
        <w:tc>
          <w:tcPr>
            <w:tcW w:w="960" w:type="dxa"/>
            <w:tcBorders>
              <w:top w:val="nil"/>
              <w:left w:val="nil"/>
              <w:bottom w:val="single" w:sz="4" w:space="0" w:color="auto"/>
              <w:right w:val="double" w:sz="6" w:space="0" w:color="auto"/>
            </w:tcBorders>
            <w:shd w:val="clear" w:color="000000" w:fill="C0C0C0"/>
            <w:noWrap/>
            <w:vAlign w:val="center"/>
            <w:hideMark/>
          </w:tcPr>
          <w:p w:rsidR="00FE0BB3" w:rsidRPr="00FE0BB3" w:rsidRDefault="00FE0BB3" w:rsidP="00FE0BB3">
            <w:pPr>
              <w:jc w:val="right"/>
              <w:rPr>
                <w:i/>
                <w:iCs/>
                <w:sz w:val="18"/>
                <w:szCs w:val="18"/>
              </w:rPr>
            </w:pPr>
            <w:r w:rsidRPr="00FE0BB3">
              <w:rPr>
                <w:i/>
                <w:iCs/>
                <w:sz w:val="18"/>
                <w:szCs w:val="18"/>
              </w:rPr>
              <w:t>0,2571</w:t>
            </w:r>
          </w:p>
        </w:tc>
      </w:tr>
      <w:tr w:rsidR="00FE0BB3" w:rsidRPr="00FE0BB3" w:rsidTr="006F4071">
        <w:trPr>
          <w:trHeight w:val="221"/>
        </w:trPr>
        <w:tc>
          <w:tcPr>
            <w:tcW w:w="640" w:type="dxa"/>
            <w:tcBorders>
              <w:top w:val="nil"/>
              <w:left w:val="double" w:sz="6" w:space="0" w:color="auto"/>
              <w:bottom w:val="single" w:sz="4" w:space="0" w:color="auto"/>
              <w:right w:val="single" w:sz="4" w:space="0" w:color="auto"/>
            </w:tcBorders>
            <w:shd w:val="clear" w:color="000000" w:fill="FFFFFF"/>
            <w:noWrap/>
            <w:vAlign w:val="center"/>
            <w:hideMark/>
          </w:tcPr>
          <w:p w:rsidR="00FE0BB3" w:rsidRPr="00FE0BB3" w:rsidRDefault="00FE0BB3" w:rsidP="00FE0BB3">
            <w:pPr>
              <w:jc w:val="center"/>
              <w:rPr>
                <w:sz w:val="18"/>
                <w:szCs w:val="18"/>
              </w:rPr>
            </w:pPr>
            <w:r w:rsidRPr="00FE0BB3">
              <w:rPr>
                <w:sz w:val="18"/>
                <w:szCs w:val="18"/>
              </w:rPr>
              <w:t>1.</w:t>
            </w:r>
          </w:p>
        </w:tc>
        <w:tc>
          <w:tcPr>
            <w:tcW w:w="4800" w:type="dxa"/>
            <w:tcBorders>
              <w:top w:val="nil"/>
              <w:left w:val="nil"/>
              <w:bottom w:val="single" w:sz="4" w:space="0" w:color="auto"/>
              <w:right w:val="single" w:sz="4" w:space="0" w:color="auto"/>
            </w:tcBorders>
            <w:shd w:val="clear" w:color="auto" w:fill="auto"/>
            <w:vAlign w:val="center"/>
            <w:hideMark/>
          </w:tcPr>
          <w:p w:rsidR="00FE0BB3" w:rsidRPr="00FE0BB3" w:rsidRDefault="00FE0BB3" w:rsidP="00FE0BB3">
            <w:pPr>
              <w:rPr>
                <w:sz w:val="18"/>
                <w:szCs w:val="18"/>
              </w:rPr>
            </w:pPr>
            <w:r w:rsidRPr="00FE0BB3">
              <w:rPr>
                <w:sz w:val="18"/>
                <w:szCs w:val="18"/>
              </w:rPr>
              <w:t xml:space="preserve">Добици по основу продаје нематеријалних средстава, </w:t>
            </w:r>
            <w:r w:rsidRPr="00FE0BB3">
              <w:rPr>
                <w:sz w:val="18"/>
                <w:szCs w:val="18"/>
              </w:rPr>
              <w:br/>
              <w:t>некретнина, постројења и опреме</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FE0BB3">
        <w:trPr>
          <w:trHeight w:val="70"/>
        </w:trPr>
        <w:tc>
          <w:tcPr>
            <w:tcW w:w="640" w:type="dxa"/>
            <w:tcBorders>
              <w:top w:val="nil"/>
              <w:left w:val="double" w:sz="6" w:space="0" w:color="auto"/>
              <w:bottom w:val="single" w:sz="4" w:space="0" w:color="auto"/>
              <w:right w:val="single" w:sz="4" w:space="0" w:color="auto"/>
            </w:tcBorders>
            <w:shd w:val="clear" w:color="000000" w:fill="FFFFFF"/>
            <w:noWrap/>
            <w:vAlign w:val="center"/>
            <w:hideMark/>
          </w:tcPr>
          <w:p w:rsidR="00FE0BB3" w:rsidRPr="00FE0BB3" w:rsidRDefault="00FE0BB3" w:rsidP="00FE0BB3">
            <w:pPr>
              <w:jc w:val="center"/>
              <w:rPr>
                <w:sz w:val="18"/>
                <w:szCs w:val="18"/>
              </w:rPr>
            </w:pPr>
            <w:r w:rsidRPr="00FE0BB3">
              <w:rPr>
                <w:sz w:val="18"/>
                <w:szCs w:val="18"/>
              </w:rPr>
              <w:t>2.</w:t>
            </w:r>
          </w:p>
        </w:tc>
        <w:tc>
          <w:tcPr>
            <w:tcW w:w="4800"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rPr>
                <w:sz w:val="18"/>
                <w:szCs w:val="18"/>
              </w:rPr>
            </w:pPr>
            <w:r w:rsidRPr="00FE0BB3">
              <w:rPr>
                <w:sz w:val="18"/>
                <w:szCs w:val="18"/>
              </w:rPr>
              <w:t>Добици по основу продаје инвестиционих некретнина</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FE0BB3">
        <w:trPr>
          <w:trHeight w:val="7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3.</w:t>
            </w:r>
          </w:p>
        </w:tc>
        <w:tc>
          <w:tcPr>
            <w:tcW w:w="4800"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rPr>
                <w:sz w:val="18"/>
                <w:szCs w:val="18"/>
              </w:rPr>
            </w:pPr>
            <w:r w:rsidRPr="00FE0BB3">
              <w:rPr>
                <w:sz w:val="18"/>
                <w:szCs w:val="18"/>
              </w:rPr>
              <w:t>Добици по основу продаје биолошких средстава</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FE0BB3">
        <w:trPr>
          <w:trHeight w:val="255"/>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4.</w:t>
            </w:r>
          </w:p>
        </w:tc>
        <w:tc>
          <w:tcPr>
            <w:tcW w:w="4800"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rPr>
                <w:sz w:val="18"/>
                <w:szCs w:val="18"/>
              </w:rPr>
            </w:pPr>
            <w:r w:rsidRPr="00FE0BB3">
              <w:rPr>
                <w:sz w:val="18"/>
                <w:szCs w:val="18"/>
              </w:rPr>
              <w:t>Добици по основу продаје средстава обустављеног пос.</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6F4071">
        <w:trPr>
          <w:trHeight w:val="7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5.</w:t>
            </w:r>
          </w:p>
        </w:tc>
        <w:tc>
          <w:tcPr>
            <w:tcW w:w="4800"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rPr>
                <w:sz w:val="18"/>
                <w:szCs w:val="18"/>
              </w:rPr>
            </w:pPr>
            <w:r w:rsidRPr="00FE0BB3">
              <w:rPr>
                <w:sz w:val="18"/>
                <w:szCs w:val="18"/>
              </w:rPr>
              <w:t>Добици по основу продаје учешћа у капиталу и  Хов</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33.051</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69,74</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24.148</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1,3687</w:t>
            </w:r>
          </w:p>
        </w:tc>
      </w:tr>
      <w:tr w:rsidR="00FE0BB3" w:rsidRPr="00FE0BB3" w:rsidTr="00FE0BB3">
        <w:trPr>
          <w:trHeight w:val="7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6.</w:t>
            </w:r>
          </w:p>
        </w:tc>
        <w:tc>
          <w:tcPr>
            <w:tcW w:w="4800"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rPr>
                <w:sz w:val="18"/>
                <w:szCs w:val="18"/>
              </w:rPr>
            </w:pPr>
            <w:r w:rsidRPr="00FE0BB3">
              <w:rPr>
                <w:sz w:val="18"/>
                <w:szCs w:val="18"/>
              </w:rPr>
              <w:t>Добици по основу продаје материјала</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9.465</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19,97</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FE0BB3">
        <w:trPr>
          <w:trHeight w:val="7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7.</w:t>
            </w:r>
          </w:p>
        </w:tc>
        <w:tc>
          <w:tcPr>
            <w:tcW w:w="4800" w:type="dxa"/>
            <w:tcBorders>
              <w:top w:val="nil"/>
              <w:left w:val="nil"/>
              <w:bottom w:val="single" w:sz="4" w:space="0" w:color="auto"/>
              <w:right w:val="single" w:sz="4" w:space="0" w:color="auto"/>
            </w:tcBorders>
            <w:shd w:val="clear" w:color="auto" w:fill="auto"/>
            <w:vAlign w:val="center"/>
            <w:hideMark/>
          </w:tcPr>
          <w:p w:rsidR="00FE0BB3" w:rsidRPr="00FE0BB3" w:rsidRDefault="00FE0BB3" w:rsidP="00FE0BB3">
            <w:pPr>
              <w:rPr>
                <w:sz w:val="18"/>
                <w:szCs w:val="18"/>
              </w:rPr>
            </w:pPr>
            <w:r w:rsidRPr="00FE0BB3">
              <w:rPr>
                <w:sz w:val="18"/>
                <w:szCs w:val="18"/>
              </w:rPr>
              <w:t>Вишкови изузимајући вишкове залиха и учинака</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5</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FE0BB3">
        <w:trPr>
          <w:trHeight w:val="7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8.</w:t>
            </w:r>
          </w:p>
        </w:tc>
        <w:tc>
          <w:tcPr>
            <w:tcW w:w="4800"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rPr>
                <w:sz w:val="18"/>
                <w:szCs w:val="18"/>
              </w:rPr>
            </w:pPr>
            <w:r w:rsidRPr="00FE0BB3">
              <w:rPr>
                <w:sz w:val="18"/>
                <w:szCs w:val="18"/>
              </w:rPr>
              <w:t>Наплаћена отписана потраживања</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903</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6F4071">
        <w:trPr>
          <w:trHeight w:val="8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9.</w:t>
            </w:r>
          </w:p>
        </w:tc>
        <w:tc>
          <w:tcPr>
            <w:tcW w:w="4800" w:type="dxa"/>
            <w:tcBorders>
              <w:top w:val="nil"/>
              <w:left w:val="nil"/>
              <w:bottom w:val="single" w:sz="4" w:space="0" w:color="auto"/>
              <w:right w:val="single" w:sz="4" w:space="0" w:color="auto"/>
            </w:tcBorders>
            <w:shd w:val="clear" w:color="auto" w:fill="auto"/>
            <w:vAlign w:val="center"/>
            <w:hideMark/>
          </w:tcPr>
          <w:p w:rsidR="00FE0BB3" w:rsidRPr="00FE0BB3" w:rsidRDefault="00FE0BB3" w:rsidP="00FE0BB3">
            <w:pPr>
              <w:rPr>
                <w:sz w:val="18"/>
                <w:szCs w:val="18"/>
              </w:rPr>
            </w:pPr>
            <w:r w:rsidRPr="00FE0BB3">
              <w:rPr>
                <w:sz w:val="18"/>
                <w:szCs w:val="18"/>
              </w:rPr>
              <w:t xml:space="preserve">Приходи по основу уговорене заштите од ризика, који </w:t>
            </w:r>
            <w:r w:rsidRPr="00FE0BB3">
              <w:rPr>
                <w:sz w:val="18"/>
                <w:szCs w:val="18"/>
              </w:rPr>
              <w:br/>
              <w:t>неиспуњавају услове да се искажу у оквиру ревал. Рез.</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FE0BB3">
        <w:trPr>
          <w:trHeight w:val="7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10.</w:t>
            </w:r>
          </w:p>
        </w:tc>
        <w:tc>
          <w:tcPr>
            <w:tcW w:w="4800" w:type="dxa"/>
            <w:tcBorders>
              <w:top w:val="nil"/>
              <w:left w:val="nil"/>
              <w:bottom w:val="single" w:sz="4" w:space="0" w:color="auto"/>
              <w:right w:val="single" w:sz="4" w:space="0" w:color="auto"/>
            </w:tcBorders>
            <w:shd w:val="clear" w:color="auto" w:fill="auto"/>
            <w:vAlign w:val="center"/>
            <w:hideMark/>
          </w:tcPr>
          <w:p w:rsidR="00FE0BB3" w:rsidRPr="00FE0BB3" w:rsidRDefault="00FE0BB3" w:rsidP="00FE0BB3">
            <w:pPr>
              <w:rPr>
                <w:sz w:val="18"/>
                <w:szCs w:val="18"/>
              </w:rPr>
            </w:pPr>
            <w:r w:rsidRPr="00FE0BB3">
              <w:rPr>
                <w:sz w:val="18"/>
                <w:szCs w:val="18"/>
              </w:rPr>
              <w:t>Приходи од смањења обавеза, укидања неискориштених</w:t>
            </w:r>
            <w:r w:rsidRPr="00FE0BB3">
              <w:rPr>
                <w:sz w:val="18"/>
                <w:szCs w:val="18"/>
              </w:rPr>
              <w:br/>
              <w:t>дугорочних резервисања и остали непоменути приходи</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4.878</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10,29</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159.285</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0,0306</w:t>
            </w:r>
          </w:p>
        </w:tc>
      </w:tr>
      <w:tr w:rsidR="00FE0BB3" w:rsidRPr="00FE0BB3" w:rsidTr="006F4071">
        <w:trPr>
          <w:trHeight w:val="77"/>
        </w:trPr>
        <w:tc>
          <w:tcPr>
            <w:tcW w:w="640" w:type="dxa"/>
            <w:tcBorders>
              <w:top w:val="nil"/>
              <w:left w:val="double" w:sz="6" w:space="0" w:color="auto"/>
              <w:bottom w:val="single" w:sz="4" w:space="0" w:color="auto"/>
              <w:right w:val="single" w:sz="4" w:space="0" w:color="auto"/>
            </w:tcBorders>
            <w:shd w:val="clear" w:color="000000" w:fill="C0C0C0"/>
            <w:noWrap/>
            <w:vAlign w:val="center"/>
            <w:hideMark/>
          </w:tcPr>
          <w:p w:rsidR="00FE0BB3" w:rsidRPr="00FE0BB3" w:rsidRDefault="00FE0BB3" w:rsidP="00FE0BB3">
            <w:pPr>
              <w:jc w:val="center"/>
              <w:rPr>
                <w:i/>
                <w:iCs/>
                <w:sz w:val="18"/>
                <w:szCs w:val="18"/>
              </w:rPr>
            </w:pPr>
            <w:r w:rsidRPr="00FE0BB3">
              <w:rPr>
                <w:i/>
                <w:iCs/>
                <w:sz w:val="18"/>
                <w:szCs w:val="18"/>
              </w:rPr>
              <w:t>II</w:t>
            </w:r>
          </w:p>
        </w:tc>
        <w:tc>
          <w:tcPr>
            <w:tcW w:w="4800" w:type="dxa"/>
            <w:tcBorders>
              <w:top w:val="nil"/>
              <w:left w:val="nil"/>
              <w:bottom w:val="single" w:sz="4" w:space="0" w:color="auto"/>
              <w:right w:val="single" w:sz="4" w:space="0" w:color="auto"/>
            </w:tcBorders>
            <w:shd w:val="clear" w:color="000000" w:fill="C0C0C0"/>
            <w:noWrap/>
            <w:vAlign w:val="center"/>
            <w:hideMark/>
          </w:tcPr>
          <w:p w:rsidR="00FE0BB3" w:rsidRPr="00FE0BB3" w:rsidRDefault="00FE0BB3" w:rsidP="00FE0BB3">
            <w:pPr>
              <w:rPr>
                <w:i/>
                <w:iCs/>
                <w:sz w:val="18"/>
                <w:szCs w:val="18"/>
              </w:rPr>
            </w:pPr>
            <w:r w:rsidRPr="00FE0BB3">
              <w:rPr>
                <w:i/>
                <w:iCs/>
                <w:sz w:val="18"/>
                <w:szCs w:val="18"/>
              </w:rPr>
              <w:t>Остали расходи</w:t>
            </w:r>
          </w:p>
        </w:tc>
        <w:tc>
          <w:tcPr>
            <w:tcW w:w="1135" w:type="dxa"/>
            <w:tcBorders>
              <w:top w:val="nil"/>
              <w:left w:val="nil"/>
              <w:bottom w:val="single" w:sz="4" w:space="0" w:color="auto"/>
              <w:right w:val="single" w:sz="4" w:space="0" w:color="auto"/>
            </w:tcBorders>
            <w:shd w:val="clear" w:color="000000" w:fill="C0C0C0"/>
            <w:noWrap/>
            <w:vAlign w:val="center"/>
            <w:hideMark/>
          </w:tcPr>
          <w:p w:rsidR="00FE0BB3" w:rsidRPr="00FE0BB3" w:rsidRDefault="00FE0BB3" w:rsidP="00FE0BB3">
            <w:pPr>
              <w:jc w:val="right"/>
              <w:rPr>
                <w:i/>
                <w:iCs/>
                <w:sz w:val="18"/>
                <w:szCs w:val="18"/>
              </w:rPr>
            </w:pPr>
            <w:r w:rsidRPr="00FE0BB3">
              <w:rPr>
                <w:i/>
                <w:iCs/>
                <w:sz w:val="18"/>
                <w:szCs w:val="18"/>
              </w:rPr>
              <w:t>1.283.242</w:t>
            </w:r>
          </w:p>
        </w:tc>
        <w:tc>
          <w:tcPr>
            <w:tcW w:w="785" w:type="dxa"/>
            <w:tcBorders>
              <w:top w:val="nil"/>
              <w:left w:val="nil"/>
              <w:bottom w:val="single" w:sz="4" w:space="0" w:color="auto"/>
              <w:right w:val="single" w:sz="4" w:space="0" w:color="auto"/>
            </w:tcBorders>
            <w:shd w:val="clear" w:color="000000" w:fill="C0C0C0"/>
            <w:noWrap/>
            <w:vAlign w:val="center"/>
            <w:hideMark/>
          </w:tcPr>
          <w:p w:rsidR="00FE0BB3" w:rsidRPr="00FE0BB3" w:rsidRDefault="00FE0BB3" w:rsidP="00FE0BB3">
            <w:pPr>
              <w:jc w:val="right"/>
              <w:rPr>
                <w:i/>
                <w:iCs/>
                <w:sz w:val="18"/>
                <w:szCs w:val="18"/>
              </w:rPr>
            </w:pPr>
            <w:r w:rsidRPr="00FE0BB3">
              <w:rPr>
                <w:i/>
                <w:iCs/>
                <w:sz w:val="18"/>
                <w:szCs w:val="18"/>
              </w:rPr>
              <w:t>100,00</w:t>
            </w:r>
          </w:p>
        </w:tc>
        <w:tc>
          <w:tcPr>
            <w:tcW w:w="1021" w:type="dxa"/>
            <w:tcBorders>
              <w:top w:val="nil"/>
              <w:left w:val="nil"/>
              <w:bottom w:val="single" w:sz="4" w:space="0" w:color="auto"/>
              <w:right w:val="single" w:sz="4" w:space="0" w:color="auto"/>
            </w:tcBorders>
            <w:shd w:val="clear" w:color="000000" w:fill="C0C0C0"/>
            <w:noWrap/>
            <w:vAlign w:val="center"/>
            <w:hideMark/>
          </w:tcPr>
          <w:p w:rsidR="00FE0BB3" w:rsidRPr="00FE0BB3" w:rsidRDefault="00FE0BB3" w:rsidP="00FE0BB3">
            <w:pPr>
              <w:jc w:val="right"/>
              <w:rPr>
                <w:i/>
                <w:iCs/>
                <w:sz w:val="18"/>
                <w:szCs w:val="18"/>
              </w:rPr>
            </w:pPr>
            <w:r w:rsidRPr="00FE0BB3">
              <w:rPr>
                <w:i/>
                <w:iCs/>
                <w:sz w:val="18"/>
                <w:szCs w:val="18"/>
              </w:rPr>
              <w:t>1.613.916</w:t>
            </w:r>
          </w:p>
        </w:tc>
        <w:tc>
          <w:tcPr>
            <w:tcW w:w="960" w:type="dxa"/>
            <w:tcBorders>
              <w:top w:val="nil"/>
              <w:left w:val="nil"/>
              <w:bottom w:val="single" w:sz="4" w:space="0" w:color="auto"/>
              <w:right w:val="double" w:sz="6" w:space="0" w:color="auto"/>
            </w:tcBorders>
            <w:shd w:val="clear" w:color="000000" w:fill="C0C0C0"/>
            <w:noWrap/>
            <w:vAlign w:val="center"/>
            <w:hideMark/>
          </w:tcPr>
          <w:p w:rsidR="00FE0BB3" w:rsidRPr="00FE0BB3" w:rsidRDefault="00FE0BB3" w:rsidP="00FE0BB3">
            <w:pPr>
              <w:jc w:val="right"/>
              <w:rPr>
                <w:i/>
                <w:iCs/>
                <w:sz w:val="18"/>
                <w:szCs w:val="18"/>
              </w:rPr>
            </w:pPr>
            <w:r w:rsidRPr="00FE0BB3">
              <w:rPr>
                <w:i/>
                <w:iCs/>
                <w:sz w:val="18"/>
                <w:szCs w:val="18"/>
              </w:rPr>
              <w:t>0,7951</w:t>
            </w:r>
          </w:p>
        </w:tc>
      </w:tr>
      <w:tr w:rsidR="00FE0BB3" w:rsidRPr="00FE0BB3" w:rsidTr="006F4071">
        <w:trPr>
          <w:trHeight w:val="181"/>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1.</w:t>
            </w:r>
          </w:p>
        </w:tc>
        <w:tc>
          <w:tcPr>
            <w:tcW w:w="4800" w:type="dxa"/>
            <w:tcBorders>
              <w:top w:val="nil"/>
              <w:left w:val="nil"/>
              <w:bottom w:val="single" w:sz="4" w:space="0" w:color="auto"/>
              <w:right w:val="single" w:sz="4" w:space="0" w:color="auto"/>
            </w:tcBorders>
            <w:shd w:val="clear" w:color="auto" w:fill="auto"/>
            <w:vAlign w:val="center"/>
            <w:hideMark/>
          </w:tcPr>
          <w:p w:rsidR="00FE0BB3" w:rsidRPr="00FE0BB3" w:rsidRDefault="00FE0BB3" w:rsidP="00FE0BB3">
            <w:pPr>
              <w:rPr>
                <w:sz w:val="18"/>
                <w:szCs w:val="18"/>
              </w:rPr>
            </w:pPr>
            <w:r w:rsidRPr="00FE0BB3">
              <w:rPr>
                <w:sz w:val="18"/>
                <w:szCs w:val="18"/>
              </w:rPr>
              <w:t>Губици по основу продаје и расходовања немат.средстава, некретнина, постројења и опреме</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308</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0,02</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FE0BB3">
        <w:trPr>
          <w:trHeight w:val="7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2.</w:t>
            </w:r>
          </w:p>
        </w:tc>
        <w:tc>
          <w:tcPr>
            <w:tcW w:w="4800" w:type="dxa"/>
            <w:tcBorders>
              <w:top w:val="nil"/>
              <w:left w:val="nil"/>
              <w:bottom w:val="single" w:sz="4" w:space="0" w:color="auto"/>
              <w:right w:val="single" w:sz="4" w:space="0" w:color="auto"/>
            </w:tcBorders>
            <w:shd w:val="clear" w:color="auto" w:fill="auto"/>
            <w:vAlign w:val="center"/>
            <w:hideMark/>
          </w:tcPr>
          <w:p w:rsidR="00FE0BB3" w:rsidRPr="00FE0BB3" w:rsidRDefault="00FE0BB3" w:rsidP="00FE0BB3">
            <w:pPr>
              <w:rPr>
                <w:sz w:val="18"/>
                <w:szCs w:val="18"/>
              </w:rPr>
            </w:pPr>
            <w:r w:rsidRPr="00FE0BB3">
              <w:rPr>
                <w:sz w:val="18"/>
                <w:szCs w:val="18"/>
              </w:rPr>
              <w:t>Губици по основу продаје расходовања инв. некретнина</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12.863</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FE0BB3">
        <w:trPr>
          <w:trHeight w:val="24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3.</w:t>
            </w:r>
          </w:p>
        </w:tc>
        <w:tc>
          <w:tcPr>
            <w:tcW w:w="4800" w:type="dxa"/>
            <w:tcBorders>
              <w:top w:val="nil"/>
              <w:left w:val="nil"/>
              <w:bottom w:val="single" w:sz="4" w:space="0" w:color="auto"/>
              <w:right w:val="single" w:sz="4" w:space="0" w:color="auto"/>
            </w:tcBorders>
            <w:shd w:val="clear" w:color="auto" w:fill="auto"/>
            <w:vAlign w:val="center"/>
            <w:hideMark/>
          </w:tcPr>
          <w:p w:rsidR="00FE0BB3" w:rsidRPr="00FE0BB3" w:rsidRDefault="00FE0BB3" w:rsidP="00FE0BB3">
            <w:pPr>
              <w:rPr>
                <w:sz w:val="18"/>
                <w:szCs w:val="18"/>
              </w:rPr>
            </w:pPr>
            <w:r w:rsidRPr="00FE0BB3">
              <w:rPr>
                <w:sz w:val="18"/>
                <w:szCs w:val="18"/>
              </w:rPr>
              <w:t>Губици по основу продаје рас. биолошких средстава</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FE0BB3">
        <w:trPr>
          <w:trHeight w:val="147"/>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4.</w:t>
            </w:r>
          </w:p>
        </w:tc>
        <w:tc>
          <w:tcPr>
            <w:tcW w:w="4800" w:type="dxa"/>
            <w:tcBorders>
              <w:top w:val="nil"/>
              <w:left w:val="nil"/>
              <w:bottom w:val="single" w:sz="4" w:space="0" w:color="auto"/>
              <w:right w:val="single" w:sz="4" w:space="0" w:color="auto"/>
            </w:tcBorders>
            <w:shd w:val="clear" w:color="auto" w:fill="auto"/>
            <w:vAlign w:val="center"/>
            <w:hideMark/>
          </w:tcPr>
          <w:p w:rsidR="00FE0BB3" w:rsidRPr="00FE0BB3" w:rsidRDefault="00FE0BB3" w:rsidP="00FE0BB3">
            <w:pPr>
              <w:rPr>
                <w:sz w:val="18"/>
                <w:szCs w:val="18"/>
              </w:rPr>
            </w:pPr>
            <w:r w:rsidRPr="00FE0BB3">
              <w:rPr>
                <w:sz w:val="18"/>
                <w:szCs w:val="18"/>
              </w:rPr>
              <w:t>Губици по основу продаје средстава обустављеног пос.</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FE0BB3">
        <w:trPr>
          <w:trHeight w:val="7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5.</w:t>
            </w:r>
          </w:p>
        </w:tc>
        <w:tc>
          <w:tcPr>
            <w:tcW w:w="4800" w:type="dxa"/>
            <w:tcBorders>
              <w:top w:val="nil"/>
              <w:left w:val="nil"/>
              <w:bottom w:val="single" w:sz="4" w:space="0" w:color="auto"/>
              <w:right w:val="single" w:sz="4" w:space="0" w:color="auto"/>
            </w:tcBorders>
            <w:shd w:val="clear" w:color="auto" w:fill="auto"/>
            <w:vAlign w:val="center"/>
            <w:hideMark/>
          </w:tcPr>
          <w:p w:rsidR="00FE0BB3" w:rsidRPr="00FE0BB3" w:rsidRDefault="00FE0BB3" w:rsidP="00FE0BB3">
            <w:pPr>
              <w:rPr>
                <w:sz w:val="18"/>
                <w:szCs w:val="18"/>
              </w:rPr>
            </w:pPr>
            <w:r w:rsidRPr="00FE0BB3">
              <w:rPr>
                <w:sz w:val="18"/>
                <w:szCs w:val="18"/>
              </w:rPr>
              <w:t>Губици по основу продаје учешћа у капиталу и  ХоВ</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FE0BB3">
        <w:trPr>
          <w:trHeight w:val="7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6.</w:t>
            </w:r>
          </w:p>
        </w:tc>
        <w:tc>
          <w:tcPr>
            <w:tcW w:w="4800" w:type="dxa"/>
            <w:tcBorders>
              <w:top w:val="nil"/>
              <w:left w:val="nil"/>
              <w:bottom w:val="single" w:sz="4" w:space="0" w:color="auto"/>
              <w:right w:val="single" w:sz="4" w:space="0" w:color="auto"/>
            </w:tcBorders>
            <w:shd w:val="clear" w:color="auto" w:fill="auto"/>
            <w:vAlign w:val="center"/>
            <w:hideMark/>
          </w:tcPr>
          <w:p w:rsidR="00FE0BB3" w:rsidRPr="00FE0BB3" w:rsidRDefault="00FE0BB3" w:rsidP="00FE0BB3">
            <w:pPr>
              <w:rPr>
                <w:sz w:val="18"/>
                <w:szCs w:val="18"/>
              </w:rPr>
            </w:pPr>
            <w:r w:rsidRPr="00FE0BB3">
              <w:rPr>
                <w:sz w:val="18"/>
                <w:szCs w:val="18"/>
              </w:rPr>
              <w:t>Губици по основу продатог материјала</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6F4071">
        <w:trPr>
          <w:trHeight w:val="104"/>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7.</w:t>
            </w:r>
          </w:p>
        </w:tc>
        <w:tc>
          <w:tcPr>
            <w:tcW w:w="4800" w:type="dxa"/>
            <w:tcBorders>
              <w:top w:val="nil"/>
              <w:left w:val="nil"/>
              <w:bottom w:val="single" w:sz="4" w:space="0" w:color="auto"/>
              <w:right w:val="single" w:sz="4" w:space="0" w:color="auto"/>
            </w:tcBorders>
            <w:shd w:val="clear" w:color="auto" w:fill="auto"/>
            <w:vAlign w:val="center"/>
            <w:hideMark/>
          </w:tcPr>
          <w:p w:rsidR="00FE0BB3" w:rsidRPr="00FE0BB3" w:rsidRDefault="00FE0BB3" w:rsidP="00FE0BB3">
            <w:pPr>
              <w:rPr>
                <w:sz w:val="18"/>
                <w:szCs w:val="18"/>
              </w:rPr>
            </w:pPr>
            <w:r w:rsidRPr="00FE0BB3">
              <w:rPr>
                <w:sz w:val="18"/>
                <w:szCs w:val="18"/>
              </w:rPr>
              <w:t>Мањкови изузимајући мањнкове залиха и учинака</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64</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6F4071">
        <w:trPr>
          <w:trHeight w:val="7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8.</w:t>
            </w:r>
          </w:p>
        </w:tc>
        <w:tc>
          <w:tcPr>
            <w:tcW w:w="4800" w:type="dxa"/>
            <w:tcBorders>
              <w:top w:val="nil"/>
              <w:left w:val="nil"/>
              <w:bottom w:val="single" w:sz="4" w:space="0" w:color="auto"/>
              <w:right w:val="single" w:sz="4" w:space="0" w:color="auto"/>
            </w:tcBorders>
            <w:shd w:val="clear" w:color="auto" w:fill="auto"/>
            <w:vAlign w:val="center"/>
            <w:hideMark/>
          </w:tcPr>
          <w:p w:rsidR="00FE0BB3" w:rsidRPr="00FE0BB3" w:rsidRDefault="00FE0BB3" w:rsidP="00FE0BB3">
            <w:pPr>
              <w:rPr>
                <w:sz w:val="18"/>
                <w:szCs w:val="18"/>
              </w:rPr>
            </w:pPr>
            <w:r w:rsidRPr="00FE0BB3">
              <w:rPr>
                <w:sz w:val="18"/>
                <w:szCs w:val="18"/>
              </w:rPr>
              <w:t>Расходи по основу штете од ризика који не испуњавају услове да се искажу у оквиру  рев. резерви</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0,0000</w:t>
            </w:r>
          </w:p>
        </w:tc>
      </w:tr>
      <w:tr w:rsidR="00FE0BB3" w:rsidRPr="00FE0BB3" w:rsidTr="00FE0BB3">
        <w:trPr>
          <w:trHeight w:val="70"/>
        </w:trPr>
        <w:tc>
          <w:tcPr>
            <w:tcW w:w="640" w:type="dxa"/>
            <w:tcBorders>
              <w:top w:val="nil"/>
              <w:left w:val="double" w:sz="6" w:space="0" w:color="auto"/>
              <w:bottom w:val="nil"/>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9.</w:t>
            </w:r>
          </w:p>
        </w:tc>
        <w:tc>
          <w:tcPr>
            <w:tcW w:w="4800" w:type="dxa"/>
            <w:tcBorders>
              <w:top w:val="nil"/>
              <w:left w:val="nil"/>
              <w:bottom w:val="nil"/>
              <w:right w:val="single" w:sz="4" w:space="0" w:color="auto"/>
            </w:tcBorders>
            <w:shd w:val="clear" w:color="auto" w:fill="auto"/>
            <w:vAlign w:val="center"/>
            <w:hideMark/>
          </w:tcPr>
          <w:p w:rsidR="00FE0BB3" w:rsidRPr="00FE0BB3" w:rsidRDefault="00FE0BB3" w:rsidP="00FE0BB3">
            <w:pPr>
              <w:rPr>
                <w:sz w:val="18"/>
                <w:szCs w:val="18"/>
              </w:rPr>
            </w:pPr>
            <w:r w:rsidRPr="00FE0BB3">
              <w:rPr>
                <w:sz w:val="18"/>
                <w:szCs w:val="18"/>
              </w:rPr>
              <w:t>Расходи по основу исправке вриједности и отписа потр.</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1.268.135</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98,82</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1.600.961</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0,7921</w:t>
            </w:r>
          </w:p>
        </w:tc>
      </w:tr>
      <w:tr w:rsidR="00FE0BB3" w:rsidRPr="00FE0BB3" w:rsidTr="006F4071">
        <w:trPr>
          <w:trHeight w:val="187"/>
        </w:trPr>
        <w:tc>
          <w:tcPr>
            <w:tcW w:w="64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FE0BB3" w:rsidRPr="00FE0BB3" w:rsidRDefault="00FE0BB3" w:rsidP="00FE0BB3">
            <w:pPr>
              <w:jc w:val="center"/>
              <w:rPr>
                <w:sz w:val="18"/>
                <w:szCs w:val="18"/>
              </w:rPr>
            </w:pPr>
            <w:r w:rsidRPr="00FE0BB3">
              <w:rPr>
                <w:sz w:val="18"/>
                <w:szCs w:val="18"/>
              </w:rPr>
              <w:t>10.</w:t>
            </w:r>
          </w:p>
        </w:tc>
        <w:tc>
          <w:tcPr>
            <w:tcW w:w="4800" w:type="dxa"/>
            <w:tcBorders>
              <w:top w:val="single" w:sz="4" w:space="0" w:color="auto"/>
              <w:left w:val="nil"/>
              <w:bottom w:val="single" w:sz="4" w:space="0" w:color="auto"/>
              <w:right w:val="single" w:sz="4" w:space="0" w:color="auto"/>
            </w:tcBorders>
            <w:shd w:val="clear" w:color="auto" w:fill="auto"/>
            <w:vAlign w:val="center"/>
            <w:hideMark/>
          </w:tcPr>
          <w:p w:rsidR="00FE0BB3" w:rsidRPr="00FE0BB3" w:rsidRDefault="00FE0BB3" w:rsidP="00FE0BB3">
            <w:pPr>
              <w:rPr>
                <w:sz w:val="18"/>
                <w:szCs w:val="18"/>
                <w:lang w:val="sr-Cyrl-CS"/>
              </w:rPr>
            </w:pPr>
            <w:r w:rsidRPr="00FE0BB3">
              <w:rPr>
                <w:sz w:val="18"/>
                <w:szCs w:val="18"/>
              </w:rPr>
              <w:t>Расходи по осно</w:t>
            </w:r>
            <w:r w:rsidR="006F4071">
              <w:rPr>
                <w:sz w:val="18"/>
                <w:szCs w:val="18"/>
              </w:rPr>
              <w:t>ву расход</w:t>
            </w:r>
            <w:r w:rsidR="006F4071">
              <w:rPr>
                <w:sz w:val="18"/>
                <w:szCs w:val="18"/>
                <w:lang w:val="sr-Cyrl-CS"/>
              </w:rPr>
              <w:t>.</w:t>
            </w:r>
            <w:r w:rsidR="006F4071">
              <w:rPr>
                <w:sz w:val="18"/>
                <w:szCs w:val="18"/>
              </w:rPr>
              <w:t xml:space="preserve"> залиха мат</w:t>
            </w:r>
            <w:r w:rsidR="006F4071">
              <w:rPr>
                <w:sz w:val="18"/>
                <w:szCs w:val="18"/>
                <w:lang w:val="sr-Cyrl-CS"/>
              </w:rPr>
              <w:t>.</w:t>
            </w:r>
            <w:r w:rsidR="006F4071">
              <w:rPr>
                <w:sz w:val="18"/>
                <w:szCs w:val="18"/>
              </w:rPr>
              <w:t xml:space="preserve"> и робе и ост</w:t>
            </w:r>
            <w:r w:rsidR="006F4071">
              <w:rPr>
                <w:sz w:val="18"/>
                <w:szCs w:val="18"/>
                <w:lang w:val="sr-Cyrl-CS"/>
              </w:rPr>
              <w:t>.</w:t>
            </w:r>
            <w:r w:rsidRPr="00FE0BB3">
              <w:rPr>
                <w:sz w:val="18"/>
                <w:szCs w:val="18"/>
              </w:rPr>
              <w:t>расход</w:t>
            </w:r>
          </w:p>
        </w:tc>
        <w:tc>
          <w:tcPr>
            <w:tcW w:w="1135"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14.799</w:t>
            </w:r>
          </w:p>
        </w:tc>
        <w:tc>
          <w:tcPr>
            <w:tcW w:w="785" w:type="dxa"/>
            <w:tcBorders>
              <w:top w:val="nil"/>
              <w:left w:val="nil"/>
              <w:bottom w:val="single" w:sz="4" w:space="0" w:color="auto"/>
              <w:right w:val="single" w:sz="4" w:space="0" w:color="auto"/>
            </w:tcBorders>
            <w:shd w:val="clear" w:color="auto" w:fill="auto"/>
            <w:noWrap/>
            <w:vAlign w:val="center"/>
            <w:hideMark/>
          </w:tcPr>
          <w:p w:rsidR="00FE0BB3" w:rsidRPr="00FE0BB3" w:rsidRDefault="00FE0BB3" w:rsidP="00FE0BB3">
            <w:pPr>
              <w:jc w:val="right"/>
              <w:rPr>
                <w:sz w:val="18"/>
                <w:szCs w:val="18"/>
              </w:rPr>
            </w:pPr>
            <w:r w:rsidRPr="00FE0BB3">
              <w:rPr>
                <w:sz w:val="18"/>
                <w:szCs w:val="18"/>
              </w:rPr>
              <w:t>1,15</w:t>
            </w:r>
          </w:p>
        </w:tc>
        <w:tc>
          <w:tcPr>
            <w:tcW w:w="1021" w:type="dxa"/>
            <w:tcBorders>
              <w:top w:val="nil"/>
              <w:left w:val="nil"/>
              <w:bottom w:val="single" w:sz="4" w:space="0" w:color="auto"/>
              <w:right w:val="single" w:sz="4"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28</w:t>
            </w:r>
          </w:p>
        </w:tc>
        <w:tc>
          <w:tcPr>
            <w:tcW w:w="960" w:type="dxa"/>
            <w:tcBorders>
              <w:top w:val="nil"/>
              <w:left w:val="nil"/>
              <w:bottom w:val="single" w:sz="4" w:space="0" w:color="auto"/>
              <w:right w:val="double" w:sz="6" w:space="0" w:color="auto"/>
            </w:tcBorders>
            <w:shd w:val="clear" w:color="000000" w:fill="FFFFFF"/>
            <w:noWrap/>
            <w:vAlign w:val="center"/>
            <w:hideMark/>
          </w:tcPr>
          <w:p w:rsidR="00FE0BB3" w:rsidRPr="00FE0BB3" w:rsidRDefault="00FE0BB3" w:rsidP="00FE0BB3">
            <w:pPr>
              <w:jc w:val="right"/>
              <w:rPr>
                <w:sz w:val="18"/>
                <w:szCs w:val="18"/>
              </w:rPr>
            </w:pPr>
            <w:r w:rsidRPr="00FE0BB3">
              <w:rPr>
                <w:sz w:val="18"/>
                <w:szCs w:val="18"/>
              </w:rPr>
              <w:t>528,5357</w:t>
            </w:r>
          </w:p>
        </w:tc>
      </w:tr>
    </w:tbl>
    <w:p w:rsidR="00FA30A0" w:rsidRPr="00FE0BB3" w:rsidRDefault="006D126A" w:rsidP="006F4071">
      <w:pPr>
        <w:jc w:val="center"/>
        <w:rPr>
          <w:i/>
          <w:iCs/>
          <w:sz w:val="18"/>
          <w:szCs w:val="18"/>
          <w:lang w:val="sr-Cyrl-CS"/>
        </w:rPr>
      </w:pPr>
      <w:r w:rsidRPr="00FE0BB3">
        <w:rPr>
          <w:i/>
          <w:iCs/>
          <w:sz w:val="18"/>
          <w:szCs w:val="18"/>
        </w:rPr>
        <w:t>Табеларни приказ структуре и индекса кретања</w:t>
      </w:r>
      <w:r w:rsidRPr="00FE0BB3">
        <w:rPr>
          <w:i/>
          <w:iCs/>
          <w:sz w:val="18"/>
          <w:szCs w:val="18"/>
        </w:rPr>
        <w:br/>
        <w:t>Осталих прихода и расхода текућег и претходног рачуноводственог периода</w:t>
      </w:r>
    </w:p>
    <w:p w:rsidR="006F4071" w:rsidRDefault="002E688E" w:rsidP="006D126A">
      <w:pPr>
        <w:jc w:val="center"/>
        <w:rPr>
          <w:i/>
          <w:noProof/>
          <w:color w:val="FF0000"/>
          <w:sz w:val="18"/>
          <w:szCs w:val="18"/>
          <w:lang w:val="sr-Cyrl-CS"/>
        </w:rPr>
      </w:pPr>
      <w:r>
        <w:rPr>
          <w:i/>
          <w:noProof/>
          <w:color w:val="FF0000"/>
          <w:sz w:val="18"/>
          <w:szCs w:val="18"/>
          <w:lang w:val="sr-Latn-BA" w:eastAsia="sr-Latn-BA"/>
        </w:rPr>
        <w:drawing>
          <wp:inline distT="0" distB="0" distL="0" distR="0">
            <wp:extent cx="5715000" cy="1333500"/>
            <wp:effectExtent l="19050" t="0" r="0" b="0"/>
            <wp:docPr id="18"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23" cstate="print"/>
                    <a:srcRect/>
                    <a:stretch>
                      <a:fillRect/>
                    </a:stretch>
                  </pic:blipFill>
                  <pic:spPr bwMode="auto">
                    <a:xfrm>
                      <a:off x="0" y="0"/>
                      <a:ext cx="5715000" cy="1333500"/>
                    </a:xfrm>
                    <a:prstGeom prst="rect">
                      <a:avLst/>
                    </a:prstGeom>
                    <a:noFill/>
                    <a:ln w="9525">
                      <a:noFill/>
                      <a:miter lim="800000"/>
                      <a:headEnd/>
                      <a:tailEnd/>
                    </a:ln>
                  </pic:spPr>
                </pic:pic>
              </a:graphicData>
            </a:graphic>
          </wp:inline>
        </w:drawing>
      </w:r>
    </w:p>
    <w:p w:rsidR="00B9096F" w:rsidRPr="006F4071" w:rsidRDefault="006F4071" w:rsidP="006F4071">
      <w:pPr>
        <w:jc w:val="center"/>
        <w:rPr>
          <w:i/>
          <w:iCs/>
          <w:sz w:val="18"/>
          <w:szCs w:val="18"/>
          <w:lang w:val="sr-Cyrl-CS"/>
        </w:rPr>
      </w:pPr>
      <w:r w:rsidRPr="006F4071">
        <w:rPr>
          <w:i/>
          <w:iCs/>
          <w:sz w:val="18"/>
          <w:szCs w:val="18"/>
        </w:rPr>
        <w:t>Графички приказ односа Осталих прихода и расхода</w:t>
      </w:r>
      <w:r w:rsidRPr="006F4071">
        <w:rPr>
          <w:i/>
          <w:iCs/>
          <w:sz w:val="18"/>
          <w:szCs w:val="18"/>
        </w:rPr>
        <w:br/>
        <w:t>у текућем и предходном  периоду</w:t>
      </w:r>
    </w:p>
    <w:tbl>
      <w:tblPr>
        <w:tblW w:w="9356" w:type="dxa"/>
        <w:tblInd w:w="-176" w:type="dxa"/>
        <w:tblLook w:val="04A0"/>
      </w:tblPr>
      <w:tblGrid>
        <w:gridCol w:w="5671"/>
        <w:gridCol w:w="3685"/>
      </w:tblGrid>
      <w:tr w:rsidR="00093C7B" w:rsidRPr="006F4071" w:rsidTr="007D4995">
        <w:trPr>
          <w:trHeight w:val="240"/>
        </w:trPr>
        <w:tc>
          <w:tcPr>
            <w:tcW w:w="5671" w:type="dxa"/>
            <w:vMerge w:val="restart"/>
            <w:tcBorders>
              <w:top w:val="nil"/>
            </w:tcBorders>
            <w:shd w:val="clear" w:color="auto" w:fill="auto"/>
            <w:noWrap/>
            <w:vAlign w:val="bottom"/>
          </w:tcPr>
          <w:p w:rsidR="00093C7B" w:rsidRPr="006F4071" w:rsidRDefault="00093C7B" w:rsidP="007D4995">
            <w:pPr>
              <w:rPr>
                <w:rFonts w:ascii="Arial" w:hAnsi="Arial" w:cs="Arial"/>
                <w:sz w:val="16"/>
                <w:szCs w:val="16"/>
              </w:rPr>
            </w:pPr>
            <w:r w:rsidRPr="006F4071">
              <w:rPr>
                <w:rFonts w:ascii="Arial" w:hAnsi="Arial" w:cs="Arial"/>
                <w:sz w:val="16"/>
                <w:szCs w:val="16"/>
              </w:rPr>
              <w:lastRenderedPageBreak/>
              <w:t>Назив предузећа, задруге,  другог правног лица</w:t>
            </w:r>
          </w:p>
          <w:p w:rsidR="00093C7B" w:rsidRPr="006F4071" w:rsidRDefault="00093C7B" w:rsidP="007D4995">
            <w:pPr>
              <w:rPr>
                <w:rFonts w:ascii="Arial" w:hAnsi="Arial" w:cs="Arial"/>
                <w:sz w:val="16"/>
                <w:szCs w:val="16"/>
              </w:rPr>
            </w:pPr>
            <w:r w:rsidRPr="006F4071">
              <w:rPr>
                <w:rFonts w:ascii="Arial" w:hAnsi="Arial" w:cs="Arial"/>
                <w:sz w:val="16"/>
                <w:szCs w:val="16"/>
              </w:rPr>
              <w:t>или предузетника: "ВОДОВОД" А.Д.</w:t>
            </w:r>
          </w:p>
          <w:p w:rsidR="00093C7B" w:rsidRPr="006F4071" w:rsidRDefault="00093C7B" w:rsidP="007D4995">
            <w:pPr>
              <w:rPr>
                <w:rFonts w:ascii="Arial" w:hAnsi="Arial" w:cs="Arial"/>
                <w:sz w:val="16"/>
                <w:szCs w:val="16"/>
                <w:lang w:val="sr-Cyrl-CS"/>
              </w:rPr>
            </w:pPr>
            <w:r w:rsidRPr="006F4071">
              <w:rPr>
                <w:rFonts w:ascii="Arial" w:hAnsi="Arial" w:cs="Arial"/>
                <w:sz w:val="16"/>
                <w:szCs w:val="16"/>
              </w:rPr>
              <w:t xml:space="preserve">Сједиште: </w:t>
            </w:r>
            <w:r w:rsidRPr="006F4071">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093C7B" w:rsidRPr="006F4071" w:rsidRDefault="00093C7B" w:rsidP="007D4995">
            <w:pPr>
              <w:rPr>
                <w:rFonts w:ascii="Arial" w:hAnsi="Arial" w:cs="Arial"/>
                <w:sz w:val="16"/>
                <w:szCs w:val="16"/>
              </w:rPr>
            </w:pPr>
            <w:r w:rsidRPr="006F4071">
              <w:rPr>
                <w:rFonts w:ascii="Arial" w:hAnsi="Arial" w:cs="Arial"/>
                <w:sz w:val="16"/>
                <w:szCs w:val="16"/>
              </w:rPr>
              <w:t>Жиро рачуни код пословних банака</w:t>
            </w:r>
          </w:p>
        </w:tc>
      </w:tr>
      <w:tr w:rsidR="00093C7B" w:rsidRPr="006F4071" w:rsidTr="006B2353">
        <w:trPr>
          <w:trHeight w:val="80"/>
        </w:trPr>
        <w:tc>
          <w:tcPr>
            <w:tcW w:w="5671" w:type="dxa"/>
            <w:vMerge/>
            <w:shd w:val="clear" w:color="auto" w:fill="auto"/>
            <w:noWrap/>
            <w:vAlign w:val="center"/>
          </w:tcPr>
          <w:p w:rsidR="00093C7B" w:rsidRPr="006F4071" w:rsidRDefault="00093C7B" w:rsidP="007D4995">
            <w:pPr>
              <w:rPr>
                <w:rFonts w:ascii="Arial" w:hAnsi="Arial" w:cs="Arial"/>
                <w:sz w:val="16"/>
                <w:szCs w:val="16"/>
              </w:rPr>
            </w:pPr>
          </w:p>
        </w:tc>
        <w:tc>
          <w:tcPr>
            <w:tcW w:w="3685" w:type="dxa"/>
            <w:tcBorders>
              <w:top w:val="nil"/>
              <w:left w:val="nil"/>
            </w:tcBorders>
            <w:shd w:val="clear" w:color="auto" w:fill="auto"/>
            <w:noWrap/>
            <w:vAlign w:val="center"/>
          </w:tcPr>
          <w:p w:rsidR="00093C7B" w:rsidRPr="006F4071" w:rsidRDefault="00093C7B" w:rsidP="007D4995">
            <w:pPr>
              <w:rPr>
                <w:rFonts w:ascii="Arial" w:hAnsi="Arial" w:cs="Arial"/>
                <w:sz w:val="16"/>
                <w:szCs w:val="16"/>
              </w:rPr>
            </w:pPr>
            <w:r w:rsidRPr="006F4071">
              <w:rPr>
                <w:rFonts w:ascii="Arial" w:hAnsi="Arial" w:cs="Arial"/>
                <w:sz w:val="16"/>
                <w:szCs w:val="16"/>
              </w:rPr>
              <w:t>56200</w:t>
            </w:r>
            <w:r w:rsidRPr="006F4071">
              <w:rPr>
                <w:rFonts w:ascii="Arial" w:hAnsi="Arial" w:cs="Arial"/>
                <w:sz w:val="16"/>
                <w:szCs w:val="16"/>
                <w:lang w:val="sr-Cyrl-CS"/>
              </w:rPr>
              <w:t>70000029834</w:t>
            </w:r>
            <w:r w:rsidRPr="006F4071">
              <w:rPr>
                <w:rFonts w:ascii="Arial" w:hAnsi="Arial" w:cs="Arial"/>
                <w:sz w:val="16"/>
                <w:szCs w:val="16"/>
              </w:rPr>
              <w:t xml:space="preserve"> НЛБ Развојна банка</w:t>
            </w:r>
          </w:p>
          <w:p w:rsidR="00093C7B" w:rsidRPr="006F4071" w:rsidRDefault="00093C7B" w:rsidP="007D4995">
            <w:pPr>
              <w:rPr>
                <w:rFonts w:ascii="Arial" w:hAnsi="Arial" w:cs="Arial"/>
                <w:sz w:val="16"/>
                <w:szCs w:val="16"/>
              </w:rPr>
            </w:pPr>
            <w:r w:rsidRPr="006F4071">
              <w:rPr>
                <w:rFonts w:ascii="Arial" w:hAnsi="Arial" w:cs="Arial"/>
                <w:sz w:val="16"/>
                <w:szCs w:val="16"/>
              </w:rPr>
              <w:t>55103</w:t>
            </w:r>
            <w:r w:rsidRPr="006F4071">
              <w:rPr>
                <w:rFonts w:ascii="Arial" w:hAnsi="Arial" w:cs="Arial"/>
                <w:sz w:val="16"/>
                <w:szCs w:val="16"/>
                <w:lang w:val="sr-Cyrl-CS"/>
              </w:rPr>
              <w:t>70001471695</w:t>
            </w:r>
            <w:r w:rsidRPr="006F4071">
              <w:rPr>
                <w:rFonts w:ascii="Arial" w:hAnsi="Arial" w:cs="Arial"/>
                <w:sz w:val="16"/>
                <w:szCs w:val="16"/>
              </w:rPr>
              <w:t xml:space="preserve"> Нова Бањалучка банка</w:t>
            </w:r>
          </w:p>
        </w:tc>
      </w:tr>
      <w:tr w:rsidR="00093C7B" w:rsidRPr="006F4071" w:rsidTr="007D4995">
        <w:trPr>
          <w:trHeight w:val="225"/>
        </w:trPr>
        <w:tc>
          <w:tcPr>
            <w:tcW w:w="5671" w:type="dxa"/>
            <w:tcBorders>
              <w:top w:val="nil"/>
              <w:bottom w:val="nil"/>
            </w:tcBorders>
            <w:shd w:val="clear" w:color="auto" w:fill="auto"/>
            <w:noWrap/>
            <w:vAlign w:val="center"/>
          </w:tcPr>
          <w:p w:rsidR="00093C7B" w:rsidRPr="006F4071" w:rsidRDefault="00093C7B" w:rsidP="007D4995">
            <w:pPr>
              <w:rPr>
                <w:rFonts w:ascii="Arial" w:hAnsi="Arial" w:cs="Arial"/>
                <w:sz w:val="16"/>
                <w:szCs w:val="16"/>
                <w:lang w:val="sr-Cyrl-CS"/>
              </w:rPr>
            </w:pPr>
            <w:r w:rsidRPr="006F4071">
              <w:rPr>
                <w:rFonts w:ascii="Arial" w:hAnsi="Arial" w:cs="Arial"/>
                <w:sz w:val="16"/>
                <w:szCs w:val="16"/>
              </w:rPr>
              <w:t>Матични број: 1</w:t>
            </w:r>
            <w:r w:rsidRPr="006F4071">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093C7B" w:rsidRPr="006F4071" w:rsidRDefault="00093C7B" w:rsidP="007D4995">
            <w:pPr>
              <w:rPr>
                <w:rFonts w:ascii="Arial" w:hAnsi="Arial" w:cs="Arial"/>
                <w:sz w:val="16"/>
                <w:szCs w:val="16"/>
                <w:lang w:val="sr-Cyrl-CS"/>
              </w:rPr>
            </w:pPr>
            <w:r w:rsidRPr="006F4071">
              <w:rPr>
                <w:rFonts w:ascii="Arial" w:hAnsi="Arial" w:cs="Arial"/>
                <w:sz w:val="16"/>
                <w:szCs w:val="16"/>
              </w:rPr>
              <w:t>55</w:t>
            </w:r>
            <w:r w:rsidRPr="006F4071">
              <w:rPr>
                <w:rFonts w:ascii="Arial" w:hAnsi="Arial" w:cs="Arial"/>
                <w:sz w:val="16"/>
                <w:szCs w:val="16"/>
                <w:lang w:val="sr-Cyrl-CS"/>
              </w:rPr>
              <w:t>20210001153916</w:t>
            </w:r>
            <w:r w:rsidRPr="006F4071">
              <w:rPr>
                <w:rFonts w:ascii="Arial" w:hAnsi="Arial" w:cs="Arial"/>
                <w:sz w:val="16"/>
                <w:szCs w:val="16"/>
              </w:rPr>
              <w:t xml:space="preserve"> </w:t>
            </w:r>
            <w:r w:rsidRPr="006F4071">
              <w:rPr>
                <w:rFonts w:ascii="Arial" w:hAnsi="Arial" w:cs="Arial"/>
                <w:sz w:val="16"/>
                <w:szCs w:val="16"/>
                <w:lang w:val="sr-Cyrl-CS"/>
              </w:rPr>
              <w:t>Хипо Алпе Адриа б.</w:t>
            </w:r>
          </w:p>
        </w:tc>
      </w:tr>
      <w:tr w:rsidR="00093C7B" w:rsidRPr="006F4071" w:rsidTr="007D4995">
        <w:trPr>
          <w:trHeight w:val="225"/>
        </w:trPr>
        <w:tc>
          <w:tcPr>
            <w:tcW w:w="5671" w:type="dxa"/>
            <w:tcBorders>
              <w:top w:val="nil"/>
              <w:bottom w:val="nil"/>
            </w:tcBorders>
            <w:shd w:val="clear" w:color="auto" w:fill="auto"/>
            <w:noWrap/>
            <w:vAlign w:val="center"/>
          </w:tcPr>
          <w:p w:rsidR="00093C7B" w:rsidRPr="006F4071" w:rsidRDefault="00093C7B" w:rsidP="007D4995">
            <w:pPr>
              <w:rPr>
                <w:rFonts w:ascii="Arial" w:hAnsi="Arial" w:cs="Arial"/>
                <w:sz w:val="16"/>
                <w:szCs w:val="16"/>
                <w:lang w:val="sr-Cyrl-CS"/>
              </w:rPr>
            </w:pPr>
            <w:r w:rsidRPr="006F4071">
              <w:rPr>
                <w:rFonts w:ascii="Arial" w:hAnsi="Arial" w:cs="Arial"/>
                <w:sz w:val="16"/>
                <w:szCs w:val="16"/>
              </w:rPr>
              <w:t xml:space="preserve">Шифра дјелатности: </w:t>
            </w:r>
            <w:r w:rsidR="006F4071" w:rsidRPr="006F4071">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093C7B" w:rsidRPr="006F4071" w:rsidRDefault="00093C7B" w:rsidP="007D4995">
            <w:pPr>
              <w:rPr>
                <w:rFonts w:ascii="Arial" w:hAnsi="Arial" w:cs="Arial"/>
                <w:sz w:val="16"/>
                <w:szCs w:val="16"/>
              </w:rPr>
            </w:pPr>
          </w:p>
        </w:tc>
      </w:tr>
      <w:tr w:rsidR="00093C7B" w:rsidRPr="006F4071" w:rsidTr="007D4995">
        <w:trPr>
          <w:trHeight w:val="225"/>
        </w:trPr>
        <w:tc>
          <w:tcPr>
            <w:tcW w:w="5671" w:type="dxa"/>
            <w:tcBorders>
              <w:top w:val="nil"/>
              <w:bottom w:val="nil"/>
            </w:tcBorders>
            <w:shd w:val="clear" w:color="auto" w:fill="auto"/>
            <w:noWrap/>
            <w:vAlign w:val="center"/>
          </w:tcPr>
          <w:p w:rsidR="00093C7B" w:rsidRPr="006F4071" w:rsidRDefault="00093C7B" w:rsidP="007D4995">
            <w:pPr>
              <w:rPr>
                <w:rFonts w:ascii="Arial" w:hAnsi="Arial" w:cs="Arial"/>
                <w:sz w:val="16"/>
                <w:szCs w:val="16"/>
                <w:lang w:val="sr-Cyrl-CS"/>
              </w:rPr>
            </w:pPr>
            <w:r w:rsidRPr="006F4071">
              <w:rPr>
                <w:rFonts w:ascii="Arial" w:hAnsi="Arial" w:cs="Arial"/>
                <w:sz w:val="16"/>
                <w:szCs w:val="16"/>
              </w:rPr>
              <w:t>ЈИБ: 440</w:t>
            </w:r>
            <w:r w:rsidRPr="006F4071">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093C7B" w:rsidRPr="006F4071" w:rsidRDefault="00093C7B" w:rsidP="007D4995">
            <w:pPr>
              <w:rPr>
                <w:rFonts w:ascii="Arial" w:hAnsi="Arial" w:cs="Arial"/>
                <w:sz w:val="16"/>
                <w:szCs w:val="16"/>
              </w:rPr>
            </w:pPr>
          </w:p>
        </w:tc>
      </w:tr>
    </w:tbl>
    <w:p w:rsidR="00C47B18" w:rsidRPr="006F4071" w:rsidRDefault="00C47B18">
      <w:pPr>
        <w:tabs>
          <w:tab w:val="left" w:pos="6731"/>
        </w:tabs>
        <w:jc w:val="both"/>
        <w:rPr>
          <w:rFonts w:ascii="Arial" w:hAnsi="Arial" w:cs="Arial"/>
          <w:sz w:val="18"/>
          <w:szCs w:val="18"/>
        </w:rPr>
      </w:pPr>
    </w:p>
    <w:p w:rsidR="00094CEF" w:rsidRPr="006F4071" w:rsidRDefault="00094CEF" w:rsidP="00094CEF">
      <w:pPr>
        <w:jc w:val="center"/>
        <w:rPr>
          <w:b/>
          <w:bCs/>
          <w:sz w:val="18"/>
          <w:szCs w:val="18"/>
          <w:lang w:val="sr-Cyrl-CS"/>
        </w:rPr>
      </w:pPr>
      <w:r w:rsidRPr="006F4071">
        <w:rPr>
          <w:b/>
          <w:bCs/>
          <w:sz w:val="18"/>
          <w:szCs w:val="18"/>
        </w:rPr>
        <w:t xml:space="preserve">Рекапитулација прихода и расхода текућег периода </w:t>
      </w:r>
      <w:r w:rsidRPr="006F4071">
        <w:rPr>
          <w:b/>
          <w:bCs/>
          <w:sz w:val="18"/>
          <w:szCs w:val="18"/>
        </w:rPr>
        <w:br/>
        <w:t>по основама остварења</w:t>
      </w:r>
    </w:p>
    <w:p w:rsidR="00EB3855" w:rsidRPr="006F4071" w:rsidRDefault="00EB3855" w:rsidP="00094CEF">
      <w:pPr>
        <w:jc w:val="center"/>
        <w:rPr>
          <w:b/>
          <w:bCs/>
          <w:sz w:val="20"/>
          <w:szCs w:val="20"/>
          <w:lang w:val="sr-Cyrl-CS"/>
        </w:rPr>
      </w:pPr>
    </w:p>
    <w:tbl>
      <w:tblPr>
        <w:tblW w:w="9220" w:type="dxa"/>
        <w:tblInd w:w="85" w:type="dxa"/>
        <w:tblLook w:val="04A0"/>
      </w:tblPr>
      <w:tblGrid>
        <w:gridCol w:w="740"/>
        <w:gridCol w:w="4660"/>
        <w:gridCol w:w="1320"/>
        <w:gridCol w:w="1200"/>
        <w:gridCol w:w="1300"/>
      </w:tblGrid>
      <w:tr w:rsidR="006B2353" w:rsidRPr="006B2353" w:rsidTr="006B2353">
        <w:trPr>
          <w:trHeight w:val="240"/>
        </w:trPr>
        <w:tc>
          <w:tcPr>
            <w:tcW w:w="740" w:type="dxa"/>
            <w:tcBorders>
              <w:top w:val="double" w:sz="6" w:space="0" w:color="auto"/>
              <w:left w:val="double" w:sz="6" w:space="0" w:color="auto"/>
              <w:bottom w:val="nil"/>
              <w:right w:val="single" w:sz="4" w:space="0" w:color="auto"/>
            </w:tcBorders>
            <w:shd w:val="clear" w:color="000000" w:fill="CCFFFF"/>
            <w:noWrap/>
            <w:vAlign w:val="bottom"/>
            <w:hideMark/>
          </w:tcPr>
          <w:p w:rsidR="006B2353" w:rsidRPr="006B2353" w:rsidRDefault="006B2353" w:rsidP="006B2353">
            <w:pPr>
              <w:jc w:val="center"/>
              <w:rPr>
                <w:b/>
                <w:bCs/>
                <w:i/>
                <w:iCs/>
                <w:sz w:val="18"/>
                <w:szCs w:val="18"/>
              </w:rPr>
            </w:pPr>
            <w:r w:rsidRPr="006B2353">
              <w:rPr>
                <w:b/>
                <w:bCs/>
                <w:i/>
                <w:iCs/>
                <w:sz w:val="18"/>
                <w:szCs w:val="18"/>
              </w:rPr>
              <w:t>Редни</w:t>
            </w:r>
          </w:p>
        </w:tc>
        <w:tc>
          <w:tcPr>
            <w:tcW w:w="466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6B2353" w:rsidRPr="006B2353" w:rsidRDefault="006B2353" w:rsidP="006B2353">
            <w:pPr>
              <w:jc w:val="center"/>
              <w:rPr>
                <w:b/>
                <w:bCs/>
                <w:i/>
                <w:iCs/>
                <w:sz w:val="18"/>
                <w:szCs w:val="18"/>
              </w:rPr>
            </w:pPr>
            <w:r w:rsidRPr="006B2353">
              <w:rPr>
                <w:b/>
                <w:bCs/>
                <w:i/>
                <w:iCs/>
                <w:sz w:val="18"/>
                <w:szCs w:val="18"/>
              </w:rPr>
              <w:t>Врста прихода и расхода</w:t>
            </w:r>
          </w:p>
        </w:tc>
        <w:tc>
          <w:tcPr>
            <w:tcW w:w="1320" w:type="dxa"/>
            <w:tcBorders>
              <w:top w:val="double" w:sz="6" w:space="0" w:color="auto"/>
              <w:left w:val="nil"/>
              <w:bottom w:val="nil"/>
              <w:right w:val="single" w:sz="4" w:space="0" w:color="auto"/>
            </w:tcBorders>
            <w:shd w:val="clear" w:color="000000" w:fill="CCFFFF"/>
            <w:noWrap/>
            <w:vAlign w:val="bottom"/>
            <w:hideMark/>
          </w:tcPr>
          <w:p w:rsidR="006B2353" w:rsidRPr="006B2353" w:rsidRDefault="006B2353" w:rsidP="006B2353">
            <w:pPr>
              <w:jc w:val="center"/>
              <w:rPr>
                <w:b/>
                <w:bCs/>
                <w:i/>
                <w:iCs/>
                <w:sz w:val="18"/>
                <w:szCs w:val="18"/>
              </w:rPr>
            </w:pPr>
            <w:r w:rsidRPr="006B2353">
              <w:rPr>
                <w:b/>
                <w:bCs/>
                <w:i/>
                <w:iCs/>
                <w:sz w:val="18"/>
                <w:szCs w:val="18"/>
              </w:rPr>
              <w:t>Износ</w:t>
            </w:r>
          </w:p>
        </w:tc>
        <w:tc>
          <w:tcPr>
            <w:tcW w:w="1200" w:type="dxa"/>
            <w:tcBorders>
              <w:top w:val="double" w:sz="6" w:space="0" w:color="auto"/>
              <w:left w:val="nil"/>
              <w:bottom w:val="nil"/>
              <w:right w:val="single" w:sz="4" w:space="0" w:color="auto"/>
            </w:tcBorders>
            <w:shd w:val="clear" w:color="000000" w:fill="CCFFFF"/>
            <w:noWrap/>
            <w:vAlign w:val="bottom"/>
            <w:hideMark/>
          </w:tcPr>
          <w:p w:rsidR="006B2353" w:rsidRPr="006B2353" w:rsidRDefault="006B2353" w:rsidP="006B2353">
            <w:pPr>
              <w:jc w:val="center"/>
              <w:rPr>
                <w:b/>
                <w:bCs/>
                <w:i/>
                <w:iCs/>
                <w:sz w:val="18"/>
                <w:szCs w:val="18"/>
              </w:rPr>
            </w:pPr>
            <w:r w:rsidRPr="006B2353">
              <w:rPr>
                <w:b/>
                <w:bCs/>
                <w:i/>
                <w:iCs/>
                <w:sz w:val="18"/>
                <w:szCs w:val="18"/>
              </w:rPr>
              <w:t>Износ</w:t>
            </w:r>
          </w:p>
        </w:tc>
        <w:tc>
          <w:tcPr>
            <w:tcW w:w="1300" w:type="dxa"/>
            <w:tcBorders>
              <w:top w:val="double" w:sz="6" w:space="0" w:color="auto"/>
              <w:left w:val="nil"/>
              <w:bottom w:val="nil"/>
              <w:right w:val="double" w:sz="6" w:space="0" w:color="auto"/>
            </w:tcBorders>
            <w:shd w:val="clear" w:color="000000" w:fill="CCFFFF"/>
            <w:noWrap/>
            <w:vAlign w:val="bottom"/>
            <w:hideMark/>
          </w:tcPr>
          <w:p w:rsidR="006B2353" w:rsidRPr="006B2353" w:rsidRDefault="006B2353" w:rsidP="006B2353">
            <w:pPr>
              <w:jc w:val="center"/>
              <w:rPr>
                <w:b/>
                <w:bCs/>
                <w:i/>
                <w:iCs/>
                <w:sz w:val="18"/>
                <w:szCs w:val="18"/>
              </w:rPr>
            </w:pPr>
            <w:r w:rsidRPr="006B2353">
              <w:rPr>
                <w:b/>
                <w:bCs/>
                <w:i/>
                <w:iCs/>
                <w:sz w:val="18"/>
                <w:szCs w:val="18"/>
              </w:rPr>
              <w:t xml:space="preserve">Финансијски </w:t>
            </w:r>
          </w:p>
        </w:tc>
      </w:tr>
      <w:tr w:rsidR="006B2353" w:rsidRPr="006B2353" w:rsidTr="006B2353">
        <w:trPr>
          <w:trHeight w:val="46"/>
        </w:trPr>
        <w:tc>
          <w:tcPr>
            <w:tcW w:w="740" w:type="dxa"/>
            <w:tcBorders>
              <w:top w:val="nil"/>
              <w:left w:val="double" w:sz="6" w:space="0" w:color="auto"/>
              <w:bottom w:val="nil"/>
              <w:right w:val="single" w:sz="4" w:space="0" w:color="auto"/>
            </w:tcBorders>
            <w:shd w:val="clear" w:color="000000" w:fill="CCFFFF"/>
            <w:noWrap/>
            <w:vAlign w:val="bottom"/>
            <w:hideMark/>
          </w:tcPr>
          <w:p w:rsidR="006B2353" w:rsidRPr="006B2353" w:rsidRDefault="006B2353" w:rsidP="006B2353">
            <w:pPr>
              <w:jc w:val="center"/>
              <w:rPr>
                <w:b/>
                <w:bCs/>
                <w:i/>
                <w:iCs/>
                <w:sz w:val="18"/>
                <w:szCs w:val="18"/>
              </w:rPr>
            </w:pPr>
            <w:r w:rsidRPr="006B2353">
              <w:rPr>
                <w:b/>
                <w:bCs/>
                <w:i/>
                <w:iCs/>
                <w:sz w:val="18"/>
                <w:szCs w:val="18"/>
              </w:rPr>
              <w:t>број</w:t>
            </w:r>
          </w:p>
        </w:tc>
        <w:tc>
          <w:tcPr>
            <w:tcW w:w="4660" w:type="dxa"/>
            <w:vMerge/>
            <w:tcBorders>
              <w:top w:val="double" w:sz="6" w:space="0" w:color="auto"/>
              <w:left w:val="single" w:sz="4" w:space="0" w:color="auto"/>
              <w:bottom w:val="nil"/>
              <w:right w:val="single" w:sz="4" w:space="0" w:color="auto"/>
            </w:tcBorders>
            <w:vAlign w:val="center"/>
            <w:hideMark/>
          </w:tcPr>
          <w:p w:rsidR="006B2353" w:rsidRPr="006B2353" w:rsidRDefault="006B2353" w:rsidP="006B2353">
            <w:pPr>
              <w:rPr>
                <w:b/>
                <w:bCs/>
                <w:i/>
                <w:iCs/>
                <w:sz w:val="18"/>
                <w:szCs w:val="18"/>
              </w:rPr>
            </w:pPr>
          </w:p>
        </w:tc>
        <w:tc>
          <w:tcPr>
            <w:tcW w:w="1320" w:type="dxa"/>
            <w:tcBorders>
              <w:top w:val="nil"/>
              <w:left w:val="nil"/>
              <w:bottom w:val="nil"/>
              <w:right w:val="single" w:sz="4" w:space="0" w:color="auto"/>
            </w:tcBorders>
            <w:shd w:val="clear" w:color="000000" w:fill="CCFFFF"/>
            <w:noWrap/>
            <w:vAlign w:val="bottom"/>
            <w:hideMark/>
          </w:tcPr>
          <w:p w:rsidR="006B2353" w:rsidRPr="006B2353" w:rsidRDefault="006B2353" w:rsidP="006B2353">
            <w:pPr>
              <w:jc w:val="center"/>
              <w:rPr>
                <w:b/>
                <w:bCs/>
                <w:i/>
                <w:iCs/>
                <w:sz w:val="18"/>
                <w:szCs w:val="18"/>
              </w:rPr>
            </w:pPr>
            <w:r w:rsidRPr="006B2353">
              <w:rPr>
                <w:b/>
                <w:bCs/>
                <w:i/>
                <w:iCs/>
                <w:sz w:val="18"/>
                <w:szCs w:val="18"/>
              </w:rPr>
              <w:t>прихода</w:t>
            </w:r>
          </w:p>
        </w:tc>
        <w:tc>
          <w:tcPr>
            <w:tcW w:w="1200" w:type="dxa"/>
            <w:tcBorders>
              <w:top w:val="nil"/>
              <w:left w:val="nil"/>
              <w:bottom w:val="nil"/>
              <w:right w:val="single" w:sz="4" w:space="0" w:color="auto"/>
            </w:tcBorders>
            <w:shd w:val="clear" w:color="000000" w:fill="CCFFFF"/>
            <w:noWrap/>
            <w:vAlign w:val="bottom"/>
            <w:hideMark/>
          </w:tcPr>
          <w:p w:rsidR="006B2353" w:rsidRPr="006B2353" w:rsidRDefault="006B2353" w:rsidP="006B2353">
            <w:pPr>
              <w:jc w:val="center"/>
              <w:rPr>
                <w:b/>
                <w:bCs/>
                <w:i/>
                <w:iCs/>
                <w:sz w:val="18"/>
                <w:szCs w:val="18"/>
              </w:rPr>
            </w:pPr>
            <w:r w:rsidRPr="006B2353">
              <w:rPr>
                <w:b/>
                <w:bCs/>
                <w:i/>
                <w:iCs/>
                <w:sz w:val="18"/>
                <w:szCs w:val="18"/>
              </w:rPr>
              <w:t>расхода</w:t>
            </w:r>
          </w:p>
        </w:tc>
        <w:tc>
          <w:tcPr>
            <w:tcW w:w="1300" w:type="dxa"/>
            <w:tcBorders>
              <w:top w:val="nil"/>
              <w:left w:val="nil"/>
              <w:bottom w:val="nil"/>
              <w:right w:val="double" w:sz="6" w:space="0" w:color="auto"/>
            </w:tcBorders>
            <w:shd w:val="clear" w:color="000000" w:fill="CCFFFF"/>
            <w:noWrap/>
            <w:vAlign w:val="bottom"/>
            <w:hideMark/>
          </w:tcPr>
          <w:p w:rsidR="006B2353" w:rsidRPr="006B2353" w:rsidRDefault="006B2353" w:rsidP="006B2353">
            <w:pPr>
              <w:jc w:val="center"/>
              <w:rPr>
                <w:b/>
                <w:bCs/>
                <w:i/>
                <w:iCs/>
                <w:sz w:val="18"/>
                <w:szCs w:val="18"/>
              </w:rPr>
            </w:pPr>
            <w:r w:rsidRPr="006B2353">
              <w:rPr>
                <w:b/>
                <w:bCs/>
                <w:i/>
                <w:iCs/>
                <w:sz w:val="18"/>
                <w:szCs w:val="18"/>
              </w:rPr>
              <w:t>резултат</w:t>
            </w:r>
          </w:p>
        </w:tc>
      </w:tr>
      <w:tr w:rsidR="006B2353" w:rsidRPr="006B2353" w:rsidTr="006B2353">
        <w:trPr>
          <w:trHeight w:val="70"/>
        </w:trPr>
        <w:tc>
          <w:tcPr>
            <w:tcW w:w="740" w:type="dxa"/>
            <w:tcBorders>
              <w:top w:val="single" w:sz="4" w:space="0" w:color="auto"/>
              <w:left w:val="double" w:sz="6" w:space="0" w:color="auto"/>
              <w:bottom w:val="double" w:sz="6" w:space="0" w:color="auto"/>
              <w:right w:val="single" w:sz="4" w:space="0" w:color="auto"/>
            </w:tcBorders>
            <w:shd w:val="clear" w:color="000000" w:fill="FFCC99"/>
            <w:noWrap/>
            <w:vAlign w:val="bottom"/>
            <w:hideMark/>
          </w:tcPr>
          <w:p w:rsidR="006B2353" w:rsidRPr="006B2353" w:rsidRDefault="006B2353" w:rsidP="006B2353">
            <w:pPr>
              <w:jc w:val="center"/>
              <w:rPr>
                <w:sz w:val="18"/>
                <w:szCs w:val="18"/>
              </w:rPr>
            </w:pPr>
            <w:r w:rsidRPr="006B2353">
              <w:rPr>
                <w:sz w:val="18"/>
                <w:szCs w:val="18"/>
              </w:rPr>
              <w:t>1</w:t>
            </w:r>
          </w:p>
        </w:tc>
        <w:tc>
          <w:tcPr>
            <w:tcW w:w="4660" w:type="dxa"/>
            <w:tcBorders>
              <w:top w:val="single" w:sz="4" w:space="0" w:color="auto"/>
              <w:left w:val="nil"/>
              <w:bottom w:val="double" w:sz="6" w:space="0" w:color="auto"/>
              <w:right w:val="single" w:sz="4" w:space="0" w:color="auto"/>
            </w:tcBorders>
            <w:shd w:val="clear" w:color="000000" w:fill="FFCC99"/>
            <w:noWrap/>
            <w:vAlign w:val="bottom"/>
            <w:hideMark/>
          </w:tcPr>
          <w:p w:rsidR="006B2353" w:rsidRPr="006B2353" w:rsidRDefault="006B2353" w:rsidP="006B2353">
            <w:pPr>
              <w:jc w:val="center"/>
              <w:rPr>
                <w:sz w:val="18"/>
                <w:szCs w:val="18"/>
              </w:rPr>
            </w:pPr>
            <w:r w:rsidRPr="006B2353">
              <w:rPr>
                <w:sz w:val="18"/>
                <w:szCs w:val="18"/>
              </w:rPr>
              <w:t>2</w:t>
            </w:r>
          </w:p>
        </w:tc>
        <w:tc>
          <w:tcPr>
            <w:tcW w:w="1320" w:type="dxa"/>
            <w:tcBorders>
              <w:top w:val="single" w:sz="4" w:space="0" w:color="auto"/>
              <w:left w:val="nil"/>
              <w:bottom w:val="double" w:sz="6" w:space="0" w:color="auto"/>
              <w:right w:val="single" w:sz="4" w:space="0" w:color="auto"/>
            </w:tcBorders>
            <w:shd w:val="clear" w:color="000000" w:fill="FFCC99"/>
            <w:noWrap/>
            <w:vAlign w:val="bottom"/>
            <w:hideMark/>
          </w:tcPr>
          <w:p w:rsidR="006B2353" w:rsidRPr="006B2353" w:rsidRDefault="006B2353" w:rsidP="006B2353">
            <w:pPr>
              <w:jc w:val="center"/>
              <w:rPr>
                <w:sz w:val="18"/>
                <w:szCs w:val="18"/>
              </w:rPr>
            </w:pPr>
            <w:r w:rsidRPr="006B2353">
              <w:rPr>
                <w:sz w:val="18"/>
                <w:szCs w:val="18"/>
              </w:rPr>
              <w:t>3</w:t>
            </w:r>
          </w:p>
        </w:tc>
        <w:tc>
          <w:tcPr>
            <w:tcW w:w="1200" w:type="dxa"/>
            <w:tcBorders>
              <w:top w:val="single" w:sz="4" w:space="0" w:color="auto"/>
              <w:left w:val="nil"/>
              <w:bottom w:val="double" w:sz="6" w:space="0" w:color="auto"/>
              <w:right w:val="single" w:sz="4" w:space="0" w:color="auto"/>
            </w:tcBorders>
            <w:shd w:val="clear" w:color="000000" w:fill="FFCC99"/>
            <w:noWrap/>
            <w:vAlign w:val="bottom"/>
            <w:hideMark/>
          </w:tcPr>
          <w:p w:rsidR="006B2353" w:rsidRPr="006B2353" w:rsidRDefault="006B2353" w:rsidP="006B2353">
            <w:pPr>
              <w:jc w:val="center"/>
              <w:rPr>
                <w:sz w:val="18"/>
                <w:szCs w:val="18"/>
              </w:rPr>
            </w:pPr>
            <w:r w:rsidRPr="006B2353">
              <w:rPr>
                <w:sz w:val="18"/>
                <w:szCs w:val="18"/>
              </w:rPr>
              <w:t>4</w:t>
            </w:r>
          </w:p>
        </w:tc>
        <w:tc>
          <w:tcPr>
            <w:tcW w:w="1300" w:type="dxa"/>
            <w:tcBorders>
              <w:top w:val="single" w:sz="4" w:space="0" w:color="auto"/>
              <w:left w:val="nil"/>
              <w:bottom w:val="double" w:sz="6" w:space="0" w:color="auto"/>
              <w:right w:val="double" w:sz="6" w:space="0" w:color="auto"/>
            </w:tcBorders>
            <w:shd w:val="clear" w:color="000000" w:fill="FFCC99"/>
            <w:noWrap/>
            <w:vAlign w:val="bottom"/>
            <w:hideMark/>
          </w:tcPr>
          <w:p w:rsidR="006B2353" w:rsidRPr="006B2353" w:rsidRDefault="006B2353" w:rsidP="006B2353">
            <w:pPr>
              <w:jc w:val="center"/>
              <w:rPr>
                <w:sz w:val="18"/>
                <w:szCs w:val="18"/>
              </w:rPr>
            </w:pPr>
            <w:r w:rsidRPr="006B2353">
              <w:rPr>
                <w:sz w:val="18"/>
                <w:szCs w:val="18"/>
              </w:rPr>
              <w:t>5</w:t>
            </w:r>
          </w:p>
        </w:tc>
      </w:tr>
      <w:tr w:rsidR="006B2353" w:rsidRPr="006B2353" w:rsidTr="006B2353">
        <w:trPr>
          <w:trHeight w:val="38"/>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1.</w:t>
            </w:r>
          </w:p>
        </w:tc>
        <w:tc>
          <w:tcPr>
            <w:tcW w:w="4660" w:type="dxa"/>
            <w:tcBorders>
              <w:top w:val="nil"/>
              <w:left w:val="nil"/>
              <w:bottom w:val="single" w:sz="4" w:space="0" w:color="auto"/>
              <w:right w:val="single" w:sz="4" w:space="0" w:color="auto"/>
            </w:tcBorders>
            <w:shd w:val="clear" w:color="auto" w:fill="auto"/>
            <w:vAlign w:val="center"/>
            <w:hideMark/>
          </w:tcPr>
          <w:p w:rsidR="006B2353" w:rsidRPr="006B2353" w:rsidRDefault="006B2353" w:rsidP="006B2353">
            <w:pPr>
              <w:rPr>
                <w:sz w:val="18"/>
                <w:szCs w:val="18"/>
              </w:rPr>
            </w:pPr>
            <w:r w:rsidRPr="006B2353">
              <w:rPr>
                <w:sz w:val="18"/>
                <w:szCs w:val="18"/>
              </w:rPr>
              <w:t>Пословни приходи и расходи</w:t>
            </w:r>
          </w:p>
        </w:tc>
        <w:tc>
          <w:tcPr>
            <w:tcW w:w="13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3.861.791</w:t>
            </w:r>
          </w:p>
        </w:tc>
        <w:tc>
          <w:tcPr>
            <w:tcW w:w="120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3.115.106</w:t>
            </w:r>
          </w:p>
        </w:tc>
        <w:tc>
          <w:tcPr>
            <w:tcW w:w="1300" w:type="dxa"/>
            <w:tcBorders>
              <w:top w:val="nil"/>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746.685</w:t>
            </w:r>
          </w:p>
        </w:tc>
      </w:tr>
      <w:tr w:rsidR="006B2353" w:rsidRPr="006B2353" w:rsidTr="006B2353">
        <w:trPr>
          <w:trHeight w:val="70"/>
        </w:trPr>
        <w:tc>
          <w:tcPr>
            <w:tcW w:w="740" w:type="dxa"/>
            <w:tcBorders>
              <w:top w:val="nil"/>
              <w:left w:val="double" w:sz="6" w:space="0" w:color="auto"/>
              <w:bottom w:val="single" w:sz="4" w:space="0" w:color="auto"/>
              <w:right w:val="single" w:sz="4" w:space="0" w:color="auto"/>
            </w:tcBorders>
            <w:shd w:val="clear" w:color="000000" w:fill="FFFFFF"/>
            <w:noWrap/>
            <w:vAlign w:val="center"/>
            <w:hideMark/>
          </w:tcPr>
          <w:p w:rsidR="006B2353" w:rsidRPr="006B2353" w:rsidRDefault="006B2353" w:rsidP="006B2353">
            <w:pPr>
              <w:jc w:val="center"/>
              <w:rPr>
                <w:sz w:val="18"/>
                <w:szCs w:val="18"/>
              </w:rPr>
            </w:pPr>
            <w:r w:rsidRPr="006B2353">
              <w:rPr>
                <w:sz w:val="18"/>
                <w:szCs w:val="18"/>
              </w:rPr>
              <w:t>2.</w:t>
            </w:r>
          </w:p>
        </w:tc>
        <w:tc>
          <w:tcPr>
            <w:tcW w:w="466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rPr>
                <w:sz w:val="18"/>
                <w:szCs w:val="18"/>
              </w:rPr>
            </w:pPr>
            <w:r w:rsidRPr="006B2353">
              <w:rPr>
                <w:sz w:val="18"/>
                <w:szCs w:val="18"/>
              </w:rPr>
              <w:t>Финасијски приходи и расходи</w:t>
            </w:r>
          </w:p>
        </w:tc>
        <w:tc>
          <w:tcPr>
            <w:tcW w:w="13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528.289</w:t>
            </w:r>
          </w:p>
        </w:tc>
        <w:tc>
          <w:tcPr>
            <w:tcW w:w="120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19.942</w:t>
            </w:r>
          </w:p>
        </w:tc>
        <w:tc>
          <w:tcPr>
            <w:tcW w:w="1300" w:type="dxa"/>
            <w:tcBorders>
              <w:top w:val="nil"/>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508.347</w:t>
            </w:r>
          </w:p>
        </w:tc>
      </w:tr>
      <w:tr w:rsidR="006B2353" w:rsidRPr="006B2353" w:rsidTr="006B2353">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3.</w:t>
            </w:r>
          </w:p>
        </w:tc>
        <w:tc>
          <w:tcPr>
            <w:tcW w:w="466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rPr>
                <w:sz w:val="18"/>
                <w:szCs w:val="18"/>
              </w:rPr>
            </w:pPr>
            <w:r w:rsidRPr="006B2353">
              <w:rPr>
                <w:sz w:val="18"/>
                <w:szCs w:val="18"/>
              </w:rPr>
              <w:t>Остали приходи и расходи</w:t>
            </w:r>
          </w:p>
        </w:tc>
        <w:tc>
          <w:tcPr>
            <w:tcW w:w="13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47.394</w:t>
            </w:r>
          </w:p>
        </w:tc>
        <w:tc>
          <w:tcPr>
            <w:tcW w:w="120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1.283.242</w:t>
            </w:r>
          </w:p>
        </w:tc>
        <w:tc>
          <w:tcPr>
            <w:tcW w:w="1300" w:type="dxa"/>
            <w:tcBorders>
              <w:top w:val="nil"/>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-1.235.848</w:t>
            </w:r>
          </w:p>
        </w:tc>
      </w:tr>
      <w:tr w:rsidR="006B2353" w:rsidRPr="006B2353" w:rsidTr="006B2353">
        <w:trPr>
          <w:trHeight w:val="7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4.</w:t>
            </w:r>
          </w:p>
        </w:tc>
        <w:tc>
          <w:tcPr>
            <w:tcW w:w="4660" w:type="dxa"/>
            <w:tcBorders>
              <w:top w:val="nil"/>
              <w:left w:val="nil"/>
              <w:bottom w:val="single" w:sz="4" w:space="0" w:color="auto"/>
              <w:right w:val="single" w:sz="4" w:space="0" w:color="auto"/>
            </w:tcBorders>
            <w:shd w:val="clear" w:color="auto" w:fill="auto"/>
            <w:vAlign w:val="center"/>
            <w:hideMark/>
          </w:tcPr>
          <w:p w:rsidR="006B2353" w:rsidRPr="006B2353" w:rsidRDefault="006B2353" w:rsidP="006B2353">
            <w:pPr>
              <w:rPr>
                <w:sz w:val="18"/>
                <w:szCs w:val="18"/>
              </w:rPr>
            </w:pPr>
            <w:r>
              <w:rPr>
                <w:sz w:val="18"/>
                <w:szCs w:val="18"/>
              </w:rPr>
              <w:t>Приходи и расходи од усклађ</w:t>
            </w:r>
            <w:r>
              <w:rPr>
                <w:sz w:val="18"/>
                <w:szCs w:val="18"/>
                <w:lang w:val="sr-Cyrl-CS"/>
              </w:rPr>
              <w:t>.</w:t>
            </w:r>
            <w:r>
              <w:rPr>
                <w:sz w:val="18"/>
                <w:szCs w:val="18"/>
              </w:rPr>
              <w:t xml:space="preserve"> вријед</w:t>
            </w:r>
            <w:r>
              <w:rPr>
                <w:sz w:val="18"/>
                <w:szCs w:val="18"/>
                <w:lang w:val="sr-Cyrl-CS"/>
              </w:rPr>
              <w:t xml:space="preserve">ности </w:t>
            </w:r>
            <w:r w:rsidRPr="006B2353">
              <w:rPr>
                <w:sz w:val="18"/>
                <w:szCs w:val="18"/>
              </w:rPr>
              <w:t>имовине</w:t>
            </w:r>
          </w:p>
        </w:tc>
        <w:tc>
          <w:tcPr>
            <w:tcW w:w="13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c>
          <w:tcPr>
            <w:tcW w:w="1300" w:type="dxa"/>
            <w:tcBorders>
              <w:top w:val="nil"/>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r>
      <w:tr w:rsidR="006B2353" w:rsidRPr="006B2353" w:rsidTr="006B2353">
        <w:trPr>
          <w:trHeight w:val="116"/>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5.</w:t>
            </w:r>
          </w:p>
        </w:tc>
        <w:tc>
          <w:tcPr>
            <w:tcW w:w="4660" w:type="dxa"/>
            <w:tcBorders>
              <w:top w:val="nil"/>
              <w:left w:val="nil"/>
              <w:bottom w:val="single" w:sz="4" w:space="0" w:color="auto"/>
              <w:right w:val="single" w:sz="4" w:space="0" w:color="auto"/>
            </w:tcBorders>
            <w:shd w:val="clear" w:color="auto" w:fill="auto"/>
            <w:vAlign w:val="center"/>
            <w:hideMark/>
          </w:tcPr>
          <w:p w:rsidR="006B2353" w:rsidRPr="006B2353" w:rsidRDefault="006B2353" w:rsidP="006B2353">
            <w:pPr>
              <w:rPr>
                <w:sz w:val="18"/>
                <w:szCs w:val="18"/>
              </w:rPr>
            </w:pPr>
            <w:r w:rsidRPr="006B2353">
              <w:rPr>
                <w:sz w:val="18"/>
                <w:szCs w:val="18"/>
              </w:rPr>
              <w:t>Приходи и расходипо о</w:t>
            </w:r>
            <w:r>
              <w:rPr>
                <w:sz w:val="18"/>
                <w:szCs w:val="18"/>
              </w:rPr>
              <w:t>снову промјене рачуноводств</w:t>
            </w:r>
            <w:r>
              <w:rPr>
                <w:sz w:val="18"/>
                <w:szCs w:val="18"/>
                <w:lang w:val="sr-Cyrl-CS"/>
              </w:rPr>
              <w:t>.</w:t>
            </w:r>
            <w:r w:rsidRPr="006B2353">
              <w:rPr>
                <w:sz w:val="18"/>
                <w:szCs w:val="18"/>
              </w:rPr>
              <w:t xml:space="preserve"> политика и исправке грешака из ранијих година</w:t>
            </w:r>
          </w:p>
        </w:tc>
        <w:tc>
          <w:tcPr>
            <w:tcW w:w="13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c>
          <w:tcPr>
            <w:tcW w:w="1300" w:type="dxa"/>
            <w:tcBorders>
              <w:top w:val="nil"/>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r>
      <w:tr w:rsidR="006B2353" w:rsidRPr="006B2353" w:rsidTr="006B2353">
        <w:trPr>
          <w:trHeight w:val="7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6.</w:t>
            </w:r>
          </w:p>
        </w:tc>
        <w:tc>
          <w:tcPr>
            <w:tcW w:w="71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B2353" w:rsidRPr="006B2353" w:rsidRDefault="006B2353" w:rsidP="006B2353">
            <w:pPr>
              <w:rPr>
                <w:sz w:val="18"/>
                <w:szCs w:val="18"/>
              </w:rPr>
            </w:pPr>
            <w:r w:rsidRPr="006B2353">
              <w:rPr>
                <w:sz w:val="18"/>
                <w:szCs w:val="18"/>
              </w:rPr>
              <w:t>Добитак прије опорезивања</w:t>
            </w:r>
          </w:p>
        </w:tc>
        <w:tc>
          <w:tcPr>
            <w:tcW w:w="1300" w:type="dxa"/>
            <w:tcBorders>
              <w:top w:val="nil"/>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19.184</w:t>
            </w:r>
          </w:p>
        </w:tc>
      </w:tr>
      <w:tr w:rsidR="006B2353" w:rsidRPr="006B2353" w:rsidTr="006B2353">
        <w:trPr>
          <w:trHeight w:val="7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7.</w:t>
            </w:r>
          </w:p>
        </w:tc>
        <w:tc>
          <w:tcPr>
            <w:tcW w:w="7180" w:type="dxa"/>
            <w:gridSpan w:val="3"/>
            <w:tcBorders>
              <w:top w:val="single" w:sz="4" w:space="0" w:color="auto"/>
              <w:left w:val="nil"/>
              <w:bottom w:val="single" w:sz="4" w:space="0" w:color="auto"/>
              <w:right w:val="single" w:sz="4" w:space="0" w:color="auto"/>
            </w:tcBorders>
            <w:shd w:val="clear" w:color="auto" w:fill="auto"/>
            <w:noWrap/>
            <w:vAlign w:val="center"/>
            <w:hideMark/>
          </w:tcPr>
          <w:p w:rsidR="006B2353" w:rsidRPr="006B2353" w:rsidRDefault="006B2353" w:rsidP="006B2353">
            <w:pPr>
              <w:rPr>
                <w:sz w:val="18"/>
                <w:szCs w:val="18"/>
              </w:rPr>
            </w:pPr>
            <w:r w:rsidRPr="006B2353">
              <w:rPr>
                <w:sz w:val="18"/>
                <w:szCs w:val="18"/>
              </w:rPr>
              <w:t>Губитак прије опорезивања</w:t>
            </w:r>
          </w:p>
        </w:tc>
        <w:tc>
          <w:tcPr>
            <w:tcW w:w="1300" w:type="dxa"/>
            <w:tcBorders>
              <w:top w:val="nil"/>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r>
      <w:tr w:rsidR="006B2353" w:rsidRPr="006B2353" w:rsidTr="006B2353">
        <w:trPr>
          <w:trHeight w:val="70"/>
        </w:trPr>
        <w:tc>
          <w:tcPr>
            <w:tcW w:w="740" w:type="dxa"/>
            <w:tcBorders>
              <w:top w:val="nil"/>
              <w:left w:val="double" w:sz="6" w:space="0" w:color="auto"/>
              <w:bottom w:val="single" w:sz="4" w:space="0" w:color="auto"/>
              <w:right w:val="single" w:sz="4" w:space="0" w:color="auto"/>
            </w:tcBorders>
            <w:shd w:val="clear" w:color="auto" w:fill="auto"/>
            <w:vAlign w:val="center"/>
            <w:hideMark/>
          </w:tcPr>
          <w:p w:rsidR="006B2353" w:rsidRPr="006B2353" w:rsidRDefault="006B2353" w:rsidP="006B2353">
            <w:pPr>
              <w:jc w:val="center"/>
              <w:rPr>
                <w:i/>
                <w:iCs/>
                <w:sz w:val="18"/>
                <w:szCs w:val="18"/>
              </w:rPr>
            </w:pPr>
            <w:r w:rsidRPr="006B2353">
              <w:rPr>
                <w:i/>
                <w:iCs/>
                <w:sz w:val="18"/>
                <w:szCs w:val="18"/>
              </w:rPr>
              <w:t>8.</w:t>
            </w:r>
          </w:p>
        </w:tc>
        <w:tc>
          <w:tcPr>
            <w:tcW w:w="7180" w:type="dxa"/>
            <w:gridSpan w:val="3"/>
            <w:tcBorders>
              <w:top w:val="single" w:sz="4" w:space="0" w:color="auto"/>
              <w:left w:val="nil"/>
              <w:bottom w:val="single" w:sz="4" w:space="0" w:color="auto"/>
              <w:right w:val="single" w:sz="4" w:space="0" w:color="auto"/>
            </w:tcBorders>
            <w:shd w:val="clear" w:color="auto" w:fill="auto"/>
            <w:noWrap/>
            <w:vAlign w:val="center"/>
            <w:hideMark/>
          </w:tcPr>
          <w:p w:rsidR="006B2353" w:rsidRPr="006B2353" w:rsidRDefault="006B2353" w:rsidP="006B2353">
            <w:pPr>
              <w:rPr>
                <w:sz w:val="18"/>
                <w:szCs w:val="18"/>
              </w:rPr>
            </w:pPr>
            <w:r w:rsidRPr="006B2353">
              <w:rPr>
                <w:sz w:val="18"/>
                <w:szCs w:val="18"/>
              </w:rPr>
              <w:t>Нето добитак текуће године</w:t>
            </w:r>
          </w:p>
        </w:tc>
        <w:tc>
          <w:tcPr>
            <w:tcW w:w="1300" w:type="dxa"/>
            <w:tcBorders>
              <w:top w:val="nil"/>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19.184</w:t>
            </w:r>
          </w:p>
        </w:tc>
      </w:tr>
      <w:tr w:rsidR="006B2353" w:rsidRPr="006B2353" w:rsidTr="006B2353">
        <w:trPr>
          <w:trHeight w:val="7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9.</w:t>
            </w:r>
          </w:p>
        </w:tc>
        <w:tc>
          <w:tcPr>
            <w:tcW w:w="7180" w:type="dxa"/>
            <w:gridSpan w:val="3"/>
            <w:tcBorders>
              <w:top w:val="single" w:sz="4" w:space="0" w:color="auto"/>
              <w:left w:val="nil"/>
              <w:bottom w:val="single" w:sz="4" w:space="0" w:color="auto"/>
              <w:right w:val="single" w:sz="4" w:space="0" w:color="auto"/>
            </w:tcBorders>
            <w:shd w:val="clear" w:color="auto" w:fill="auto"/>
            <w:noWrap/>
            <w:vAlign w:val="center"/>
            <w:hideMark/>
          </w:tcPr>
          <w:p w:rsidR="006B2353" w:rsidRPr="006B2353" w:rsidRDefault="006B2353" w:rsidP="006B2353">
            <w:pPr>
              <w:rPr>
                <w:sz w:val="18"/>
                <w:szCs w:val="18"/>
              </w:rPr>
            </w:pPr>
            <w:r w:rsidRPr="006B2353">
              <w:rPr>
                <w:sz w:val="18"/>
                <w:szCs w:val="18"/>
              </w:rPr>
              <w:t>Нето губитак текуће године</w:t>
            </w:r>
          </w:p>
        </w:tc>
        <w:tc>
          <w:tcPr>
            <w:tcW w:w="1300" w:type="dxa"/>
            <w:tcBorders>
              <w:top w:val="nil"/>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r>
      <w:tr w:rsidR="006B2353" w:rsidRPr="006B2353" w:rsidTr="006B2353">
        <w:trPr>
          <w:trHeight w:val="7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10.</w:t>
            </w:r>
          </w:p>
        </w:tc>
        <w:tc>
          <w:tcPr>
            <w:tcW w:w="7180" w:type="dxa"/>
            <w:gridSpan w:val="3"/>
            <w:tcBorders>
              <w:top w:val="single" w:sz="4" w:space="0" w:color="auto"/>
              <w:left w:val="nil"/>
              <w:bottom w:val="single" w:sz="4" w:space="0" w:color="auto"/>
              <w:right w:val="single" w:sz="4" w:space="0" w:color="auto"/>
            </w:tcBorders>
            <w:shd w:val="clear" w:color="auto" w:fill="auto"/>
            <w:noWrap/>
            <w:vAlign w:val="center"/>
            <w:hideMark/>
          </w:tcPr>
          <w:p w:rsidR="006B2353" w:rsidRPr="006B2353" w:rsidRDefault="006B2353" w:rsidP="006B2353">
            <w:pPr>
              <w:rPr>
                <w:sz w:val="18"/>
                <w:szCs w:val="18"/>
              </w:rPr>
            </w:pPr>
            <w:r w:rsidRPr="006B2353">
              <w:rPr>
                <w:sz w:val="18"/>
                <w:szCs w:val="18"/>
              </w:rPr>
              <w:t>Укупна нето добит у обрачунском периоду</w:t>
            </w:r>
          </w:p>
        </w:tc>
        <w:tc>
          <w:tcPr>
            <w:tcW w:w="1300" w:type="dxa"/>
            <w:tcBorders>
              <w:top w:val="nil"/>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r>
      <w:tr w:rsidR="006B2353" w:rsidRPr="006B2353" w:rsidTr="006B2353">
        <w:trPr>
          <w:trHeight w:val="137"/>
        </w:trPr>
        <w:tc>
          <w:tcPr>
            <w:tcW w:w="740" w:type="dxa"/>
            <w:tcBorders>
              <w:top w:val="nil"/>
              <w:left w:val="double" w:sz="6" w:space="0" w:color="auto"/>
              <w:bottom w:val="double" w:sz="6"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11.</w:t>
            </w:r>
          </w:p>
        </w:tc>
        <w:tc>
          <w:tcPr>
            <w:tcW w:w="7180" w:type="dxa"/>
            <w:gridSpan w:val="3"/>
            <w:tcBorders>
              <w:top w:val="single" w:sz="4" w:space="0" w:color="auto"/>
              <w:left w:val="nil"/>
              <w:bottom w:val="double" w:sz="6" w:space="0" w:color="auto"/>
              <w:right w:val="single" w:sz="4" w:space="0" w:color="auto"/>
            </w:tcBorders>
            <w:shd w:val="clear" w:color="auto" w:fill="auto"/>
            <w:noWrap/>
            <w:vAlign w:val="center"/>
            <w:hideMark/>
          </w:tcPr>
          <w:p w:rsidR="006B2353" w:rsidRPr="006B2353" w:rsidRDefault="006B2353" w:rsidP="006B2353">
            <w:pPr>
              <w:rPr>
                <w:sz w:val="18"/>
                <w:szCs w:val="18"/>
              </w:rPr>
            </w:pPr>
            <w:r w:rsidRPr="006B2353">
              <w:rPr>
                <w:sz w:val="18"/>
                <w:szCs w:val="18"/>
              </w:rPr>
              <w:t>Укупан нето губитак у обрачунском периоду</w:t>
            </w:r>
          </w:p>
        </w:tc>
        <w:tc>
          <w:tcPr>
            <w:tcW w:w="1300" w:type="dxa"/>
            <w:tcBorders>
              <w:top w:val="nil"/>
              <w:left w:val="nil"/>
              <w:bottom w:val="double" w:sz="6"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r>
    </w:tbl>
    <w:p w:rsidR="00C93180" w:rsidRPr="006B2353" w:rsidRDefault="00C93180" w:rsidP="00C93180">
      <w:pPr>
        <w:jc w:val="center"/>
        <w:rPr>
          <w:i/>
          <w:iCs/>
          <w:sz w:val="18"/>
          <w:szCs w:val="18"/>
          <w:lang w:val="sr-Cyrl-CS"/>
        </w:rPr>
      </w:pPr>
    </w:p>
    <w:p w:rsidR="00C93180" w:rsidRPr="006B2353" w:rsidRDefault="00C93180" w:rsidP="00C93180">
      <w:pPr>
        <w:jc w:val="center"/>
        <w:rPr>
          <w:i/>
          <w:iCs/>
          <w:sz w:val="18"/>
          <w:szCs w:val="18"/>
          <w:lang w:val="sr-Cyrl-CS"/>
        </w:rPr>
      </w:pPr>
      <w:r w:rsidRPr="006B2353">
        <w:rPr>
          <w:i/>
          <w:iCs/>
          <w:sz w:val="18"/>
          <w:szCs w:val="18"/>
        </w:rPr>
        <w:t xml:space="preserve">Табеларни приказ рекапитулације </w:t>
      </w:r>
      <w:r w:rsidRPr="006B2353">
        <w:rPr>
          <w:i/>
          <w:iCs/>
          <w:sz w:val="18"/>
          <w:szCs w:val="18"/>
        </w:rPr>
        <w:br/>
        <w:t>прихода, расхода и финансијског резултата текућег периода</w:t>
      </w:r>
      <w:r w:rsidRPr="006B2353">
        <w:rPr>
          <w:i/>
          <w:iCs/>
          <w:sz w:val="18"/>
          <w:szCs w:val="18"/>
        </w:rPr>
        <w:br/>
        <w:t>по основама остваривања</w:t>
      </w:r>
    </w:p>
    <w:p w:rsidR="00C93180" w:rsidRPr="006B2353" w:rsidRDefault="00C93180" w:rsidP="00C93180">
      <w:pPr>
        <w:jc w:val="center"/>
        <w:rPr>
          <w:i/>
          <w:iCs/>
          <w:sz w:val="18"/>
          <w:szCs w:val="18"/>
          <w:lang w:val="sr-Cyrl-CS"/>
        </w:rPr>
      </w:pPr>
    </w:p>
    <w:p w:rsidR="00C93180" w:rsidRPr="00111509" w:rsidRDefault="00C93180" w:rsidP="00C93180">
      <w:pPr>
        <w:jc w:val="center"/>
        <w:rPr>
          <w:i/>
          <w:iCs/>
          <w:color w:val="FF0000"/>
          <w:sz w:val="18"/>
          <w:szCs w:val="18"/>
          <w:lang w:val="sr-Cyrl-CS"/>
        </w:rPr>
      </w:pPr>
    </w:p>
    <w:p w:rsidR="00EB3855" w:rsidRPr="00111509" w:rsidRDefault="002E688E" w:rsidP="00C93180">
      <w:pPr>
        <w:jc w:val="center"/>
        <w:rPr>
          <w:rFonts w:ascii="Arial" w:hAnsi="Arial" w:cs="Arial"/>
          <w:color w:val="FF0000"/>
          <w:szCs w:val="20"/>
          <w:lang w:val="sr-Cyrl-CS"/>
        </w:rPr>
      </w:pPr>
      <w:r>
        <w:rPr>
          <w:rFonts w:ascii="Arial" w:hAnsi="Arial" w:cs="Arial"/>
          <w:noProof/>
          <w:color w:val="FF0000"/>
          <w:szCs w:val="20"/>
          <w:lang w:val="sr-Latn-BA" w:eastAsia="sr-Latn-BA"/>
        </w:rPr>
        <w:drawing>
          <wp:inline distT="0" distB="0" distL="0" distR="0">
            <wp:extent cx="5857875" cy="2162175"/>
            <wp:effectExtent l="19050" t="0" r="9525" b="0"/>
            <wp:docPr id="19"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24" cstate="print"/>
                    <a:srcRect b="-85"/>
                    <a:stretch>
                      <a:fillRect/>
                    </a:stretch>
                  </pic:blipFill>
                  <pic:spPr bwMode="auto">
                    <a:xfrm>
                      <a:off x="0" y="0"/>
                      <a:ext cx="5857875" cy="2162175"/>
                    </a:xfrm>
                    <a:prstGeom prst="rect">
                      <a:avLst/>
                    </a:prstGeom>
                    <a:noFill/>
                    <a:ln w="9525">
                      <a:noFill/>
                      <a:miter lim="800000"/>
                      <a:headEnd/>
                      <a:tailEnd/>
                    </a:ln>
                  </pic:spPr>
                </pic:pic>
              </a:graphicData>
            </a:graphic>
          </wp:inline>
        </w:drawing>
      </w:r>
    </w:p>
    <w:p w:rsidR="006B2353" w:rsidRPr="00634995" w:rsidRDefault="006B2353" w:rsidP="00C93180">
      <w:pPr>
        <w:jc w:val="center"/>
        <w:rPr>
          <w:i/>
          <w:iCs/>
          <w:sz w:val="20"/>
          <w:szCs w:val="20"/>
          <w:lang w:val="sr-Cyrl-CS"/>
        </w:rPr>
      </w:pPr>
    </w:p>
    <w:p w:rsidR="00C93180" w:rsidRPr="00634995" w:rsidRDefault="00C93180" w:rsidP="00C93180">
      <w:pPr>
        <w:jc w:val="center"/>
        <w:rPr>
          <w:i/>
          <w:iCs/>
          <w:sz w:val="20"/>
          <w:szCs w:val="20"/>
        </w:rPr>
      </w:pPr>
      <w:r w:rsidRPr="00634995">
        <w:rPr>
          <w:i/>
          <w:iCs/>
          <w:sz w:val="20"/>
          <w:szCs w:val="20"/>
        </w:rPr>
        <w:t>Графички приказ рекапитулације</w:t>
      </w:r>
      <w:r w:rsidRPr="00634995">
        <w:rPr>
          <w:i/>
          <w:iCs/>
          <w:sz w:val="20"/>
          <w:szCs w:val="20"/>
        </w:rPr>
        <w:br/>
        <w:t>прихода, расхода и финансијског резултата текућег периода</w:t>
      </w:r>
      <w:r w:rsidRPr="00634995">
        <w:rPr>
          <w:i/>
          <w:iCs/>
          <w:sz w:val="20"/>
          <w:szCs w:val="20"/>
        </w:rPr>
        <w:br/>
        <w:t>по основама остваривања</w:t>
      </w:r>
    </w:p>
    <w:p w:rsidR="00EB3855" w:rsidRPr="00634995" w:rsidRDefault="00EB3855">
      <w:pPr>
        <w:rPr>
          <w:rFonts w:ascii="Arial" w:hAnsi="Arial" w:cs="Arial"/>
          <w:szCs w:val="20"/>
          <w:lang w:val="sr-Cyrl-CS"/>
        </w:rPr>
      </w:pPr>
    </w:p>
    <w:p w:rsidR="00C93180" w:rsidRPr="00634995" w:rsidRDefault="00C93180">
      <w:pPr>
        <w:rPr>
          <w:rFonts w:ascii="Arial" w:hAnsi="Arial" w:cs="Arial"/>
          <w:szCs w:val="20"/>
          <w:lang w:val="sr-Cyrl-CS"/>
        </w:rPr>
      </w:pPr>
    </w:p>
    <w:p w:rsidR="006B2353" w:rsidRPr="00634995" w:rsidRDefault="006B2353">
      <w:pPr>
        <w:rPr>
          <w:rFonts w:ascii="Arial" w:hAnsi="Arial" w:cs="Arial"/>
          <w:szCs w:val="20"/>
          <w:lang w:val="sr-Cyrl-CS"/>
        </w:rPr>
      </w:pPr>
    </w:p>
    <w:p w:rsidR="006B2353" w:rsidRPr="00634995" w:rsidRDefault="006B2353">
      <w:pPr>
        <w:rPr>
          <w:rFonts w:ascii="Arial" w:hAnsi="Arial" w:cs="Arial"/>
          <w:szCs w:val="20"/>
          <w:lang w:val="sr-Cyrl-CS"/>
        </w:rPr>
      </w:pPr>
    </w:p>
    <w:p w:rsidR="006B2353" w:rsidRPr="00634995" w:rsidRDefault="006B2353">
      <w:pPr>
        <w:rPr>
          <w:rFonts w:ascii="Arial" w:hAnsi="Arial" w:cs="Arial"/>
          <w:szCs w:val="20"/>
          <w:lang w:val="sr-Cyrl-CS"/>
        </w:rPr>
      </w:pPr>
    </w:p>
    <w:p w:rsidR="00C93180" w:rsidRPr="00634995" w:rsidRDefault="00C93180">
      <w:pPr>
        <w:rPr>
          <w:rFonts w:ascii="Arial" w:hAnsi="Arial" w:cs="Arial"/>
          <w:szCs w:val="20"/>
          <w:lang w:val="sr-Cyrl-CS"/>
        </w:rPr>
      </w:pPr>
    </w:p>
    <w:p w:rsidR="00C93180" w:rsidRPr="00634995" w:rsidRDefault="00C93180">
      <w:pPr>
        <w:rPr>
          <w:rFonts w:ascii="Arial" w:hAnsi="Arial" w:cs="Arial"/>
          <w:szCs w:val="20"/>
          <w:lang w:val="sr-Cyrl-CS"/>
        </w:rPr>
      </w:pPr>
    </w:p>
    <w:p w:rsidR="00C93180" w:rsidRPr="00634995" w:rsidRDefault="00C93180">
      <w:pPr>
        <w:rPr>
          <w:rFonts w:ascii="Arial" w:hAnsi="Arial" w:cs="Arial"/>
          <w:szCs w:val="20"/>
          <w:lang w:val="sr-Cyrl-CS"/>
        </w:rPr>
      </w:pPr>
    </w:p>
    <w:p w:rsidR="00C93180" w:rsidRPr="00634995" w:rsidRDefault="00C93180">
      <w:pPr>
        <w:rPr>
          <w:rFonts w:ascii="Arial" w:hAnsi="Arial" w:cs="Arial"/>
          <w:szCs w:val="20"/>
          <w:lang w:val="sr-Cyrl-CS"/>
        </w:rPr>
      </w:pPr>
    </w:p>
    <w:p w:rsidR="00C93180" w:rsidRPr="00634995" w:rsidRDefault="00C93180">
      <w:pPr>
        <w:rPr>
          <w:rFonts w:ascii="Arial" w:hAnsi="Arial" w:cs="Arial"/>
          <w:szCs w:val="20"/>
          <w:lang w:val="sr-Cyrl-CS"/>
        </w:rPr>
      </w:pPr>
    </w:p>
    <w:tbl>
      <w:tblPr>
        <w:tblW w:w="9356" w:type="dxa"/>
        <w:tblInd w:w="-176" w:type="dxa"/>
        <w:tblLook w:val="04A0"/>
      </w:tblPr>
      <w:tblGrid>
        <w:gridCol w:w="5671"/>
        <w:gridCol w:w="3685"/>
      </w:tblGrid>
      <w:tr w:rsidR="00093C7B" w:rsidRPr="00634995" w:rsidTr="007D4995">
        <w:trPr>
          <w:trHeight w:val="240"/>
        </w:trPr>
        <w:tc>
          <w:tcPr>
            <w:tcW w:w="5671" w:type="dxa"/>
            <w:vMerge w:val="restart"/>
            <w:tcBorders>
              <w:top w:val="nil"/>
            </w:tcBorders>
            <w:shd w:val="clear" w:color="auto" w:fill="auto"/>
            <w:noWrap/>
            <w:vAlign w:val="bottom"/>
          </w:tcPr>
          <w:p w:rsidR="00093C7B" w:rsidRPr="00634995" w:rsidRDefault="00093C7B" w:rsidP="007D4995">
            <w:pPr>
              <w:rPr>
                <w:rFonts w:ascii="Arial" w:hAnsi="Arial" w:cs="Arial"/>
                <w:sz w:val="16"/>
                <w:szCs w:val="16"/>
              </w:rPr>
            </w:pPr>
            <w:r w:rsidRPr="00634995">
              <w:rPr>
                <w:rFonts w:ascii="Arial" w:hAnsi="Arial" w:cs="Arial"/>
                <w:sz w:val="16"/>
                <w:szCs w:val="16"/>
              </w:rPr>
              <w:lastRenderedPageBreak/>
              <w:t>Назив предузећа, задруге,  другог правног лица</w:t>
            </w:r>
          </w:p>
          <w:p w:rsidR="00093C7B" w:rsidRPr="00634995" w:rsidRDefault="00093C7B" w:rsidP="007D4995">
            <w:pPr>
              <w:rPr>
                <w:rFonts w:ascii="Arial" w:hAnsi="Arial" w:cs="Arial"/>
                <w:sz w:val="16"/>
                <w:szCs w:val="16"/>
              </w:rPr>
            </w:pPr>
            <w:r w:rsidRPr="00634995">
              <w:rPr>
                <w:rFonts w:ascii="Arial" w:hAnsi="Arial" w:cs="Arial"/>
                <w:sz w:val="16"/>
                <w:szCs w:val="16"/>
              </w:rPr>
              <w:t>или предузетника: "ВОДОВОД" А.Д.</w:t>
            </w:r>
          </w:p>
          <w:p w:rsidR="00093C7B" w:rsidRPr="00634995" w:rsidRDefault="00093C7B" w:rsidP="007D4995">
            <w:pPr>
              <w:rPr>
                <w:rFonts w:ascii="Arial" w:hAnsi="Arial" w:cs="Arial"/>
                <w:sz w:val="16"/>
                <w:szCs w:val="16"/>
                <w:lang w:val="sr-Cyrl-CS"/>
              </w:rPr>
            </w:pPr>
            <w:r w:rsidRPr="00634995">
              <w:rPr>
                <w:rFonts w:ascii="Arial" w:hAnsi="Arial" w:cs="Arial"/>
                <w:sz w:val="16"/>
                <w:szCs w:val="16"/>
              </w:rPr>
              <w:t xml:space="preserve">Сједиште: </w:t>
            </w:r>
            <w:r w:rsidRPr="00634995">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093C7B" w:rsidRPr="00634995" w:rsidRDefault="00093C7B" w:rsidP="007D4995">
            <w:pPr>
              <w:rPr>
                <w:rFonts w:ascii="Arial" w:hAnsi="Arial" w:cs="Arial"/>
                <w:sz w:val="16"/>
                <w:szCs w:val="16"/>
              </w:rPr>
            </w:pPr>
            <w:r w:rsidRPr="00634995">
              <w:rPr>
                <w:rFonts w:ascii="Arial" w:hAnsi="Arial" w:cs="Arial"/>
                <w:sz w:val="16"/>
                <w:szCs w:val="16"/>
              </w:rPr>
              <w:t>Жиро рачуни код пословних банака</w:t>
            </w:r>
          </w:p>
        </w:tc>
      </w:tr>
      <w:tr w:rsidR="00093C7B" w:rsidRPr="00634995" w:rsidTr="007D4995">
        <w:trPr>
          <w:trHeight w:val="450"/>
        </w:trPr>
        <w:tc>
          <w:tcPr>
            <w:tcW w:w="5671" w:type="dxa"/>
            <w:vMerge/>
            <w:shd w:val="clear" w:color="auto" w:fill="auto"/>
            <w:noWrap/>
            <w:vAlign w:val="center"/>
          </w:tcPr>
          <w:p w:rsidR="00093C7B" w:rsidRPr="00634995" w:rsidRDefault="00093C7B" w:rsidP="007D4995">
            <w:pPr>
              <w:rPr>
                <w:rFonts w:ascii="Arial" w:hAnsi="Arial" w:cs="Arial"/>
                <w:sz w:val="16"/>
                <w:szCs w:val="16"/>
              </w:rPr>
            </w:pPr>
          </w:p>
        </w:tc>
        <w:tc>
          <w:tcPr>
            <w:tcW w:w="3685" w:type="dxa"/>
            <w:tcBorders>
              <w:top w:val="nil"/>
              <w:left w:val="nil"/>
            </w:tcBorders>
            <w:shd w:val="clear" w:color="auto" w:fill="auto"/>
            <w:noWrap/>
            <w:vAlign w:val="center"/>
          </w:tcPr>
          <w:p w:rsidR="00093C7B" w:rsidRPr="00634995" w:rsidRDefault="00093C7B" w:rsidP="007D4995">
            <w:pPr>
              <w:rPr>
                <w:rFonts w:ascii="Arial" w:hAnsi="Arial" w:cs="Arial"/>
                <w:sz w:val="16"/>
                <w:szCs w:val="16"/>
              </w:rPr>
            </w:pPr>
            <w:r w:rsidRPr="00634995">
              <w:rPr>
                <w:rFonts w:ascii="Arial" w:hAnsi="Arial" w:cs="Arial"/>
                <w:sz w:val="16"/>
                <w:szCs w:val="16"/>
              </w:rPr>
              <w:t>56200</w:t>
            </w:r>
            <w:r w:rsidRPr="00634995">
              <w:rPr>
                <w:rFonts w:ascii="Arial" w:hAnsi="Arial" w:cs="Arial"/>
                <w:sz w:val="16"/>
                <w:szCs w:val="16"/>
                <w:lang w:val="sr-Cyrl-CS"/>
              </w:rPr>
              <w:t>70000029834</w:t>
            </w:r>
            <w:r w:rsidRPr="00634995">
              <w:rPr>
                <w:rFonts w:ascii="Arial" w:hAnsi="Arial" w:cs="Arial"/>
                <w:sz w:val="16"/>
                <w:szCs w:val="16"/>
              </w:rPr>
              <w:t xml:space="preserve"> НЛБ Развојна банка</w:t>
            </w:r>
          </w:p>
          <w:p w:rsidR="00093C7B" w:rsidRPr="00634995" w:rsidRDefault="00093C7B" w:rsidP="007D4995">
            <w:pPr>
              <w:rPr>
                <w:rFonts w:ascii="Arial" w:hAnsi="Arial" w:cs="Arial"/>
                <w:sz w:val="16"/>
                <w:szCs w:val="16"/>
              </w:rPr>
            </w:pPr>
            <w:r w:rsidRPr="00634995">
              <w:rPr>
                <w:rFonts w:ascii="Arial" w:hAnsi="Arial" w:cs="Arial"/>
                <w:sz w:val="16"/>
                <w:szCs w:val="16"/>
              </w:rPr>
              <w:t>55103</w:t>
            </w:r>
            <w:r w:rsidRPr="00634995">
              <w:rPr>
                <w:rFonts w:ascii="Arial" w:hAnsi="Arial" w:cs="Arial"/>
                <w:sz w:val="16"/>
                <w:szCs w:val="16"/>
                <w:lang w:val="sr-Cyrl-CS"/>
              </w:rPr>
              <w:t>70001471695</w:t>
            </w:r>
            <w:r w:rsidRPr="00634995">
              <w:rPr>
                <w:rFonts w:ascii="Arial" w:hAnsi="Arial" w:cs="Arial"/>
                <w:sz w:val="16"/>
                <w:szCs w:val="16"/>
              </w:rPr>
              <w:t xml:space="preserve"> Нова Бањалучка банка</w:t>
            </w:r>
          </w:p>
        </w:tc>
      </w:tr>
      <w:tr w:rsidR="00093C7B" w:rsidRPr="00634995" w:rsidTr="007D4995">
        <w:trPr>
          <w:trHeight w:val="225"/>
        </w:trPr>
        <w:tc>
          <w:tcPr>
            <w:tcW w:w="5671" w:type="dxa"/>
            <w:tcBorders>
              <w:top w:val="nil"/>
              <w:bottom w:val="nil"/>
            </w:tcBorders>
            <w:shd w:val="clear" w:color="auto" w:fill="auto"/>
            <w:noWrap/>
            <w:vAlign w:val="center"/>
          </w:tcPr>
          <w:p w:rsidR="00093C7B" w:rsidRPr="00634995" w:rsidRDefault="00093C7B" w:rsidP="007D4995">
            <w:pPr>
              <w:rPr>
                <w:rFonts w:ascii="Arial" w:hAnsi="Arial" w:cs="Arial"/>
                <w:sz w:val="16"/>
                <w:szCs w:val="16"/>
                <w:lang w:val="sr-Cyrl-CS"/>
              </w:rPr>
            </w:pPr>
            <w:r w:rsidRPr="00634995">
              <w:rPr>
                <w:rFonts w:ascii="Arial" w:hAnsi="Arial" w:cs="Arial"/>
                <w:sz w:val="16"/>
                <w:szCs w:val="16"/>
              </w:rPr>
              <w:t>Матични број: 1</w:t>
            </w:r>
            <w:r w:rsidRPr="00634995">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093C7B" w:rsidRPr="00634995" w:rsidRDefault="00093C7B" w:rsidP="007D4995">
            <w:pPr>
              <w:rPr>
                <w:rFonts w:ascii="Arial" w:hAnsi="Arial" w:cs="Arial"/>
                <w:sz w:val="16"/>
                <w:szCs w:val="16"/>
                <w:lang w:val="sr-Cyrl-CS"/>
              </w:rPr>
            </w:pPr>
            <w:r w:rsidRPr="00634995">
              <w:rPr>
                <w:rFonts w:ascii="Arial" w:hAnsi="Arial" w:cs="Arial"/>
                <w:sz w:val="16"/>
                <w:szCs w:val="16"/>
              </w:rPr>
              <w:t>55</w:t>
            </w:r>
            <w:r w:rsidRPr="00634995">
              <w:rPr>
                <w:rFonts w:ascii="Arial" w:hAnsi="Arial" w:cs="Arial"/>
                <w:sz w:val="16"/>
                <w:szCs w:val="16"/>
                <w:lang w:val="sr-Cyrl-CS"/>
              </w:rPr>
              <w:t>20210001153916</w:t>
            </w:r>
            <w:r w:rsidRPr="00634995">
              <w:rPr>
                <w:rFonts w:ascii="Arial" w:hAnsi="Arial" w:cs="Arial"/>
                <w:sz w:val="16"/>
                <w:szCs w:val="16"/>
              </w:rPr>
              <w:t xml:space="preserve"> </w:t>
            </w:r>
            <w:r w:rsidRPr="00634995">
              <w:rPr>
                <w:rFonts w:ascii="Arial" w:hAnsi="Arial" w:cs="Arial"/>
                <w:sz w:val="16"/>
                <w:szCs w:val="16"/>
                <w:lang w:val="sr-Cyrl-CS"/>
              </w:rPr>
              <w:t>Хипо Алпе Адриа б.</w:t>
            </w:r>
          </w:p>
        </w:tc>
      </w:tr>
      <w:tr w:rsidR="00093C7B" w:rsidRPr="00634995" w:rsidTr="007D4995">
        <w:trPr>
          <w:trHeight w:val="225"/>
        </w:trPr>
        <w:tc>
          <w:tcPr>
            <w:tcW w:w="5671" w:type="dxa"/>
            <w:tcBorders>
              <w:top w:val="nil"/>
              <w:bottom w:val="nil"/>
            </w:tcBorders>
            <w:shd w:val="clear" w:color="auto" w:fill="auto"/>
            <w:noWrap/>
            <w:vAlign w:val="center"/>
          </w:tcPr>
          <w:p w:rsidR="00093C7B" w:rsidRPr="00634995" w:rsidRDefault="00093C7B" w:rsidP="007D4995">
            <w:pPr>
              <w:rPr>
                <w:rFonts w:ascii="Arial" w:hAnsi="Arial" w:cs="Arial"/>
                <w:sz w:val="16"/>
                <w:szCs w:val="16"/>
                <w:lang w:val="sr-Cyrl-CS"/>
              </w:rPr>
            </w:pPr>
            <w:r w:rsidRPr="00634995">
              <w:rPr>
                <w:rFonts w:ascii="Arial" w:hAnsi="Arial" w:cs="Arial"/>
                <w:sz w:val="16"/>
                <w:szCs w:val="16"/>
              </w:rPr>
              <w:t xml:space="preserve">Шифра дјелатности: </w:t>
            </w:r>
            <w:r w:rsidR="006B2353" w:rsidRPr="00634995">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093C7B" w:rsidRPr="00634995" w:rsidRDefault="00093C7B" w:rsidP="007D4995">
            <w:pPr>
              <w:rPr>
                <w:rFonts w:ascii="Arial" w:hAnsi="Arial" w:cs="Arial"/>
                <w:sz w:val="16"/>
                <w:szCs w:val="16"/>
              </w:rPr>
            </w:pPr>
          </w:p>
        </w:tc>
      </w:tr>
      <w:tr w:rsidR="00093C7B" w:rsidRPr="00634995" w:rsidTr="007D4995">
        <w:trPr>
          <w:trHeight w:val="225"/>
        </w:trPr>
        <w:tc>
          <w:tcPr>
            <w:tcW w:w="5671" w:type="dxa"/>
            <w:tcBorders>
              <w:top w:val="nil"/>
              <w:bottom w:val="nil"/>
            </w:tcBorders>
            <w:shd w:val="clear" w:color="auto" w:fill="auto"/>
            <w:noWrap/>
            <w:vAlign w:val="center"/>
          </w:tcPr>
          <w:p w:rsidR="00093C7B" w:rsidRPr="00634995" w:rsidRDefault="00093C7B" w:rsidP="007D4995">
            <w:pPr>
              <w:rPr>
                <w:rFonts w:ascii="Arial" w:hAnsi="Arial" w:cs="Arial"/>
                <w:sz w:val="16"/>
                <w:szCs w:val="16"/>
                <w:lang w:val="sr-Cyrl-CS"/>
              </w:rPr>
            </w:pPr>
            <w:r w:rsidRPr="00634995">
              <w:rPr>
                <w:rFonts w:ascii="Arial" w:hAnsi="Arial" w:cs="Arial"/>
                <w:sz w:val="16"/>
                <w:szCs w:val="16"/>
              </w:rPr>
              <w:t>ЈИБ: 440</w:t>
            </w:r>
            <w:r w:rsidRPr="00634995">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093C7B" w:rsidRPr="00634995" w:rsidRDefault="00093C7B" w:rsidP="007D4995">
            <w:pPr>
              <w:rPr>
                <w:rFonts w:ascii="Arial" w:hAnsi="Arial" w:cs="Arial"/>
                <w:sz w:val="16"/>
                <w:szCs w:val="16"/>
              </w:rPr>
            </w:pPr>
          </w:p>
        </w:tc>
      </w:tr>
    </w:tbl>
    <w:p w:rsidR="00A904BA" w:rsidRPr="00634995" w:rsidRDefault="00A904BA" w:rsidP="00B809BF">
      <w:pPr>
        <w:tabs>
          <w:tab w:val="left" w:pos="6731"/>
        </w:tabs>
        <w:rPr>
          <w:rFonts w:ascii="Arial" w:hAnsi="Arial" w:cs="Arial"/>
          <w:sz w:val="18"/>
          <w:szCs w:val="20"/>
          <w:lang w:val="sr-Cyrl-CS"/>
        </w:rPr>
      </w:pPr>
    </w:p>
    <w:p w:rsidR="00094CEF" w:rsidRPr="00634995" w:rsidRDefault="00094CEF" w:rsidP="00094CEF">
      <w:pPr>
        <w:jc w:val="center"/>
        <w:rPr>
          <w:b/>
          <w:bCs/>
          <w:sz w:val="20"/>
          <w:szCs w:val="20"/>
          <w:lang w:val="sr-Cyrl-CS"/>
        </w:rPr>
      </w:pPr>
      <w:r w:rsidRPr="00634995">
        <w:rPr>
          <w:b/>
          <w:bCs/>
          <w:sz w:val="20"/>
          <w:szCs w:val="20"/>
        </w:rPr>
        <w:t>Упоредни преглед прихода и расхода текућег и предходног периода</w:t>
      </w:r>
      <w:r w:rsidRPr="00634995">
        <w:rPr>
          <w:b/>
          <w:bCs/>
          <w:sz w:val="20"/>
          <w:szCs w:val="20"/>
        </w:rPr>
        <w:br/>
        <w:t xml:space="preserve"> по основама остварења</w:t>
      </w:r>
    </w:p>
    <w:tbl>
      <w:tblPr>
        <w:tblW w:w="9174" w:type="dxa"/>
        <w:tblInd w:w="85" w:type="dxa"/>
        <w:tblLook w:val="04A0"/>
      </w:tblPr>
      <w:tblGrid>
        <w:gridCol w:w="696"/>
        <w:gridCol w:w="4440"/>
        <w:gridCol w:w="1030"/>
        <w:gridCol w:w="1120"/>
        <w:gridCol w:w="1136"/>
        <w:gridCol w:w="960"/>
      </w:tblGrid>
      <w:tr w:rsidR="006B2353" w:rsidRPr="006B2353" w:rsidTr="006B2353">
        <w:trPr>
          <w:trHeight w:val="285"/>
        </w:trPr>
        <w:tc>
          <w:tcPr>
            <w:tcW w:w="620" w:type="dxa"/>
            <w:tcBorders>
              <w:top w:val="double" w:sz="6" w:space="0" w:color="auto"/>
              <w:left w:val="double" w:sz="6" w:space="0" w:color="auto"/>
              <w:bottom w:val="nil"/>
              <w:right w:val="single" w:sz="4" w:space="0" w:color="auto"/>
            </w:tcBorders>
            <w:shd w:val="clear" w:color="000000" w:fill="CCFFFF"/>
            <w:noWrap/>
            <w:vAlign w:val="bottom"/>
            <w:hideMark/>
          </w:tcPr>
          <w:p w:rsidR="006B2353" w:rsidRPr="006B2353" w:rsidRDefault="006B2353" w:rsidP="006B2353">
            <w:pPr>
              <w:jc w:val="center"/>
              <w:rPr>
                <w:b/>
                <w:bCs/>
                <w:i/>
                <w:iCs/>
                <w:sz w:val="18"/>
                <w:szCs w:val="18"/>
              </w:rPr>
            </w:pPr>
            <w:r w:rsidRPr="006B2353">
              <w:rPr>
                <w:b/>
                <w:bCs/>
                <w:i/>
                <w:iCs/>
                <w:sz w:val="18"/>
                <w:szCs w:val="18"/>
              </w:rPr>
              <w:t>Редни</w:t>
            </w:r>
          </w:p>
        </w:tc>
        <w:tc>
          <w:tcPr>
            <w:tcW w:w="4440" w:type="dxa"/>
            <w:vMerge w:val="restart"/>
            <w:tcBorders>
              <w:top w:val="double" w:sz="6" w:space="0" w:color="auto"/>
              <w:left w:val="single" w:sz="4" w:space="0" w:color="auto"/>
              <w:bottom w:val="single" w:sz="4" w:space="0" w:color="000000"/>
              <w:right w:val="single" w:sz="4" w:space="0" w:color="auto"/>
            </w:tcBorders>
            <w:shd w:val="clear" w:color="000000" w:fill="CCFFFF"/>
            <w:noWrap/>
            <w:vAlign w:val="center"/>
            <w:hideMark/>
          </w:tcPr>
          <w:p w:rsidR="006B2353" w:rsidRPr="006B2353" w:rsidRDefault="006B2353" w:rsidP="006B2353">
            <w:pPr>
              <w:jc w:val="center"/>
              <w:rPr>
                <w:b/>
                <w:bCs/>
                <w:i/>
                <w:iCs/>
                <w:sz w:val="18"/>
                <w:szCs w:val="18"/>
              </w:rPr>
            </w:pPr>
            <w:r w:rsidRPr="006B2353">
              <w:rPr>
                <w:b/>
                <w:bCs/>
                <w:i/>
                <w:iCs/>
                <w:sz w:val="18"/>
                <w:szCs w:val="18"/>
              </w:rPr>
              <w:t>Врста прихода односно расхода</w:t>
            </w:r>
          </w:p>
        </w:tc>
        <w:tc>
          <w:tcPr>
            <w:tcW w:w="914" w:type="dxa"/>
            <w:vMerge w:val="restart"/>
            <w:tcBorders>
              <w:top w:val="double" w:sz="6" w:space="0" w:color="auto"/>
              <w:left w:val="single" w:sz="4" w:space="0" w:color="auto"/>
              <w:bottom w:val="single" w:sz="4" w:space="0" w:color="000000"/>
              <w:right w:val="single" w:sz="4" w:space="0" w:color="auto"/>
            </w:tcBorders>
            <w:shd w:val="clear" w:color="000000" w:fill="CCFFFF"/>
            <w:noWrap/>
            <w:vAlign w:val="center"/>
            <w:hideMark/>
          </w:tcPr>
          <w:p w:rsidR="006B2353" w:rsidRPr="006B2353" w:rsidRDefault="006B2353" w:rsidP="006B2353">
            <w:pPr>
              <w:jc w:val="center"/>
              <w:rPr>
                <w:b/>
                <w:bCs/>
                <w:i/>
                <w:iCs/>
                <w:sz w:val="18"/>
                <w:szCs w:val="18"/>
              </w:rPr>
            </w:pPr>
            <w:r w:rsidRPr="006B2353">
              <w:rPr>
                <w:b/>
                <w:bCs/>
                <w:i/>
                <w:iCs/>
                <w:sz w:val="18"/>
                <w:szCs w:val="18"/>
              </w:rPr>
              <w:t>Напомена</w:t>
            </w:r>
          </w:p>
        </w:tc>
        <w:tc>
          <w:tcPr>
            <w:tcW w:w="1120" w:type="dxa"/>
            <w:tcBorders>
              <w:top w:val="double" w:sz="6" w:space="0" w:color="auto"/>
              <w:left w:val="nil"/>
              <w:bottom w:val="nil"/>
              <w:right w:val="single" w:sz="4" w:space="0" w:color="auto"/>
            </w:tcBorders>
            <w:shd w:val="clear" w:color="000000" w:fill="CCFFFF"/>
            <w:noWrap/>
            <w:vAlign w:val="bottom"/>
            <w:hideMark/>
          </w:tcPr>
          <w:p w:rsidR="006B2353" w:rsidRPr="006B2353" w:rsidRDefault="006B2353" w:rsidP="006B2353">
            <w:pPr>
              <w:jc w:val="center"/>
              <w:rPr>
                <w:b/>
                <w:bCs/>
                <w:i/>
                <w:iCs/>
                <w:sz w:val="18"/>
                <w:szCs w:val="18"/>
              </w:rPr>
            </w:pPr>
            <w:r w:rsidRPr="006B2353">
              <w:rPr>
                <w:b/>
                <w:bCs/>
                <w:i/>
                <w:iCs/>
                <w:sz w:val="18"/>
                <w:szCs w:val="18"/>
              </w:rPr>
              <w:t>Текући</w:t>
            </w:r>
          </w:p>
        </w:tc>
        <w:tc>
          <w:tcPr>
            <w:tcW w:w="1120" w:type="dxa"/>
            <w:tcBorders>
              <w:top w:val="double" w:sz="6" w:space="0" w:color="auto"/>
              <w:left w:val="nil"/>
              <w:bottom w:val="nil"/>
              <w:right w:val="single" w:sz="4" w:space="0" w:color="auto"/>
            </w:tcBorders>
            <w:shd w:val="clear" w:color="000000" w:fill="CCFFFF"/>
            <w:noWrap/>
            <w:vAlign w:val="bottom"/>
            <w:hideMark/>
          </w:tcPr>
          <w:p w:rsidR="006B2353" w:rsidRPr="006B2353" w:rsidRDefault="006B2353" w:rsidP="006B2353">
            <w:pPr>
              <w:jc w:val="center"/>
              <w:rPr>
                <w:b/>
                <w:bCs/>
                <w:i/>
                <w:iCs/>
                <w:sz w:val="18"/>
                <w:szCs w:val="18"/>
              </w:rPr>
            </w:pPr>
            <w:r w:rsidRPr="006B2353">
              <w:rPr>
                <w:b/>
                <w:bCs/>
                <w:i/>
                <w:iCs/>
                <w:sz w:val="18"/>
                <w:szCs w:val="18"/>
              </w:rPr>
              <w:t>Претходни</w:t>
            </w:r>
          </w:p>
        </w:tc>
        <w:tc>
          <w:tcPr>
            <w:tcW w:w="960" w:type="dxa"/>
            <w:vMerge w:val="restart"/>
            <w:tcBorders>
              <w:top w:val="double" w:sz="6" w:space="0" w:color="auto"/>
              <w:left w:val="single" w:sz="4" w:space="0" w:color="auto"/>
              <w:bottom w:val="single" w:sz="4" w:space="0" w:color="000000"/>
              <w:right w:val="double" w:sz="6" w:space="0" w:color="auto"/>
            </w:tcBorders>
            <w:shd w:val="clear" w:color="000000" w:fill="CCFFFF"/>
            <w:noWrap/>
            <w:vAlign w:val="center"/>
            <w:hideMark/>
          </w:tcPr>
          <w:p w:rsidR="006B2353" w:rsidRPr="006B2353" w:rsidRDefault="006B2353" w:rsidP="006B2353">
            <w:pPr>
              <w:jc w:val="center"/>
              <w:rPr>
                <w:b/>
                <w:bCs/>
                <w:i/>
                <w:iCs/>
                <w:sz w:val="18"/>
                <w:szCs w:val="18"/>
              </w:rPr>
            </w:pPr>
            <w:r w:rsidRPr="006B2353">
              <w:rPr>
                <w:b/>
                <w:bCs/>
                <w:i/>
                <w:iCs/>
                <w:sz w:val="18"/>
                <w:szCs w:val="18"/>
              </w:rPr>
              <w:t>Индекс</w:t>
            </w:r>
          </w:p>
        </w:tc>
      </w:tr>
      <w:tr w:rsidR="006B2353" w:rsidRPr="006B2353" w:rsidTr="006B2353">
        <w:trPr>
          <w:trHeight w:val="35"/>
        </w:trPr>
        <w:tc>
          <w:tcPr>
            <w:tcW w:w="620" w:type="dxa"/>
            <w:tcBorders>
              <w:top w:val="nil"/>
              <w:left w:val="double" w:sz="6" w:space="0" w:color="auto"/>
              <w:bottom w:val="single" w:sz="4" w:space="0" w:color="auto"/>
              <w:right w:val="single" w:sz="4" w:space="0" w:color="auto"/>
            </w:tcBorders>
            <w:shd w:val="clear" w:color="000000" w:fill="CCFFFF"/>
            <w:noWrap/>
            <w:vAlign w:val="bottom"/>
            <w:hideMark/>
          </w:tcPr>
          <w:p w:rsidR="006B2353" w:rsidRPr="006B2353" w:rsidRDefault="006B2353" w:rsidP="006B2353">
            <w:pPr>
              <w:jc w:val="center"/>
              <w:rPr>
                <w:b/>
                <w:bCs/>
                <w:i/>
                <w:iCs/>
                <w:sz w:val="18"/>
                <w:szCs w:val="18"/>
              </w:rPr>
            </w:pPr>
            <w:r w:rsidRPr="006B2353">
              <w:rPr>
                <w:b/>
                <w:bCs/>
                <w:i/>
                <w:iCs/>
                <w:sz w:val="18"/>
                <w:szCs w:val="18"/>
              </w:rPr>
              <w:t>број</w:t>
            </w:r>
          </w:p>
        </w:tc>
        <w:tc>
          <w:tcPr>
            <w:tcW w:w="4440" w:type="dxa"/>
            <w:vMerge/>
            <w:tcBorders>
              <w:top w:val="double" w:sz="6" w:space="0" w:color="auto"/>
              <w:left w:val="single" w:sz="4" w:space="0" w:color="auto"/>
              <w:bottom w:val="single" w:sz="4" w:space="0" w:color="000000"/>
              <w:right w:val="single" w:sz="4" w:space="0" w:color="auto"/>
            </w:tcBorders>
            <w:vAlign w:val="center"/>
            <w:hideMark/>
          </w:tcPr>
          <w:p w:rsidR="006B2353" w:rsidRPr="006B2353" w:rsidRDefault="006B2353" w:rsidP="006B2353">
            <w:pPr>
              <w:rPr>
                <w:b/>
                <w:bCs/>
                <w:i/>
                <w:iCs/>
                <w:sz w:val="18"/>
                <w:szCs w:val="18"/>
              </w:rPr>
            </w:pPr>
          </w:p>
        </w:tc>
        <w:tc>
          <w:tcPr>
            <w:tcW w:w="914" w:type="dxa"/>
            <w:vMerge/>
            <w:tcBorders>
              <w:top w:val="double" w:sz="6" w:space="0" w:color="auto"/>
              <w:left w:val="single" w:sz="4" w:space="0" w:color="auto"/>
              <w:bottom w:val="single" w:sz="4" w:space="0" w:color="000000"/>
              <w:right w:val="single" w:sz="4" w:space="0" w:color="auto"/>
            </w:tcBorders>
            <w:vAlign w:val="center"/>
            <w:hideMark/>
          </w:tcPr>
          <w:p w:rsidR="006B2353" w:rsidRPr="006B2353" w:rsidRDefault="006B2353" w:rsidP="006B2353">
            <w:pPr>
              <w:rPr>
                <w:b/>
                <w:bCs/>
                <w:i/>
                <w:iCs/>
                <w:sz w:val="18"/>
                <w:szCs w:val="18"/>
              </w:rPr>
            </w:pPr>
          </w:p>
        </w:tc>
        <w:tc>
          <w:tcPr>
            <w:tcW w:w="1120" w:type="dxa"/>
            <w:tcBorders>
              <w:top w:val="nil"/>
              <w:left w:val="nil"/>
              <w:bottom w:val="single" w:sz="4" w:space="0" w:color="auto"/>
              <w:right w:val="single" w:sz="4" w:space="0" w:color="auto"/>
            </w:tcBorders>
            <w:shd w:val="clear" w:color="000000" w:fill="CCFFFF"/>
            <w:noWrap/>
            <w:vAlign w:val="bottom"/>
            <w:hideMark/>
          </w:tcPr>
          <w:p w:rsidR="006B2353" w:rsidRPr="006B2353" w:rsidRDefault="006B2353" w:rsidP="006B2353">
            <w:pPr>
              <w:jc w:val="center"/>
              <w:rPr>
                <w:b/>
                <w:bCs/>
                <w:i/>
                <w:iCs/>
                <w:sz w:val="18"/>
                <w:szCs w:val="18"/>
              </w:rPr>
            </w:pPr>
            <w:r w:rsidRPr="006B2353">
              <w:rPr>
                <w:b/>
                <w:bCs/>
                <w:i/>
                <w:iCs/>
                <w:sz w:val="18"/>
                <w:szCs w:val="18"/>
              </w:rPr>
              <w:t>период</w:t>
            </w:r>
          </w:p>
        </w:tc>
        <w:tc>
          <w:tcPr>
            <w:tcW w:w="1120" w:type="dxa"/>
            <w:tcBorders>
              <w:top w:val="nil"/>
              <w:left w:val="nil"/>
              <w:bottom w:val="single" w:sz="4" w:space="0" w:color="auto"/>
              <w:right w:val="single" w:sz="4" w:space="0" w:color="auto"/>
            </w:tcBorders>
            <w:shd w:val="clear" w:color="000000" w:fill="CCFFFF"/>
            <w:noWrap/>
            <w:vAlign w:val="bottom"/>
            <w:hideMark/>
          </w:tcPr>
          <w:p w:rsidR="006B2353" w:rsidRPr="006B2353" w:rsidRDefault="006B2353" w:rsidP="006B2353">
            <w:pPr>
              <w:jc w:val="center"/>
              <w:rPr>
                <w:b/>
                <w:bCs/>
                <w:i/>
                <w:iCs/>
                <w:sz w:val="18"/>
                <w:szCs w:val="18"/>
              </w:rPr>
            </w:pPr>
            <w:r w:rsidRPr="006B2353">
              <w:rPr>
                <w:b/>
                <w:bCs/>
                <w:i/>
                <w:iCs/>
                <w:sz w:val="18"/>
                <w:szCs w:val="18"/>
              </w:rPr>
              <w:t>период</w:t>
            </w:r>
          </w:p>
        </w:tc>
        <w:tc>
          <w:tcPr>
            <w:tcW w:w="960" w:type="dxa"/>
            <w:vMerge/>
            <w:tcBorders>
              <w:top w:val="double" w:sz="6" w:space="0" w:color="auto"/>
              <w:left w:val="single" w:sz="4" w:space="0" w:color="auto"/>
              <w:bottom w:val="single" w:sz="4" w:space="0" w:color="000000"/>
              <w:right w:val="double" w:sz="6" w:space="0" w:color="auto"/>
            </w:tcBorders>
            <w:vAlign w:val="center"/>
            <w:hideMark/>
          </w:tcPr>
          <w:p w:rsidR="006B2353" w:rsidRPr="006B2353" w:rsidRDefault="006B2353" w:rsidP="006B2353">
            <w:pPr>
              <w:rPr>
                <w:b/>
                <w:bCs/>
                <w:i/>
                <w:iCs/>
                <w:sz w:val="18"/>
                <w:szCs w:val="18"/>
              </w:rPr>
            </w:pPr>
          </w:p>
        </w:tc>
      </w:tr>
      <w:tr w:rsidR="006B2353" w:rsidRPr="006B2353" w:rsidTr="006B2353">
        <w:trPr>
          <w:trHeight w:val="70"/>
        </w:trPr>
        <w:tc>
          <w:tcPr>
            <w:tcW w:w="620" w:type="dxa"/>
            <w:tcBorders>
              <w:top w:val="nil"/>
              <w:left w:val="double" w:sz="6" w:space="0" w:color="auto"/>
              <w:bottom w:val="nil"/>
              <w:right w:val="single" w:sz="4" w:space="0" w:color="auto"/>
            </w:tcBorders>
            <w:shd w:val="clear" w:color="000000" w:fill="FFFF99"/>
            <w:noWrap/>
            <w:vAlign w:val="bottom"/>
            <w:hideMark/>
          </w:tcPr>
          <w:p w:rsidR="006B2353" w:rsidRPr="006B2353" w:rsidRDefault="006B2353" w:rsidP="006B2353">
            <w:pPr>
              <w:jc w:val="center"/>
              <w:rPr>
                <w:sz w:val="18"/>
                <w:szCs w:val="18"/>
              </w:rPr>
            </w:pPr>
            <w:r w:rsidRPr="006B2353">
              <w:rPr>
                <w:sz w:val="18"/>
                <w:szCs w:val="18"/>
              </w:rPr>
              <w:t>1</w:t>
            </w:r>
          </w:p>
        </w:tc>
        <w:tc>
          <w:tcPr>
            <w:tcW w:w="4440" w:type="dxa"/>
            <w:tcBorders>
              <w:top w:val="nil"/>
              <w:left w:val="nil"/>
              <w:bottom w:val="nil"/>
              <w:right w:val="single" w:sz="4" w:space="0" w:color="auto"/>
            </w:tcBorders>
            <w:shd w:val="clear" w:color="000000" w:fill="FFFF99"/>
            <w:noWrap/>
            <w:vAlign w:val="bottom"/>
            <w:hideMark/>
          </w:tcPr>
          <w:p w:rsidR="006B2353" w:rsidRPr="006B2353" w:rsidRDefault="006B2353" w:rsidP="006B2353">
            <w:pPr>
              <w:jc w:val="center"/>
              <w:rPr>
                <w:sz w:val="18"/>
                <w:szCs w:val="18"/>
              </w:rPr>
            </w:pPr>
            <w:r w:rsidRPr="006B2353">
              <w:rPr>
                <w:sz w:val="18"/>
                <w:szCs w:val="18"/>
              </w:rPr>
              <w:t>2</w:t>
            </w:r>
          </w:p>
        </w:tc>
        <w:tc>
          <w:tcPr>
            <w:tcW w:w="914" w:type="dxa"/>
            <w:tcBorders>
              <w:top w:val="nil"/>
              <w:left w:val="nil"/>
              <w:bottom w:val="nil"/>
              <w:right w:val="single" w:sz="4" w:space="0" w:color="auto"/>
            </w:tcBorders>
            <w:shd w:val="clear" w:color="000000" w:fill="FFFF99"/>
            <w:noWrap/>
            <w:vAlign w:val="bottom"/>
            <w:hideMark/>
          </w:tcPr>
          <w:p w:rsidR="006B2353" w:rsidRPr="006B2353" w:rsidRDefault="006B2353" w:rsidP="006B2353">
            <w:pPr>
              <w:jc w:val="center"/>
              <w:rPr>
                <w:sz w:val="18"/>
                <w:szCs w:val="18"/>
              </w:rPr>
            </w:pPr>
            <w:r w:rsidRPr="006B2353">
              <w:rPr>
                <w:sz w:val="18"/>
                <w:szCs w:val="18"/>
              </w:rPr>
              <w:t>3</w:t>
            </w:r>
          </w:p>
        </w:tc>
        <w:tc>
          <w:tcPr>
            <w:tcW w:w="1120" w:type="dxa"/>
            <w:tcBorders>
              <w:top w:val="nil"/>
              <w:left w:val="nil"/>
              <w:bottom w:val="nil"/>
              <w:right w:val="single" w:sz="4" w:space="0" w:color="auto"/>
            </w:tcBorders>
            <w:shd w:val="clear" w:color="000000" w:fill="FFFF99"/>
            <w:noWrap/>
            <w:vAlign w:val="bottom"/>
            <w:hideMark/>
          </w:tcPr>
          <w:p w:rsidR="006B2353" w:rsidRPr="006B2353" w:rsidRDefault="006B2353" w:rsidP="006B2353">
            <w:pPr>
              <w:jc w:val="center"/>
              <w:rPr>
                <w:sz w:val="18"/>
                <w:szCs w:val="18"/>
              </w:rPr>
            </w:pPr>
            <w:r w:rsidRPr="006B2353">
              <w:rPr>
                <w:sz w:val="18"/>
                <w:szCs w:val="18"/>
              </w:rPr>
              <w:t>4</w:t>
            </w:r>
          </w:p>
        </w:tc>
        <w:tc>
          <w:tcPr>
            <w:tcW w:w="1120" w:type="dxa"/>
            <w:tcBorders>
              <w:top w:val="nil"/>
              <w:left w:val="nil"/>
              <w:bottom w:val="nil"/>
              <w:right w:val="single" w:sz="4" w:space="0" w:color="auto"/>
            </w:tcBorders>
            <w:shd w:val="clear" w:color="000000" w:fill="FFFF99"/>
            <w:noWrap/>
            <w:vAlign w:val="bottom"/>
            <w:hideMark/>
          </w:tcPr>
          <w:p w:rsidR="006B2353" w:rsidRPr="006B2353" w:rsidRDefault="006B2353" w:rsidP="006B2353">
            <w:pPr>
              <w:jc w:val="center"/>
              <w:rPr>
                <w:sz w:val="18"/>
                <w:szCs w:val="18"/>
              </w:rPr>
            </w:pPr>
            <w:r w:rsidRPr="006B2353">
              <w:rPr>
                <w:sz w:val="18"/>
                <w:szCs w:val="18"/>
              </w:rPr>
              <w:t>5</w:t>
            </w:r>
          </w:p>
        </w:tc>
        <w:tc>
          <w:tcPr>
            <w:tcW w:w="960" w:type="dxa"/>
            <w:tcBorders>
              <w:top w:val="nil"/>
              <w:left w:val="nil"/>
              <w:bottom w:val="nil"/>
              <w:right w:val="double" w:sz="6" w:space="0" w:color="auto"/>
            </w:tcBorders>
            <w:shd w:val="clear" w:color="000000" w:fill="FFFF99"/>
            <w:noWrap/>
            <w:vAlign w:val="bottom"/>
            <w:hideMark/>
          </w:tcPr>
          <w:p w:rsidR="006B2353" w:rsidRPr="006B2353" w:rsidRDefault="006B2353" w:rsidP="006B2353">
            <w:pPr>
              <w:jc w:val="center"/>
              <w:rPr>
                <w:sz w:val="18"/>
                <w:szCs w:val="18"/>
              </w:rPr>
            </w:pPr>
            <w:r w:rsidRPr="006B2353">
              <w:rPr>
                <w:sz w:val="18"/>
                <w:szCs w:val="18"/>
              </w:rPr>
              <w:t>6</w:t>
            </w:r>
          </w:p>
        </w:tc>
      </w:tr>
      <w:tr w:rsidR="006B2353" w:rsidRPr="006B2353" w:rsidTr="006B2353">
        <w:trPr>
          <w:trHeight w:val="109"/>
        </w:trPr>
        <w:tc>
          <w:tcPr>
            <w:tcW w:w="620" w:type="dxa"/>
            <w:tcBorders>
              <w:top w:val="single" w:sz="12" w:space="0" w:color="auto"/>
              <w:left w:val="single" w:sz="4" w:space="0" w:color="auto"/>
              <w:bottom w:val="single" w:sz="12" w:space="0" w:color="auto"/>
              <w:right w:val="single" w:sz="4" w:space="0" w:color="auto"/>
            </w:tcBorders>
            <w:shd w:val="clear" w:color="000000" w:fill="C0C0C0"/>
            <w:noWrap/>
            <w:vAlign w:val="center"/>
            <w:hideMark/>
          </w:tcPr>
          <w:p w:rsidR="006B2353" w:rsidRPr="006B2353" w:rsidRDefault="006B2353" w:rsidP="006B2353">
            <w:pPr>
              <w:jc w:val="center"/>
              <w:rPr>
                <w:b/>
                <w:bCs/>
                <w:i/>
                <w:iCs/>
                <w:sz w:val="18"/>
                <w:szCs w:val="18"/>
              </w:rPr>
            </w:pPr>
            <w:r w:rsidRPr="006B2353">
              <w:rPr>
                <w:b/>
                <w:bCs/>
                <w:i/>
                <w:iCs/>
                <w:sz w:val="18"/>
                <w:szCs w:val="18"/>
              </w:rPr>
              <w:t>А)</w:t>
            </w:r>
          </w:p>
        </w:tc>
        <w:tc>
          <w:tcPr>
            <w:tcW w:w="4440" w:type="dxa"/>
            <w:tcBorders>
              <w:top w:val="single" w:sz="12" w:space="0" w:color="auto"/>
              <w:left w:val="nil"/>
              <w:bottom w:val="single" w:sz="12" w:space="0" w:color="auto"/>
              <w:right w:val="single" w:sz="4" w:space="0" w:color="auto"/>
            </w:tcBorders>
            <w:shd w:val="clear" w:color="000000" w:fill="C0C0C0"/>
            <w:noWrap/>
            <w:vAlign w:val="center"/>
            <w:hideMark/>
          </w:tcPr>
          <w:p w:rsidR="006B2353" w:rsidRPr="006B2353" w:rsidRDefault="006B2353" w:rsidP="006B2353">
            <w:pPr>
              <w:rPr>
                <w:b/>
                <w:bCs/>
                <w:i/>
                <w:iCs/>
                <w:sz w:val="18"/>
                <w:szCs w:val="18"/>
              </w:rPr>
            </w:pPr>
            <w:r w:rsidRPr="006B2353">
              <w:rPr>
                <w:b/>
                <w:bCs/>
                <w:i/>
                <w:iCs/>
                <w:sz w:val="18"/>
                <w:szCs w:val="18"/>
              </w:rPr>
              <w:t>ПРИХОДИ:</w:t>
            </w:r>
          </w:p>
        </w:tc>
        <w:tc>
          <w:tcPr>
            <w:tcW w:w="914" w:type="dxa"/>
            <w:tcBorders>
              <w:top w:val="single" w:sz="12" w:space="0" w:color="auto"/>
              <w:left w:val="nil"/>
              <w:bottom w:val="single" w:sz="12" w:space="0" w:color="auto"/>
              <w:right w:val="single" w:sz="4" w:space="0" w:color="auto"/>
            </w:tcBorders>
            <w:shd w:val="clear" w:color="000000" w:fill="C0C0C0"/>
            <w:noWrap/>
            <w:vAlign w:val="bottom"/>
            <w:hideMark/>
          </w:tcPr>
          <w:p w:rsidR="006B2353" w:rsidRPr="006B2353" w:rsidRDefault="006B2353" w:rsidP="006B2353">
            <w:pPr>
              <w:rPr>
                <w:b/>
                <w:bCs/>
                <w:i/>
                <w:iCs/>
                <w:sz w:val="18"/>
                <w:szCs w:val="18"/>
              </w:rPr>
            </w:pPr>
            <w:r w:rsidRPr="006B2353">
              <w:rPr>
                <w:b/>
                <w:bCs/>
                <w:i/>
                <w:iCs/>
                <w:sz w:val="18"/>
                <w:szCs w:val="18"/>
              </w:rPr>
              <w:t> </w:t>
            </w:r>
          </w:p>
        </w:tc>
        <w:tc>
          <w:tcPr>
            <w:tcW w:w="1120" w:type="dxa"/>
            <w:tcBorders>
              <w:top w:val="single" w:sz="12" w:space="0" w:color="auto"/>
              <w:left w:val="nil"/>
              <w:bottom w:val="single" w:sz="12" w:space="0" w:color="auto"/>
              <w:right w:val="single" w:sz="4" w:space="0" w:color="auto"/>
            </w:tcBorders>
            <w:shd w:val="clear" w:color="000000" w:fill="C0C0C0"/>
            <w:noWrap/>
            <w:vAlign w:val="center"/>
            <w:hideMark/>
          </w:tcPr>
          <w:p w:rsidR="006B2353" w:rsidRPr="006B2353" w:rsidRDefault="006B2353" w:rsidP="006B2353">
            <w:pPr>
              <w:jc w:val="right"/>
              <w:rPr>
                <w:b/>
                <w:bCs/>
                <w:i/>
                <w:iCs/>
                <w:sz w:val="18"/>
                <w:szCs w:val="18"/>
              </w:rPr>
            </w:pPr>
            <w:r w:rsidRPr="006B2353">
              <w:rPr>
                <w:b/>
                <w:bCs/>
                <w:i/>
                <w:iCs/>
                <w:sz w:val="18"/>
                <w:szCs w:val="18"/>
              </w:rPr>
              <w:t>4.437.474</w:t>
            </w:r>
          </w:p>
        </w:tc>
        <w:tc>
          <w:tcPr>
            <w:tcW w:w="1120" w:type="dxa"/>
            <w:tcBorders>
              <w:top w:val="single" w:sz="12" w:space="0" w:color="auto"/>
              <w:left w:val="nil"/>
              <w:bottom w:val="single" w:sz="12" w:space="0" w:color="auto"/>
              <w:right w:val="single" w:sz="4" w:space="0" w:color="auto"/>
            </w:tcBorders>
            <w:shd w:val="clear" w:color="000000" w:fill="C0C0C0"/>
            <w:noWrap/>
            <w:vAlign w:val="center"/>
            <w:hideMark/>
          </w:tcPr>
          <w:p w:rsidR="006B2353" w:rsidRPr="006B2353" w:rsidRDefault="006B2353" w:rsidP="006B2353">
            <w:pPr>
              <w:jc w:val="right"/>
              <w:rPr>
                <w:b/>
                <w:bCs/>
                <w:i/>
                <w:iCs/>
                <w:sz w:val="18"/>
                <w:szCs w:val="18"/>
              </w:rPr>
            </w:pPr>
            <w:r w:rsidRPr="006B2353">
              <w:rPr>
                <w:b/>
                <w:bCs/>
                <w:i/>
                <w:iCs/>
                <w:sz w:val="18"/>
                <w:szCs w:val="18"/>
              </w:rPr>
              <w:t>4.850.927</w:t>
            </w:r>
          </w:p>
        </w:tc>
        <w:tc>
          <w:tcPr>
            <w:tcW w:w="960" w:type="dxa"/>
            <w:tcBorders>
              <w:top w:val="single" w:sz="12" w:space="0" w:color="auto"/>
              <w:left w:val="nil"/>
              <w:bottom w:val="nil"/>
              <w:right w:val="double" w:sz="6" w:space="0" w:color="auto"/>
            </w:tcBorders>
            <w:shd w:val="clear" w:color="000000" w:fill="C0C0C0"/>
            <w:noWrap/>
            <w:vAlign w:val="center"/>
            <w:hideMark/>
          </w:tcPr>
          <w:p w:rsidR="006B2353" w:rsidRPr="006B2353" w:rsidRDefault="006B2353" w:rsidP="006B2353">
            <w:pPr>
              <w:jc w:val="right"/>
              <w:rPr>
                <w:b/>
                <w:bCs/>
                <w:i/>
                <w:iCs/>
                <w:sz w:val="18"/>
                <w:szCs w:val="18"/>
              </w:rPr>
            </w:pPr>
            <w:r w:rsidRPr="006B2353">
              <w:rPr>
                <w:b/>
                <w:bCs/>
                <w:i/>
                <w:iCs/>
                <w:sz w:val="18"/>
                <w:szCs w:val="18"/>
              </w:rPr>
              <w:t>91,4768</w:t>
            </w:r>
          </w:p>
        </w:tc>
      </w:tr>
      <w:tr w:rsidR="006B2353" w:rsidRPr="006B2353" w:rsidTr="006B2353">
        <w:trPr>
          <w:trHeight w:val="50"/>
        </w:trPr>
        <w:tc>
          <w:tcPr>
            <w:tcW w:w="62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1.</w:t>
            </w:r>
          </w:p>
        </w:tc>
        <w:tc>
          <w:tcPr>
            <w:tcW w:w="444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rPr>
                <w:sz w:val="18"/>
                <w:szCs w:val="18"/>
              </w:rPr>
            </w:pPr>
            <w:r w:rsidRPr="006B2353">
              <w:rPr>
                <w:sz w:val="18"/>
                <w:szCs w:val="18"/>
              </w:rPr>
              <w:t>Приходи редовне дјелатности</w:t>
            </w:r>
          </w:p>
        </w:tc>
        <w:tc>
          <w:tcPr>
            <w:tcW w:w="914" w:type="dxa"/>
            <w:tcBorders>
              <w:top w:val="nil"/>
              <w:left w:val="nil"/>
              <w:bottom w:val="single" w:sz="4" w:space="0" w:color="auto"/>
              <w:right w:val="single" w:sz="4" w:space="0" w:color="auto"/>
            </w:tcBorders>
            <w:shd w:val="clear" w:color="auto" w:fill="auto"/>
            <w:noWrap/>
            <w:vAlign w:val="bottom"/>
            <w:hideMark/>
          </w:tcPr>
          <w:p w:rsidR="006B2353" w:rsidRPr="006B2353" w:rsidRDefault="006B2353" w:rsidP="006B2353">
            <w:pPr>
              <w:rPr>
                <w:sz w:val="18"/>
                <w:szCs w:val="18"/>
              </w:rPr>
            </w:pPr>
            <w:r w:rsidRPr="006B2353">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3.861.791</w:t>
            </w:r>
          </w:p>
        </w:tc>
        <w:tc>
          <w:tcPr>
            <w:tcW w:w="11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3.748.285</w:t>
            </w:r>
          </w:p>
        </w:tc>
        <w:tc>
          <w:tcPr>
            <w:tcW w:w="960" w:type="dxa"/>
            <w:tcBorders>
              <w:top w:val="single" w:sz="12" w:space="0" w:color="auto"/>
              <w:left w:val="nil"/>
              <w:bottom w:val="nil"/>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1,0303</w:t>
            </w:r>
          </w:p>
        </w:tc>
      </w:tr>
      <w:tr w:rsidR="006B2353" w:rsidRPr="006B2353" w:rsidTr="006B2353">
        <w:trPr>
          <w:trHeight w:val="94"/>
        </w:trPr>
        <w:tc>
          <w:tcPr>
            <w:tcW w:w="62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2.</w:t>
            </w:r>
          </w:p>
        </w:tc>
        <w:tc>
          <w:tcPr>
            <w:tcW w:w="444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rPr>
                <w:sz w:val="18"/>
                <w:szCs w:val="18"/>
              </w:rPr>
            </w:pPr>
            <w:r w:rsidRPr="006B2353">
              <w:rPr>
                <w:sz w:val="18"/>
                <w:szCs w:val="18"/>
              </w:rPr>
              <w:t>Финасијски приходи</w:t>
            </w:r>
          </w:p>
        </w:tc>
        <w:tc>
          <w:tcPr>
            <w:tcW w:w="914" w:type="dxa"/>
            <w:tcBorders>
              <w:top w:val="nil"/>
              <w:left w:val="nil"/>
              <w:bottom w:val="single" w:sz="4" w:space="0" w:color="auto"/>
              <w:right w:val="single" w:sz="4" w:space="0" w:color="auto"/>
            </w:tcBorders>
            <w:shd w:val="clear" w:color="auto" w:fill="auto"/>
            <w:noWrap/>
            <w:vAlign w:val="bottom"/>
            <w:hideMark/>
          </w:tcPr>
          <w:p w:rsidR="006B2353" w:rsidRPr="006B2353" w:rsidRDefault="006B2353" w:rsidP="006B2353">
            <w:pPr>
              <w:rPr>
                <w:sz w:val="18"/>
                <w:szCs w:val="18"/>
              </w:rPr>
            </w:pPr>
            <w:r w:rsidRPr="006B2353">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528.289</w:t>
            </w:r>
          </w:p>
        </w:tc>
        <w:tc>
          <w:tcPr>
            <w:tcW w:w="11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918.301</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0,5753</w:t>
            </w:r>
          </w:p>
        </w:tc>
      </w:tr>
      <w:tr w:rsidR="006B2353" w:rsidRPr="006B2353" w:rsidTr="006B2353">
        <w:trPr>
          <w:trHeight w:val="70"/>
        </w:trPr>
        <w:tc>
          <w:tcPr>
            <w:tcW w:w="620" w:type="dxa"/>
            <w:tcBorders>
              <w:top w:val="nil"/>
              <w:left w:val="double" w:sz="6" w:space="0" w:color="auto"/>
              <w:bottom w:val="single" w:sz="4" w:space="0" w:color="auto"/>
              <w:right w:val="single" w:sz="4" w:space="0" w:color="auto"/>
            </w:tcBorders>
            <w:shd w:val="clear" w:color="000000" w:fill="FFCC99"/>
            <w:noWrap/>
            <w:vAlign w:val="center"/>
            <w:hideMark/>
          </w:tcPr>
          <w:p w:rsidR="006B2353" w:rsidRPr="006B2353" w:rsidRDefault="006B2353" w:rsidP="006B2353">
            <w:pPr>
              <w:jc w:val="center"/>
              <w:rPr>
                <w:sz w:val="18"/>
                <w:szCs w:val="18"/>
              </w:rPr>
            </w:pPr>
            <w:r w:rsidRPr="006B2353">
              <w:rPr>
                <w:sz w:val="18"/>
                <w:szCs w:val="18"/>
              </w:rPr>
              <w:t>3.</w:t>
            </w:r>
          </w:p>
        </w:tc>
        <w:tc>
          <w:tcPr>
            <w:tcW w:w="4440" w:type="dxa"/>
            <w:tcBorders>
              <w:top w:val="nil"/>
              <w:left w:val="nil"/>
              <w:bottom w:val="single" w:sz="4" w:space="0" w:color="auto"/>
              <w:right w:val="single" w:sz="4" w:space="0" w:color="auto"/>
            </w:tcBorders>
            <w:shd w:val="clear" w:color="000000" w:fill="FFCC99"/>
            <w:noWrap/>
            <w:vAlign w:val="center"/>
            <w:hideMark/>
          </w:tcPr>
          <w:p w:rsidR="006B2353" w:rsidRPr="006B2353" w:rsidRDefault="006B2353" w:rsidP="006B2353">
            <w:pPr>
              <w:rPr>
                <w:sz w:val="18"/>
                <w:szCs w:val="18"/>
              </w:rPr>
            </w:pPr>
            <w:r w:rsidRPr="006B2353">
              <w:rPr>
                <w:sz w:val="18"/>
                <w:szCs w:val="18"/>
              </w:rPr>
              <w:t>Укупни пословни резултат (1+2)</w:t>
            </w:r>
          </w:p>
        </w:tc>
        <w:tc>
          <w:tcPr>
            <w:tcW w:w="914" w:type="dxa"/>
            <w:tcBorders>
              <w:top w:val="nil"/>
              <w:left w:val="nil"/>
              <w:bottom w:val="single" w:sz="4" w:space="0" w:color="auto"/>
              <w:right w:val="single" w:sz="4" w:space="0" w:color="auto"/>
            </w:tcBorders>
            <w:shd w:val="clear" w:color="000000" w:fill="FFCC99"/>
            <w:noWrap/>
            <w:vAlign w:val="bottom"/>
            <w:hideMark/>
          </w:tcPr>
          <w:p w:rsidR="006B2353" w:rsidRPr="006B2353" w:rsidRDefault="006B2353" w:rsidP="006B2353">
            <w:pPr>
              <w:rPr>
                <w:sz w:val="18"/>
                <w:szCs w:val="18"/>
              </w:rPr>
            </w:pPr>
            <w:r w:rsidRPr="006B2353">
              <w:rPr>
                <w:sz w:val="18"/>
                <w:szCs w:val="18"/>
              </w:rPr>
              <w:t> </w:t>
            </w:r>
          </w:p>
        </w:tc>
        <w:tc>
          <w:tcPr>
            <w:tcW w:w="1120" w:type="dxa"/>
            <w:tcBorders>
              <w:top w:val="nil"/>
              <w:left w:val="nil"/>
              <w:bottom w:val="single" w:sz="4" w:space="0" w:color="auto"/>
              <w:right w:val="single" w:sz="4" w:space="0" w:color="auto"/>
            </w:tcBorders>
            <w:shd w:val="clear" w:color="000000" w:fill="FFCC99"/>
            <w:noWrap/>
            <w:vAlign w:val="center"/>
            <w:hideMark/>
          </w:tcPr>
          <w:p w:rsidR="006B2353" w:rsidRPr="006B2353" w:rsidRDefault="006B2353" w:rsidP="006B2353">
            <w:pPr>
              <w:jc w:val="right"/>
              <w:rPr>
                <w:sz w:val="18"/>
                <w:szCs w:val="18"/>
              </w:rPr>
            </w:pPr>
            <w:r w:rsidRPr="006B2353">
              <w:rPr>
                <w:sz w:val="18"/>
                <w:szCs w:val="18"/>
              </w:rPr>
              <w:t>4.390.080</w:t>
            </w:r>
          </w:p>
        </w:tc>
        <w:tc>
          <w:tcPr>
            <w:tcW w:w="1120" w:type="dxa"/>
            <w:tcBorders>
              <w:top w:val="nil"/>
              <w:left w:val="nil"/>
              <w:bottom w:val="single" w:sz="4" w:space="0" w:color="auto"/>
              <w:right w:val="single" w:sz="4" w:space="0" w:color="auto"/>
            </w:tcBorders>
            <w:shd w:val="clear" w:color="000000" w:fill="FFCC99"/>
            <w:noWrap/>
            <w:vAlign w:val="center"/>
            <w:hideMark/>
          </w:tcPr>
          <w:p w:rsidR="006B2353" w:rsidRPr="006B2353" w:rsidRDefault="006B2353" w:rsidP="006B2353">
            <w:pPr>
              <w:jc w:val="right"/>
              <w:rPr>
                <w:sz w:val="18"/>
                <w:szCs w:val="18"/>
              </w:rPr>
            </w:pPr>
            <w:r w:rsidRPr="006B2353">
              <w:rPr>
                <w:sz w:val="18"/>
                <w:szCs w:val="18"/>
              </w:rPr>
              <w:t>4.666.586</w:t>
            </w:r>
          </w:p>
        </w:tc>
        <w:tc>
          <w:tcPr>
            <w:tcW w:w="960" w:type="dxa"/>
            <w:tcBorders>
              <w:top w:val="nil"/>
              <w:left w:val="nil"/>
              <w:bottom w:val="nil"/>
              <w:right w:val="double" w:sz="6" w:space="0" w:color="auto"/>
            </w:tcBorders>
            <w:shd w:val="clear" w:color="000000" w:fill="FFCC99"/>
            <w:noWrap/>
            <w:vAlign w:val="center"/>
            <w:hideMark/>
          </w:tcPr>
          <w:p w:rsidR="006B2353" w:rsidRPr="006B2353" w:rsidRDefault="006B2353" w:rsidP="006B2353">
            <w:pPr>
              <w:jc w:val="right"/>
              <w:rPr>
                <w:sz w:val="18"/>
                <w:szCs w:val="18"/>
              </w:rPr>
            </w:pPr>
            <w:r w:rsidRPr="006B2353">
              <w:rPr>
                <w:sz w:val="18"/>
                <w:szCs w:val="18"/>
              </w:rPr>
              <w:t>0,9407</w:t>
            </w:r>
          </w:p>
        </w:tc>
      </w:tr>
      <w:tr w:rsidR="006B2353" w:rsidRPr="006B2353" w:rsidTr="006B2353">
        <w:trPr>
          <w:trHeight w:val="70"/>
        </w:trPr>
        <w:tc>
          <w:tcPr>
            <w:tcW w:w="620" w:type="dxa"/>
            <w:tcBorders>
              <w:top w:val="nil"/>
              <w:left w:val="double" w:sz="6" w:space="0" w:color="auto"/>
              <w:bottom w:val="single" w:sz="4" w:space="0" w:color="auto"/>
              <w:right w:val="single" w:sz="4" w:space="0" w:color="auto"/>
            </w:tcBorders>
            <w:shd w:val="clear" w:color="000000" w:fill="FFFFFF"/>
            <w:noWrap/>
            <w:vAlign w:val="center"/>
            <w:hideMark/>
          </w:tcPr>
          <w:p w:rsidR="006B2353" w:rsidRPr="006B2353" w:rsidRDefault="006B2353" w:rsidP="006B2353">
            <w:pPr>
              <w:jc w:val="center"/>
              <w:rPr>
                <w:sz w:val="18"/>
                <w:szCs w:val="18"/>
              </w:rPr>
            </w:pPr>
            <w:r w:rsidRPr="006B2353">
              <w:rPr>
                <w:sz w:val="18"/>
                <w:szCs w:val="18"/>
              </w:rPr>
              <w:t>4.</w:t>
            </w:r>
          </w:p>
        </w:tc>
        <w:tc>
          <w:tcPr>
            <w:tcW w:w="4440" w:type="dxa"/>
            <w:tcBorders>
              <w:top w:val="nil"/>
              <w:left w:val="nil"/>
              <w:bottom w:val="single" w:sz="4" w:space="0" w:color="auto"/>
              <w:right w:val="single" w:sz="4" w:space="0" w:color="auto"/>
            </w:tcBorders>
            <w:shd w:val="clear" w:color="000000" w:fill="FFFFFF"/>
            <w:noWrap/>
            <w:vAlign w:val="center"/>
            <w:hideMark/>
          </w:tcPr>
          <w:p w:rsidR="006B2353" w:rsidRPr="006B2353" w:rsidRDefault="006B2353" w:rsidP="006B2353">
            <w:pPr>
              <w:rPr>
                <w:sz w:val="18"/>
                <w:szCs w:val="18"/>
              </w:rPr>
            </w:pPr>
            <w:r w:rsidRPr="006B2353">
              <w:rPr>
                <w:sz w:val="18"/>
                <w:szCs w:val="18"/>
              </w:rPr>
              <w:t>Остали приходи</w:t>
            </w:r>
          </w:p>
        </w:tc>
        <w:tc>
          <w:tcPr>
            <w:tcW w:w="914" w:type="dxa"/>
            <w:tcBorders>
              <w:top w:val="nil"/>
              <w:left w:val="nil"/>
              <w:bottom w:val="single" w:sz="4" w:space="0" w:color="auto"/>
              <w:right w:val="single" w:sz="4" w:space="0" w:color="auto"/>
            </w:tcBorders>
            <w:shd w:val="clear" w:color="000000" w:fill="FFFFFF"/>
            <w:noWrap/>
            <w:vAlign w:val="bottom"/>
            <w:hideMark/>
          </w:tcPr>
          <w:p w:rsidR="006B2353" w:rsidRPr="006B2353" w:rsidRDefault="006B2353" w:rsidP="006B2353">
            <w:pPr>
              <w:rPr>
                <w:sz w:val="18"/>
                <w:szCs w:val="18"/>
              </w:rPr>
            </w:pPr>
            <w:r w:rsidRPr="006B2353">
              <w:rPr>
                <w:sz w:val="18"/>
                <w:szCs w:val="18"/>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6B2353" w:rsidRPr="006B2353" w:rsidRDefault="006B2353" w:rsidP="006B2353">
            <w:pPr>
              <w:jc w:val="right"/>
              <w:rPr>
                <w:sz w:val="18"/>
                <w:szCs w:val="18"/>
              </w:rPr>
            </w:pPr>
            <w:r w:rsidRPr="006B2353">
              <w:rPr>
                <w:sz w:val="18"/>
                <w:szCs w:val="18"/>
              </w:rPr>
              <w:t>47.394</w:t>
            </w:r>
          </w:p>
        </w:tc>
        <w:tc>
          <w:tcPr>
            <w:tcW w:w="1120" w:type="dxa"/>
            <w:tcBorders>
              <w:top w:val="nil"/>
              <w:left w:val="nil"/>
              <w:bottom w:val="single" w:sz="4" w:space="0" w:color="auto"/>
              <w:right w:val="single" w:sz="4" w:space="0" w:color="auto"/>
            </w:tcBorders>
            <w:shd w:val="clear" w:color="000000" w:fill="FFFFFF"/>
            <w:noWrap/>
            <w:vAlign w:val="center"/>
            <w:hideMark/>
          </w:tcPr>
          <w:p w:rsidR="006B2353" w:rsidRPr="006B2353" w:rsidRDefault="006B2353" w:rsidP="006B2353">
            <w:pPr>
              <w:jc w:val="right"/>
              <w:rPr>
                <w:sz w:val="18"/>
                <w:szCs w:val="18"/>
              </w:rPr>
            </w:pPr>
            <w:r w:rsidRPr="006B2353">
              <w:rPr>
                <w:sz w:val="18"/>
                <w:szCs w:val="18"/>
              </w:rPr>
              <w:t>184.341</w:t>
            </w:r>
          </w:p>
        </w:tc>
        <w:tc>
          <w:tcPr>
            <w:tcW w:w="960" w:type="dxa"/>
            <w:tcBorders>
              <w:top w:val="nil"/>
              <w:left w:val="nil"/>
              <w:bottom w:val="nil"/>
              <w:right w:val="double" w:sz="6" w:space="0" w:color="auto"/>
            </w:tcBorders>
            <w:shd w:val="clear" w:color="000000" w:fill="FFFFFF"/>
            <w:noWrap/>
            <w:vAlign w:val="center"/>
            <w:hideMark/>
          </w:tcPr>
          <w:p w:rsidR="006B2353" w:rsidRPr="006B2353" w:rsidRDefault="006B2353" w:rsidP="006B2353">
            <w:pPr>
              <w:jc w:val="right"/>
              <w:rPr>
                <w:sz w:val="18"/>
                <w:szCs w:val="18"/>
              </w:rPr>
            </w:pPr>
            <w:r w:rsidRPr="006B2353">
              <w:rPr>
                <w:sz w:val="18"/>
                <w:szCs w:val="18"/>
              </w:rPr>
              <w:t>0,2571</w:t>
            </w:r>
          </w:p>
        </w:tc>
      </w:tr>
      <w:tr w:rsidR="006B2353" w:rsidRPr="006B2353" w:rsidTr="006B2353">
        <w:trPr>
          <w:trHeight w:val="70"/>
        </w:trPr>
        <w:tc>
          <w:tcPr>
            <w:tcW w:w="62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5.</w:t>
            </w:r>
          </w:p>
        </w:tc>
        <w:tc>
          <w:tcPr>
            <w:tcW w:w="444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rPr>
                <w:sz w:val="18"/>
                <w:szCs w:val="18"/>
              </w:rPr>
            </w:pPr>
            <w:r w:rsidRPr="006B2353">
              <w:rPr>
                <w:sz w:val="18"/>
                <w:szCs w:val="18"/>
              </w:rPr>
              <w:t>Од усклађивања вриједности имовине</w:t>
            </w:r>
          </w:p>
        </w:tc>
        <w:tc>
          <w:tcPr>
            <w:tcW w:w="914" w:type="dxa"/>
            <w:tcBorders>
              <w:top w:val="nil"/>
              <w:left w:val="nil"/>
              <w:bottom w:val="single" w:sz="4" w:space="0" w:color="auto"/>
              <w:right w:val="single" w:sz="4" w:space="0" w:color="auto"/>
            </w:tcBorders>
            <w:shd w:val="clear" w:color="auto" w:fill="auto"/>
            <w:noWrap/>
            <w:vAlign w:val="bottom"/>
            <w:hideMark/>
          </w:tcPr>
          <w:p w:rsidR="006B2353" w:rsidRPr="006B2353" w:rsidRDefault="006B2353" w:rsidP="006B2353">
            <w:pPr>
              <w:rPr>
                <w:sz w:val="18"/>
                <w:szCs w:val="18"/>
              </w:rPr>
            </w:pPr>
            <w:r w:rsidRPr="006B2353">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c>
          <w:tcPr>
            <w:tcW w:w="11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0,0000</w:t>
            </w:r>
          </w:p>
        </w:tc>
      </w:tr>
      <w:tr w:rsidR="006B2353" w:rsidRPr="006B2353" w:rsidTr="006B2353">
        <w:trPr>
          <w:trHeight w:val="77"/>
        </w:trPr>
        <w:tc>
          <w:tcPr>
            <w:tcW w:w="620" w:type="dxa"/>
            <w:tcBorders>
              <w:top w:val="nil"/>
              <w:left w:val="double" w:sz="6" w:space="0" w:color="auto"/>
              <w:bottom w:val="nil"/>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6.</w:t>
            </w:r>
          </w:p>
        </w:tc>
        <w:tc>
          <w:tcPr>
            <w:tcW w:w="4440" w:type="dxa"/>
            <w:tcBorders>
              <w:top w:val="nil"/>
              <w:left w:val="nil"/>
              <w:bottom w:val="single" w:sz="4" w:space="0" w:color="auto"/>
              <w:right w:val="single" w:sz="4" w:space="0" w:color="auto"/>
            </w:tcBorders>
            <w:shd w:val="clear" w:color="auto" w:fill="auto"/>
            <w:vAlign w:val="center"/>
            <w:hideMark/>
          </w:tcPr>
          <w:p w:rsidR="006B2353" w:rsidRPr="006B2353" w:rsidRDefault="006B2353" w:rsidP="006B2353">
            <w:pPr>
              <w:rPr>
                <w:sz w:val="18"/>
                <w:szCs w:val="18"/>
              </w:rPr>
            </w:pPr>
            <w:r w:rsidRPr="006B2353">
              <w:rPr>
                <w:sz w:val="18"/>
                <w:szCs w:val="18"/>
              </w:rPr>
              <w:t xml:space="preserve">Приходи по основу промјене рачуноводстветних </w:t>
            </w:r>
            <w:r w:rsidRPr="006B2353">
              <w:rPr>
                <w:sz w:val="18"/>
                <w:szCs w:val="18"/>
              </w:rPr>
              <w:br/>
              <w:t>политика и исправке грешака из ранијих година</w:t>
            </w:r>
          </w:p>
        </w:tc>
        <w:tc>
          <w:tcPr>
            <w:tcW w:w="914" w:type="dxa"/>
            <w:tcBorders>
              <w:top w:val="nil"/>
              <w:left w:val="nil"/>
              <w:bottom w:val="nil"/>
              <w:right w:val="single" w:sz="4" w:space="0" w:color="auto"/>
            </w:tcBorders>
            <w:shd w:val="clear" w:color="auto" w:fill="auto"/>
            <w:noWrap/>
            <w:vAlign w:val="bottom"/>
            <w:hideMark/>
          </w:tcPr>
          <w:p w:rsidR="006B2353" w:rsidRPr="006B2353" w:rsidRDefault="006B2353" w:rsidP="006B2353">
            <w:pPr>
              <w:rPr>
                <w:sz w:val="18"/>
                <w:szCs w:val="18"/>
              </w:rPr>
            </w:pPr>
            <w:r w:rsidRPr="006B2353">
              <w:rPr>
                <w:sz w:val="18"/>
                <w:szCs w:val="18"/>
              </w:rPr>
              <w:t> </w:t>
            </w:r>
          </w:p>
        </w:tc>
        <w:tc>
          <w:tcPr>
            <w:tcW w:w="1120" w:type="dxa"/>
            <w:tcBorders>
              <w:top w:val="nil"/>
              <w:left w:val="nil"/>
              <w:bottom w:val="nil"/>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c>
          <w:tcPr>
            <w:tcW w:w="1120" w:type="dxa"/>
            <w:tcBorders>
              <w:top w:val="nil"/>
              <w:left w:val="nil"/>
              <w:bottom w:val="nil"/>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c>
          <w:tcPr>
            <w:tcW w:w="960" w:type="dxa"/>
            <w:tcBorders>
              <w:top w:val="nil"/>
              <w:left w:val="nil"/>
              <w:bottom w:val="nil"/>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0,0000</w:t>
            </w:r>
          </w:p>
        </w:tc>
      </w:tr>
      <w:tr w:rsidR="006B2353" w:rsidRPr="006B2353" w:rsidTr="006B2353">
        <w:trPr>
          <w:trHeight w:val="50"/>
        </w:trPr>
        <w:tc>
          <w:tcPr>
            <w:tcW w:w="620" w:type="dxa"/>
            <w:tcBorders>
              <w:top w:val="single" w:sz="12" w:space="0" w:color="auto"/>
              <w:left w:val="double" w:sz="6" w:space="0" w:color="auto"/>
              <w:bottom w:val="single" w:sz="12" w:space="0" w:color="auto"/>
              <w:right w:val="single" w:sz="4" w:space="0" w:color="auto"/>
            </w:tcBorders>
            <w:shd w:val="clear" w:color="000000" w:fill="C0C0C0"/>
            <w:noWrap/>
            <w:vAlign w:val="center"/>
            <w:hideMark/>
          </w:tcPr>
          <w:p w:rsidR="006B2353" w:rsidRPr="006B2353" w:rsidRDefault="006B2353" w:rsidP="006B2353">
            <w:pPr>
              <w:jc w:val="center"/>
              <w:rPr>
                <w:b/>
                <w:bCs/>
                <w:i/>
                <w:iCs/>
                <w:sz w:val="18"/>
                <w:szCs w:val="18"/>
              </w:rPr>
            </w:pPr>
            <w:r w:rsidRPr="006B2353">
              <w:rPr>
                <w:b/>
                <w:bCs/>
                <w:i/>
                <w:iCs/>
                <w:sz w:val="18"/>
                <w:szCs w:val="18"/>
              </w:rPr>
              <w:t>Б)</w:t>
            </w:r>
          </w:p>
        </w:tc>
        <w:tc>
          <w:tcPr>
            <w:tcW w:w="4440" w:type="dxa"/>
            <w:tcBorders>
              <w:top w:val="single" w:sz="12" w:space="0" w:color="auto"/>
              <w:left w:val="nil"/>
              <w:bottom w:val="single" w:sz="12" w:space="0" w:color="auto"/>
              <w:right w:val="single" w:sz="4" w:space="0" w:color="auto"/>
            </w:tcBorders>
            <w:shd w:val="clear" w:color="000000" w:fill="C0C0C0"/>
            <w:noWrap/>
            <w:vAlign w:val="center"/>
            <w:hideMark/>
          </w:tcPr>
          <w:p w:rsidR="006B2353" w:rsidRPr="006B2353" w:rsidRDefault="006B2353" w:rsidP="006B2353">
            <w:pPr>
              <w:rPr>
                <w:b/>
                <w:bCs/>
                <w:i/>
                <w:iCs/>
                <w:sz w:val="18"/>
                <w:szCs w:val="18"/>
              </w:rPr>
            </w:pPr>
            <w:r w:rsidRPr="006B2353">
              <w:rPr>
                <w:b/>
                <w:bCs/>
                <w:i/>
                <w:iCs/>
                <w:sz w:val="18"/>
                <w:szCs w:val="18"/>
              </w:rPr>
              <w:t>РАСХОДИ:</w:t>
            </w:r>
          </w:p>
        </w:tc>
        <w:tc>
          <w:tcPr>
            <w:tcW w:w="914" w:type="dxa"/>
            <w:tcBorders>
              <w:top w:val="single" w:sz="12" w:space="0" w:color="auto"/>
              <w:left w:val="nil"/>
              <w:bottom w:val="single" w:sz="12" w:space="0" w:color="auto"/>
              <w:right w:val="single" w:sz="4" w:space="0" w:color="auto"/>
            </w:tcBorders>
            <w:shd w:val="clear" w:color="000000" w:fill="C0C0C0"/>
            <w:noWrap/>
            <w:vAlign w:val="bottom"/>
            <w:hideMark/>
          </w:tcPr>
          <w:p w:rsidR="006B2353" w:rsidRPr="006B2353" w:rsidRDefault="006B2353" w:rsidP="006B2353">
            <w:pPr>
              <w:rPr>
                <w:b/>
                <w:bCs/>
                <w:i/>
                <w:iCs/>
                <w:sz w:val="18"/>
                <w:szCs w:val="18"/>
              </w:rPr>
            </w:pPr>
            <w:r w:rsidRPr="006B2353">
              <w:rPr>
                <w:b/>
                <w:bCs/>
                <w:i/>
                <w:iCs/>
                <w:sz w:val="18"/>
                <w:szCs w:val="18"/>
              </w:rPr>
              <w:t> </w:t>
            </w:r>
          </w:p>
        </w:tc>
        <w:tc>
          <w:tcPr>
            <w:tcW w:w="1120" w:type="dxa"/>
            <w:tcBorders>
              <w:top w:val="single" w:sz="12" w:space="0" w:color="auto"/>
              <w:left w:val="nil"/>
              <w:bottom w:val="single" w:sz="12" w:space="0" w:color="auto"/>
              <w:right w:val="single" w:sz="4" w:space="0" w:color="auto"/>
            </w:tcBorders>
            <w:shd w:val="clear" w:color="000000" w:fill="C0C0C0"/>
            <w:noWrap/>
            <w:vAlign w:val="center"/>
            <w:hideMark/>
          </w:tcPr>
          <w:p w:rsidR="006B2353" w:rsidRPr="006B2353" w:rsidRDefault="006B2353" w:rsidP="006B2353">
            <w:pPr>
              <w:jc w:val="right"/>
              <w:rPr>
                <w:b/>
                <w:bCs/>
                <w:i/>
                <w:iCs/>
                <w:sz w:val="18"/>
                <w:szCs w:val="18"/>
              </w:rPr>
            </w:pPr>
            <w:r w:rsidRPr="006B2353">
              <w:rPr>
                <w:b/>
                <w:bCs/>
                <w:i/>
                <w:iCs/>
                <w:sz w:val="18"/>
                <w:szCs w:val="18"/>
              </w:rPr>
              <w:t>4.418.290</w:t>
            </w:r>
          </w:p>
        </w:tc>
        <w:tc>
          <w:tcPr>
            <w:tcW w:w="1120" w:type="dxa"/>
            <w:tcBorders>
              <w:top w:val="single" w:sz="12" w:space="0" w:color="auto"/>
              <w:left w:val="nil"/>
              <w:bottom w:val="single" w:sz="12" w:space="0" w:color="auto"/>
              <w:right w:val="single" w:sz="4" w:space="0" w:color="auto"/>
            </w:tcBorders>
            <w:shd w:val="clear" w:color="000000" w:fill="C0C0C0"/>
            <w:noWrap/>
            <w:vAlign w:val="center"/>
            <w:hideMark/>
          </w:tcPr>
          <w:p w:rsidR="006B2353" w:rsidRPr="006B2353" w:rsidRDefault="006B2353" w:rsidP="006B2353">
            <w:pPr>
              <w:jc w:val="right"/>
              <w:rPr>
                <w:b/>
                <w:bCs/>
                <w:i/>
                <w:iCs/>
                <w:sz w:val="18"/>
                <w:szCs w:val="18"/>
              </w:rPr>
            </w:pPr>
            <w:r w:rsidRPr="006B2353">
              <w:rPr>
                <w:b/>
                <w:bCs/>
                <w:i/>
                <w:iCs/>
                <w:sz w:val="18"/>
                <w:szCs w:val="18"/>
              </w:rPr>
              <w:t>4.819.903</w:t>
            </w:r>
          </w:p>
        </w:tc>
        <w:tc>
          <w:tcPr>
            <w:tcW w:w="960" w:type="dxa"/>
            <w:tcBorders>
              <w:top w:val="single" w:sz="12" w:space="0" w:color="auto"/>
              <w:left w:val="nil"/>
              <w:bottom w:val="single" w:sz="12" w:space="0" w:color="auto"/>
              <w:right w:val="double" w:sz="6" w:space="0" w:color="auto"/>
            </w:tcBorders>
            <w:shd w:val="clear" w:color="000000" w:fill="C0C0C0"/>
            <w:noWrap/>
            <w:vAlign w:val="center"/>
            <w:hideMark/>
          </w:tcPr>
          <w:p w:rsidR="006B2353" w:rsidRPr="006B2353" w:rsidRDefault="006B2353" w:rsidP="006B2353">
            <w:pPr>
              <w:jc w:val="right"/>
              <w:rPr>
                <w:b/>
                <w:bCs/>
                <w:i/>
                <w:iCs/>
                <w:sz w:val="18"/>
                <w:szCs w:val="18"/>
              </w:rPr>
            </w:pPr>
            <w:r w:rsidRPr="006B2353">
              <w:rPr>
                <w:b/>
                <w:bCs/>
                <w:i/>
                <w:iCs/>
                <w:sz w:val="18"/>
                <w:szCs w:val="18"/>
              </w:rPr>
              <w:t>0,9167</w:t>
            </w:r>
          </w:p>
        </w:tc>
      </w:tr>
      <w:tr w:rsidR="006B2353" w:rsidRPr="006B2353" w:rsidTr="006B2353">
        <w:trPr>
          <w:trHeight w:val="95"/>
        </w:trPr>
        <w:tc>
          <w:tcPr>
            <w:tcW w:w="62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1.</w:t>
            </w:r>
          </w:p>
        </w:tc>
        <w:tc>
          <w:tcPr>
            <w:tcW w:w="444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rPr>
                <w:sz w:val="18"/>
                <w:szCs w:val="18"/>
              </w:rPr>
            </w:pPr>
            <w:r w:rsidRPr="006B2353">
              <w:rPr>
                <w:sz w:val="18"/>
                <w:szCs w:val="18"/>
              </w:rPr>
              <w:t>Редовне дјелатности</w:t>
            </w:r>
          </w:p>
        </w:tc>
        <w:tc>
          <w:tcPr>
            <w:tcW w:w="914" w:type="dxa"/>
            <w:tcBorders>
              <w:top w:val="nil"/>
              <w:left w:val="nil"/>
              <w:bottom w:val="single" w:sz="4" w:space="0" w:color="auto"/>
              <w:right w:val="single" w:sz="4" w:space="0" w:color="auto"/>
            </w:tcBorders>
            <w:shd w:val="clear" w:color="auto" w:fill="auto"/>
            <w:noWrap/>
            <w:vAlign w:val="bottom"/>
            <w:hideMark/>
          </w:tcPr>
          <w:p w:rsidR="006B2353" w:rsidRPr="006B2353" w:rsidRDefault="006B2353" w:rsidP="006B2353">
            <w:pPr>
              <w:rPr>
                <w:sz w:val="18"/>
                <w:szCs w:val="18"/>
              </w:rPr>
            </w:pPr>
            <w:r w:rsidRPr="006B2353">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3.115.106</w:t>
            </w:r>
          </w:p>
        </w:tc>
        <w:tc>
          <w:tcPr>
            <w:tcW w:w="11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3.164.980</w:t>
            </w:r>
          </w:p>
        </w:tc>
        <w:tc>
          <w:tcPr>
            <w:tcW w:w="960" w:type="dxa"/>
            <w:tcBorders>
              <w:top w:val="nil"/>
              <w:left w:val="nil"/>
              <w:bottom w:val="nil"/>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0,9842</w:t>
            </w:r>
          </w:p>
        </w:tc>
      </w:tr>
      <w:tr w:rsidR="006B2353" w:rsidRPr="006B2353" w:rsidTr="006B2353">
        <w:trPr>
          <w:trHeight w:val="70"/>
        </w:trPr>
        <w:tc>
          <w:tcPr>
            <w:tcW w:w="62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2.</w:t>
            </w:r>
          </w:p>
        </w:tc>
        <w:tc>
          <w:tcPr>
            <w:tcW w:w="444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rPr>
                <w:sz w:val="18"/>
                <w:szCs w:val="18"/>
              </w:rPr>
            </w:pPr>
            <w:r w:rsidRPr="006B2353">
              <w:rPr>
                <w:sz w:val="18"/>
                <w:szCs w:val="18"/>
              </w:rPr>
              <w:t>Финансијски расходи</w:t>
            </w:r>
          </w:p>
        </w:tc>
        <w:tc>
          <w:tcPr>
            <w:tcW w:w="914" w:type="dxa"/>
            <w:tcBorders>
              <w:top w:val="nil"/>
              <w:left w:val="nil"/>
              <w:bottom w:val="single" w:sz="4" w:space="0" w:color="auto"/>
              <w:right w:val="single" w:sz="4" w:space="0" w:color="auto"/>
            </w:tcBorders>
            <w:shd w:val="clear" w:color="auto" w:fill="auto"/>
            <w:noWrap/>
            <w:vAlign w:val="bottom"/>
            <w:hideMark/>
          </w:tcPr>
          <w:p w:rsidR="006B2353" w:rsidRPr="006B2353" w:rsidRDefault="006B2353" w:rsidP="006B2353">
            <w:pPr>
              <w:rPr>
                <w:sz w:val="18"/>
                <w:szCs w:val="18"/>
              </w:rPr>
            </w:pPr>
            <w:r w:rsidRPr="006B2353">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19.942</w:t>
            </w:r>
          </w:p>
        </w:tc>
        <w:tc>
          <w:tcPr>
            <w:tcW w:w="11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41.007</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0,4863</w:t>
            </w:r>
          </w:p>
        </w:tc>
      </w:tr>
      <w:tr w:rsidR="006B2353" w:rsidRPr="006B2353" w:rsidTr="006B2353">
        <w:trPr>
          <w:trHeight w:val="70"/>
        </w:trPr>
        <w:tc>
          <w:tcPr>
            <w:tcW w:w="620" w:type="dxa"/>
            <w:tcBorders>
              <w:top w:val="nil"/>
              <w:left w:val="double" w:sz="6" w:space="0" w:color="auto"/>
              <w:bottom w:val="single" w:sz="4" w:space="0" w:color="auto"/>
              <w:right w:val="single" w:sz="4" w:space="0" w:color="auto"/>
            </w:tcBorders>
            <w:shd w:val="clear" w:color="000000" w:fill="FFCC99"/>
            <w:noWrap/>
            <w:vAlign w:val="center"/>
            <w:hideMark/>
          </w:tcPr>
          <w:p w:rsidR="006B2353" w:rsidRPr="006B2353" w:rsidRDefault="006B2353" w:rsidP="006B2353">
            <w:pPr>
              <w:jc w:val="center"/>
              <w:rPr>
                <w:sz w:val="18"/>
                <w:szCs w:val="18"/>
              </w:rPr>
            </w:pPr>
            <w:r w:rsidRPr="006B2353">
              <w:rPr>
                <w:sz w:val="18"/>
                <w:szCs w:val="18"/>
              </w:rPr>
              <w:t>3.</w:t>
            </w:r>
          </w:p>
        </w:tc>
        <w:tc>
          <w:tcPr>
            <w:tcW w:w="4440" w:type="dxa"/>
            <w:tcBorders>
              <w:top w:val="nil"/>
              <w:left w:val="nil"/>
              <w:bottom w:val="single" w:sz="4" w:space="0" w:color="auto"/>
              <w:right w:val="single" w:sz="4" w:space="0" w:color="auto"/>
            </w:tcBorders>
            <w:shd w:val="clear" w:color="000000" w:fill="FFCC99"/>
            <w:noWrap/>
            <w:vAlign w:val="center"/>
            <w:hideMark/>
          </w:tcPr>
          <w:p w:rsidR="006B2353" w:rsidRPr="006B2353" w:rsidRDefault="006B2353" w:rsidP="006B2353">
            <w:pPr>
              <w:rPr>
                <w:sz w:val="18"/>
                <w:szCs w:val="18"/>
              </w:rPr>
            </w:pPr>
            <w:r w:rsidRPr="006B2353">
              <w:rPr>
                <w:sz w:val="18"/>
                <w:szCs w:val="18"/>
              </w:rPr>
              <w:t>Укупно пословни резултат (1+2)</w:t>
            </w:r>
          </w:p>
        </w:tc>
        <w:tc>
          <w:tcPr>
            <w:tcW w:w="914" w:type="dxa"/>
            <w:tcBorders>
              <w:top w:val="nil"/>
              <w:left w:val="nil"/>
              <w:bottom w:val="single" w:sz="4" w:space="0" w:color="auto"/>
              <w:right w:val="single" w:sz="4" w:space="0" w:color="auto"/>
            </w:tcBorders>
            <w:shd w:val="clear" w:color="000000" w:fill="FFCC99"/>
            <w:noWrap/>
            <w:vAlign w:val="bottom"/>
            <w:hideMark/>
          </w:tcPr>
          <w:p w:rsidR="006B2353" w:rsidRPr="006B2353" w:rsidRDefault="006B2353" w:rsidP="006B2353">
            <w:pPr>
              <w:rPr>
                <w:sz w:val="18"/>
                <w:szCs w:val="18"/>
              </w:rPr>
            </w:pPr>
            <w:r w:rsidRPr="006B2353">
              <w:rPr>
                <w:sz w:val="18"/>
                <w:szCs w:val="18"/>
              </w:rPr>
              <w:t> </w:t>
            </w:r>
          </w:p>
        </w:tc>
        <w:tc>
          <w:tcPr>
            <w:tcW w:w="1120" w:type="dxa"/>
            <w:tcBorders>
              <w:top w:val="nil"/>
              <w:left w:val="nil"/>
              <w:bottom w:val="single" w:sz="4" w:space="0" w:color="auto"/>
              <w:right w:val="single" w:sz="4" w:space="0" w:color="auto"/>
            </w:tcBorders>
            <w:shd w:val="clear" w:color="000000" w:fill="FFCC99"/>
            <w:noWrap/>
            <w:vAlign w:val="center"/>
            <w:hideMark/>
          </w:tcPr>
          <w:p w:rsidR="006B2353" w:rsidRPr="006B2353" w:rsidRDefault="006B2353" w:rsidP="006B2353">
            <w:pPr>
              <w:jc w:val="right"/>
              <w:rPr>
                <w:sz w:val="18"/>
                <w:szCs w:val="18"/>
              </w:rPr>
            </w:pPr>
            <w:r w:rsidRPr="006B2353">
              <w:rPr>
                <w:sz w:val="18"/>
                <w:szCs w:val="18"/>
              </w:rPr>
              <w:t>3.135.048</w:t>
            </w:r>
          </w:p>
        </w:tc>
        <w:tc>
          <w:tcPr>
            <w:tcW w:w="1120" w:type="dxa"/>
            <w:tcBorders>
              <w:top w:val="nil"/>
              <w:left w:val="nil"/>
              <w:bottom w:val="single" w:sz="4" w:space="0" w:color="auto"/>
              <w:right w:val="single" w:sz="4" w:space="0" w:color="auto"/>
            </w:tcBorders>
            <w:shd w:val="clear" w:color="000000" w:fill="FFCC99"/>
            <w:noWrap/>
            <w:vAlign w:val="center"/>
            <w:hideMark/>
          </w:tcPr>
          <w:p w:rsidR="006B2353" w:rsidRPr="006B2353" w:rsidRDefault="006B2353" w:rsidP="006B2353">
            <w:pPr>
              <w:jc w:val="right"/>
              <w:rPr>
                <w:sz w:val="18"/>
                <w:szCs w:val="18"/>
              </w:rPr>
            </w:pPr>
            <w:r w:rsidRPr="006B2353">
              <w:rPr>
                <w:sz w:val="18"/>
                <w:szCs w:val="18"/>
              </w:rPr>
              <w:t>3.205.987</w:t>
            </w:r>
          </w:p>
        </w:tc>
        <w:tc>
          <w:tcPr>
            <w:tcW w:w="960" w:type="dxa"/>
            <w:tcBorders>
              <w:top w:val="nil"/>
              <w:left w:val="nil"/>
              <w:bottom w:val="nil"/>
              <w:right w:val="double" w:sz="6" w:space="0" w:color="auto"/>
            </w:tcBorders>
            <w:shd w:val="clear" w:color="000000" w:fill="FFCC99"/>
            <w:noWrap/>
            <w:vAlign w:val="center"/>
            <w:hideMark/>
          </w:tcPr>
          <w:p w:rsidR="006B2353" w:rsidRPr="006B2353" w:rsidRDefault="006B2353" w:rsidP="006B2353">
            <w:pPr>
              <w:jc w:val="right"/>
              <w:rPr>
                <w:sz w:val="18"/>
                <w:szCs w:val="18"/>
              </w:rPr>
            </w:pPr>
            <w:r w:rsidRPr="006B2353">
              <w:rPr>
                <w:sz w:val="18"/>
                <w:szCs w:val="18"/>
              </w:rPr>
              <w:t>0,9779</w:t>
            </w:r>
          </w:p>
        </w:tc>
      </w:tr>
      <w:tr w:rsidR="006B2353" w:rsidRPr="006B2353" w:rsidTr="006B2353">
        <w:trPr>
          <w:trHeight w:val="70"/>
        </w:trPr>
        <w:tc>
          <w:tcPr>
            <w:tcW w:w="62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4.</w:t>
            </w:r>
          </w:p>
        </w:tc>
        <w:tc>
          <w:tcPr>
            <w:tcW w:w="444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rPr>
                <w:sz w:val="18"/>
                <w:szCs w:val="18"/>
              </w:rPr>
            </w:pPr>
            <w:r w:rsidRPr="006B2353">
              <w:rPr>
                <w:sz w:val="18"/>
                <w:szCs w:val="18"/>
              </w:rPr>
              <w:t>Остали приходи</w:t>
            </w:r>
          </w:p>
        </w:tc>
        <w:tc>
          <w:tcPr>
            <w:tcW w:w="914" w:type="dxa"/>
            <w:tcBorders>
              <w:top w:val="nil"/>
              <w:left w:val="nil"/>
              <w:bottom w:val="single" w:sz="4" w:space="0" w:color="auto"/>
              <w:right w:val="single" w:sz="4" w:space="0" w:color="auto"/>
            </w:tcBorders>
            <w:shd w:val="clear" w:color="auto" w:fill="auto"/>
            <w:noWrap/>
            <w:vAlign w:val="bottom"/>
            <w:hideMark/>
          </w:tcPr>
          <w:p w:rsidR="006B2353" w:rsidRPr="006B2353" w:rsidRDefault="006B2353" w:rsidP="006B2353">
            <w:pPr>
              <w:rPr>
                <w:sz w:val="18"/>
                <w:szCs w:val="18"/>
              </w:rPr>
            </w:pPr>
            <w:r w:rsidRPr="006B2353">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1.283.242</w:t>
            </w:r>
          </w:p>
        </w:tc>
        <w:tc>
          <w:tcPr>
            <w:tcW w:w="11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1.613.916</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0,7951</w:t>
            </w:r>
          </w:p>
        </w:tc>
      </w:tr>
      <w:tr w:rsidR="006B2353" w:rsidRPr="006B2353" w:rsidTr="006B2353">
        <w:trPr>
          <w:trHeight w:val="70"/>
        </w:trPr>
        <w:tc>
          <w:tcPr>
            <w:tcW w:w="620" w:type="dxa"/>
            <w:tcBorders>
              <w:top w:val="nil"/>
              <w:left w:val="double" w:sz="6" w:space="0" w:color="auto"/>
              <w:bottom w:val="single" w:sz="4" w:space="0" w:color="auto"/>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5.</w:t>
            </w:r>
          </w:p>
        </w:tc>
        <w:tc>
          <w:tcPr>
            <w:tcW w:w="444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rPr>
                <w:sz w:val="18"/>
                <w:szCs w:val="18"/>
              </w:rPr>
            </w:pPr>
            <w:r w:rsidRPr="006B2353">
              <w:rPr>
                <w:sz w:val="18"/>
                <w:szCs w:val="18"/>
              </w:rPr>
              <w:t>Од усклађивања вриједности имовине</w:t>
            </w:r>
          </w:p>
        </w:tc>
        <w:tc>
          <w:tcPr>
            <w:tcW w:w="914" w:type="dxa"/>
            <w:tcBorders>
              <w:top w:val="nil"/>
              <w:left w:val="nil"/>
              <w:bottom w:val="single" w:sz="4" w:space="0" w:color="auto"/>
              <w:right w:val="single" w:sz="4" w:space="0" w:color="auto"/>
            </w:tcBorders>
            <w:shd w:val="clear" w:color="auto" w:fill="auto"/>
            <w:noWrap/>
            <w:vAlign w:val="bottom"/>
            <w:hideMark/>
          </w:tcPr>
          <w:p w:rsidR="006B2353" w:rsidRPr="006B2353" w:rsidRDefault="006B2353" w:rsidP="006B2353">
            <w:pPr>
              <w:rPr>
                <w:sz w:val="18"/>
                <w:szCs w:val="18"/>
              </w:rPr>
            </w:pPr>
            <w:r w:rsidRPr="006B2353">
              <w:rPr>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c>
          <w:tcPr>
            <w:tcW w:w="1120" w:type="dxa"/>
            <w:tcBorders>
              <w:top w:val="nil"/>
              <w:left w:val="nil"/>
              <w:bottom w:val="single" w:sz="4" w:space="0" w:color="auto"/>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0,0000</w:t>
            </w:r>
          </w:p>
        </w:tc>
      </w:tr>
      <w:tr w:rsidR="006B2353" w:rsidRPr="006B2353" w:rsidTr="006B2353">
        <w:trPr>
          <w:trHeight w:val="145"/>
        </w:trPr>
        <w:tc>
          <w:tcPr>
            <w:tcW w:w="620" w:type="dxa"/>
            <w:tcBorders>
              <w:top w:val="nil"/>
              <w:left w:val="double" w:sz="6" w:space="0" w:color="auto"/>
              <w:bottom w:val="nil"/>
              <w:right w:val="single" w:sz="4" w:space="0" w:color="auto"/>
            </w:tcBorders>
            <w:shd w:val="clear" w:color="auto" w:fill="auto"/>
            <w:noWrap/>
            <w:vAlign w:val="center"/>
            <w:hideMark/>
          </w:tcPr>
          <w:p w:rsidR="006B2353" w:rsidRPr="006B2353" w:rsidRDefault="006B2353" w:rsidP="006B2353">
            <w:pPr>
              <w:jc w:val="center"/>
              <w:rPr>
                <w:sz w:val="18"/>
                <w:szCs w:val="18"/>
              </w:rPr>
            </w:pPr>
            <w:r w:rsidRPr="006B2353">
              <w:rPr>
                <w:sz w:val="18"/>
                <w:szCs w:val="18"/>
              </w:rPr>
              <w:t>6.</w:t>
            </w:r>
          </w:p>
        </w:tc>
        <w:tc>
          <w:tcPr>
            <w:tcW w:w="4440" w:type="dxa"/>
            <w:tcBorders>
              <w:top w:val="nil"/>
              <w:left w:val="nil"/>
              <w:bottom w:val="single" w:sz="4" w:space="0" w:color="auto"/>
              <w:right w:val="single" w:sz="4" w:space="0" w:color="auto"/>
            </w:tcBorders>
            <w:shd w:val="clear" w:color="auto" w:fill="auto"/>
            <w:vAlign w:val="center"/>
            <w:hideMark/>
          </w:tcPr>
          <w:p w:rsidR="006B2353" w:rsidRPr="006B2353" w:rsidRDefault="006B2353" w:rsidP="006B2353">
            <w:pPr>
              <w:rPr>
                <w:sz w:val="18"/>
                <w:szCs w:val="18"/>
              </w:rPr>
            </w:pPr>
            <w:r w:rsidRPr="006B2353">
              <w:rPr>
                <w:sz w:val="18"/>
                <w:szCs w:val="18"/>
              </w:rPr>
              <w:t xml:space="preserve">Приходи по основу промјене рачуноводстветних </w:t>
            </w:r>
            <w:r w:rsidRPr="006B2353">
              <w:rPr>
                <w:sz w:val="18"/>
                <w:szCs w:val="18"/>
              </w:rPr>
              <w:br/>
              <w:t>политика и исправке грешака из ранијих година</w:t>
            </w:r>
          </w:p>
        </w:tc>
        <w:tc>
          <w:tcPr>
            <w:tcW w:w="914" w:type="dxa"/>
            <w:tcBorders>
              <w:top w:val="nil"/>
              <w:left w:val="nil"/>
              <w:bottom w:val="nil"/>
              <w:right w:val="single" w:sz="4" w:space="0" w:color="auto"/>
            </w:tcBorders>
            <w:shd w:val="clear" w:color="auto" w:fill="auto"/>
            <w:noWrap/>
            <w:vAlign w:val="bottom"/>
            <w:hideMark/>
          </w:tcPr>
          <w:p w:rsidR="006B2353" w:rsidRPr="006B2353" w:rsidRDefault="006B2353" w:rsidP="006B2353">
            <w:pPr>
              <w:rPr>
                <w:sz w:val="18"/>
                <w:szCs w:val="18"/>
              </w:rPr>
            </w:pPr>
            <w:r w:rsidRPr="006B2353">
              <w:rPr>
                <w:sz w:val="18"/>
                <w:szCs w:val="18"/>
              </w:rPr>
              <w:t> </w:t>
            </w:r>
          </w:p>
        </w:tc>
        <w:tc>
          <w:tcPr>
            <w:tcW w:w="1120" w:type="dxa"/>
            <w:tcBorders>
              <w:top w:val="nil"/>
              <w:left w:val="nil"/>
              <w:bottom w:val="nil"/>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c>
          <w:tcPr>
            <w:tcW w:w="1120" w:type="dxa"/>
            <w:tcBorders>
              <w:top w:val="nil"/>
              <w:left w:val="nil"/>
              <w:bottom w:val="nil"/>
              <w:right w:val="single" w:sz="4"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w:t>
            </w:r>
          </w:p>
        </w:tc>
        <w:tc>
          <w:tcPr>
            <w:tcW w:w="960" w:type="dxa"/>
            <w:tcBorders>
              <w:top w:val="nil"/>
              <w:left w:val="nil"/>
              <w:bottom w:val="nil"/>
              <w:right w:val="double" w:sz="6" w:space="0" w:color="auto"/>
            </w:tcBorders>
            <w:shd w:val="clear" w:color="auto" w:fill="auto"/>
            <w:noWrap/>
            <w:vAlign w:val="center"/>
            <w:hideMark/>
          </w:tcPr>
          <w:p w:rsidR="006B2353" w:rsidRPr="006B2353" w:rsidRDefault="006B2353" w:rsidP="006B2353">
            <w:pPr>
              <w:jc w:val="right"/>
              <w:rPr>
                <w:sz w:val="18"/>
                <w:szCs w:val="18"/>
              </w:rPr>
            </w:pPr>
            <w:r w:rsidRPr="006B2353">
              <w:rPr>
                <w:sz w:val="18"/>
                <w:szCs w:val="18"/>
              </w:rPr>
              <w:t>0,0000</w:t>
            </w:r>
          </w:p>
        </w:tc>
      </w:tr>
      <w:tr w:rsidR="006B2353" w:rsidRPr="006B2353" w:rsidTr="006B2353">
        <w:trPr>
          <w:trHeight w:val="116"/>
        </w:trPr>
        <w:tc>
          <w:tcPr>
            <w:tcW w:w="620" w:type="dxa"/>
            <w:tcBorders>
              <w:top w:val="double" w:sz="6" w:space="0" w:color="auto"/>
              <w:left w:val="double" w:sz="6" w:space="0" w:color="auto"/>
              <w:bottom w:val="double" w:sz="6" w:space="0" w:color="auto"/>
              <w:right w:val="single" w:sz="4" w:space="0" w:color="auto"/>
            </w:tcBorders>
            <w:shd w:val="clear" w:color="000000" w:fill="C0C0C0"/>
            <w:noWrap/>
            <w:vAlign w:val="center"/>
            <w:hideMark/>
          </w:tcPr>
          <w:p w:rsidR="006B2353" w:rsidRPr="006B2353" w:rsidRDefault="006B2353" w:rsidP="006B2353">
            <w:pPr>
              <w:jc w:val="center"/>
              <w:rPr>
                <w:b/>
                <w:bCs/>
                <w:i/>
                <w:iCs/>
                <w:sz w:val="18"/>
                <w:szCs w:val="18"/>
              </w:rPr>
            </w:pPr>
            <w:r w:rsidRPr="006B2353">
              <w:rPr>
                <w:b/>
                <w:bCs/>
                <w:i/>
                <w:iCs/>
                <w:sz w:val="18"/>
                <w:szCs w:val="18"/>
              </w:rPr>
              <w:t>В)</w:t>
            </w:r>
          </w:p>
        </w:tc>
        <w:tc>
          <w:tcPr>
            <w:tcW w:w="4440" w:type="dxa"/>
            <w:tcBorders>
              <w:top w:val="double" w:sz="6" w:space="0" w:color="auto"/>
              <w:left w:val="nil"/>
              <w:bottom w:val="double" w:sz="6" w:space="0" w:color="auto"/>
              <w:right w:val="single" w:sz="4" w:space="0" w:color="auto"/>
            </w:tcBorders>
            <w:shd w:val="clear" w:color="000000" w:fill="C0C0C0"/>
            <w:noWrap/>
            <w:vAlign w:val="center"/>
            <w:hideMark/>
          </w:tcPr>
          <w:p w:rsidR="006B2353" w:rsidRPr="006B2353" w:rsidRDefault="006B2353" w:rsidP="006B2353">
            <w:pPr>
              <w:rPr>
                <w:b/>
                <w:bCs/>
                <w:i/>
                <w:iCs/>
                <w:sz w:val="18"/>
                <w:szCs w:val="18"/>
              </w:rPr>
            </w:pPr>
            <w:r w:rsidRPr="006B2353">
              <w:rPr>
                <w:b/>
                <w:bCs/>
                <w:i/>
                <w:iCs/>
                <w:sz w:val="18"/>
                <w:szCs w:val="18"/>
              </w:rPr>
              <w:t>ФИНАНСИЈСКИ РЕЗУЛТАТ</w:t>
            </w:r>
          </w:p>
        </w:tc>
        <w:tc>
          <w:tcPr>
            <w:tcW w:w="914" w:type="dxa"/>
            <w:tcBorders>
              <w:top w:val="double" w:sz="6" w:space="0" w:color="auto"/>
              <w:left w:val="nil"/>
              <w:bottom w:val="double" w:sz="6" w:space="0" w:color="auto"/>
              <w:right w:val="single" w:sz="4" w:space="0" w:color="auto"/>
            </w:tcBorders>
            <w:shd w:val="clear" w:color="000000" w:fill="C0C0C0"/>
            <w:noWrap/>
            <w:vAlign w:val="bottom"/>
            <w:hideMark/>
          </w:tcPr>
          <w:p w:rsidR="006B2353" w:rsidRPr="006B2353" w:rsidRDefault="006B2353" w:rsidP="006B2353">
            <w:pPr>
              <w:rPr>
                <w:b/>
                <w:bCs/>
                <w:i/>
                <w:iCs/>
                <w:sz w:val="18"/>
                <w:szCs w:val="18"/>
              </w:rPr>
            </w:pPr>
            <w:r w:rsidRPr="006B2353">
              <w:rPr>
                <w:b/>
                <w:bCs/>
                <w:i/>
                <w:iCs/>
                <w:sz w:val="18"/>
                <w:szCs w:val="18"/>
              </w:rPr>
              <w:t> </w:t>
            </w:r>
          </w:p>
        </w:tc>
        <w:tc>
          <w:tcPr>
            <w:tcW w:w="1120" w:type="dxa"/>
            <w:tcBorders>
              <w:top w:val="double" w:sz="6" w:space="0" w:color="auto"/>
              <w:left w:val="nil"/>
              <w:bottom w:val="double" w:sz="6" w:space="0" w:color="auto"/>
              <w:right w:val="single" w:sz="4" w:space="0" w:color="auto"/>
            </w:tcBorders>
            <w:shd w:val="clear" w:color="000000" w:fill="C0C0C0"/>
            <w:noWrap/>
            <w:vAlign w:val="center"/>
            <w:hideMark/>
          </w:tcPr>
          <w:p w:rsidR="006B2353" w:rsidRPr="006B2353" w:rsidRDefault="006B2353" w:rsidP="006B2353">
            <w:pPr>
              <w:jc w:val="right"/>
              <w:rPr>
                <w:b/>
                <w:bCs/>
                <w:i/>
                <w:iCs/>
                <w:sz w:val="18"/>
                <w:szCs w:val="18"/>
              </w:rPr>
            </w:pPr>
            <w:r w:rsidRPr="006B2353">
              <w:rPr>
                <w:b/>
                <w:bCs/>
                <w:i/>
                <w:iCs/>
                <w:sz w:val="18"/>
                <w:szCs w:val="18"/>
              </w:rPr>
              <w:t>19.184</w:t>
            </w:r>
          </w:p>
        </w:tc>
        <w:tc>
          <w:tcPr>
            <w:tcW w:w="1120" w:type="dxa"/>
            <w:tcBorders>
              <w:top w:val="double" w:sz="6" w:space="0" w:color="auto"/>
              <w:left w:val="nil"/>
              <w:bottom w:val="double" w:sz="6" w:space="0" w:color="auto"/>
              <w:right w:val="single" w:sz="4" w:space="0" w:color="auto"/>
            </w:tcBorders>
            <w:shd w:val="clear" w:color="000000" w:fill="C0C0C0"/>
            <w:noWrap/>
            <w:vAlign w:val="center"/>
            <w:hideMark/>
          </w:tcPr>
          <w:p w:rsidR="006B2353" w:rsidRPr="006B2353" w:rsidRDefault="006B2353" w:rsidP="006B2353">
            <w:pPr>
              <w:jc w:val="right"/>
              <w:rPr>
                <w:b/>
                <w:bCs/>
                <w:i/>
                <w:iCs/>
                <w:sz w:val="18"/>
                <w:szCs w:val="18"/>
              </w:rPr>
            </w:pPr>
            <w:r w:rsidRPr="006B2353">
              <w:rPr>
                <w:b/>
                <w:bCs/>
                <w:i/>
                <w:iCs/>
                <w:sz w:val="18"/>
                <w:szCs w:val="18"/>
              </w:rPr>
              <w:t>31.024</w:t>
            </w:r>
          </w:p>
        </w:tc>
        <w:tc>
          <w:tcPr>
            <w:tcW w:w="960" w:type="dxa"/>
            <w:tcBorders>
              <w:top w:val="double" w:sz="6" w:space="0" w:color="auto"/>
              <w:left w:val="nil"/>
              <w:bottom w:val="double" w:sz="6" w:space="0" w:color="auto"/>
              <w:right w:val="double" w:sz="6" w:space="0" w:color="auto"/>
            </w:tcBorders>
            <w:shd w:val="clear" w:color="000000" w:fill="C0C0C0"/>
            <w:noWrap/>
            <w:vAlign w:val="center"/>
            <w:hideMark/>
          </w:tcPr>
          <w:p w:rsidR="006B2353" w:rsidRPr="006B2353" w:rsidRDefault="006B2353" w:rsidP="006B2353">
            <w:pPr>
              <w:jc w:val="right"/>
              <w:rPr>
                <w:b/>
                <w:bCs/>
                <w:i/>
                <w:iCs/>
                <w:sz w:val="18"/>
                <w:szCs w:val="18"/>
              </w:rPr>
            </w:pPr>
            <w:r w:rsidRPr="006B2353">
              <w:rPr>
                <w:b/>
                <w:bCs/>
                <w:i/>
                <w:iCs/>
                <w:sz w:val="18"/>
                <w:szCs w:val="18"/>
              </w:rPr>
              <w:t>0,6184</w:t>
            </w:r>
          </w:p>
        </w:tc>
      </w:tr>
    </w:tbl>
    <w:p w:rsidR="00A904BA" w:rsidRPr="006B2353" w:rsidRDefault="00EF1631" w:rsidP="00B6454C">
      <w:pPr>
        <w:tabs>
          <w:tab w:val="left" w:pos="6731"/>
        </w:tabs>
        <w:jc w:val="center"/>
        <w:rPr>
          <w:rFonts w:ascii="Arial" w:hAnsi="Arial" w:cs="Arial"/>
          <w:i/>
          <w:iCs/>
          <w:sz w:val="18"/>
          <w:szCs w:val="18"/>
          <w:lang w:val="sr-Cyrl-CS"/>
        </w:rPr>
      </w:pPr>
      <w:r w:rsidRPr="006B2353">
        <w:rPr>
          <w:rFonts w:ascii="Arial" w:hAnsi="Arial" w:cs="Arial"/>
          <w:b/>
          <w:bCs/>
          <w:i/>
          <w:iCs/>
          <w:sz w:val="20"/>
          <w:szCs w:val="20"/>
        </w:rPr>
        <w:t xml:space="preserve"> </w:t>
      </w:r>
      <w:r w:rsidR="00A904BA" w:rsidRPr="006B2353">
        <w:rPr>
          <w:rFonts w:ascii="Arial" w:hAnsi="Arial" w:cs="Arial"/>
          <w:i/>
          <w:iCs/>
          <w:sz w:val="20"/>
          <w:szCs w:val="20"/>
        </w:rPr>
        <w:t xml:space="preserve"> </w:t>
      </w:r>
      <w:r w:rsidR="00A904BA" w:rsidRPr="006B2353">
        <w:rPr>
          <w:rFonts w:ascii="Arial" w:hAnsi="Arial" w:cs="Arial"/>
          <w:i/>
          <w:iCs/>
          <w:sz w:val="18"/>
          <w:szCs w:val="18"/>
        </w:rPr>
        <w:t>Табеларни приказ</w:t>
      </w:r>
      <w:r w:rsidR="00A904BA" w:rsidRPr="006B2353">
        <w:rPr>
          <w:rFonts w:ascii="Arial" w:hAnsi="Arial" w:cs="Arial"/>
          <w:i/>
          <w:iCs/>
          <w:sz w:val="18"/>
          <w:szCs w:val="18"/>
          <w:lang w:val="sr-Cyrl-CS"/>
        </w:rPr>
        <w:t xml:space="preserve"> упоредног прегледа</w:t>
      </w:r>
      <w:r w:rsidR="00A904BA" w:rsidRPr="006B2353">
        <w:rPr>
          <w:rFonts w:ascii="Arial" w:hAnsi="Arial" w:cs="Arial"/>
          <w:i/>
          <w:iCs/>
          <w:sz w:val="18"/>
          <w:szCs w:val="18"/>
        </w:rPr>
        <w:t xml:space="preserve"> прихода и расхода</w:t>
      </w:r>
    </w:p>
    <w:p w:rsidR="00A904BA" w:rsidRPr="006B2353" w:rsidRDefault="00A904BA">
      <w:pPr>
        <w:tabs>
          <w:tab w:val="left" w:pos="6731"/>
        </w:tabs>
        <w:jc w:val="center"/>
        <w:rPr>
          <w:rFonts w:ascii="Arial" w:hAnsi="Arial" w:cs="Arial"/>
          <w:i/>
          <w:iCs/>
          <w:sz w:val="20"/>
          <w:szCs w:val="20"/>
        </w:rPr>
      </w:pPr>
      <w:r w:rsidRPr="006B2353">
        <w:rPr>
          <w:rFonts w:ascii="Arial" w:hAnsi="Arial" w:cs="Arial"/>
          <w:i/>
          <w:iCs/>
          <w:sz w:val="18"/>
          <w:szCs w:val="18"/>
        </w:rPr>
        <w:t xml:space="preserve"> текућег</w:t>
      </w:r>
      <w:r w:rsidRPr="006B2353">
        <w:rPr>
          <w:rFonts w:ascii="Arial" w:hAnsi="Arial" w:cs="Arial"/>
          <w:i/>
          <w:iCs/>
          <w:sz w:val="18"/>
          <w:szCs w:val="18"/>
          <w:lang w:val="sr-Cyrl-CS"/>
        </w:rPr>
        <w:t xml:space="preserve"> и претходног</w:t>
      </w:r>
      <w:r w:rsidRPr="006B2353">
        <w:rPr>
          <w:rFonts w:ascii="Arial" w:hAnsi="Arial" w:cs="Arial"/>
          <w:i/>
          <w:iCs/>
          <w:sz w:val="18"/>
          <w:szCs w:val="18"/>
        </w:rPr>
        <w:t xml:space="preserve"> периода по основама остваривања</w:t>
      </w:r>
    </w:p>
    <w:p w:rsidR="00662B39" w:rsidRPr="00111509" w:rsidRDefault="00662B39">
      <w:pPr>
        <w:rPr>
          <w:rFonts w:ascii="Arial" w:hAnsi="Arial" w:cs="Arial"/>
          <w:b/>
          <w:i/>
          <w:noProof/>
          <w:color w:val="FF0000"/>
          <w:sz w:val="18"/>
          <w:szCs w:val="20"/>
          <w:lang w:val="sr-Cyrl-CS"/>
        </w:rPr>
      </w:pPr>
    </w:p>
    <w:p w:rsidR="00997F59" w:rsidRPr="00111509" w:rsidRDefault="002E688E">
      <w:pPr>
        <w:rPr>
          <w:rFonts w:ascii="Arial" w:hAnsi="Arial" w:cs="Arial"/>
          <w:b/>
          <w:i/>
          <w:noProof/>
          <w:color w:val="FF0000"/>
          <w:sz w:val="18"/>
          <w:szCs w:val="20"/>
          <w:lang w:val="sr-Cyrl-CS"/>
        </w:rPr>
      </w:pPr>
      <w:r>
        <w:rPr>
          <w:rFonts w:ascii="Arial" w:hAnsi="Arial" w:cs="Arial"/>
          <w:b/>
          <w:i/>
          <w:noProof/>
          <w:color w:val="FF0000"/>
          <w:sz w:val="18"/>
          <w:szCs w:val="20"/>
          <w:lang w:val="sr-Latn-BA" w:eastAsia="sr-Latn-BA"/>
        </w:rPr>
        <w:drawing>
          <wp:inline distT="0" distB="0" distL="0" distR="0">
            <wp:extent cx="5753100" cy="1905000"/>
            <wp:effectExtent l="19050" t="0" r="0" b="0"/>
            <wp:docPr id="20"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25" cstate="print"/>
                    <a:srcRect b="-84"/>
                    <a:stretch>
                      <a:fillRect/>
                    </a:stretch>
                  </pic:blipFill>
                  <pic:spPr bwMode="auto">
                    <a:xfrm>
                      <a:off x="0" y="0"/>
                      <a:ext cx="5753100" cy="1905000"/>
                    </a:xfrm>
                    <a:prstGeom prst="rect">
                      <a:avLst/>
                    </a:prstGeom>
                    <a:noFill/>
                    <a:ln w="9525">
                      <a:noFill/>
                      <a:miter lim="800000"/>
                      <a:headEnd/>
                      <a:tailEnd/>
                    </a:ln>
                  </pic:spPr>
                </pic:pic>
              </a:graphicData>
            </a:graphic>
          </wp:inline>
        </w:drawing>
      </w:r>
    </w:p>
    <w:p w:rsidR="001F280F" w:rsidRPr="00111509" w:rsidRDefault="001F280F">
      <w:pPr>
        <w:rPr>
          <w:rFonts w:ascii="Arial" w:hAnsi="Arial" w:cs="Arial"/>
          <w:b/>
          <w:i/>
          <w:noProof/>
          <w:color w:val="FF0000"/>
          <w:sz w:val="18"/>
          <w:szCs w:val="20"/>
          <w:lang w:val="sr-Cyrl-CS"/>
        </w:rPr>
      </w:pPr>
    </w:p>
    <w:p w:rsidR="001F280F" w:rsidRPr="00111509" w:rsidRDefault="002E688E">
      <w:pPr>
        <w:rPr>
          <w:rFonts w:ascii="Arial" w:hAnsi="Arial" w:cs="Arial"/>
          <w:b/>
          <w:i/>
          <w:noProof/>
          <w:color w:val="FF0000"/>
          <w:sz w:val="18"/>
          <w:szCs w:val="20"/>
          <w:lang w:val="sr-Cyrl-CS"/>
        </w:rPr>
      </w:pPr>
      <w:r>
        <w:rPr>
          <w:rFonts w:ascii="Arial" w:hAnsi="Arial" w:cs="Arial"/>
          <w:b/>
          <w:i/>
          <w:noProof/>
          <w:color w:val="FF0000"/>
          <w:sz w:val="18"/>
          <w:szCs w:val="20"/>
          <w:lang w:val="sr-Latn-BA" w:eastAsia="sr-Latn-BA"/>
        </w:rPr>
        <w:drawing>
          <wp:inline distT="0" distB="0" distL="0" distR="0">
            <wp:extent cx="5734050" cy="1866900"/>
            <wp:effectExtent l="19050" t="0" r="0" b="0"/>
            <wp:docPr id="21"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26" cstate="print"/>
                    <a:srcRect b="-60"/>
                    <a:stretch>
                      <a:fillRect/>
                    </a:stretch>
                  </pic:blipFill>
                  <pic:spPr bwMode="auto">
                    <a:xfrm>
                      <a:off x="0" y="0"/>
                      <a:ext cx="5734050" cy="1866900"/>
                    </a:xfrm>
                    <a:prstGeom prst="rect">
                      <a:avLst/>
                    </a:prstGeom>
                    <a:noFill/>
                    <a:ln w="9525">
                      <a:noFill/>
                      <a:miter lim="800000"/>
                      <a:headEnd/>
                      <a:tailEnd/>
                    </a:ln>
                  </pic:spPr>
                </pic:pic>
              </a:graphicData>
            </a:graphic>
          </wp:inline>
        </w:drawing>
      </w:r>
    </w:p>
    <w:p w:rsidR="001C3C2D" w:rsidRPr="00634995" w:rsidRDefault="001C3C2D">
      <w:pPr>
        <w:rPr>
          <w:rFonts w:ascii="Arial" w:hAnsi="Arial" w:cs="Arial"/>
          <w:b/>
          <w:i/>
          <w:noProof/>
          <w:sz w:val="18"/>
          <w:szCs w:val="20"/>
          <w:lang w:val="sr-Cyrl-CS"/>
        </w:rPr>
      </w:pPr>
    </w:p>
    <w:p w:rsidR="001F280F" w:rsidRPr="00634995" w:rsidRDefault="001F280F">
      <w:pPr>
        <w:rPr>
          <w:rFonts w:ascii="Arial" w:hAnsi="Arial" w:cs="Arial"/>
          <w:b/>
          <w:i/>
          <w:noProof/>
          <w:sz w:val="18"/>
          <w:szCs w:val="20"/>
          <w:lang w:val="sr-Cyrl-CS"/>
        </w:rPr>
      </w:pPr>
    </w:p>
    <w:tbl>
      <w:tblPr>
        <w:tblW w:w="9356" w:type="dxa"/>
        <w:tblInd w:w="-176" w:type="dxa"/>
        <w:tblLook w:val="04A0"/>
      </w:tblPr>
      <w:tblGrid>
        <w:gridCol w:w="5671"/>
        <w:gridCol w:w="3685"/>
      </w:tblGrid>
      <w:tr w:rsidR="00093C7B" w:rsidRPr="00634995" w:rsidTr="007D4995">
        <w:trPr>
          <w:trHeight w:val="240"/>
        </w:trPr>
        <w:tc>
          <w:tcPr>
            <w:tcW w:w="5671" w:type="dxa"/>
            <w:vMerge w:val="restart"/>
            <w:tcBorders>
              <w:top w:val="nil"/>
            </w:tcBorders>
            <w:shd w:val="clear" w:color="auto" w:fill="auto"/>
            <w:noWrap/>
            <w:vAlign w:val="bottom"/>
          </w:tcPr>
          <w:p w:rsidR="00093C7B" w:rsidRPr="00634995" w:rsidRDefault="00093C7B" w:rsidP="007D4995">
            <w:pPr>
              <w:rPr>
                <w:rFonts w:ascii="Arial" w:hAnsi="Arial" w:cs="Arial"/>
                <w:sz w:val="16"/>
                <w:szCs w:val="16"/>
              </w:rPr>
            </w:pPr>
            <w:r w:rsidRPr="00634995">
              <w:rPr>
                <w:rFonts w:ascii="Arial" w:hAnsi="Arial" w:cs="Arial"/>
                <w:sz w:val="16"/>
                <w:szCs w:val="16"/>
              </w:rPr>
              <w:lastRenderedPageBreak/>
              <w:t>Назив предузећа, задруге,  другог правног лица</w:t>
            </w:r>
          </w:p>
          <w:p w:rsidR="00093C7B" w:rsidRPr="00634995" w:rsidRDefault="00093C7B" w:rsidP="007D4995">
            <w:pPr>
              <w:rPr>
                <w:rFonts w:ascii="Arial" w:hAnsi="Arial" w:cs="Arial"/>
                <w:sz w:val="16"/>
                <w:szCs w:val="16"/>
              </w:rPr>
            </w:pPr>
            <w:r w:rsidRPr="00634995">
              <w:rPr>
                <w:rFonts w:ascii="Arial" w:hAnsi="Arial" w:cs="Arial"/>
                <w:sz w:val="16"/>
                <w:szCs w:val="16"/>
              </w:rPr>
              <w:t>или предузетника: "ВОДОВОД" А.Д.</w:t>
            </w:r>
          </w:p>
          <w:p w:rsidR="00093C7B" w:rsidRPr="00634995" w:rsidRDefault="00093C7B" w:rsidP="007D4995">
            <w:pPr>
              <w:rPr>
                <w:rFonts w:ascii="Arial" w:hAnsi="Arial" w:cs="Arial"/>
                <w:sz w:val="16"/>
                <w:szCs w:val="16"/>
                <w:lang w:val="sr-Cyrl-CS"/>
              </w:rPr>
            </w:pPr>
            <w:r w:rsidRPr="00634995">
              <w:rPr>
                <w:rFonts w:ascii="Arial" w:hAnsi="Arial" w:cs="Arial"/>
                <w:sz w:val="16"/>
                <w:szCs w:val="16"/>
              </w:rPr>
              <w:t xml:space="preserve">Сједиште: </w:t>
            </w:r>
            <w:r w:rsidRPr="00634995">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093C7B" w:rsidRPr="00634995" w:rsidRDefault="00093C7B" w:rsidP="007D4995">
            <w:pPr>
              <w:rPr>
                <w:rFonts w:ascii="Arial" w:hAnsi="Arial" w:cs="Arial"/>
                <w:sz w:val="16"/>
                <w:szCs w:val="16"/>
              </w:rPr>
            </w:pPr>
            <w:r w:rsidRPr="00634995">
              <w:rPr>
                <w:rFonts w:ascii="Arial" w:hAnsi="Arial" w:cs="Arial"/>
                <w:sz w:val="16"/>
                <w:szCs w:val="16"/>
              </w:rPr>
              <w:t>Жиро рачуни код пословних банака</w:t>
            </w:r>
          </w:p>
        </w:tc>
      </w:tr>
      <w:tr w:rsidR="00093C7B" w:rsidRPr="00634995" w:rsidTr="00D76E1E">
        <w:trPr>
          <w:trHeight w:val="188"/>
        </w:trPr>
        <w:tc>
          <w:tcPr>
            <w:tcW w:w="5671" w:type="dxa"/>
            <w:vMerge/>
            <w:shd w:val="clear" w:color="auto" w:fill="auto"/>
            <w:noWrap/>
            <w:vAlign w:val="center"/>
          </w:tcPr>
          <w:p w:rsidR="00093C7B" w:rsidRPr="00634995" w:rsidRDefault="00093C7B" w:rsidP="007D4995">
            <w:pPr>
              <w:rPr>
                <w:rFonts w:ascii="Arial" w:hAnsi="Arial" w:cs="Arial"/>
                <w:sz w:val="16"/>
                <w:szCs w:val="16"/>
              </w:rPr>
            </w:pPr>
          </w:p>
        </w:tc>
        <w:tc>
          <w:tcPr>
            <w:tcW w:w="3685" w:type="dxa"/>
            <w:tcBorders>
              <w:top w:val="nil"/>
              <w:left w:val="nil"/>
            </w:tcBorders>
            <w:shd w:val="clear" w:color="auto" w:fill="auto"/>
            <w:noWrap/>
            <w:vAlign w:val="center"/>
          </w:tcPr>
          <w:p w:rsidR="00093C7B" w:rsidRPr="00634995" w:rsidRDefault="00093C7B" w:rsidP="007D4995">
            <w:pPr>
              <w:rPr>
                <w:rFonts w:ascii="Arial" w:hAnsi="Arial" w:cs="Arial"/>
                <w:sz w:val="16"/>
                <w:szCs w:val="16"/>
              </w:rPr>
            </w:pPr>
            <w:r w:rsidRPr="00634995">
              <w:rPr>
                <w:rFonts w:ascii="Arial" w:hAnsi="Arial" w:cs="Arial"/>
                <w:sz w:val="16"/>
                <w:szCs w:val="16"/>
              </w:rPr>
              <w:t>56200</w:t>
            </w:r>
            <w:r w:rsidRPr="00634995">
              <w:rPr>
                <w:rFonts w:ascii="Arial" w:hAnsi="Arial" w:cs="Arial"/>
                <w:sz w:val="16"/>
                <w:szCs w:val="16"/>
                <w:lang w:val="sr-Cyrl-CS"/>
              </w:rPr>
              <w:t>70000029834</w:t>
            </w:r>
            <w:r w:rsidRPr="00634995">
              <w:rPr>
                <w:rFonts w:ascii="Arial" w:hAnsi="Arial" w:cs="Arial"/>
                <w:sz w:val="16"/>
                <w:szCs w:val="16"/>
              </w:rPr>
              <w:t xml:space="preserve"> НЛБ Развојна банка</w:t>
            </w:r>
          </w:p>
          <w:p w:rsidR="00093C7B" w:rsidRPr="00634995" w:rsidRDefault="00093C7B" w:rsidP="007D4995">
            <w:pPr>
              <w:rPr>
                <w:rFonts w:ascii="Arial" w:hAnsi="Arial" w:cs="Arial"/>
                <w:sz w:val="16"/>
                <w:szCs w:val="16"/>
              </w:rPr>
            </w:pPr>
            <w:r w:rsidRPr="00634995">
              <w:rPr>
                <w:rFonts w:ascii="Arial" w:hAnsi="Arial" w:cs="Arial"/>
                <w:sz w:val="16"/>
                <w:szCs w:val="16"/>
              </w:rPr>
              <w:t>55103</w:t>
            </w:r>
            <w:r w:rsidRPr="00634995">
              <w:rPr>
                <w:rFonts w:ascii="Arial" w:hAnsi="Arial" w:cs="Arial"/>
                <w:sz w:val="16"/>
                <w:szCs w:val="16"/>
                <w:lang w:val="sr-Cyrl-CS"/>
              </w:rPr>
              <w:t>70001471695</w:t>
            </w:r>
            <w:r w:rsidRPr="00634995">
              <w:rPr>
                <w:rFonts w:ascii="Arial" w:hAnsi="Arial" w:cs="Arial"/>
                <w:sz w:val="16"/>
                <w:szCs w:val="16"/>
              </w:rPr>
              <w:t xml:space="preserve"> Нова Бањалучка банка</w:t>
            </w:r>
          </w:p>
        </w:tc>
      </w:tr>
      <w:tr w:rsidR="00093C7B" w:rsidRPr="00634995" w:rsidTr="007D4995">
        <w:trPr>
          <w:trHeight w:val="225"/>
        </w:trPr>
        <w:tc>
          <w:tcPr>
            <w:tcW w:w="5671" w:type="dxa"/>
            <w:tcBorders>
              <w:top w:val="nil"/>
              <w:bottom w:val="nil"/>
            </w:tcBorders>
            <w:shd w:val="clear" w:color="auto" w:fill="auto"/>
            <w:noWrap/>
            <w:vAlign w:val="center"/>
          </w:tcPr>
          <w:p w:rsidR="00093C7B" w:rsidRPr="00634995" w:rsidRDefault="00093C7B" w:rsidP="007D4995">
            <w:pPr>
              <w:rPr>
                <w:rFonts w:ascii="Arial" w:hAnsi="Arial" w:cs="Arial"/>
                <w:sz w:val="16"/>
                <w:szCs w:val="16"/>
                <w:lang w:val="sr-Cyrl-CS"/>
              </w:rPr>
            </w:pPr>
            <w:r w:rsidRPr="00634995">
              <w:rPr>
                <w:rFonts w:ascii="Arial" w:hAnsi="Arial" w:cs="Arial"/>
                <w:sz w:val="16"/>
                <w:szCs w:val="16"/>
              </w:rPr>
              <w:t>Матични број: 1</w:t>
            </w:r>
            <w:r w:rsidRPr="00634995">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093C7B" w:rsidRPr="00634995" w:rsidRDefault="00093C7B" w:rsidP="007D4995">
            <w:pPr>
              <w:rPr>
                <w:rFonts w:ascii="Arial" w:hAnsi="Arial" w:cs="Arial"/>
                <w:sz w:val="16"/>
                <w:szCs w:val="16"/>
                <w:lang w:val="sr-Cyrl-CS"/>
              </w:rPr>
            </w:pPr>
            <w:r w:rsidRPr="00634995">
              <w:rPr>
                <w:rFonts w:ascii="Arial" w:hAnsi="Arial" w:cs="Arial"/>
                <w:sz w:val="16"/>
                <w:szCs w:val="16"/>
              </w:rPr>
              <w:t>55</w:t>
            </w:r>
            <w:r w:rsidRPr="00634995">
              <w:rPr>
                <w:rFonts w:ascii="Arial" w:hAnsi="Arial" w:cs="Arial"/>
                <w:sz w:val="16"/>
                <w:szCs w:val="16"/>
                <w:lang w:val="sr-Cyrl-CS"/>
              </w:rPr>
              <w:t>20210001153916</w:t>
            </w:r>
            <w:r w:rsidRPr="00634995">
              <w:rPr>
                <w:rFonts w:ascii="Arial" w:hAnsi="Arial" w:cs="Arial"/>
                <w:sz w:val="16"/>
                <w:szCs w:val="16"/>
              </w:rPr>
              <w:t xml:space="preserve"> </w:t>
            </w:r>
            <w:r w:rsidRPr="00634995">
              <w:rPr>
                <w:rFonts w:ascii="Arial" w:hAnsi="Arial" w:cs="Arial"/>
                <w:sz w:val="16"/>
                <w:szCs w:val="16"/>
                <w:lang w:val="sr-Cyrl-CS"/>
              </w:rPr>
              <w:t>Хипо Алпе Адриа б.</w:t>
            </w:r>
          </w:p>
        </w:tc>
      </w:tr>
      <w:tr w:rsidR="00093C7B" w:rsidRPr="00634995" w:rsidTr="007D4995">
        <w:trPr>
          <w:trHeight w:val="225"/>
        </w:trPr>
        <w:tc>
          <w:tcPr>
            <w:tcW w:w="5671" w:type="dxa"/>
            <w:tcBorders>
              <w:top w:val="nil"/>
              <w:bottom w:val="nil"/>
            </w:tcBorders>
            <w:shd w:val="clear" w:color="auto" w:fill="auto"/>
            <w:noWrap/>
            <w:vAlign w:val="center"/>
          </w:tcPr>
          <w:p w:rsidR="00093C7B" w:rsidRPr="00634995" w:rsidRDefault="00093C7B" w:rsidP="007D4995">
            <w:pPr>
              <w:rPr>
                <w:rFonts w:ascii="Arial" w:hAnsi="Arial" w:cs="Arial"/>
                <w:sz w:val="16"/>
                <w:szCs w:val="16"/>
                <w:lang w:val="sr-Cyrl-CS"/>
              </w:rPr>
            </w:pPr>
            <w:r w:rsidRPr="00634995">
              <w:rPr>
                <w:rFonts w:ascii="Arial" w:hAnsi="Arial" w:cs="Arial"/>
                <w:sz w:val="16"/>
                <w:szCs w:val="16"/>
              </w:rPr>
              <w:t xml:space="preserve">Шифра дјелатности: </w:t>
            </w:r>
            <w:r w:rsidR="00634995" w:rsidRPr="00634995">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093C7B" w:rsidRPr="00634995" w:rsidRDefault="00093C7B" w:rsidP="007D4995">
            <w:pPr>
              <w:rPr>
                <w:rFonts w:ascii="Arial" w:hAnsi="Arial" w:cs="Arial"/>
                <w:sz w:val="16"/>
                <w:szCs w:val="16"/>
              </w:rPr>
            </w:pPr>
          </w:p>
        </w:tc>
      </w:tr>
      <w:tr w:rsidR="00093C7B" w:rsidRPr="00634995" w:rsidTr="007D4995">
        <w:trPr>
          <w:trHeight w:val="225"/>
        </w:trPr>
        <w:tc>
          <w:tcPr>
            <w:tcW w:w="5671" w:type="dxa"/>
            <w:tcBorders>
              <w:top w:val="nil"/>
              <w:bottom w:val="nil"/>
            </w:tcBorders>
            <w:shd w:val="clear" w:color="auto" w:fill="auto"/>
            <w:noWrap/>
            <w:vAlign w:val="center"/>
          </w:tcPr>
          <w:p w:rsidR="00093C7B" w:rsidRPr="00634995" w:rsidRDefault="00093C7B" w:rsidP="007D4995">
            <w:pPr>
              <w:rPr>
                <w:rFonts w:ascii="Arial" w:hAnsi="Arial" w:cs="Arial"/>
                <w:sz w:val="16"/>
                <w:szCs w:val="16"/>
                <w:lang w:val="sr-Cyrl-CS"/>
              </w:rPr>
            </w:pPr>
            <w:r w:rsidRPr="00634995">
              <w:rPr>
                <w:rFonts w:ascii="Arial" w:hAnsi="Arial" w:cs="Arial"/>
                <w:sz w:val="16"/>
                <w:szCs w:val="16"/>
              </w:rPr>
              <w:t>ЈИБ: 440</w:t>
            </w:r>
            <w:r w:rsidRPr="00634995">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093C7B" w:rsidRPr="00634995" w:rsidRDefault="00093C7B" w:rsidP="007D4995">
            <w:pPr>
              <w:rPr>
                <w:rFonts w:ascii="Arial" w:hAnsi="Arial" w:cs="Arial"/>
                <w:sz w:val="16"/>
                <w:szCs w:val="16"/>
              </w:rPr>
            </w:pPr>
          </w:p>
        </w:tc>
      </w:tr>
    </w:tbl>
    <w:p w:rsidR="00A904BA" w:rsidRPr="00634995" w:rsidRDefault="00A904BA">
      <w:pPr>
        <w:tabs>
          <w:tab w:val="left" w:pos="6731"/>
        </w:tabs>
        <w:jc w:val="center"/>
        <w:rPr>
          <w:rFonts w:ascii="Arial" w:hAnsi="Arial" w:cs="Arial"/>
          <w:sz w:val="20"/>
          <w:szCs w:val="20"/>
          <w:lang w:val="sr-Cyrl-CS"/>
        </w:rPr>
      </w:pPr>
    </w:p>
    <w:p w:rsidR="00FB5877" w:rsidRPr="00634995" w:rsidRDefault="00FB5877" w:rsidP="00FB5877">
      <w:pPr>
        <w:jc w:val="center"/>
        <w:rPr>
          <w:b/>
          <w:bCs/>
          <w:lang w:val="sr-Cyrl-CS"/>
        </w:rPr>
      </w:pPr>
      <w:r w:rsidRPr="00634995">
        <w:rPr>
          <w:b/>
          <w:bCs/>
        </w:rPr>
        <w:t>Структура активе</w:t>
      </w:r>
    </w:p>
    <w:tbl>
      <w:tblPr>
        <w:tblW w:w="9160" w:type="dxa"/>
        <w:tblInd w:w="85" w:type="dxa"/>
        <w:tblLook w:val="04A0"/>
      </w:tblPr>
      <w:tblGrid>
        <w:gridCol w:w="820"/>
        <w:gridCol w:w="3620"/>
        <w:gridCol w:w="1424"/>
        <w:gridCol w:w="876"/>
        <w:gridCol w:w="1200"/>
        <w:gridCol w:w="1220"/>
      </w:tblGrid>
      <w:tr w:rsidR="008B7FE6" w:rsidRPr="008B7FE6" w:rsidTr="008B7FE6">
        <w:trPr>
          <w:trHeight w:val="66"/>
        </w:trPr>
        <w:tc>
          <w:tcPr>
            <w:tcW w:w="820" w:type="dxa"/>
            <w:tcBorders>
              <w:top w:val="double" w:sz="6" w:space="0" w:color="auto"/>
              <w:left w:val="double" w:sz="6" w:space="0" w:color="auto"/>
              <w:bottom w:val="nil"/>
              <w:right w:val="single" w:sz="4" w:space="0" w:color="auto"/>
            </w:tcBorders>
            <w:shd w:val="clear" w:color="000000" w:fill="CCFFFF"/>
            <w:noWrap/>
            <w:vAlign w:val="bottom"/>
            <w:hideMark/>
          </w:tcPr>
          <w:p w:rsidR="008B7FE6" w:rsidRPr="008B7FE6" w:rsidRDefault="008B7FE6" w:rsidP="008B7FE6">
            <w:pPr>
              <w:jc w:val="center"/>
              <w:rPr>
                <w:b/>
                <w:bCs/>
                <w:i/>
                <w:iCs/>
                <w:sz w:val="18"/>
                <w:szCs w:val="18"/>
              </w:rPr>
            </w:pPr>
            <w:r w:rsidRPr="008B7FE6">
              <w:rPr>
                <w:b/>
                <w:bCs/>
                <w:i/>
                <w:iCs/>
                <w:sz w:val="18"/>
                <w:szCs w:val="18"/>
              </w:rPr>
              <w:t>Редни</w:t>
            </w:r>
          </w:p>
        </w:tc>
        <w:tc>
          <w:tcPr>
            <w:tcW w:w="362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8B7FE6" w:rsidRPr="008B7FE6" w:rsidRDefault="008B7FE6" w:rsidP="008B7FE6">
            <w:pPr>
              <w:jc w:val="center"/>
              <w:rPr>
                <w:b/>
                <w:bCs/>
                <w:i/>
                <w:iCs/>
                <w:sz w:val="18"/>
                <w:szCs w:val="18"/>
              </w:rPr>
            </w:pPr>
            <w:r w:rsidRPr="008B7FE6">
              <w:rPr>
                <w:b/>
                <w:bCs/>
                <w:i/>
                <w:iCs/>
                <w:sz w:val="18"/>
                <w:szCs w:val="18"/>
              </w:rPr>
              <w:t>О   П   И   С</w:t>
            </w:r>
          </w:p>
        </w:tc>
        <w:tc>
          <w:tcPr>
            <w:tcW w:w="230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8B7FE6" w:rsidRPr="008B7FE6" w:rsidRDefault="008B7FE6" w:rsidP="008B7FE6">
            <w:pPr>
              <w:jc w:val="center"/>
              <w:rPr>
                <w:b/>
                <w:bCs/>
                <w:i/>
                <w:iCs/>
                <w:sz w:val="18"/>
                <w:szCs w:val="18"/>
              </w:rPr>
            </w:pPr>
            <w:r w:rsidRPr="008B7FE6">
              <w:rPr>
                <w:b/>
                <w:bCs/>
                <w:i/>
                <w:iCs/>
                <w:sz w:val="18"/>
                <w:szCs w:val="18"/>
              </w:rPr>
              <w:t>Текућа година</w:t>
            </w:r>
          </w:p>
        </w:tc>
        <w:tc>
          <w:tcPr>
            <w:tcW w:w="1200" w:type="dxa"/>
            <w:tcBorders>
              <w:top w:val="double" w:sz="6" w:space="0" w:color="auto"/>
              <w:left w:val="nil"/>
              <w:bottom w:val="nil"/>
              <w:right w:val="single" w:sz="4" w:space="0" w:color="auto"/>
            </w:tcBorders>
            <w:shd w:val="clear" w:color="000000" w:fill="CCFFFF"/>
            <w:noWrap/>
            <w:vAlign w:val="bottom"/>
            <w:hideMark/>
          </w:tcPr>
          <w:p w:rsidR="008B7FE6" w:rsidRPr="008B7FE6" w:rsidRDefault="008B7FE6" w:rsidP="008B7FE6">
            <w:pPr>
              <w:jc w:val="center"/>
              <w:rPr>
                <w:b/>
                <w:bCs/>
                <w:i/>
                <w:iCs/>
                <w:sz w:val="18"/>
                <w:szCs w:val="18"/>
              </w:rPr>
            </w:pPr>
            <w:r w:rsidRPr="008B7FE6">
              <w:rPr>
                <w:b/>
                <w:bCs/>
                <w:i/>
                <w:iCs/>
                <w:sz w:val="18"/>
                <w:szCs w:val="18"/>
              </w:rPr>
              <w:t>Претходна</w:t>
            </w:r>
          </w:p>
        </w:tc>
        <w:tc>
          <w:tcPr>
            <w:tcW w:w="122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8B7FE6" w:rsidRPr="008B7FE6" w:rsidRDefault="008B7FE6" w:rsidP="008B7FE6">
            <w:pPr>
              <w:jc w:val="center"/>
              <w:rPr>
                <w:b/>
                <w:bCs/>
                <w:i/>
                <w:iCs/>
                <w:sz w:val="18"/>
                <w:szCs w:val="18"/>
              </w:rPr>
            </w:pPr>
            <w:r w:rsidRPr="008B7FE6">
              <w:rPr>
                <w:b/>
                <w:bCs/>
                <w:i/>
                <w:iCs/>
                <w:sz w:val="18"/>
                <w:szCs w:val="18"/>
              </w:rPr>
              <w:t>Индекс</w:t>
            </w:r>
          </w:p>
        </w:tc>
      </w:tr>
      <w:tr w:rsidR="008B7FE6" w:rsidRPr="008B7FE6" w:rsidTr="008B7FE6">
        <w:trPr>
          <w:trHeight w:val="35"/>
        </w:trPr>
        <w:tc>
          <w:tcPr>
            <w:tcW w:w="820" w:type="dxa"/>
            <w:tcBorders>
              <w:top w:val="nil"/>
              <w:left w:val="double" w:sz="6" w:space="0" w:color="auto"/>
              <w:bottom w:val="nil"/>
              <w:right w:val="single" w:sz="4" w:space="0" w:color="auto"/>
            </w:tcBorders>
            <w:shd w:val="clear" w:color="000000" w:fill="CCFFFF"/>
            <w:noWrap/>
            <w:vAlign w:val="bottom"/>
            <w:hideMark/>
          </w:tcPr>
          <w:p w:rsidR="008B7FE6" w:rsidRPr="008B7FE6" w:rsidRDefault="008B7FE6" w:rsidP="008B7FE6">
            <w:pPr>
              <w:jc w:val="center"/>
              <w:rPr>
                <w:b/>
                <w:bCs/>
                <w:i/>
                <w:iCs/>
                <w:sz w:val="18"/>
                <w:szCs w:val="18"/>
              </w:rPr>
            </w:pPr>
            <w:r w:rsidRPr="008B7FE6">
              <w:rPr>
                <w:b/>
                <w:bCs/>
                <w:i/>
                <w:iCs/>
                <w:sz w:val="18"/>
                <w:szCs w:val="18"/>
              </w:rPr>
              <w:t>број</w:t>
            </w:r>
          </w:p>
        </w:tc>
        <w:tc>
          <w:tcPr>
            <w:tcW w:w="3620" w:type="dxa"/>
            <w:vMerge/>
            <w:tcBorders>
              <w:top w:val="double" w:sz="6" w:space="0" w:color="auto"/>
              <w:left w:val="single" w:sz="4" w:space="0" w:color="auto"/>
              <w:bottom w:val="nil"/>
              <w:right w:val="single" w:sz="4" w:space="0" w:color="auto"/>
            </w:tcBorders>
            <w:vAlign w:val="center"/>
            <w:hideMark/>
          </w:tcPr>
          <w:p w:rsidR="008B7FE6" w:rsidRPr="008B7FE6" w:rsidRDefault="008B7FE6" w:rsidP="008B7FE6">
            <w:pPr>
              <w:rPr>
                <w:b/>
                <w:bCs/>
                <w:i/>
                <w:iCs/>
                <w:sz w:val="18"/>
                <w:szCs w:val="18"/>
              </w:rPr>
            </w:pPr>
          </w:p>
        </w:tc>
        <w:tc>
          <w:tcPr>
            <w:tcW w:w="1424" w:type="dxa"/>
            <w:tcBorders>
              <w:top w:val="nil"/>
              <w:left w:val="nil"/>
              <w:bottom w:val="nil"/>
              <w:right w:val="single" w:sz="4" w:space="0" w:color="auto"/>
            </w:tcBorders>
            <w:shd w:val="clear" w:color="000000" w:fill="FFCC99"/>
            <w:noWrap/>
            <w:vAlign w:val="bottom"/>
            <w:hideMark/>
          </w:tcPr>
          <w:p w:rsidR="008B7FE6" w:rsidRPr="008B7FE6" w:rsidRDefault="008B7FE6" w:rsidP="008B7FE6">
            <w:pPr>
              <w:jc w:val="center"/>
              <w:rPr>
                <w:b/>
                <w:bCs/>
                <w:i/>
                <w:iCs/>
                <w:sz w:val="18"/>
                <w:szCs w:val="18"/>
              </w:rPr>
            </w:pPr>
            <w:r w:rsidRPr="008B7FE6">
              <w:rPr>
                <w:b/>
                <w:bCs/>
                <w:i/>
                <w:iCs/>
                <w:sz w:val="18"/>
                <w:szCs w:val="18"/>
              </w:rPr>
              <w:t>Износ</w:t>
            </w:r>
          </w:p>
        </w:tc>
        <w:tc>
          <w:tcPr>
            <w:tcW w:w="876" w:type="dxa"/>
            <w:tcBorders>
              <w:top w:val="nil"/>
              <w:left w:val="nil"/>
              <w:bottom w:val="nil"/>
              <w:right w:val="single" w:sz="4" w:space="0" w:color="auto"/>
            </w:tcBorders>
            <w:shd w:val="clear" w:color="000000" w:fill="FFCC99"/>
            <w:noWrap/>
            <w:vAlign w:val="bottom"/>
            <w:hideMark/>
          </w:tcPr>
          <w:p w:rsidR="008B7FE6" w:rsidRPr="008B7FE6" w:rsidRDefault="008B7FE6" w:rsidP="008B7FE6">
            <w:pPr>
              <w:jc w:val="center"/>
              <w:rPr>
                <w:b/>
                <w:bCs/>
                <w:i/>
                <w:iCs/>
                <w:sz w:val="18"/>
                <w:szCs w:val="18"/>
              </w:rPr>
            </w:pPr>
            <w:r w:rsidRPr="008B7FE6">
              <w:rPr>
                <w:b/>
                <w:bCs/>
                <w:i/>
                <w:iCs/>
                <w:sz w:val="18"/>
                <w:szCs w:val="18"/>
              </w:rPr>
              <w:t>%</w:t>
            </w:r>
          </w:p>
        </w:tc>
        <w:tc>
          <w:tcPr>
            <w:tcW w:w="1200" w:type="dxa"/>
            <w:tcBorders>
              <w:top w:val="nil"/>
              <w:left w:val="nil"/>
              <w:bottom w:val="nil"/>
              <w:right w:val="single" w:sz="4" w:space="0" w:color="auto"/>
            </w:tcBorders>
            <w:shd w:val="clear" w:color="000000" w:fill="CCFFFF"/>
            <w:noWrap/>
            <w:vAlign w:val="bottom"/>
            <w:hideMark/>
          </w:tcPr>
          <w:p w:rsidR="008B7FE6" w:rsidRPr="008B7FE6" w:rsidRDefault="008B7FE6" w:rsidP="008B7FE6">
            <w:pPr>
              <w:jc w:val="center"/>
              <w:rPr>
                <w:b/>
                <w:bCs/>
                <w:i/>
                <w:iCs/>
                <w:sz w:val="18"/>
                <w:szCs w:val="18"/>
              </w:rPr>
            </w:pPr>
            <w:r w:rsidRPr="008B7FE6">
              <w:rPr>
                <w:b/>
                <w:bCs/>
                <w:i/>
                <w:iCs/>
                <w:sz w:val="18"/>
                <w:szCs w:val="18"/>
              </w:rPr>
              <w:t>година</w:t>
            </w:r>
          </w:p>
        </w:tc>
        <w:tc>
          <w:tcPr>
            <w:tcW w:w="1220" w:type="dxa"/>
            <w:vMerge/>
            <w:tcBorders>
              <w:top w:val="double" w:sz="6" w:space="0" w:color="auto"/>
              <w:left w:val="single" w:sz="4" w:space="0" w:color="auto"/>
              <w:bottom w:val="nil"/>
              <w:right w:val="double" w:sz="6" w:space="0" w:color="auto"/>
            </w:tcBorders>
            <w:vAlign w:val="center"/>
            <w:hideMark/>
          </w:tcPr>
          <w:p w:rsidR="008B7FE6" w:rsidRPr="008B7FE6" w:rsidRDefault="008B7FE6" w:rsidP="008B7FE6">
            <w:pPr>
              <w:rPr>
                <w:b/>
                <w:bCs/>
                <w:i/>
                <w:iCs/>
                <w:sz w:val="18"/>
                <w:szCs w:val="18"/>
              </w:rPr>
            </w:pPr>
          </w:p>
        </w:tc>
      </w:tr>
      <w:tr w:rsidR="008B7FE6" w:rsidRPr="008B7FE6" w:rsidTr="008B7FE6">
        <w:trPr>
          <w:trHeight w:val="165"/>
        </w:trPr>
        <w:tc>
          <w:tcPr>
            <w:tcW w:w="820" w:type="dxa"/>
            <w:tcBorders>
              <w:top w:val="single" w:sz="4" w:space="0" w:color="auto"/>
              <w:left w:val="double" w:sz="6" w:space="0" w:color="auto"/>
              <w:bottom w:val="double" w:sz="6" w:space="0" w:color="auto"/>
              <w:right w:val="single" w:sz="4" w:space="0" w:color="auto"/>
            </w:tcBorders>
            <w:shd w:val="clear" w:color="000000" w:fill="FFFF99"/>
            <w:noWrap/>
            <w:vAlign w:val="bottom"/>
            <w:hideMark/>
          </w:tcPr>
          <w:p w:rsidR="008B7FE6" w:rsidRPr="008B7FE6" w:rsidRDefault="008B7FE6" w:rsidP="008B7FE6">
            <w:pPr>
              <w:jc w:val="center"/>
              <w:rPr>
                <w:sz w:val="18"/>
                <w:szCs w:val="18"/>
              </w:rPr>
            </w:pPr>
            <w:r w:rsidRPr="008B7FE6">
              <w:rPr>
                <w:sz w:val="18"/>
                <w:szCs w:val="18"/>
              </w:rPr>
              <w:t>1</w:t>
            </w:r>
          </w:p>
        </w:tc>
        <w:tc>
          <w:tcPr>
            <w:tcW w:w="3620" w:type="dxa"/>
            <w:tcBorders>
              <w:top w:val="single" w:sz="4" w:space="0" w:color="auto"/>
              <w:left w:val="nil"/>
              <w:bottom w:val="double" w:sz="6" w:space="0" w:color="auto"/>
              <w:right w:val="single" w:sz="4" w:space="0" w:color="auto"/>
            </w:tcBorders>
            <w:shd w:val="clear" w:color="000000" w:fill="FFFF99"/>
            <w:noWrap/>
            <w:vAlign w:val="bottom"/>
            <w:hideMark/>
          </w:tcPr>
          <w:p w:rsidR="008B7FE6" w:rsidRPr="008B7FE6" w:rsidRDefault="008B7FE6" w:rsidP="008B7FE6">
            <w:pPr>
              <w:jc w:val="center"/>
              <w:rPr>
                <w:sz w:val="18"/>
                <w:szCs w:val="18"/>
              </w:rPr>
            </w:pPr>
            <w:r w:rsidRPr="008B7FE6">
              <w:rPr>
                <w:sz w:val="18"/>
                <w:szCs w:val="18"/>
              </w:rPr>
              <w:t>2</w:t>
            </w:r>
          </w:p>
        </w:tc>
        <w:tc>
          <w:tcPr>
            <w:tcW w:w="1424" w:type="dxa"/>
            <w:tcBorders>
              <w:top w:val="single" w:sz="4" w:space="0" w:color="auto"/>
              <w:left w:val="nil"/>
              <w:bottom w:val="double" w:sz="6" w:space="0" w:color="auto"/>
              <w:right w:val="single" w:sz="4" w:space="0" w:color="auto"/>
            </w:tcBorders>
            <w:shd w:val="clear" w:color="000000" w:fill="FFFF99"/>
            <w:noWrap/>
            <w:vAlign w:val="bottom"/>
            <w:hideMark/>
          </w:tcPr>
          <w:p w:rsidR="008B7FE6" w:rsidRPr="008B7FE6" w:rsidRDefault="008B7FE6" w:rsidP="008B7FE6">
            <w:pPr>
              <w:jc w:val="center"/>
              <w:rPr>
                <w:sz w:val="18"/>
                <w:szCs w:val="18"/>
              </w:rPr>
            </w:pPr>
            <w:r w:rsidRPr="008B7FE6">
              <w:rPr>
                <w:sz w:val="18"/>
                <w:szCs w:val="18"/>
              </w:rPr>
              <w:t>3</w:t>
            </w:r>
          </w:p>
        </w:tc>
        <w:tc>
          <w:tcPr>
            <w:tcW w:w="876" w:type="dxa"/>
            <w:tcBorders>
              <w:top w:val="single" w:sz="4" w:space="0" w:color="auto"/>
              <w:left w:val="nil"/>
              <w:bottom w:val="double" w:sz="6" w:space="0" w:color="auto"/>
              <w:right w:val="single" w:sz="4" w:space="0" w:color="auto"/>
            </w:tcBorders>
            <w:shd w:val="clear" w:color="000000" w:fill="FFFF99"/>
            <w:noWrap/>
            <w:vAlign w:val="bottom"/>
            <w:hideMark/>
          </w:tcPr>
          <w:p w:rsidR="008B7FE6" w:rsidRPr="008B7FE6" w:rsidRDefault="008B7FE6" w:rsidP="008B7FE6">
            <w:pPr>
              <w:jc w:val="center"/>
              <w:rPr>
                <w:sz w:val="18"/>
                <w:szCs w:val="18"/>
              </w:rPr>
            </w:pPr>
            <w:r w:rsidRPr="008B7FE6">
              <w:rPr>
                <w:sz w:val="18"/>
                <w:szCs w:val="18"/>
              </w:rPr>
              <w:t>4</w:t>
            </w:r>
          </w:p>
        </w:tc>
        <w:tc>
          <w:tcPr>
            <w:tcW w:w="1200" w:type="dxa"/>
            <w:tcBorders>
              <w:top w:val="single" w:sz="4" w:space="0" w:color="auto"/>
              <w:left w:val="nil"/>
              <w:bottom w:val="double" w:sz="6" w:space="0" w:color="auto"/>
              <w:right w:val="single" w:sz="4" w:space="0" w:color="auto"/>
            </w:tcBorders>
            <w:shd w:val="clear" w:color="000000" w:fill="FFFF99"/>
            <w:noWrap/>
            <w:vAlign w:val="bottom"/>
            <w:hideMark/>
          </w:tcPr>
          <w:p w:rsidR="008B7FE6" w:rsidRPr="008B7FE6" w:rsidRDefault="008B7FE6" w:rsidP="008B7FE6">
            <w:pPr>
              <w:jc w:val="center"/>
              <w:rPr>
                <w:sz w:val="18"/>
                <w:szCs w:val="18"/>
              </w:rPr>
            </w:pPr>
            <w:r w:rsidRPr="008B7FE6">
              <w:rPr>
                <w:sz w:val="18"/>
                <w:szCs w:val="18"/>
              </w:rPr>
              <w:t>5</w:t>
            </w:r>
          </w:p>
        </w:tc>
        <w:tc>
          <w:tcPr>
            <w:tcW w:w="1220" w:type="dxa"/>
            <w:tcBorders>
              <w:top w:val="single" w:sz="4" w:space="0" w:color="auto"/>
              <w:left w:val="nil"/>
              <w:bottom w:val="double" w:sz="6" w:space="0" w:color="auto"/>
              <w:right w:val="double" w:sz="6" w:space="0" w:color="auto"/>
            </w:tcBorders>
            <w:shd w:val="clear" w:color="000000" w:fill="FFFF99"/>
            <w:noWrap/>
            <w:vAlign w:val="bottom"/>
            <w:hideMark/>
          </w:tcPr>
          <w:p w:rsidR="008B7FE6" w:rsidRPr="008B7FE6" w:rsidRDefault="008B7FE6" w:rsidP="008B7FE6">
            <w:pPr>
              <w:jc w:val="center"/>
              <w:rPr>
                <w:sz w:val="18"/>
                <w:szCs w:val="18"/>
              </w:rPr>
            </w:pPr>
            <w:r w:rsidRPr="008B7FE6">
              <w:rPr>
                <w:sz w:val="18"/>
                <w:szCs w:val="18"/>
              </w:rPr>
              <w:t>6</w:t>
            </w:r>
          </w:p>
        </w:tc>
      </w:tr>
      <w:tr w:rsidR="008B7FE6" w:rsidRPr="008B7FE6" w:rsidTr="008B7FE6">
        <w:trPr>
          <w:trHeight w:val="49"/>
        </w:trPr>
        <w:tc>
          <w:tcPr>
            <w:tcW w:w="8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8B7FE6" w:rsidRPr="008B7FE6" w:rsidRDefault="008B7FE6" w:rsidP="008B7FE6">
            <w:pPr>
              <w:jc w:val="center"/>
              <w:rPr>
                <w:sz w:val="18"/>
                <w:szCs w:val="18"/>
              </w:rPr>
            </w:pPr>
            <w:r w:rsidRPr="008B7FE6">
              <w:rPr>
                <w:sz w:val="18"/>
                <w:szCs w:val="18"/>
              </w:rPr>
              <w:t>1.</w:t>
            </w: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rsidR="008B7FE6" w:rsidRPr="008B7FE6" w:rsidRDefault="008B7FE6" w:rsidP="008B7FE6">
            <w:pPr>
              <w:rPr>
                <w:sz w:val="18"/>
                <w:szCs w:val="18"/>
              </w:rPr>
            </w:pPr>
            <w:r w:rsidRPr="008B7FE6">
              <w:rPr>
                <w:sz w:val="18"/>
                <w:szCs w:val="18"/>
              </w:rPr>
              <w:t>СТАЛНА СРЕДСТВА</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4.497.299</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40,60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4.611.070</w:t>
            </w:r>
          </w:p>
        </w:tc>
        <w:tc>
          <w:tcPr>
            <w:tcW w:w="1220" w:type="dxa"/>
            <w:tcBorders>
              <w:top w:val="single" w:sz="4" w:space="0" w:color="auto"/>
              <w:left w:val="nil"/>
              <w:bottom w:val="single" w:sz="4" w:space="0" w:color="auto"/>
              <w:right w:val="double" w:sz="6"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0,9753</w:t>
            </w:r>
          </w:p>
        </w:tc>
      </w:tr>
      <w:tr w:rsidR="008B7FE6" w:rsidRPr="008B7FE6" w:rsidTr="008B7FE6">
        <w:trPr>
          <w:trHeight w:val="115"/>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rsidR="008B7FE6" w:rsidRPr="008B7FE6" w:rsidRDefault="008B7FE6" w:rsidP="008B7FE6">
            <w:pPr>
              <w:jc w:val="center"/>
              <w:rPr>
                <w:sz w:val="18"/>
                <w:szCs w:val="18"/>
              </w:rPr>
            </w:pPr>
            <w:r w:rsidRPr="008B7FE6">
              <w:rPr>
                <w:sz w:val="18"/>
                <w:szCs w:val="18"/>
              </w:rPr>
              <w:t>2.</w:t>
            </w:r>
          </w:p>
        </w:tc>
        <w:tc>
          <w:tcPr>
            <w:tcW w:w="3620" w:type="dxa"/>
            <w:tcBorders>
              <w:top w:val="nil"/>
              <w:left w:val="nil"/>
              <w:bottom w:val="single" w:sz="4" w:space="0" w:color="auto"/>
              <w:right w:val="single" w:sz="4" w:space="0" w:color="auto"/>
            </w:tcBorders>
            <w:shd w:val="clear" w:color="auto" w:fill="auto"/>
            <w:vAlign w:val="center"/>
            <w:hideMark/>
          </w:tcPr>
          <w:p w:rsidR="008B7FE6" w:rsidRPr="008B7FE6" w:rsidRDefault="008B7FE6" w:rsidP="008B7FE6">
            <w:pPr>
              <w:rPr>
                <w:sz w:val="18"/>
                <w:szCs w:val="18"/>
              </w:rPr>
            </w:pPr>
            <w:r w:rsidRPr="008B7FE6">
              <w:rPr>
                <w:sz w:val="18"/>
                <w:szCs w:val="18"/>
              </w:rPr>
              <w:t>ТЕКУЋА СРЕДСТВА</w:t>
            </w:r>
          </w:p>
        </w:tc>
        <w:tc>
          <w:tcPr>
            <w:tcW w:w="1424" w:type="dxa"/>
            <w:tcBorders>
              <w:top w:val="nil"/>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6.578.654</w:t>
            </w:r>
          </w:p>
        </w:tc>
        <w:tc>
          <w:tcPr>
            <w:tcW w:w="876" w:type="dxa"/>
            <w:tcBorders>
              <w:top w:val="nil"/>
              <w:left w:val="nil"/>
              <w:bottom w:val="nil"/>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59,40</w:t>
            </w:r>
          </w:p>
        </w:tc>
        <w:tc>
          <w:tcPr>
            <w:tcW w:w="1200" w:type="dxa"/>
            <w:tcBorders>
              <w:top w:val="nil"/>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8.000.170</w:t>
            </w:r>
          </w:p>
        </w:tc>
        <w:tc>
          <w:tcPr>
            <w:tcW w:w="1220" w:type="dxa"/>
            <w:tcBorders>
              <w:top w:val="nil"/>
              <w:left w:val="nil"/>
              <w:bottom w:val="nil"/>
              <w:right w:val="double" w:sz="6"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0,8223</w:t>
            </w:r>
          </w:p>
        </w:tc>
      </w:tr>
      <w:tr w:rsidR="008B7FE6" w:rsidRPr="008B7FE6" w:rsidTr="008B7FE6">
        <w:trPr>
          <w:trHeight w:val="189"/>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rsidR="008B7FE6" w:rsidRPr="008B7FE6" w:rsidRDefault="008B7FE6" w:rsidP="008B7FE6">
            <w:pPr>
              <w:jc w:val="center"/>
              <w:rPr>
                <w:sz w:val="18"/>
                <w:szCs w:val="18"/>
              </w:rPr>
            </w:pPr>
            <w:r w:rsidRPr="008B7FE6">
              <w:rPr>
                <w:sz w:val="18"/>
                <w:szCs w:val="18"/>
              </w:rPr>
              <w:t> </w:t>
            </w:r>
          </w:p>
        </w:tc>
        <w:tc>
          <w:tcPr>
            <w:tcW w:w="3620" w:type="dxa"/>
            <w:tcBorders>
              <w:top w:val="nil"/>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 xml:space="preserve">УКУПНО ПОСЛОВНА </w:t>
            </w:r>
            <w:r>
              <w:rPr>
                <w:b/>
                <w:bCs/>
                <w:i/>
                <w:iCs/>
                <w:sz w:val="18"/>
                <w:szCs w:val="18"/>
                <w:lang w:val="sr-Cyrl-CS"/>
              </w:rPr>
              <w:t>СРЕДСТВА</w:t>
            </w:r>
            <w:r w:rsidRPr="008B7FE6">
              <w:rPr>
                <w:sz w:val="18"/>
                <w:szCs w:val="18"/>
              </w:rPr>
              <w:t>:</w:t>
            </w:r>
          </w:p>
        </w:tc>
        <w:tc>
          <w:tcPr>
            <w:tcW w:w="1424" w:type="dxa"/>
            <w:tcBorders>
              <w:top w:val="nil"/>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11.075.953</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100,00</w:t>
            </w:r>
          </w:p>
        </w:tc>
        <w:tc>
          <w:tcPr>
            <w:tcW w:w="1200" w:type="dxa"/>
            <w:tcBorders>
              <w:top w:val="nil"/>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12.611.240</w:t>
            </w:r>
          </w:p>
        </w:tc>
        <w:tc>
          <w:tcPr>
            <w:tcW w:w="1220" w:type="dxa"/>
            <w:tcBorders>
              <w:top w:val="single" w:sz="4" w:space="0" w:color="auto"/>
              <w:left w:val="nil"/>
              <w:bottom w:val="single" w:sz="4" w:space="0" w:color="auto"/>
              <w:right w:val="double" w:sz="6"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0,8783</w:t>
            </w:r>
          </w:p>
        </w:tc>
      </w:tr>
      <w:tr w:rsidR="008B7FE6" w:rsidRPr="008B7FE6" w:rsidTr="008B7FE6">
        <w:trPr>
          <w:trHeight w:val="189"/>
        </w:trPr>
        <w:tc>
          <w:tcPr>
            <w:tcW w:w="8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8B7FE6" w:rsidRPr="008B7FE6" w:rsidRDefault="008B7FE6" w:rsidP="008B7FE6">
            <w:pPr>
              <w:jc w:val="center"/>
              <w:rPr>
                <w:sz w:val="18"/>
                <w:szCs w:val="18"/>
              </w:rPr>
            </w:pP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lang w:val="sr-Cyrl-CS"/>
              </w:rPr>
            </w:pPr>
            <w:r>
              <w:rPr>
                <w:sz w:val="18"/>
                <w:szCs w:val="18"/>
                <w:lang w:val="sr-Cyrl-CS"/>
              </w:rPr>
              <w:t xml:space="preserve">ГУБИТАК ИЗНАД ВИСИНЕ КАПИТАЛА </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lang w:val="sr-Cyrl-CS"/>
              </w:rPr>
            </w:pPr>
            <w:r>
              <w:rPr>
                <w:sz w:val="18"/>
                <w:szCs w:val="18"/>
                <w:lang w:val="sr-Cyrl-CS"/>
              </w:rPr>
              <w:t>2.164.393</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lang w:val="sr-Cyrl-CS"/>
              </w:rPr>
            </w:pPr>
            <w:r>
              <w:rPr>
                <w:sz w:val="18"/>
                <w:szCs w:val="18"/>
                <w:lang w:val="sr-Cyrl-CS"/>
              </w:rPr>
              <w:t>819.775</w:t>
            </w:r>
          </w:p>
        </w:tc>
        <w:tc>
          <w:tcPr>
            <w:tcW w:w="1220" w:type="dxa"/>
            <w:tcBorders>
              <w:top w:val="single" w:sz="4" w:space="0" w:color="auto"/>
              <w:left w:val="nil"/>
              <w:bottom w:val="single" w:sz="4" w:space="0" w:color="auto"/>
              <w:right w:val="double" w:sz="6" w:space="0" w:color="auto"/>
            </w:tcBorders>
            <w:shd w:val="clear" w:color="auto" w:fill="auto"/>
            <w:noWrap/>
            <w:vAlign w:val="center"/>
            <w:hideMark/>
          </w:tcPr>
          <w:p w:rsidR="008B7FE6" w:rsidRPr="008B7FE6" w:rsidRDefault="008B7FE6" w:rsidP="008B7FE6">
            <w:pPr>
              <w:jc w:val="right"/>
              <w:rPr>
                <w:sz w:val="18"/>
                <w:szCs w:val="18"/>
                <w:lang w:val="sr-Cyrl-CS"/>
              </w:rPr>
            </w:pPr>
            <w:r>
              <w:rPr>
                <w:sz w:val="18"/>
                <w:szCs w:val="18"/>
                <w:lang w:val="sr-Cyrl-CS"/>
              </w:rPr>
              <w:t>2,6402</w:t>
            </w:r>
          </w:p>
        </w:tc>
      </w:tr>
      <w:tr w:rsidR="008B7FE6" w:rsidRPr="008B7FE6" w:rsidTr="008B7FE6">
        <w:trPr>
          <w:trHeight w:val="189"/>
        </w:trPr>
        <w:tc>
          <w:tcPr>
            <w:tcW w:w="820" w:type="dxa"/>
            <w:tcBorders>
              <w:top w:val="single" w:sz="4" w:space="0" w:color="auto"/>
              <w:left w:val="double" w:sz="6" w:space="0" w:color="auto"/>
              <w:bottom w:val="double" w:sz="6" w:space="0" w:color="auto"/>
              <w:right w:val="single" w:sz="4" w:space="0" w:color="auto"/>
            </w:tcBorders>
            <w:shd w:val="clear" w:color="auto" w:fill="auto"/>
            <w:noWrap/>
            <w:vAlign w:val="center"/>
            <w:hideMark/>
          </w:tcPr>
          <w:p w:rsidR="008B7FE6" w:rsidRPr="008B7FE6" w:rsidRDefault="008B7FE6" w:rsidP="008B7FE6">
            <w:pPr>
              <w:jc w:val="center"/>
              <w:rPr>
                <w:sz w:val="18"/>
                <w:szCs w:val="18"/>
              </w:rPr>
            </w:pPr>
          </w:p>
        </w:tc>
        <w:tc>
          <w:tcPr>
            <w:tcW w:w="3620" w:type="dxa"/>
            <w:tcBorders>
              <w:top w:val="single" w:sz="4" w:space="0" w:color="auto"/>
              <w:left w:val="nil"/>
              <w:bottom w:val="double" w:sz="6" w:space="0" w:color="auto"/>
              <w:right w:val="single" w:sz="4" w:space="0" w:color="auto"/>
            </w:tcBorders>
            <w:shd w:val="clear" w:color="auto" w:fill="auto"/>
            <w:noWrap/>
            <w:vAlign w:val="center"/>
            <w:hideMark/>
          </w:tcPr>
          <w:p w:rsidR="008B7FE6" w:rsidRDefault="008B7FE6" w:rsidP="008B7FE6">
            <w:pPr>
              <w:jc w:val="right"/>
              <w:rPr>
                <w:sz w:val="18"/>
                <w:szCs w:val="18"/>
                <w:lang w:val="sr-Cyrl-CS"/>
              </w:rPr>
            </w:pPr>
            <w:r w:rsidRPr="008B7FE6">
              <w:rPr>
                <w:sz w:val="18"/>
                <w:szCs w:val="18"/>
              </w:rPr>
              <w:t xml:space="preserve">УКУПНО ПОСЛОВНА </w:t>
            </w:r>
            <w:r>
              <w:rPr>
                <w:b/>
                <w:bCs/>
                <w:i/>
                <w:iCs/>
                <w:sz w:val="18"/>
                <w:szCs w:val="18"/>
                <w:lang w:val="sr-Cyrl-CS"/>
              </w:rPr>
              <w:t>АКТИВА</w:t>
            </w:r>
          </w:p>
        </w:tc>
        <w:tc>
          <w:tcPr>
            <w:tcW w:w="1424" w:type="dxa"/>
            <w:tcBorders>
              <w:top w:val="single" w:sz="4" w:space="0" w:color="auto"/>
              <w:left w:val="nil"/>
              <w:bottom w:val="double" w:sz="6" w:space="0" w:color="auto"/>
              <w:right w:val="single" w:sz="4" w:space="0" w:color="auto"/>
            </w:tcBorders>
            <w:shd w:val="clear" w:color="auto" w:fill="auto"/>
            <w:noWrap/>
            <w:vAlign w:val="center"/>
            <w:hideMark/>
          </w:tcPr>
          <w:p w:rsidR="008B7FE6" w:rsidRDefault="008B7FE6" w:rsidP="008B7FE6">
            <w:pPr>
              <w:jc w:val="right"/>
              <w:rPr>
                <w:sz w:val="18"/>
                <w:szCs w:val="18"/>
                <w:lang w:val="sr-Cyrl-CS"/>
              </w:rPr>
            </w:pPr>
            <w:r>
              <w:rPr>
                <w:sz w:val="18"/>
                <w:szCs w:val="18"/>
                <w:lang w:val="sr-Cyrl-CS"/>
              </w:rPr>
              <w:t>13.240.346</w:t>
            </w:r>
          </w:p>
        </w:tc>
        <w:tc>
          <w:tcPr>
            <w:tcW w:w="876" w:type="dxa"/>
            <w:tcBorders>
              <w:top w:val="single" w:sz="4" w:space="0" w:color="auto"/>
              <w:left w:val="nil"/>
              <w:bottom w:val="double" w:sz="6"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p>
        </w:tc>
        <w:tc>
          <w:tcPr>
            <w:tcW w:w="1200" w:type="dxa"/>
            <w:tcBorders>
              <w:top w:val="single" w:sz="4" w:space="0" w:color="auto"/>
              <w:left w:val="nil"/>
              <w:bottom w:val="double" w:sz="6" w:space="0" w:color="auto"/>
              <w:right w:val="single" w:sz="4" w:space="0" w:color="auto"/>
            </w:tcBorders>
            <w:shd w:val="clear" w:color="auto" w:fill="auto"/>
            <w:noWrap/>
            <w:vAlign w:val="center"/>
            <w:hideMark/>
          </w:tcPr>
          <w:p w:rsidR="008B7FE6" w:rsidRDefault="008B7FE6" w:rsidP="008B7FE6">
            <w:pPr>
              <w:jc w:val="right"/>
              <w:rPr>
                <w:sz w:val="18"/>
                <w:szCs w:val="18"/>
                <w:lang w:val="sr-Cyrl-CS"/>
              </w:rPr>
            </w:pPr>
            <w:r>
              <w:rPr>
                <w:sz w:val="18"/>
                <w:szCs w:val="18"/>
                <w:lang w:val="sr-Cyrl-CS"/>
              </w:rPr>
              <w:t>13.431.015</w:t>
            </w:r>
          </w:p>
        </w:tc>
        <w:tc>
          <w:tcPr>
            <w:tcW w:w="1220" w:type="dxa"/>
            <w:tcBorders>
              <w:top w:val="single" w:sz="4" w:space="0" w:color="auto"/>
              <w:left w:val="nil"/>
              <w:bottom w:val="double" w:sz="6" w:space="0" w:color="auto"/>
              <w:right w:val="double" w:sz="6" w:space="0" w:color="auto"/>
            </w:tcBorders>
            <w:shd w:val="clear" w:color="auto" w:fill="auto"/>
            <w:noWrap/>
            <w:vAlign w:val="center"/>
            <w:hideMark/>
          </w:tcPr>
          <w:p w:rsidR="008B7FE6" w:rsidRPr="008B7FE6" w:rsidRDefault="008B7FE6" w:rsidP="008B7FE6">
            <w:pPr>
              <w:jc w:val="right"/>
              <w:rPr>
                <w:sz w:val="18"/>
                <w:szCs w:val="18"/>
                <w:lang w:val="sr-Cyrl-CS"/>
              </w:rPr>
            </w:pPr>
            <w:r>
              <w:rPr>
                <w:sz w:val="18"/>
                <w:szCs w:val="18"/>
                <w:lang w:val="sr-Cyrl-CS"/>
              </w:rPr>
              <w:t>0,9858</w:t>
            </w:r>
          </w:p>
        </w:tc>
      </w:tr>
    </w:tbl>
    <w:p w:rsidR="009C671D" w:rsidRPr="008B7FE6" w:rsidRDefault="009C671D" w:rsidP="009C671D">
      <w:pPr>
        <w:jc w:val="center"/>
        <w:rPr>
          <w:i/>
          <w:iCs/>
          <w:sz w:val="18"/>
          <w:szCs w:val="18"/>
          <w:lang w:val="sr-Cyrl-CS"/>
        </w:rPr>
      </w:pPr>
      <w:r w:rsidRPr="008B7FE6">
        <w:rPr>
          <w:i/>
          <w:iCs/>
          <w:sz w:val="18"/>
          <w:szCs w:val="18"/>
        </w:rPr>
        <w:t>Табеларни приказ структуре и индекса кретања Пословне активе</w:t>
      </w:r>
    </w:p>
    <w:p w:rsidR="009C671D" w:rsidRPr="00111509" w:rsidRDefault="009C671D" w:rsidP="009C671D">
      <w:pPr>
        <w:jc w:val="center"/>
        <w:rPr>
          <w:i/>
          <w:iCs/>
          <w:color w:val="FF0000"/>
          <w:sz w:val="16"/>
          <w:szCs w:val="16"/>
          <w:lang w:val="sr-Cyrl-CS"/>
        </w:rPr>
      </w:pPr>
    </w:p>
    <w:p w:rsidR="009C671D" w:rsidRPr="00111509" w:rsidRDefault="002E688E" w:rsidP="0072515B">
      <w:pPr>
        <w:tabs>
          <w:tab w:val="left" w:pos="6731"/>
        </w:tabs>
        <w:jc w:val="center"/>
        <w:rPr>
          <w:rFonts w:ascii="Arial" w:hAnsi="Arial" w:cs="Arial"/>
          <w:noProof/>
          <w:color w:val="FF0000"/>
          <w:sz w:val="20"/>
          <w:szCs w:val="20"/>
          <w:lang w:val="sr-Cyrl-CS"/>
        </w:rPr>
      </w:pPr>
      <w:r>
        <w:rPr>
          <w:rFonts w:ascii="Arial" w:hAnsi="Arial" w:cs="Arial"/>
          <w:noProof/>
          <w:color w:val="FF0000"/>
          <w:sz w:val="20"/>
          <w:szCs w:val="20"/>
          <w:lang w:val="sr-Latn-BA" w:eastAsia="sr-Latn-BA"/>
        </w:rPr>
        <w:drawing>
          <wp:inline distT="0" distB="0" distL="0" distR="0">
            <wp:extent cx="2495550" cy="1304925"/>
            <wp:effectExtent l="19050" t="0" r="0" b="0"/>
            <wp:docPr id="22"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27" cstate="print"/>
                    <a:srcRect b="-140"/>
                    <a:stretch>
                      <a:fillRect/>
                    </a:stretch>
                  </pic:blipFill>
                  <pic:spPr bwMode="auto">
                    <a:xfrm>
                      <a:off x="0" y="0"/>
                      <a:ext cx="2495550" cy="1304925"/>
                    </a:xfrm>
                    <a:prstGeom prst="rect">
                      <a:avLst/>
                    </a:prstGeom>
                    <a:noFill/>
                    <a:ln w="9525">
                      <a:noFill/>
                      <a:miter lim="800000"/>
                      <a:headEnd/>
                      <a:tailEnd/>
                    </a:ln>
                  </pic:spPr>
                </pic:pic>
              </a:graphicData>
            </a:graphic>
          </wp:inline>
        </w:drawing>
      </w:r>
      <w:r w:rsidR="00C23139" w:rsidRPr="00111509">
        <w:rPr>
          <w:rFonts w:ascii="Arial" w:hAnsi="Arial" w:cs="Arial"/>
          <w:noProof/>
          <w:color w:val="FF0000"/>
          <w:sz w:val="20"/>
          <w:szCs w:val="20"/>
        </w:rPr>
        <w:t xml:space="preserve">   </w:t>
      </w:r>
      <w:r>
        <w:rPr>
          <w:rFonts w:ascii="Arial" w:hAnsi="Arial" w:cs="Arial"/>
          <w:noProof/>
          <w:color w:val="FF0000"/>
          <w:sz w:val="20"/>
          <w:szCs w:val="20"/>
          <w:lang w:val="sr-Latn-BA" w:eastAsia="sr-Latn-BA"/>
        </w:rPr>
        <w:drawing>
          <wp:inline distT="0" distB="0" distL="0" distR="0">
            <wp:extent cx="2352675" cy="1295400"/>
            <wp:effectExtent l="19050" t="0" r="9525" b="0"/>
            <wp:docPr id="23"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28" cstate="print"/>
                    <a:srcRect b="-34"/>
                    <a:stretch>
                      <a:fillRect/>
                    </a:stretch>
                  </pic:blipFill>
                  <pic:spPr bwMode="auto">
                    <a:xfrm>
                      <a:off x="0" y="0"/>
                      <a:ext cx="2352675" cy="1295400"/>
                    </a:xfrm>
                    <a:prstGeom prst="rect">
                      <a:avLst/>
                    </a:prstGeom>
                    <a:noFill/>
                    <a:ln w="9525">
                      <a:noFill/>
                      <a:miter lim="800000"/>
                      <a:headEnd/>
                      <a:tailEnd/>
                    </a:ln>
                  </pic:spPr>
                </pic:pic>
              </a:graphicData>
            </a:graphic>
          </wp:inline>
        </w:drawing>
      </w:r>
    </w:p>
    <w:p w:rsidR="00FB5877" w:rsidRPr="008B7FE6" w:rsidRDefault="00585BEB" w:rsidP="00585BEB">
      <w:pPr>
        <w:tabs>
          <w:tab w:val="left" w:pos="6731"/>
        </w:tabs>
        <w:rPr>
          <w:rFonts w:ascii="Arial" w:hAnsi="Arial" w:cs="Arial"/>
          <w:sz w:val="20"/>
          <w:szCs w:val="20"/>
        </w:rPr>
      </w:pPr>
      <w:r w:rsidRPr="008B7FE6">
        <w:rPr>
          <w:rFonts w:ascii="Arial" w:hAnsi="Arial" w:cs="Arial"/>
          <w:noProof/>
          <w:sz w:val="20"/>
          <w:szCs w:val="20"/>
          <w:lang w:val="sr-Cyrl-CS"/>
        </w:rPr>
        <w:t xml:space="preserve">                            </w:t>
      </w:r>
      <w:r w:rsidR="008E0430" w:rsidRPr="008B7FE6">
        <w:rPr>
          <w:rFonts w:ascii="Arial" w:hAnsi="Arial" w:cs="Arial"/>
          <w:noProof/>
          <w:sz w:val="20"/>
          <w:szCs w:val="20"/>
          <w:lang w:val="sr-Cyrl-CS"/>
        </w:rPr>
        <w:t xml:space="preserve">                  </w:t>
      </w:r>
    </w:p>
    <w:tbl>
      <w:tblPr>
        <w:tblW w:w="8754" w:type="dxa"/>
        <w:tblInd w:w="108" w:type="dxa"/>
        <w:tblLook w:val="04A0"/>
      </w:tblPr>
      <w:tblGrid>
        <w:gridCol w:w="3544"/>
        <w:gridCol w:w="5210"/>
      </w:tblGrid>
      <w:tr w:rsidR="008E0430" w:rsidRPr="008B7FE6">
        <w:trPr>
          <w:trHeight w:val="255"/>
        </w:trPr>
        <w:tc>
          <w:tcPr>
            <w:tcW w:w="8754" w:type="dxa"/>
            <w:gridSpan w:val="2"/>
            <w:tcBorders>
              <w:top w:val="nil"/>
              <w:left w:val="nil"/>
              <w:bottom w:val="nil"/>
              <w:right w:val="nil"/>
            </w:tcBorders>
            <w:shd w:val="clear" w:color="auto" w:fill="auto"/>
            <w:noWrap/>
            <w:vAlign w:val="bottom"/>
          </w:tcPr>
          <w:p w:rsidR="008E0430" w:rsidRPr="008B7FE6" w:rsidRDefault="008E0430" w:rsidP="008E0430">
            <w:pPr>
              <w:jc w:val="center"/>
              <w:rPr>
                <w:rFonts w:ascii="Arial" w:hAnsi="Arial" w:cs="Arial"/>
                <w:i/>
                <w:iCs/>
                <w:sz w:val="20"/>
                <w:szCs w:val="20"/>
              </w:rPr>
            </w:pPr>
            <w:r w:rsidRPr="008B7FE6">
              <w:rPr>
                <w:rFonts w:ascii="Arial" w:hAnsi="Arial" w:cs="Arial"/>
                <w:i/>
                <w:iCs/>
                <w:sz w:val="20"/>
                <w:szCs w:val="20"/>
              </w:rPr>
              <w:t>Графички приказ</w:t>
            </w:r>
          </w:p>
        </w:tc>
      </w:tr>
      <w:tr w:rsidR="008E0430" w:rsidRPr="008B7FE6">
        <w:trPr>
          <w:trHeight w:val="255"/>
        </w:trPr>
        <w:tc>
          <w:tcPr>
            <w:tcW w:w="3544" w:type="dxa"/>
            <w:tcBorders>
              <w:top w:val="nil"/>
              <w:left w:val="nil"/>
              <w:bottom w:val="nil"/>
              <w:right w:val="nil"/>
            </w:tcBorders>
            <w:shd w:val="clear" w:color="auto" w:fill="auto"/>
            <w:noWrap/>
            <w:vAlign w:val="bottom"/>
          </w:tcPr>
          <w:p w:rsidR="008E0430" w:rsidRPr="008B7FE6" w:rsidRDefault="008E0430" w:rsidP="008E0430">
            <w:pPr>
              <w:rPr>
                <w:rFonts w:ascii="Arial" w:hAnsi="Arial" w:cs="Arial"/>
                <w:i/>
                <w:iCs/>
                <w:sz w:val="16"/>
                <w:szCs w:val="16"/>
              </w:rPr>
            </w:pPr>
            <w:r w:rsidRPr="008B7FE6">
              <w:rPr>
                <w:rFonts w:ascii="Arial" w:hAnsi="Arial" w:cs="Arial"/>
                <w:i/>
                <w:iCs/>
                <w:sz w:val="16"/>
                <w:szCs w:val="16"/>
                <w:lang w:val="sr-Cyrl-CS"/>
              </w:rPr>
              <w:t xml:space="preserve">                  </w:t>
            </w:r>
            <w:r w:rsidRPr="008B7FE6">
              <w:rPr>
                <w:rFonts w:ascii="Arial" w:hAnsi="Arial" w:cs="Arial"/>
                <w:i/>
                <w:iCs/>
                <w:sz w:val="16"/>
                <w:szCs w:val="16"/>
              </w:rPr>
              <w:t>Текућа година</w:t>
            </w:r>
          </w:p>
        </w:tc>
        <w:tc>
          <w:tcPr>
            <w:tcW w:w="5210" w:type="dxa"/>
            <w:tcBorders>
              <w:top w:val="nil"/>
              <w:left w:val="nil"/>
              <w:bottom w:val="nil"/>
              <w:right w:val="nil"/>
            </w:tcBorders>
            <w:shd w:val="clear" w:color="auto" w:fill="auto"/>
            <w:noWrap/>
            <w:vAlign w:val="bottom"/>
          </w:tcPr>
          <w:p w:rsidR="008E0430" w:rsidRPr="008B7FE6" w:rsidRDefault="008E0430" w:rsidP="008E0430">
            <w:pPr>
              <w:jc w:val="center"/>
              <w:rPr>
                <w:rFonts w:ascii="Arial" w:hAnsi="Arial" w:cs="Arial"/>
                <w:i/>
                <w:iCs/>
                <w:sz w:val="16"/>
                <w:szCs w:val="16"/>
              </w:rPr>
            </w:pPr>
            <w:r w:rsidRPr="008B7FE6">
              <w:rPr>
                <w:rFonts w:ascii="Arial" w:hAnsi="Arial" w:cs="Arial"/>
                <w:i/>
                <w:iCs/>
                <w:sz w:val="16"/>
                <w:szCs w:val="16"/>
                <w:lang w:val="sr-Cyrl-CS"/>
              </w:rPr>
              <w:t xml:space="preserve">                                              </w:t>
            </w:r>
            <w:r w:rsidRPr="008B7FE6">
              <w:rPr>
                <w:rFonts w:ascii="Arial" w:hAnsi="Arial" w:cs="Arial"/>
                <w:i/>
                <w:iCs/>
                <w:sz w:val="16"/>
                <w:szCs w:val="16"/>
              </w:rPr>
              <w:t>Претходна година</w:t>
            </w:r>
          </w:p>
        </w:tc>
      </w:tr>
    </w:tbl>
    <w:p w:rsidR="00FB5877" w:rsidRPr="008B7FE6" w:rsidRDefault="00FB5877">
      <w:pPr>
        <w:tabs>
          <w:tab w:val="left" w:pos="6731"/>
        </w:tabs>
        <w:jc w:val="center"/>
        <w:rPr>
          <w:rFonts w:ascii="Arial" w:hAnsi="Arial" w:cs="Arial"/>
          <w:sz w:val="20"/>
          <w:szCs w:val="20"/>
          <w:lang w:val="sr-Cyrl-CS"/>
        </w:rPr>
      </w:pPr>
    </w:p>
    <w:p w:rsidR="00F3627C" w:rsidRPr="008B7FE6" w:rsidRDefault="00F3627C" w:rsidP="00F3627C">
      <w:pPr>
        <w:jc w:val="center"/>
        <w:rPr>
          <w:b/>
          <w:bCs/>
        </w:rPr>
      </w:pPr>
      <w:r w:rsidRPr="008B7FE6">
        <w:rPr>
          <w:b/>
          <w:bCs/>
        </w:rPr>
        <w:t>Структура пасиве</w:t>
      </w:r>
    </w:p>
    <w:p w:rsidR="00CA4CED" w:rsidRPr="00D76E1E" w:rsidRDefault="00CA4CED" w:rsidP="00F3627C">
      <w:pPr>
        <w:jc w:val="center"/>
        <w:rPr>
          <w:b/>
          <w:bCs/>
          <w:sz w:val="18"/>
          <w:szCs w:val="18"/>
        </w:rPr>
      </w:pPr>
    </w:p>
    <w:tbl>
      <w:tblPr>
        <w:tblW w:w="9160" w:type="dxa"/>
        <w:tblInd w:w="85" w:type="dxa"/>
        <w:tblLook w:val="04A0"/>
      </w:tblPr>
      <w:tblGrid>
        <w:gridCol w:w="820"/>
        <w:gridCol w:w="3620"/>
        <w:gridCol w:w="1424"/>
        <w:gridCol w:w="876"/>
        <w:gridCol w:w="1200"/>
        <w:gridCol w:w="1220"/>
      </w:tblGrid>
      <w:tr w:rsidR="008B7FE6" w:rsidRPr="008B7FE6" w:rsidTr="008B7FE6">
        <w:trPr>
          <w:trHeight w:val="285"/>
        </w:trPr>
        <w:tc>
          <w:tcPr>
            <w:tcW w:w="820" w:type="dxa"/>
            <w:tcBorders>
              <w:top w:val="double" w:sz="6" w:space="0" w:color="auto"/>
              <w:left w:val="double" w:sz="6" w:space="0" w:color="auto"/>
              <w:bottom w:val="nil"/>
              <w:right w:val="single" w:sz="4" w:space="0" w:color="auto"/>
            </w:tcBorders>
            <w:shd w:val="clear" w:color="000000" w:fill="CCFFFF"/>
            <w:noWrap/>
            <w:vAlign w:val="bottom"/>
            <w:hideMark/>
          </w:tcPr>
          <w:p w:rsidR="008B7FE6" w:rsidRPr="008B7FE6" w:rsidRDefault="008B7FE6" w:rsidP="008B7FE6">
            <w:pPr>
              <w:jc w:val="center"/>
              <w:rPr>
                <w:b/>
                <w:bCs/>
                <w:i/>
                <w:iCs/>
                <w:sz w:val="18"/>
                <w:szCs w:val="18"/>
              </w:rPr>
            </w:pPr>
            <w:r w:rsidRPr="008B7FE6">
              <w:rPr>
                <w:b/>
                <w:bCs/>
                <w:i/>
                <w:iCs/>
                <w:sz w:val="18"/>
                <w:szCs w:val="18"/>
              </w:rPr>
              <w:t>Редни</w:t>
            </w:r>
          </w:p>
        </w:tc>
        <w:tc>
          <w:tcPr>
            <w:tcW w:w="362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8B7FE6" w:rsidRPr="008B7FE6" w:rsidRDefault="008B7FE6" w:rsidP="008B7FE6">
            <w:pPr>
              <w:jc w:val="center"/>
              <w:rPr>
                <w:b/>
                <w:bCs/>
                <w:i/>
                <w:iCs/>
                <w:sz w:val="18"/>
                <w:szCs w:val="18"/>
              </w:rPr>
            </w:pPr>
            <w:r w:rsidRPr="008B7FE6">
              <w:rPr>
                <w:b/>
                <w:bCs/>
                <w:i/>
                <w:iCs/>
                <w:sz w:val="18"/>
                <w:szCs w:val="18"/>
              </w:rPr>
              <w:t>О   П   И   С</w:t>
            </w:r>
          </w:p>
        </w:tc>
        <w:tc>
          <w:tcPr>
            <w:tcW w:w="230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8B7FE6" w:rsidRPr="008B7FE6" w:rsidRDefault="008B7FE6" w:rsidP="008B7FE6">
            <w:pPr>
              <w:jc w:val="center"/>
              <w:rPr>
                <w:b/>
                <w:bCs/>
                <w:i/>
                <w:iCs/>
                <w:sz w:val="18"/>
                <w:szCs w:val="18"/>
              </w:rPr>
            </w:pPr>
            <w:r w:rsidRPr="008B7FE6">
              <w:rPr>
                <w:b/>
                <w:bCs/>
                <w:i/>
                <w:iCs/>
                <w:sz w:val="18"/>
                <w:szCs w:val="18"/>
              </w:rPr>
              <w:t>Текућа година</w:t>
            </w:r>
          </w:p>
        </w:tc>
        <w:tc>
          <w:tcPr>
            <w:tcW w:w="1200" w:type="dxa"/>
            <w:tcBorders>
              <w:top w:val="double" w:sz="6" w:space="0" w:color="auto"/>
              <w:left w:val="nil"/>
              <w:bottom w:val="nil"/>
              <w:right w:val="single" w:sz="4" w:space="0" w:color="auto"/>
            </w:tcBorders>
            <w:shd w:val="clear" w:color="000000" w:fill="CCFFFF"/>
            <w:noWrap/>
            <w:vAlign w:val="bottom"/>
            <w:hideMark/>
          </w:tcPr>
          <w:p w:rsidR="008B7FE6" w:rsidRPr="008B7FE6" w:rsidRDefault="008B7FE6" w:rsidP="008B7FE6">
            <w:pPr>
              <w:jc w:val="center"/>
              <w:rPr>
                <w:b/>
                <w:bCs/>
                <w:i/>
                <w:iCs/>
                <w:sz w:val="18"/>
                <w:szCs w:val="18"/>
              </w:rPr>
            </w:pPr>
            <w:r w:rsidRPr="008B7FE6">
              <w:rPr>
                <w:b/>
                <w:bCs/>
                <w:i/>
                <w:iCs/>
                <w:sz w:val="18"/>
                <w:szCs w:val="18"/>
              </w:rPr>
              <w:t>Претходна</w:t>
            </w:r>
          </w:p>
        </w:tc>
        <w:tc>
          <w:tcPr>
            <w:tcW w:w="122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8B7FE6" w:rsidRPr="008B7FE6" w:rsidRDefault="008B7FE6" w:rsidP="008B7FE6">
            <w:pPr>
              <w:jc w:val="center"/>
              <w:rPr>
                <w:b/>
                <w:bCs/>
                <w:i/>
                <w:iCs/>
                <w:sz w:val="18"/>
                <w:szCs w:val="18"/>
              </w:rPr>
            </w:pPr>
            <w:r w:rsidRPr="008B7FE6">
              <w:rPr>
                <w:b/>
                <w:bCs/>
                <w:i/>
                <w:iCs/>
                <w:sz w:val="18"/>
                <w:szCs w:val="18"/>
              </w:rPr>
              <w:t>Индекс</w:t>
            </w:r>
          </w:p>
        </w:tc>
      </w:tr>
      <w:tr w:rsidR="008B7FE6" w:rsidRPr="008B7FE6" w:rsidTr="00D76E1E">
        <w:trPr>
          <w:trHeight w:val="35"/>
        </w:trPr>
        <w:tc>
          <w:tcPr>
            <w:tcW w:w="820" w:type="dxa"/>
            <w:tcBorders>
              <w:top w:val="nil"/>
              <w:left w:val="double" w:sz="6" w:space="0" w:color="auto"/>
              <w:bottom w:val="nil"/>
              <w:right w:val="single" w:sz="4" w:space="0" w:color="auto"/>
            </w:tcBorders>
            <w:shd w:val="clear" w:color="000000" w:fill="CCFFFF"/>
            <w:noWrap/>
            <w:vAlign w:val="bottom"/>
            <w:hideMark/>
          </w:tcPr>
          <w:p w:rsidR="008B7FE6" w:rsidRPr="008B7FE6" w:rsidRDefault="008B7FE6" w:rsidP="008B7FE6">
            <w:pPr>
              <w:jc w:val="center"/>
              <w:rPr>
                <w:b/>
                <w:bCs/>
                <w:i/>
                <w:iCs/>
                <w:sz w:val="18"/>
                <w:szCs w:val="18"/>
              </w:rPr>
            </w:pPr>
            <w:r w:rsidRPr="008B7FE6">
              <w:rPr>
                <w:b/>
                <w:bCs/>
                <w:i/>
                <w:iCs/>
                <w:sz w:val="18"/>
                <w:szCs w:val="18"/>
              </w:rPr>
              <w:t>број</w:t>
            </w:r>
          </w:p>
        </w:tc>
        <w:tc>
          <w:tcPr>
            <w:tcW w:w="3620" w:type="dxa"/>
            <w:vMerge/>
            <w:tcBorders>
              <w:top w:val="double" w:sz="6" w:space="0" w:color="auto"/>
              <w:left w:val="single" w:sz="4" w:space="0" w:color="auto"/>
              <w:bottom w:val="nil"/>
              <w:right w:val="single" w:sz="4" w:space="0" w:color="auto"/>
            </w:tcBorders>
            <w:vAlign w:val="center"/>
            <w:hideMark/>
          </w:tcPr>
          <w:p w:rsidR="008B7FE6" w:rsidRPr="008B7FE6" w:rsidRDefault="008B7FE6" w:rsidP="008B7FE6">
            <w:pPr>
              <w:rPr>
                <w:b/>
                <w:bCs/>
                <w:i/>
                <w:iCs/>
                <w:sz w:val="18"/>
                <w:szCs w:val="18"/>
              </w:rPr>
            </w:pPr>
          </w:p>
        </w:tc>
        <w:tc>
          <w:tcPr>
            <w:tcW w:w="1424" w:type="dxa"/>
            <w:tcBorders>
              <w:top w:val="nil"/>
              <w:left w:val="nil"/>
              <w:bottom w:val="nil"/>
              <w:right w:val="single" w:sz="4" w:space="0" w:color="auto"/>
            </w:tcBorders>
            <w:shd w:val="clear" w:color="000000" w:fill="FFCC99"/>
            <w:noWrap/>
            <w:vAlign w:val="bottom"/>
            <w:hideMark/>
          </w:tcPr>
          <w:p w:rsidR="008B7FE6" w:rsidRPr="008B7FE6" w:rsidRDefault="008B7FE6" w:rsidP="008B7FE6">
            <w:pPr>
              <w:jc w:val="center"/>
              <w:rPr>
                <w:b/>
                <w:bCs/>
                <w:i/>
                <w:iCs/>
                <w:sz w:val="18"/>
                <w:szCs w:val="18"/>
              </w:rPr>
            </w:pPr>
            <w:r w:rsidRPr="008B7FE6">
              <w:rPr>
                <w:b/>
                <w:bCs/>
                <w:i/>
                <w:iCs/>
                <w:sz w:val="18"/>
                <w:szCs w:val="18"/>
              </w:rPr>
              <w:t>Износ</w:t>
            </w:r>
          </w:p>
        </w:tc>
        <w:tc>
          <w:tcPr>
            <w:tcW w:w="876" w:type="dxa"/>
            <w:tcBorders>
              <w:top w:val="nil"/>
              <w:left w:val="nil"/>
              <w:bottom w:val="nil"/>
              <w:right w:val="single" w:sz="4" w:space="0" w:color="auto"/>
            </w:tcBorders>
            <w:shd w:val="clear" w:color="000000" w:fill="FFCC99"/>
            <w:noWrap/>
            <w:vAlign w:val="bottom"/>
            <w:hideMark/>
          </w:tcPr>
          <w:p w:rsidR="008B7FE6" w:rsidRPr="008B7FE6" w:rsidRDefault="008B7FE6" w:rsidP="008B7FE6">
            <w:pPr>
              <w:jc w:val="center"/>
              <w:rPr>
                <w:b/>
                <w:bCs/>
                <w:i/>
                <w:iCs/>
                <w:sz w:val="18"/>
                <w:szCs w:val="18"/>
              </w:rPr>
            </w:pPr>
            <w:r w:rsidRPr="008B7FE6">
              <w:rPr>
                <w:b/>
                <w:bCs/>
                <w:i/>
                <w:iCs/>
                <w:sz w:val="18"/>
                <w:szCs w:val="18"/>
              </w:rPr>
              <w:t>%</w:t>
            </w:r>
          </w:p>
        </w:tc>
        <w:tc>
          <w:tcPr>
            <w:tcW w:w="1200" w:type="dxa"/>
            <w:tcBorders>
              <w:top w:val="nil"/>
              <w:left w:val="nil"/>
              <w:bottom w:val="nil"/>
              <w:right w:val="single" w:sz="4" w:space="0" w:color="auto"/>
            </w:tcBorders>
            <w:shd w:val="clear" w:color="000000" w:fill="CCFFFF"/>
            <w:noWrap/>
            <w:vAlign w:val="bottom"/>
            <w:hideMark/>
          </w:tcPr>
          <w:p w:rsidR="008B7FE6" w:rsidRPr="008B7FE6" w:rsidRDefault="008B7FE6" w:rsidP="008B7FE6">
            <w:pPr>
              <w:jc w:val="center"/>
              <w:rPr>
                <w:b/>
                <w:bCs/>
                <w:i/>
                <w:iCs/>
                <w:sz w:val="18"/>
                <w:szCs w:val="18"/>
              </w:rPr>
            </w:pPr>
            <w:r w:rsidRPr="008B7FE6">
              <w:rPr>
                <w:b/>
                <w:bCs/>
                <w:i/>
                <w:iCs/>
                <w:sz w:val="18"/>
                <w:szCs w:val="18"/>
              </w:rPr>
              <w:t>година</w:t>
            </w:r>
          </w:p>
        </w:tc>
        <w:tc>
          <w:tcPr>
            <w:tcW w:w="1220" w:type="dxa"/>
            <w:vMerge/>
            <w:tcBorders>
              <w:top w:val="double" w:sz="6" w:space="0" w:color="auto"/>
              <w:left w:val="single" w:sz="4" w:space="0" w:color="auto"/>
              <w:bottom w:val="nil"/>
              <w:right w:val="double" w:sz="6" w:space="0" w:color="auto"/>
            </w:tcBorders>
            <w:vAlign w:val="center"/>
            <w:hideMark/>
          </w:tcPr>
          <w:p w:rsidR="008B7FE6" w:rsidRPr="008B7FE6" w:rsidRDefault="008B7FE6" w:rsidP="008B7FE6">
            <w:pPr>
              <w:rPr>
                <w:b/>
                <w:bCs/>
                <w:i/>
                <w:iCs/>
                <w:sz w:val="18"/>
                <w:szCs w:val="18"/>
              </w:rPr>
            </w:pPr>
          </w:p>
        </w:tc>
      </w:tr>
      <w:tr w:rsidR="008B7FE6" w:rsidRPr="008B7FE6" w:rsidTr="00D76E1E">
        <w:trPr>
          <w:trHeight w:val="70"/>
        </w:trPr>
        <w:tc>
          <w:tcPr>
            <w:tcW w:w="820" w:type="dxa"/>
            <w:tcBorders>
              <w:top w:val="single" w:sz="4" w:space="0" w:color="auto"/>
              <w:left w:val="double" w:sz="6" w:space="0" w:color="auto"/>
              <w:bottom w:val="double" w:sz="6" w:space="0" w:color="auto"/>
              <w:right w:val="single" w:sz="4" w:space="0" w:color="auto"/>
            </w:tcBorders>
            <w:shd w:val="clear" w:color="000000" w:fill="FFFF99"/>
            <w:noWrap/>
            <w:vAlign w:val="bottom"/>
            <w:hideMark/>
          </w:tcPr>
          <w:p w:rsidR="008B7FE6" w:rsidRPr="008B7FE6" w:rsidRDefault="008B7FE6" w:rsidP="008B7FE6">
            <w:pPr>
              <w:jc w:val="center"/>
              <w:rPr>
                <w:sz w:val="18"/>
                <w:szCs w:val="18"/>
              </w:rPr>
            </w:pPr>
            <w:r w:rsidRPr="008B7FE6">
              <w:rPr>
                <w:sz w:val="18"/>
                <w:szCs w:val="18"/>
              </w:rPr>
              <w:t>1</w:t>
            </w:r>
          </w:p>
        </w:tc>
        <w:tc>
          <w:tcPr>
            <w:tcW w:w="3620" w:type="dxa"/>
            <w:tcBorders>
              <w:top w:val="single" w:sz="4" w:space="0" w:color="auto"/>
              <w:left w:val="nil"/>
              <w:bottom w:val="double" w:sz="6" w:space="0" w:color="auto"/>
              <w:right w:val="single" w:sz="4" w:space="0" w:color="auto"/>
            </w:tcBorders>
            <w:shd w:val="clear" w:color="000000" w:fill="FFFF99"/>
            <w:noWrap/>
            <w:vAlign w:val="bottom"/>
            <w:hideMark/>
          </w:tcPr>
          <w:p w:rsidR="008B7FE6" w:rsidRPr="008B7FE6" w:rsidRDefault="008B7FE6" w:rsidP="008B7FE6">
            <w:pPr>
              <w:jc w:val="center"/>
              <w:rPr>
                <w:sz w:val="18"/>
                <w:szCs w:val="18"/>
              </w:rPr>
            </w:pPr>
            <w:r w:rsidRPr="008B7FE6">
              <w:rPr>
                <w:sz w:val="18"/>
                <w:szCs w:val="18"/>
              </w:rPr>
              <w:t>2</w:t>
            </w:r>
          </w:p>
        </w:tc>
        <w:tc>
          <w:tcPr>
            <w:tcW w:w="1424" w:type="dxa"/>
            <w:tcBorders>
              <w:top w:val="single" w:sz="4" w:space="0" w:color="auto"/>
              <w:left w:val="nil"/>
              <w:bottom w:val="double" w:sz="6" w:space="0" w:color="auto"/>
              <w:right w:val="single" w:sz="4" w:space="0" w:color="auto"/>
            </w:tcBorders>
            <w:shd w:val="clear" w:color="000000" w:fill="FFFF99"/>
            <w:noWrap/>
            <w:vAlign w:val="bottom"/>
            <w:hideMark/>
          </w:tcPr>
          <w:p w:rsidR="008B7FE6" w:rsidRPr="008B7FE6" w:rsidRDefault="008B7FE6" w:rsidP="008B7FE6">
            <w:pPr>
              <w:jc w:val="center"/>
              <w:rPr>
                <w:sz w:val="18"/>
                <w:szCs w:val="18"/>
              </w:rPr>
            </w:pPr>
            <w:r w:rsidRPr="008B7FE6">
              <w:rPr>
                <w:sz w:val="18"/>
                <w:szCs w:val="18"/>
              </w:rPr>
              <w:t>3</w:t>
            </w:r>
          </w:p>
        </w:tc>
        <w:tc>
          <w:tcPr>
            <w:tcW w:w="876" w:type="dxa"/>
            <w:tcBorders>
              <w:top w:val="single" w:sz="4" w:space="0" w:color="auto"/>
              <w:left w:val="nil"/>
              <w:bottom w:val="double" w:sz="6" w:space="0" w:color="auto"/>
              <w:right w:val="single" w:sz="4" w:space="0" w:color="auto"/>
            </w:tcBorders>
            <w:shd w:val="clear" w:color="000000" w:fill="FFFF99"/>
            <w:noWrap/>
            <w:vAlign w:val="bottom"/>
            <w:hideMark/>
          </w:tcPr>
          <w:p w:rsidR="008B7FE6" w:rsidRPr="008B7FE6" w:rsidRDefault="008B7FE6" w:rsidP="008B7FE6">
            <w:pPr>
              <w:jc w:val="center"/>
              <w:rPr>
                <w:sz w:val="18"/>
                <w:szCs w:val="18"/>
              </w:rPr>
            </w:pPr>
            <w:r w:rsidRPr="008B7FE6">
              <w:rPr>
                <w:sz w:val="18"/>
                <w:szCs w:val="18"/>
              </w:rPr>
              <w:t>4</w:t>
            </w:r>
          </w:p>
        </w:tc>
        <w:tc>
          <w:tcPr>
            <w:tcW w:w="1200" w:type="dxa"/>
            <w:tcBorders>
              <w:top w:val="single" w:sz="4" w:space="0" w:color="auto"/>
              <w:left w:val="nil"/>
              <w:bottom w:val="double" w:sz="6" w:space="0" w:color="auto"/>
              <w:right w:val="single" w:sz="4" w:space="0" w:color="auto"/>
            </w:tcBorders>
            <w:shd w:val="clear" w:color="000000" w:fill="FFFF99"/>
            <w:noWrap/>
            <w:vAlign w:val="bottom"/>
            <w:hideMark/>
          </w:tcPr>
          <w:p w:rsidR="008B7FE6" w:rsidRPr="008B7FE6" w:rsidRDefault="008B7FE6" w:rsidP="008B7FE6">
            <w:pPr>
              <w:jc w:val="center"/>
              <w:rPr>
                <w:sz w:val="18"/>
                <w:szCs w:val="18"/>
              </w:rPr>
            </w:pPr>
            <w:r w:rsidRPr="008B7FE6">
              <w:rPr>
                <w:sz w:val="18"/>
                <w:szCs w:val="18"/>
              </w:rPr>
              <w:t>5</w:t>
            </w:r>
          </w:p>
        </w:tc>
        <w:tc>
          <w:tcPr>
            <w:tcW w:w="1220" w:type="dxa"/>
            <w:tcBorders>
              <w:top w:val="single" w:sz="4" w:space="0" w:color="auto"/>
              <w:left w:val="nil"/>
              <w:bottom w:val="double" w:sz="6" w:space="0" w:color="auto"/>
              <w:right w:val="double" w:sz="6" w:space="0" w:color="auto"/>
            </w:tcBorders>
            <w:shd w:val="clear" w:color="000000" w:fill="FFFF99"/>
            <w:noWrap/>
            <w:vAlign w:val="bottom"/>
            <w:hideMark/>
          </w:tcPr>
          <w:p w:rsidR="008B7FE6" w:rsidRPr="008B7FE6" w:rsidRDefault="008B7FE6" w:rsidP="008B7FE6">
            <w:pPr>
              <w:jc w:val="center"/>
              <w:rPr>
                <w:sz w:val="18"/>
                <w:szCs w:val="18"/>
              </w:rPr>
            </w:pPr>
            <w:r w:rsidRPr="008B7FE6">
              <w:rPr>
                <w:sz w:val="18"/>
                <w:szCs w:val="18"/>
              </w:rPr>
              <w:t>6</w:t>
            </w:r>
          </w:p>
        </w:tc>
      </w:tr>
      <w:tr w:rsidR="008B7FE6" w:rsidRPr="008B7FE6" w:rsidTr="00D76E1E">
        <w:trPr>
          <w:trHeight w:val="35"/>
        </w:trPr>
        <w:tc>
          <w:tcPr>
            <w:tcW w:w="8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8B7FE6" w:rsidRPr="008B7FE6" w:rsidRDefault="008B7FE6" w:rsidP="008B7FE6">
            <w:pPr>
              <w:jc w:val="center"/>
              <w:rPr>
                <w:sz w:val="18"/>
                <w:szCs w:val="18"/>
              </w:rPr>
            </w:pPr>
            <w:r w:rsidRPr="008B7FE6">
              <w:rPr>
                <w:sz w:val="18"/>
                <w:szCs w:val="18"/>
              </w:rPr>
              <w:t>1.</w:t>
            </w: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rsidR="008B7FE6" w:rsidRPr="008B7FE6" w:rsidRDefault="008B7FE6" w:rsidP="008B7FE6">
            <w:pPr>
              <w:rPr>
                <w:sz w:val="18"/>
                <w:szCs w:val="18"/>
              </w:rPr>
            </w:pPr>
            <w:r w:rsidRPr="008B7FE6">
              <w:rPr>
                <w:sz w:val="18"/>
                <w:szCs w:val="18"/>
              </w:rPr>
              <w:t>КАПИТАЛ</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14.284</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0,11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31.023</w:t>
            </w:r>
          </w:p>
        </w:tc>
        <w:tc>
          <w:tcPr>
            <w:tcW w:w="1220" w:type="dxa"/>
            <w:tcBorders>
              <w:top w:val="single" w:sz="4" w:space="0" w:color="auto"/>
              <w:left w:val="nil"/>
              <w:bottom w:val="single" w:sz="4" w:space="0" w:color="auto"/>
              <w:right w:val="double" w:sz="6"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0,4604</w:t>
            </w:r>
          </w:p>
        </w:tc>
      </w:tr>
      <w:tr w:rsidR="008B7FE6" w:rsidRPr="008B7FE6" w:rsidTr="00D76E1E">
        <w:trPr>
          <w:trHeight w:val="70"/>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rsidR="008B7FE6" w:rsidRPr="008B7FE6" w:rsidRDefault="008B7FE6" w:rsidP="008B7FE6">
            <w:pPr>
              <w:jc w:val="center"/>
              <w:rPr>
                <w:sz w:val="18"/>
                <w:szCs w:val="18"/>
              </w:rPr>
            </w:pPr>
            <w:r w:rsidRPr="008B7FE6">
              <w:rPr>
                <w:sz w:val="18"/>
                <w:szCs w:val="18"/>
              </w:rPr>
              <w:t>2.</w:t>
            </w:r>
          </w:p>
        </w:tc>
        <w:tc>
          <w:tcPr>
            <w:tcW w:w="3620" w:type="dxa"/>
            <w:tcBorders>
              <w:top w:val="nil"/>
              <w:left w:val="nil"/>
              <w:bottom w:val="single" w:sz="4" w:space="0" w:color="auto"/>
              <w:right w:val="single" w:sz="4" w:space="0" w:color="auto"/>
            </w:tcBorders>
            <w:shd w:val="clear" w:color="auto" w:fill="auto"/>
            <w:vAlign w:val="center"/>
            <w:hideMark/>
          </w:tcPr>
          <w:p w:rsidR="008B7FE6" w:rsidRPr="008B7FE6" w:rsidRDefault="008B7FE6" w:rsidP="008B7FE6">
            <w:pPr>
              <w:rPr>
                <w:sz w:val="18"/>
                <w:szCs w:val="18"/>
              </w:rPr>
            </w:pPr>
            <w:r w:rsidRPr="008B7FE6">
              <w:rPr>
                <w:sz w:val="18"/>
                <w:szCs w:val="18"/>
              </w:rPr>
              <w:t>РЕЗЕРВИСАЊА....*</w:t>
            </w:r>
          </w:p>
        </w:tc>
        <w:tc>
          <w:tcPr>
            <w:tcW w:w="1424" w:type="dxa"/>
            <w:tcBorders>
              <w:top w:val="nil"/>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5.725.266</w:t>
            </w:r>
          </w:p>
        </w:tc>
        <w:tc>
          <w:tcPr>
            <w:tcW w:w="876" w:type="dxa"/>
            <w:tcBorders>
              <w:top w:val="nil"/>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43,24</w:t>
            </w:r>
          </w:p>
        </w:tc>
        <w:tc>
          <w:tcPr>
            <w:tcW w:w="1200" w:type="dxa"/>
            <w:tcBorders>
              <w:top w:val="nil"/>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5.734.521</w:t>
            </w:r>
          </w:p>
        </w:tc>
        <w:tc>
          <w:tcPr>
            <w:tcW w:w="1220" w:type="dxa"/>
            <w:tcBorders>
              <w:top w:val="nil"/>
              <w:left w:val="nil"/>
              <w:bottom w:val="single" w:sz="4" w:space="0" w:color="auto"/>
              <w:right w:val="double" w:sz="6"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0,9984</w:t>
            </w:r>
          </w:p>
        </w:tc>
      </w:tr>
      <w:tr w:rsidR="008B7FE6" w:rsidRPr="008B7FE6" w:rsidTr="00D76E1E">
        <w:trPr>
          <w:trHeight w:val="88"/>
        </w:trPr>
        <w:tc>
          <w:tcPr>
            <w:tcW w:w="820" w:type="dxa"/>
            <w:tcBorders>
              <w:top w:val="nil"/>
              <w:left w:val="double" w:sz="6" w:space="0" w:color="auto"/>
              <w:bottom w:val="nil"/>
              <w:right w:val="single" w:sz="4" w:space="0" w:color="auto"/>
            </w:tcBorders>
            <w:shd w:val="clear" w:color="auto" w:fill="auto"/>
            <w:noWrap/>
            <w:vAlign w:val="center"/>
            <w:hideMark/>
          </w:tcPr>
          <w:p w:rsidR="008B7FE6" w:rsidRPr="008B7FE6" w:rsidRDefault="008B7FE6" w:rsidP="008B7FE6">
            <w:pPr>
              <w:jc w:val="center"/>
              <w:rPr>
                <w:sz w:val="18"/>
                <w:szCs w:val="18"/>
              </w:rPr>
            </w:pPr>
            <w:r w:rsidRPr="008B7FE6">
              <w:rPr>
                <w:sz w:val="18"/>
                <w:szCs w:val="18"/>
              </w:rPr>
              <w:t>3.</w:t>
            </w:r>
          </w:p>
        </w:tc>
        <w:tc>
          <w:tcPr>
            <w:tcW w:w="3620" w:type="dxa"/>
            <w:tcBorders>
              <w:top w:val="nil"/>
              <w:left w:val="nil"/>
              <w:bottom w:val="nil"/>
              <w:right w:val="single" w:sz="4" w:space="0" w:color="auto"/>
            </w:tcBorders>
            <w:shd w:val="clear" w:color="auto" w:fill="auto"/>
            <w:vAlign w:val="center"/>
            <w:hideMark/>
          </w:tcPr>
          <w:p w:rsidR="008B7FE6" w:rsidRPr="008B7FE6" w:rsidRDefault="008B7FE6" w:rsidP="008B7FE6">
            <w:pPr>
              <w:rPr>
                <w:sz w:val="18"/>
                <w:szCs w:val="18"/>
              </w:rPr>
            </w:pPr>
            <w:r w:rsidRPr="008B7FE6">
              <w:rPr>
                <w:sz w:val="18"/>
                <w:szCs w:val="18"/>
              </w:rPr>
              <w:t>ОБАВЕЗЕ</w:t>
            </w:r>
          </w:p>
        </w:tc>
        <w:tc>
          <w:tcPr>
            <w:tcW w:w="1424" w:type="dxa"/>
            <w:tcBorders>
              <w:top w:val="nil"/>
              <w:left w:val="nil"/>
              <w:bottom w:val="nil"/>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7.500.796</w:t>
            </w:r>
          </w:p>
        </w:tc>
        <w:tc>
          <w:tcPr>
            <w:tcW w:w="876" w:type="dxa"/>
            <w:tcBorders>
              <w:top w:val="nil"/>
              <w:left w:val="nil"/>
              <w:bottom w:val="single" w:sz="4" w:space="0" w:color="auto"/>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56,65</w:t>
            </w:r>
          </w:p>
        </w:tc>
        <w:tc>
          <w:tcPr>
            <w:tcW w:w="1200" w:type="dxa"/>
            <w:tcBorders>
              <w:top w:val="nil"/>
              <w:left w:val="nil"/>
              <w:bottom w:val="nil"/>
              <w:right w:val="single" w:sz="4"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7.665.471</w:t>
            </w:r>
          </w:p>
        </w:tc>
        <w:tc>
          <w:tcPr>
            <w:tcW w:w="1220" w:type="dxa"/>
            <w:tcBorders>
              <w:top w:val="nil"/>
              <w:left w:val="nil"/>
              <w:bottom w:val="single" w:sz="4" w:space="0" w:color="auto"/>
              <w:right w:val="double" w:sz="6" w:space="0" w:color="auto"/>
            </w:tcBorders>
            <w:shd w:val="clear" w:color="auto" w:fill="auto"/>
            <w:noWrap/>
            <w:vAlign w:val="center"/>
            <w:hideMark/>
          </w:tcPr>
          <w:p w:rsidR="008B7FE6" w:rsidRPr="008B7FE6" w:rsidRDefault="008B7FE6" w:rsidP="008B7FE6">
            <w:pPr>
              <w:jc w:val="right"/>
              <w:rPr>
                <w:sz w:val="18"/>
                <w:szCs w:val="18"/>
              </w:rPr>
            </w:pPr>
            <w:r w:rsidRPr="008B7FE6">
              <w:rPr>
                <w:sz w:val="18"/>
                <w:szCs w:val="18"/>
              </w:rPr>
              <w:t>0,9785</w:t>
            </w:r>
          </w:p>
        </w:tc>
      </w:tr>
      <w:tr w:rsidR="008B7FE6" w:rsidRPr="008B7FE6" w:rsidTr="00D76E1E">
        <w:trPr>
          <w:trHeight w:val="70"/>
        </w:trPr>
        <w:tc>
          <w:tcPr>
            <w:tcW w:w="820" w:type="dxa"/>
            <w:tcBorders>
              <w:top w:val="single" w:sz="4" w:space="0" w:color="auto"/>
              <w:left w:val="double" w:sz="6" w:space="0" w:color="auto"/>
              <w:bottom w:val="double" w:sz="6" w:space="0" w:color="auto"/>
              <w:right w:val="single" w:sz="4" w:space="0" w:color="auto"/>
            </w:tcBorders>
            <w:shd w:val="clear" w:color="auto" w:fill="auto"/>
            <w:noWrap/>
            <w:vAlign w:val="center"/>
            <w:hideMark/>
          </w:tcPr>
          <w:p w:rsidR="008B7FE6" w:rsidRPr="008B7FE6" w:rsidRDefault="008B7FE6" w:rsidP="008B7FE6">
            <w:pPr>
              <w:jc w:val="center"/>
              <w:rPr>
                <w:sz w:val="20"/>
                <w:szCs w:val="20"/>
              </w:rPr>
            </w:pPr>
            <w:r w:rsidRPr="008B7FE6">
              <w:rPr>
                <w:sz w:val="20"/>
                <w:szCs w:val="20"/>
              </w:rPr>
              <w:t> </w:t>
            </w:r>
          </w:p>
        </w:tc>
        <w:tc>
          <w:tcPr>
            <w:tcW w:w="3620" w:type="dxa"/>
            <w:tcBorders>
              <w:top w:val="single" w:sz="4" w:space="0" w:color="auto"/>
              <w:left w:val="nil"/>
              <w:bottom w:val="double" w:sz="6" w:space="0" w:color="auto"/>
              <w:right w:val="single" w:sz="4" w:space="0" w:color="auto"/>
            </w:tcBorders>
            <w:shd w:val="clear" w:color="auto" w:fill="auto"/>
            <w:noWrap/>
            <w:vAlign w:val="center"/>
            <w:hideMark/>
          </w:tcPr>
          <w:p w:rsidR="008B7FE6" w:rsidRPr="008B7FE6" w:rsidRDefault="008B7FE6" w:rsidP="008B7FE6">
            <w:pPr>
              <w:jc w:val="right"/>
              <w:rPr>
                <w:sz w:val="20"/>
                <w:szCs w:val="20"/>
              </w:rPr>
            </w:pPr>
            <w:r w:rsidRPr="008B7FE6">
              <w:rPr>
                <w:sz w:val="20"/>
                <w:szCs w:val="20"/>
              </w:rPr>
              <w:t xml:space="preserve">УКУПНО ПОСЛОВНА </w:t>
            </w:r>
            <w:r w:rsidRPr="008B7FE6">
              <w:rPr>
                <w:b/>
                <w:bCs/>
                <w:i/>
                <w:iCs/>
                <w:sz w:val="20"/>
                <w:szCs w:val="20"/>
              </w:rPr>
              <w:t>ПАСИВА</w:t>
            </w:r>
            <w:r w:rsidRPr="008B7FE6">
              <w:rPr>
                <w:sz w:val="20"/>
                <w:szCs w:val="20"/>
              </w:rPr>
              <w:t>:</w:t>
            </w:r>
          </w:p>
        </w:tc>
        <w:tc>
          <w:tcPr>
            <w:tcW w:w="1424" w:type="dxa"/>
            <w:tcBorders>
              <w:top w:val="single" w:sz="4" w:space="0" w:color="auto"/>
              <w:left w:val="nil"/>
              <w:bottom w:val="double" w:sz="6" w:space="0" w:color="auto"/>
              <w:right w:val="single" w:sz="4" w:space="0" w:color="auto"/>
            </w:tcBorders>
            <w:shd w:val="clear" w:color="auto" w:fill="auto"/>
            <w:noWrap/>
            <w:vAlign w:val="center"/>
            <w:hideMark/>
          </w:tcPr>
          <w:p w:rsidR="008B7FE6" w:rsidRPr="008B7FE6" w:rsidRDefault="008B7FE6" w:rsidP="008B7FE6">
            <w:pPr>
              <w:jc w:val="right"/>
              <w:rPr>
                <w:sz w:val="20"/>
                <w:szCs w:val="20"/>
              </w:rPr>
            </w:pPr>
            <w:r w:rsidRPr="008B7FE6">
              <w:rPr>
                <w:sz w:val="20"/>
                <w:szCs w:val="20"/>
              </w:rPr>
              <w:t>13.240.346</w:t>
            </w:r>
          </w:p>
        </w:tc>
        <w:tc>
          <w:tcPr>
            <w:tcW w:w="876" w:type="dxa"/>
            <w:tcBorders>
              <w:top w:val="nil"/>
              <w:left w:val="nil"/>
              <w:bottom w:val="double" w:sz="6" w:space="0" w:color="auto"/>
              <w:right w:val="single" w:sz="4" w:space="0" w:color="auto"/>
            </w:tcBorders>
            <w:shd w:val="clear" w:color="auto" w:fill="auto"/>
            <w:noWrap/>
            <w:vAlign w:val="center"/>
            <w:hideMark/>
          </w:tcPr>
          <w:p w:rsidR="008B7FE6" w:rsidRPr="008B7FE6" w:rsidRDefault="008B7FE6" w:rsidP="008B7FE6">
            <w:pPr>
              <w:jc w:val="right"/>
              <w:rPr>
                <w:sz w:val="20"/>
                <w:szCs w:val="20"/>
              </w:rPr>
            </w:pPr>
            <w:r w:rsidRPr="008B7FE6">
              <w:rPr>
                <w:sz w:val="20"/>
                <w:szCs w:val="20"/>
              </w:rPr>
              <w:t>100,00</w:t>
            </w:r>
          </w:p>
        </w:tc>
        <w:tc>
          <w:tcPr>
            <w:tcW w:w="1200" w:type="dxa"/>
            <w:tcBorders>
              <w:top w:val="single" w:sz="4" w:space="0" w:color="auto"/>
              <w:left w:val="nil"/>
              <w:bottom w:val="double" w:sz="6" w:space="0" w:color="auto"/>
              <w:right w:val="single" w:sz="4" w:space="0" w:color="auto"/>
            </w:tcBorders>
            <w:shd w:val="clear" w:color="auto" w:fill="auto"/>
            <w:noWrap/>
            <w:vAlign w:val="center"/>
            <w:hideMark/>
          </w:tcPr>
          <w:p w:rsidR="008B7FE6" w:rsidRPr="008B7FE6" w:rsidRDefault="008B7FE6" w:rsidP="008B7FE6">
            <w:pPr>
              <w:jc w:val="right"/>
              <w:rPr>
                <w:sz w:val="20"/>
                <w:szCs w:val="20"/>
              </w:rPr>
            </w:pPr>
            <w:r w:rsidRPr="008B7FE6">
              <w:rPr>
                <w:sz w:val="20"/>
                <w:szCs w:val="20"/>
              </w:rPr>
              <w:t>13.431.015</w:t>
            </w:r>
          </w:p>
        </w:tc>
        <w:tc>
          <w:tcPr>
            <w:tcW w:w="1220" w:type="dxa"/>
            <w:tcBorders>
              <w:top w:val="nil"/>
              <w:left w:val="nil"/>
              <w:bottom w:val="double" w:sz="6" w:space="0" w:color="auto"/>
              <w:right w:val="double" w:sz="6" w:space="0" w:color="auto"/>
            </w:tcBorders>
            <w:shd w:val="clear" w:color="auto" w:fill="auto"/>
            <w:noWrap/>
            <w:vAlign w:val="center"/>
            <w:hideMark/>
          </w:tcPr>
          <w:p w:rsidR="008B7FE6" w:rsidRPr="008B7FE6" w:rsidRDefault="008B7FE6" w:rsidP="008B7FE6">
            <w:pPr>
              <w:jc w:val="right"/>
              <w:rPr>
                <w:sz w:val="20"/>
                <w:szCs w:val="20"/>
              </w:rPr>
            </w:pPr>
            <w:r w:rsidRPr="008B7FE6">
              <w:rPr>
                <w:sz w:val="20"/>
                <w:szCs w:val="20"/>
              </w:rPr>
              <w:t>0,9858</w:t>
            </w:r>
          </w:p>
        </w:tc>
      </w:tr>
    </w:tbl>
    <w:p w:rsidR="00FB5877" w:rsidRPr="00D76E1E" w:rsidRDefault="00FB5877">
      <w:pPr>
        <w:tabs>
          <w:tab w:val="left" w:pos="6731"/>
        </w:tabs>
        <w:jc w:val="center"/>
        <w:rPr>
          <w:rFonts w:ascii="Arial" w:hAnsi="Arial" w:cs="Arial"/>
          <w:sz w:val="20"/>
          <w:szCs w:val="20"/>
          <w:lang w:val="sr-Cyrl-CS"/>
        </w:rPr>
      </w:pPr>
    </w:p>
    <w:p w:rsidR="001F4C6C" w:rsidRPr="00D76E1E" w:rsidRDefault="001F4C6C" w:rsidP="001F4C6C">
      <w:pPr>
        <w:jc w:val="center"/>
        <w:rPr>
          <w:i/>
          <w:iCs/>
          <w:sz w:val="18"/>
          <w:szCs w:val="18"/>
        </w:rPr>
      </w:pPr>
      <w:r w:rsidRPr="00D76E1E">
        <w:rPr>
          <w:i/>
          <w:iCs/>
          <w:sz w:val="18"/>
          <w:szCs w:val="18"/>
        </w:rPr>
        <w:t>Табеларни приказ структуре и индекса кретања Пословне активе</w:t>
      </w:r>
    </w:p>
    <w:p w:rsidR="00FB5877" w:rsidRPr="00111509" w:rsidRDefault="00FB5877">
      <w:pPr>
        <w:tabs>
          <w:tab w:val="left" w:pos="6731"/>
        </w:tabs>
        <w:jc w:val="center"/>
        <w:rPr>
          <w:rFonts w:ascii="Arial" w:hAnsi="Arial" w:cs="Arial"/>
          <w:color w:val="FF0000"/>
          <w:sz w:val="18"/>
          <w:szCs w:val="18"/>
          <w:lang w:val="sr-Cyrl-CS"/>
        </w:rPr>
      </w:pPr>
    </w:p>
    <w:p w:rsidR="004121AB" w:rsidRPr="00D76E1E" w:rsidRDefault="002E688E">
      <w:pPr>
        <w:tabs>
          <w:tab w:val="left" w:pos="6731"/>
        </w:tabs>
        <w:jc w:val="center"/>
        <w:rPr>
          <w:rFonts w:ascii="Arial" w:hAnsi="Arial" w:cs="Arial"/>
          <w:noProof/>
          <w:sz w:val="20"/>
          <w:szCs w:val="20"/>
        </w:rPr>
      </w:pPr>
      <w:r>
        <w:rPr>
          <w:rFonts w:ascii="Arial" w:hAnsi="Arial" w:cs="Arial"/>
          <w:noProof/>
          <w:sz w:val="20"/>
          <w:szCs w:val="20"/>
          <w:lang w:val="sr-Latn-BA" w:eastAsia="sr-Latn-BA"/>
        </w:rPr>
        <w:drawing>
          <wp:inline distT="0" distB="0" distL="0" distR="0">
            <wp:extent cx="2209800" cy="1524000"/>
            <wp:effectExtent l="19050" t="0" r="0" b="0"/>
            <wp:docPr id="24" name="Char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29" cstate="print"/>
                    <a:srcRect/>
                    <a:stretch>
                      <a:fillRect/>
                    </a:stretch>
                  </pic:blipFill>
                  <pic:spPr bwMode="auto">
                    <a:xfrm>
                      <a:off x="0" y="0"/>
                      <a:ext cx="2209800" cy="1524000"/>
                    </a:xfrm>
                    <a:prstGeom prst="rect">
                      <a:avLst/>
                    </a:prstGeom>
                    <a:noFill/>
                    <a:ln w="9525">
                      <a:noFill/>
                      <a:miter lim="800000"/>
                      <a:headEnd/>
                      <a:tailEnd/>
                    </a:ln>
                  </pic:spPr>
                </pic:pic>
              </a:graphicData>
            </a:graphic>
          </wp:inline>
        </w:drawing>
      </w:r>
      <w:r w:rsidR="004121AB" w:rsidRPr="00D76E1E">
        <w:rPr>
          <w:rFonts w:ascii="Arial" w:hAnsi="Arial" w:cs="Arial"/>
          <w:noProof/>
          <w:sz w:val="20"/>
          <w:szCs w:val="20"/>
        </w:rPr>
        <w:t xml:space="preserve">     </w:t>
      </w:r>
      <w:r>
        <w:rPr>
          <w:rFonts w:ascii="Arial" w:hAnsi="Arial" w:cs="Arial"/>
          <w:noProof/>
          <w:sz w:val="20"/>
          <w:szCs w:val="20"/>
          <w:lang w:val="sr-Latn-BA" w:eastAsia="sr-Latn-BA"/>
        </w:rPr>
        <w:drawing>
          <wp:inline distT="0" distB="0" distL="0" distR="0">
            <wp:extent cx="2286000" cy="1524000"/>
            <wp:effectExtent l="19050" t="0" r="0" b="0"/>
            <wp:docPr id="25"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30" cstate="print"/>
                    <a:srcRect b="-32"/>
                    <a:stretch>
                      <a:fillRect/>
                    </a:stretch>
                  </pic:blipFill>
                  <pic:spPr bwMode="auto">
                    <a:xfrm>
                      <a:off x="0" y="0"/>
                      <a:ext cx="2286000" cy="1524000"/>
                    </a:xfrm>
                    <a:prstGeom prst="rect">
                      <a:avLst/>
                    </a:prstGeom>
                    <a:noFill/>
                    <a:ln w="9525">
                      <a:noFill/>
                      <a:miter lim="800000"/>
                      <a:headEnd/>
                      <a:tailEnd/>
                    </a:ln>
                  </pic:spPr>
                </pic:pic>
              </a:graphicData>
            </a:graphic>
          </wp:inline>
        </w:drawing>
      </w:r>
    </w:p>
    <w:p w:rsidR="00FB5877" w:rsidRPr="00D76E1E" w:rsidRDefault="00CA4CED" w:rsidP="004121AB">
      <w:pPr>
        <w:tabs>
          <w:tab w:val="left" w:pos="6731"/>
        </w:tabs>
        <w:jc w:val="center"/>
        <w:rPr>
          <w:rFonts w:ascii="Arial" w:hAnsi="Arial" w:cs="Arial"/>
          <w:sz w:val="20"/>
          <w:szCs w:val="20"/>
          <w:lang w:val="sr-Latn-CS"/>
        </w:rPr>
      </w:pPr>
      <w:r w:rsidRPr="00D76E1E">
        <w:rPr>
          <w:rFonts w:ascii="Arial" w:hAnsi="Arial" w:cs="Arial"/>
          <w:noProof/>
          <w:sz w:val="20"/>
          <w:szCs w:val="20"/>
        </w:rPr>
        <w:t xml:space="preserve">                 </w:t>
      </w:r>
    </w:p>
    <w:tbl>
      <w:tblPr>
        <w:tblW w:w="9176" w:type="dxa"/>
        <w:tblInd w:w="108" w:type="dxa"/>
        <w:tblLook w:val="04A0"/>
      </w:tblPr>
      <w:tblGrid>
        <w:gridCol w:w="3966"/>
        <w:gridCol w:w="5210"/>
      </w:tblGrid>
      <w:tr w:rsidR="00F3627C" w:rsidRPr="00D76E1E">
        <w:trPr>
          <w:trHeight w:val="255"/>
        </w:trPr>
        <w:tc>
          <w:tcPr>
            <w:tcW w:w="9176" w:type="dxa"/>
            <w:gridSpan w:val="2"/>
            <w:tcBorders>
              <w:top w:val="nil"/>
              <w:left w:val="nil"/>
              <w:bottom w:val="nil"/>
              <w:right w:val="nil"/>
            </w:tcBorders>
            <w:shd w:val="clear" w:color="auto" w:fill="auto"/>
            <w:noWrap/>
            <w:vAlign w:val="bottom"/>
          </w:tcPr>
          <w:p w:rsidR="00F3627C" w:rsidRPr="00D76E1E" w:rsidRDefault="00F3627C" w:rsidP="00F3627C">
            <w:pPr>
              <w:jc w:val="center"/>
              <w:rPr>
                <w:rFonts w:ascii="Arial" w:hAnsi="Arial" w:cs="Arial"/>
                <w:i/>
                <w:iCs/>
                <w:sz w:val="20"/>
                <w:szCs w:val="20"/>
              </w:rPr>
            </w:pPr>
            <w:r w:rsidRPr="00D76E1E">
              <w:rPr>
                <w:rFonts w:ascii="Arial" w:hAnsi="Arial" w:cs="Arial"/>
                <w:i/>
                <w:iCs/>
                <w:sz w:val="20"/>
                <w:szCs w:val="20"/>
              </w:rPr>
              <w:t>Графички приказ</w:t>
            </w:r>
          </w:p>
        </w:tc>
      </w:tr>
      <w:tr w:rsidR="00F3627C" w:rsidRPr="00D76E1E">
        <w:trPr>
          <w:trHeight w:val="255"/>
        </w:trPr>
        <w:tc>
          <w:tcPr>
            <w:tcW w:w="3966" w:type="dxa"/>
            <w:tcBorders>
              <w:top w:val="nil"/>
              <w:left w:val="nil"/>
              <w:bottom w:val="nil"/>
              <w:right w:val="nil"/>
            </w:tcBorders>
            <w:shd w:val="clear" w:color="auto" w:fill="auto"/>
            <w:noWrap/>
            <w:vAlign w:val="bottom"/>
          </w:tcPr>
          <w:p w:rsidR="00F3627C" w:rsidRPr="00D76E1E" w:rsidRDefault="00F3627C" w:rsidP="00F3627C">
            <w:pPr>
              <w:rPr>
                <w:rFonts w:ascii="Arial" w:hAnsi="Arial" w:cs="Arial"/>
                <w:i/>
                <w:iCs/>
                <w:sz w:val="16"/>
                <w:szCs w:val="16"/>
              </w:rPr>
            </w:pPr>
            <w:r w:rsidRPr="00D76E1E">
              <w:rPr>
                <w:rFonts w:ascii="Arial" w:hAnsi="Arial" w:cs="Arial"/>
                <w:i/>
                <w:iCs/>
                <w:sz w:val="16"/>
                <w:szCs w:val="16"/>
                <w:lang w:val="sr-Cyrl-CS"/>
              </w:rPr>
              <w:t xml:space="preserve">                 </w:t>
            </w:r>
            <w:r w:rsidRPr="00D76E1E">
              <w:rPr>
                <w:rFonts w:ascii="Arial" w:hAnsi="Arial" w:cs="Arial"/>
                <w:i/>
                <w:iCs/>
                <w:sz w:val="16"/>
                <w:szCs w:val="16"/>
              </w:rPr>
              <w:t>Текућа година</w:t>
            </w:r>
          </w:p>
        </w:tc>
        <w:tc>
          <w:tcPr>
            <w:tcW w:w="5210" w:type="dxa"/>
            <w:tcBorders>
              <w:top w:val="nil"/>
              <w:left w:val="nil"/>
              <w:bottom w:val="nil"/>
              <w:right w:val="nil"/>
            </w:tcBorders>
            <w:shd w:val="clear" w:color="auto" w:fill="auto"/>
            <w:noWrap/>
            <w:vAlign w:val="bottom"/>
          </w:tcPr>
          <w:p w:rsidR="00F3627C" w:rsidRPr="00D76E1E" w:rsidRDefault="00F3627C" w:rsidP="00F3627C">
            <w:pPr>
              <w:jc w:val="center"/>
              <w:rPr>
                <w:rFonts w:ascii="Arial" w:hAnsi="Arial" w:cs="Arial"/>
                <w:i/>
                <w:iCs/>
                <w:sz w:val="16"/>
                <w:szCs w:val="16"/>
              </w:rPr>
            </w:pPr>
            <w:r w:rsidRPr="00D76E1E">
              <w:rPr>
                <w:rFonts w:ascii="Arial" w:hAnsi="Arial" w:cs="Arial"/>
                <w:i/>
                <w:iCs/>
                <w:sz w:val="16"/>
                <w:szCs w:val="16"/>
                <w:lang w:val="sr-Cyrl-CS"/>
              </w:rPr>
              <w:t xml:space="preserve">         </w:t>
            </w:r>
            <w:r w:rsidRPr="00D76E1E">
              <w:rPr>
                <w:rFonts w:ascii="Arial" w:hAnsi="Arial" w:cs="Arial"/>
                <w:i/>
                <w:iCs/>
                <w:sz w:val="16"/>
                <w:szCs w:val="16"/>
              </w:rPr>
              <w:t>Претходна година</w:t>
            </w:r>
          </w:p>
        </w:tc>
      </w:tr>
    </w:tbl>
    <w:p w:rsidR="00FB5877" w:rsidRPr="00D76E1E" w:rsidRDefault="00FB5877" w:rsidP="00396426">
      <w:pPr>
        <w:tabs>
          <w:tab w:val="left" w:pos="6731"/>
        </w:tabs>
        <w:rPr>
          <w:rFonts w:ascii="Arial" w:hAnsi="Arial" w:cs="Arial"/>
          <w:sz w:val="20"/>
          <w:szCs w:val="20"/>
          <w:lang w:val="sr-Cyrl-CS"/>
        </w:rPr>
      </w:pPr>
    </w:p>
    <w:p w:rsidR="001F4C6C" w:rsidRPr="00D76E1E" w:rsidRDefault="001F4C6C" w:rsidP="00396426">
      <w:pPr>
        <w:tabs>
          <w:tab w:val="left" w:pos="6731"/>
        </w:tabs>
        <w:rPr>
          <w:rFonts w:ascii="Arial" w:hAnsi="Arial" w:cs="Arial"/>
          <w:sz w:val="20"/>
          <w:szCs w:val="20"/>
          <w:lang w:val="sr-Cyrl-CS"/>
        </w:rPr>
      </w:pPr>
    </w:p>
    <w:p w:rsidR="001F4C6C" w:rsidRPr="00D76E1E" w:rsidRDefault="001F4C6C" w:rsidP="00396426">
      <w:pPr>
        <w:tabs>
          <w:tab w:val="left" w:pos="6731"/>
        </w:tabs>
        <w:rPr>
          <w:rFonts w:ascii="Arial" w:hAnsi="Arial" w:cs="Arial"/>
          <w:sz w:val="20"/>
          <w:szCs w:val="20"/>
          <w:lang w:val="sr-Cyrl-CS"/>
        </w:rPr>
      </w:pPr>
    </w:p>
    <w:tbl>
      <w:tblPr>
        <w:tblW w:w="9356" w:type="dxa"/>
        <w:tblInd w:w="-176" w:type="dxa"/>
        <w:tblLook w:val="04A0"/>
      </w:tblPr>
      <w:tblGrid>
        <w:gridCol w:w="5671"/>
        <w:gridCol w:w="3685"/>
      </w:tblGrid>
      <w:tr w:rsidR="00093C7B" w:rsidRPr="00D76E1E" w:rsidTr="007D4995">
        <w:trPr>
          <w:trHeight w:val="240"/>
        </w:trPr>
        <w:tc>
          <w:tcPr>
            <w:tcW w:w="5671" w:type="dxa"/>
            <w:vMerge w:val="restart"/>
            <w:tcBorders>
              <w:top w:val="nil"/>
            </w:tcBorders>
            <w:shd w:val="clear" w:color="auto" w:fill="auto"/>
            <w:noWrap/>
            <w:vAlign w:val="bottom"/>
          </w:tcPr>
          <w:p w:rsidR="00093C7B" w:rsidRPr="00D76E1E" w:rsidRDefault="00093C7B" w:rsidP="007D4995">
            <w:pPr>
              <w:rPr>
                <w:rFonts w:ascii="Arial" w:hAnsi="Arial" w:cs="Arial"/>
                <w:sz w:val="16"/>
                <w:szCs w:val="16"/>
              </w:rPr>
            </w:pPr>
            <w:r w:rsidRPr="00D76E1E">
              <w:rPr>
                <w:rFonts w:ascii="Arial" w:hAnsi="Arial" w:cs="Arial"/>
                <w:sz w:val="16"/>
                <w:szCs w:val="16"/>
              </w:rPr>
              <w:lastRenderedPageBreak/>
              <w:t>Назив предузећа, задруге,  другог правног лица</w:t>
            </w:r>
          </w:p>
          <w:p w:rsidR="00093C7B" w:rsidRPr="00D76E1E" w:rsidRDefault="00093C7B" w:rsidP="007D4995">
            <w:pPr>
              <w:rPr>
                <w:rFonts w:ascii="Arial" w:hAnsi="Arial" w:cs="Arial"/>
                <w:sz w:val="16"/>
                <w:szCs w:val="16"/>
              </w:rPr>
            </w:pPr>
            <w:r w:rsidRPr="00D76E1E">
              <w:rPr>
                <w:rFonts w:ascii="Arial" w:hAnsi="Arial" w:cs="Arial"/>
                <w:sz w:val="16"/>
                <w:szCs w:val="16"/>
              </w:rPr>
              <w:t>или предузетника: "ВОДОВОД" А.Д.</w:t>
            </w:r>
          </w:p>
          <w:p w:rsidR="00093C7B" w:rsidRPr="00D76E1E" w:rsidRDefault="00093C7B" w:rsidP="007D4995">
            <w:pPr>
              <w:rPr>
                <w:rFonts w:ascii="Arial" w:hAnsi="Arial" w:cs="Arial"/>
                <w:sz w:val="16"/>
                <w:szCs w:val="16"/>
                <w:lang w:val="sr-Cyrl-CS"/>
              </w:rPr>
            </w:pPr>
            <w:r w:rsidRPr="00D76E1E">
              <w:rPr>
                <w:rFonts w:ascii="Arial" w:hAnsi="Arial" w:cs="Arial"/>
                <w:sz w:val="16"/>
                <w:szCs w:val="16"/>
              </w:rPr>
              <w:t xml:space="preserve">Сједиште: </w:t>
            </w:r>
            <w:r w:rsidRPr="00D76E1E">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093C7B" w:rsidRPr="00D76E1E" w:rsidRDefault="00093C7B" w:rsidP="007D4995">
            <w:pPr>
              <w:rPr>
                <w:rFonts w:ascii="Arial" w:hAnsi="Arial" w:cs="Arial"/>
                <w:sz w:val="16"/>
                <w:szCs w:val="16"/>
              </w:rPr>
            </w:pPr>
            <w:r w:rsidRPr="00D76E1E">
              <w:rPr>
                <w:rFonts w:ascii="Arial" w:hAnsi="Arial" w:cs="Arial"/>
                <w:sz w:val="16"/>
                <w:szCs w:val="16"/>
              </w:rPr>
              <w:t>Жиро рачуни код пословних банака</w:t>
            </w:r>
          </w:p>
        </w:tc>
      </w:tr>
      <w:tr w:rsidR="00093C7B" w:rsidRPr="00D76E1E" w:rsidTr="007D4995">
        <w:trPr>
          <w:trHeight w:val="450"/>
        </w:trPr>
        <w:tc>
          <w:tcPr>
            <w:tcW w:w="5671" w:type="dxa"/>
            <w:vMerge/>
            <w:shd w:val="clear" w:color="auto" w:fill="auto"/>
            <w:noWrap/>
            <w:vAlign w:val="center"/>
          </w:tcPr>
          <w:p w:rsidR="00093C7B" w:rsidRPr="00D76E1E" w:rsidRDefault="00093C7B" w:rsidP="007D4995">
            <w:pPr>
              <w:rPr>
                <w:rFonts w:ascii="Arial" w:hAnsi="Arial" w:cs="Arial"/>
                <w:sz w:val="16"/>
                <w:szCs w:val="16"/>
              </w:rPr>
            </w:pPr>
          </w:p>
        </w:tc>
        <w:tc>
          <w:tcPr>
            <w:tcW w:w="3685" w:type="dxa"/>
            <w:tcBorders>
              <w:top w:val="nil"/>
              <w:left w:val="nil"/>
            </w:tcBorders>
            <w:shd w:val="clear" w:color="auto" w:fill="auto"/>
            <w:noWrap/>
            <w:vAlign w:val="center"/>
          </w:tcPr>
          <w:p w:rsidR="00093C7B" w:rsidRPr="00D76E1E" w:rsidRDefault="00093C7B" w:rsidP="007D4995">
            <w:pPr>
              <w:rPr>
                <w:rFonts w:ascii="Arial" w:hAnsi="Arial" w:cs="Arial"/>
                <w:sz w:val="16"/>
                <w:szCs w:val="16"/>
              </w:rPr>
            </w:pPr>
            <w:r w:rsidRPr="00D76E1E">
              <w:rPr>
                <w:rFonts w:ascii="Arial" w:hAnsi="Arial" w:cs="Arial"/>
                <w:sz w:val="16"/>
                <w:szCs w:val="16"/>
              </w:rPr>
              <w:t>56200</w:t>
            </w:r>
            <w:r w:rsidRPr="00D76E1E">
              <w:rPr>
                <w:rFonts w:ascii="Arial" w:hAnsi="Arial" w:cs="Arial"/>
                <w:sz w:val="16"/>
                <w:szCs w:val="16"/>
                <w:lang w:val="sr-Cyrl-CS"/>
              </w:rPr>
              <w:t>70000029834</w:t>
            </w:r>
            <w:r w:rsidRPr="00D76E1E">
              <w:rPr>
                <w:rFonts w:ascii="Arial" w:hAnsi="Arial" w:cs="Arial"/>
                <w:sz w:val="16"/>
                <w:szCs w:val="16"/>
              </w:rPr>
              <w:t xml:space="preserve"> НЛБ Развојна банка</w:t>
            </w:r>
          </w:p>
          <w:p w:rsidR="00093C7B" w:rsidRPr="00D76E1E" w:rsidRDefault="00093C7B" w:rsidP="007D4995">
            <w:pPr>
              <w:rPr>
                <w:rFonts w:ascii="Arial" w:hAnsi="Arial" w:cs="Arial"/>
                <w:sz w:val="16"/>
                <w:szCs w:val="16"/>
              </w:rPr>
            </w:pPr>
            <w:r w:rsidRPr="00D76E1E">
              <w:rPr>
                <w:rFonts w:ascii="Arial" w:hAnsi="Arial" w:cs="Arial"/>
                <w:sz w:val="16"/>
                <w:szCs w:val="16"/>
              </w:rPr>
              <w:t>55103</w:t>
            </w:r>
            <w:r w:rsidRPr="00D76E1E">
              <w:rPr>
                <w:rFonts w:ascii="Arial" w:hAnsi="Arial" w:cs="Arial"/>
                <w:sz w:val="16"/>
                <w:szCs w:val="16"/>
                <w:lang w:val="sr-Cyrl-CS"/>
              </w:rPr>
              <w:t>70001471695</w:t>
            </w:r>
            <w:r w:rsidRPr="00D76E1E">
              <w:rPr>
                <w:rFonts w:ascii="Arial" w:hAnsi="Arial" w:cs="Arial"/>
                <w:sz w:val="16"/>
                <w:szCs w:val="16"/>
              </w:rPr>
              <w:t xml:space="preserve"> Нова Бањалучка банка</w:t>
            </w:r>
          </w:p>
        </w:tc>
      </w:tr>
      <w:tr w:rsidR="00093C7B" w:rsidRPr="00D76E1E" w:rsidTr="007D4995">
        <w:trPr>
          <w:trHeight w:val="225"/>
        </w:trPr>
        <w:tc>
          <w:tcPr>
            <w:tcW w:w="5671" w:type="dxa"/>
            <w:tcBorders>
              <w:top w:val="nil"/>
              <w:bottom w:val="nil"/>
            </w:tcBorders>
            <w:shd w:val="clear" w:color="auto" w:fill="auto"/>
            <w:noWrap/>
            <w:vAlign w:val="center"/>
          </w:tcPr>
          <w:p w:rsidR="00093C7B" w:rsidRPr="00D76E1E" w:rsidRDefault="00093C7B" w:rsidP="007D4995">
            <w:pPr>
              <w:rPr>
                <w:rFonts w:ascii="Arial" w:hAnsi="Arial" w:cs="Arial"/>
                <w:sz w:val="16"/>
                <w:szCs w:val="16"/>
                <w:lang w:val="sr-Cyrl-CS"/>
              </w:rPr>
            </w:pPr>
            <w:r w:rsidRPr="00D76E1E">
              <w:rPr>
                <w:rFonts w:ascii="Arial" w:hAnsi="Arial" w:cs="Arial"/>
                <w:sz w:val="16"/>
                <w:szCs w:val="16"/>
              </w:rPr>
              <w:t>Матични број: 1</w:t>
            </w:r>
            <w:r w:rsidRPr="00D76E1E">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093C7B" w:rsidRPr="00D76E1E" w:rsidRDefault="00093C7B" w:rsidP="007D4995">
            <w:pPr>
              <w:rPr>
                <w:rFonts w:ascii="Arial" w:hAnsi="Arial" w:cs="Arial"/>
                <w:sz w:val="16"/>
                <w:szCs w:val="16"/>
                <w:lang w:val="sr-Cyrl-CS"/>
              </w:rPr>
            </w:pPr>
            <w:r w:rsidRPr="00D76E1E">
              <w:rPr>
                <w:rFonts w:ascii="Arial" w:hAnsi="Arial" w:cs="Arial"/>
                <w:sz w:val="16"/>
                <w:szCs w:val="16"/>
              </w:rPr>
              <w:t>55</w:t>
            </w:r>
            <w:r w:rsidRPr="00D76E1E">
              <w:rPr>
                <w:rFonts w:ascii="Arial" w:hAnsi="Arial" w:cs="Arial"/>
                <w:sz w:val="16"/>
                <w:szCs w:val="16"/>
                <w:lang w:val="sr-Cyrl-CS"/>
              </w:rPr>
              <w:t>20210001153916</w:t>
            </w:r>
            <w:r w:rsidRPr="00D76E1E">
              <w:rPr>
                <w:rFonts w:ascii="Arial" w:hAnsi="Arial" w:cs="Arial"/>
                <w:sz w:val="16"/>
                <w:szCs w:val="16"/>
              </w:rPr>
              <w:t xml:space="preserve"> </w:t>
            </w:r>
            <w:r w:rsidRPr="00D76E1E">
              <w:rPr>
                <w:rFonts w:ascii="Arial" w:hAnsi="Arial" w:cs="Arial"/>
                <w:sz w:val="16"/>
                <w:szCs w:val="16"/>
                <w:lang w:val="sr-Cyrl-CS"/>
              </w:rPr>
              <w:t>Хипо Алпе Адриа б.</w:t>
            </w:r>
          </w:p>
        </w:tc>
      </w:tr>
      <w:tr w:rsidR="00093C7B" w:rsidRPr="00D76E1E" w:rsidTr="007D4995">
        <w:trPr>
          <w:trHeight w:val="225"/>
        </w:trPr>
        <w:tc>
          <w:tcPr>
            <w:tcW w:w="5671" w:type="dxa"/>
            <w:tcBorders>
              <w:top w:val="nil"/>
              <w:bottom w:val="nil"/>
            </w:tcBorders>
            <w:shd w:val="clear" w:color="auto" w:fill="auto"/>
            <w:noWrap/>
            <w:vAlign w:val="center"/>
          </w:tcPr>
          <w:p w:rsidR="00093C7B" w:rsidRPr="00D76E1E" w:rsidRDefault="00093C7B" w:rsidP="007D4995">
            <w:pPr>
              <w:rPr>
                <w:rFonts w:ascii="Arial" w:hAnsi="Arial" w:cs="Arial"/>
                <w:sz w:val="16"/>
                <w:szCs w:val="16"/>
                <w:lang w:val="sr-Cyrl-CS"/>
              </w:rPr>
            </w:pPr>
            <w:r w:rsidRPr="00D76E1E">
              <w:rPr>
                <w:rFonts w:ascii="Arial" w:hAnsi="Arial" w:cs="Arial"/>
                <w:sz w:val="16"/>
                <w:szCs w:val="16"/>
              </w:rPr>
              <w:t xml:space="preserve">Шифра дјелатности: </w:t>
            </w:r>
            <w:r w:rsidR="00D76E1E" w:rsidRPr="00D76E1E">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093C7B" w:rsidRPr="00D76E1E" w:rsidRDefault="00093C7B" w:rsidP="007D4995">
            <w:pPr>
              <w:rPr>
                <w:rFonts w:ascii="Arial" w:hAnsi="Arial" w:cs="Arial"/>
                <w:sz w:val="16"/>
                <w:szCs w:val="16"/>
              </w:rPr>
            </w:pPr>
          </w:p>
        </w:tc>
      </w:tr>
      <w:tr w:rsidR="00093C7B" w:rsidRPr="00D76E1E" w:rsidTr="007D4995">
        <w:trPr>
          <w:trHeight w:val="225"/>
        </w:trPr>
        <w:tc>
          <w:tcPr>
            <w:tcW w:w="5671" w:type="dxa"/>
            <w:tcBorders>
              <w:top w:val="nil"/>
              <w:bottom w:val="nil"/>
            </w:tcBorders>
            <w:shd w:val="clear" w:color="auto" w:fill="auto"/>
            <w:noWrap/>
            <w:vAlign w:val="center"/>
          </w:tcPr>
          <w:p w:rsidR="00093C7B" w:rsidRPr="00D76E1E" w:rsidRDefault="00093C7B" w:rsidP="007D4995">
            <w:pPr>
              <w:rPr>
                <w:rFonts w:ascii="Arial" w:hAnsi="Arial" w:cs="Arial"/>
                <w:sz w:val="16"/>
                <w:szCs w:val="16"/>
                <w:lang w:val="sr-Cyrl-CS"/>
              </w:rPr>
            </w:pPr>
            <w:r w:rsidRPr="00D76E1E">
              <w:rPr>
                <w:rFonts w:ascii="Arial" w:hAnsi="Arial" w:cs="Arial"/>
                <w:sz w:val="16"/>
                <w:szCs w:val="16"/>
              </w:rPr>
              <w:t>ЈИБ: 440</w:t>
            </w:r>
            <w:r w:rsidRPr="00D76E1E">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093C7B" w:rsidRPr="00D76E1E" w:rsidRDefault="00093C7B" w:rsidP="007D4995">
            <w:pPr>
              <w:rPr>
                <w:rFonts w:ascii="Arial" w:hAnsi="Arial" w:cs="Arial"/>
                <w:sz w:val="16"/>
                <w:szCs w:val="16"/>
              </w:rPr>
            </w:pPr>
          </w:p>
        </w:tc>
      </w:tr>
    </w:tbl>
    <w:p w:rsidR="00FB5877" w:rsidRPr="00D76E1E" w:rsidRDefault="00FB5877" w:rsidP="005460AD">
      <w:pPr>
        <w:tabs>
          <w:tab w:val="left" w:pos="6731"/>
        </w:tabs>
        <w:rPr>
          <w:rFonts w:ascii="Arial" w:hAnsi="Arial" w:cs="Arial"/>
          <w:sz w:val="20"/>
          <w:szCs w:val="20"/>
          <w:lang w:val="sr-Cyrl-CS"/>
        </w:rPr>
      </w:pPr>
    </w:p>
    <w:p w:rsidR="00FB5877" w:rsidRPr="00D76E1E" w:rsidRDefault="00FB5877">
      <w:pPr>
        <w:tabs>
          <w:tab w:val="left" w:pos="6731"/>
        </w:tabs>
        <w:jc w:val="center"/>
        <w:rPr>
          <w:rFonts w:ascii="Arial" w:hAnsi="Arial" w:cs="Arial"/>
          <w:sz w:val="20"/>
          <w:szCs w:val="20"/>
          <w:lang w:val="sr-Cyrl-CS"/>
        </w:rPr>
      </w:pPr>
    </w:p>
    <w:p w:rsidR="00AB5018" w:rsidRPr="00D76E1E" w:rsidRDefault="00D7010B" w:rsidP="00AB5018">
      <w:pPr>
        <w:jc w:val="center"/>
        <w:rPr>
          <w:b/>
          <w:bCs/>
          <w:lang w:val="sr-Cyrl-CS"/>
        </w:rPr>
      </w:pPr>
      <w:r w:rsidRPr="00D76E1E">
        <w:rPr>
          <w:b/>
          <w:bCs/>
        </w:rPr>
        <w:t>Структура стал</w:t>
      </w:r>
      <w:r w:rsidRPr="00D76E1E">
        <w:rPr>
          <w:b/>
          <w:bCs/>
          <w:lang w:val="sr-Cyrl-CS"/>
        </w:rPr>
        <w:t>них средстава</w:t>
      </w:r>
    </w:p>
    <w:p w:rsidR="00675951" w:rsidRPr="00111509" w:rsidRDefault="00675951">
      <w:pPr>
        <w:tabs>
          <w:tab w:val="left" w:pos="6731"/>
        </w:tabs>
        <w:jc w:val="center"/>
        <w:rPr>
          <w:rFonts w:ascii="Arial" w:hAnsi="Arial" w:cs="Arial"/>
          <w:b/>
          <w:bCs/>
          <w:color w:val="FF0000"/>
          <w:sz w:val="20"/>
          <w:szCs w:val="20"/>
          <w:lang w:val="sr-Cyrl-CS"/>
        </w:rPr>
      </w:pPr>
    </w:p>
    <w:p w:rsidR="00675951" w:rsidRPr="00D76E1E" w:rsidRDefault="00675951">
      <w:pPr>
        <w:tabs>
          <w:tab w:val="left" w:pos="6731"/>
        </w:tabs>
        <w:jc w:val="center"/>
        <w:rPr>
          <w:rFonts w:ascii="Arial" w:hAnsi="Arial" w:cs="Arial"/>
          <w:b/>
          <w:bCs/>
          <w:color w:val="FF0000"/>
          <w:sz w:val="18"/>
          <w:szCs w:val="18"/>
          <w:lang w:val="sr-Cyrl-CS"/>
        </w:rPr>
      </w:pPr>
    </w:p>
    <w:tbl>
      <w:tblPr>
        <w:tblW w:w="9203" w:type="dxa"/>
        <w:tblInd w:w="85" w:type="dxa"/>
        <w:tblLook w:val="04A0"/>
      </w:tblPr>
      <w:tblGrid>
        <w:gridCol w:w="820"/>
        <w:gridCol w:w="4023"/>
        <w:gridCol w:w="1120"/>
        <w:gridCol w:w="1100"/>
        <w:gridCol w:w="980"/>
        <w:gridCol w:w="1160"/>
      </w:tblGrid>
      <w:tr w:rsidR="00D76E1E" w:rsidRPr="00D76E1E" w:rsidTr="00D76E1E">
        <w:trPr>
          <w:trHeight w:val="255"/>
        </w:trPr>
        <w:tc>
          <w:tcPr>
            <w:tcW w:w="820" w:type="dxa"/>
            <w:vMerge w:val="restart"/>
            <w:tcBorders>
              <w:top w:val="double" w:sz="6" w:space="0" w:color="auto"/>
              <w:left w:val="double" w:sz="6" w:space="0" w:color="auto"/>
              <w:bottom w:val="single" w:sz="4" w:space="0" w:color="000000"/>
              <w:right w:val="single" w:sz="4" w:space="0" w:color="auto"/>
            </w:tcBorders>
            <w:shd w:val="clear" w:color="000000" w:fill="CCFFFF"/>
            <w:vAlign w:val="center"/>
            <w:hideMark/>
          </w:tcPr>
          <w:p w:rsidR="00D76E1E" w:rsidRPr="00D76E1E" w:rsidRDefault="00D76E1E" w:rsidP="00D76E1E">
            <w:pPr>
              <w:jc w:val="center"/>
              <w:rPr>
                <w:b/>
                <w:bCs/>
                <w:i/>
                <w:iCs/>
                <w:sz w:val="18"/>
                <w:szCs w:val="18"/>
              </w:rPr>
            </w:pPr>
            <w:r w:rsidRPr="00D76E1E">
              <w:rPr>
                <w:b/>
                <w:bCs/>
                <w:i/>
                <w:iCs/>
                <w:sz w:val="18"/>
                <w:szCs w:val="18"/>
              </w:rPr>
              <w:t>Група, рачуна, рачун</w:t>
            </w:r>
          </w:p>
        </w:tc>
        <w:tc>
          <w:tcPr>
            <w:tcW w:w="4023" w:type="dxa"/>
            <w:vMerge w:val="restart"/>
            <w:tcBorders>
              <w:top w:val="double" w:sz="6" w:space="0" w:color="auto"/>
              <w:left w:val="single" w:sz="4" w:space="0" w:color="auto"/>
              <w:bottom w:val="single" w:sz="4" w:space="0" w:color="auto"/>
              <w:right w:val="single" w:sz="4" w:space="0" w:color="auto"/>
            </w:tcBorders>
            <w:shd w:val="clear" w:color="000000" w:fill="CCFFFF"/>
            <w:vAlign w:val="center"/>
            <w:hideMark/>
          </w:tcPr>
          <w:p w:rsidR="00D76E1E" w:rsidRPr="00D76E1E" w:rsidRDefault="00D76E1E" w:rsidP="00D76E1E">
            <w:pPr>
              <w:jc w:val="center"/>
              <w:rPr>
                <w:b/>
                <w:bCs/>
                <w:i/>
                <w:iCs/>
                <w:sz w:val="18"/>
                <w:szCs w:val="18"/>
              </w:rPr>
            </w:pPr>
            <w:r w:rsidRPr="00D76E1E">
              <w:rPr>
                <w:b/>
                <w:bCs/>
                <w:i/>
                <w:iCs/>
                <w:sz w:val="18"/>
                <w:szCs w:val="18"/>
              </w:rPr>
              <w:t>П О З И Ц И Ј А</w:t>
            </w:r>
          </w:p>
        </w:tc>
        <w:tc>
          <w:tcPr>
            <w:tcW w:w="3200" w:type="dxa"/>
            <w:gridSpan w:val="3"/>
            <w:tcBorders>
              <w:top w:val="double" w:sz="6" w:space="0" w:color="auto"/>
              <w:left w:val="nil"/>
              <w:bottom w:val="single" w:sz="4" w:space="0" w:color="auto"/>
              <w:right w:val="single" w:sz="4" w:space="0" w:color="auto"/>
            </w:tcBorders>
            <w:shd w:val="clear" w:color="000000" w:fill="CCFFFF"/>
            <w:vAlign w:val="center"/>
            <w:hideMark/>
          </w:tcPr>
          <w:p w:rsidR="00D76E1E" w:rsidRPr="00D76E1E" w:rsidRDefault="00D76E1E" w:rsidP="00D76E1E">
            <w:pPr>
              <w:jc w:val="center"/>
              <w:rPr>
                <w:b/>
                <w:bCs/>
                <w:i/>
                <w:iCs/>
                <w:sz w:val="18"/>
                <w:szCs w:val="18"/>
              </w:rPr>
            </w:pPr>
            <w:r w:rsidRPr="00D76E1E">
              <w:rPr>
                <w:b/>
                <w:bCs/>
                <w:i/>
                <w:iCs/>
                <w:sz w:val="18"/>
                <w:szCs w:val="18"/>
              </w:rPr>
              <w:t>Износ текуће  године</w:t>
            </w:r>
          </w:p>
        </w:tc>
        <w:tc>
          <w:tcPr>
            <w:tcW w:w="1160" w:type="dxa"/>
            <w:vMerge w:val="restart"/>
            <w:tcBorders>
              <w:top w:val="double" w:sz="6" w:space="0" w:color="auto"/>
              <w:left w:val="single" w:sz="4" w:space="0" w:color="auto"/>
              <w:bottom w:val="single" w:sz="4" w:space="0" w:color="auto"/>
              <w:right w:val="double" w:sz="6" w:space="0" w:color="auto"/>
            </w:tcBorders>
            <w:shd w:val="clear" w:color="000000" w:fill="CCFFFF"/>
            <w:vAlign w:val="center"/>
            <w:hideMark/>
          </w:tcPr>
          <w:p w:rsidR="00D76E1E" w:rsidRPr="00D76E1E" w:rsidRDefault="00D76E1E" w:rsidP="00D76E1E">
            <w:pPr>
              <w:jc w:val="center"/>
              <w:rPr>
                <w:b/>
                <w:bCs/>
                <w:i/>
                <w:iCs/>
                <w:sz w:val="18"/>
                <w:szCs w:val="18"/>
              </w:rPr>
            </w:pPr>
            <w:r w:rsidRPr="00D76E1E">
              <w:rPr>
                <w:b/>
                <w:bCs/>
                <w:i/>
                <w:iCs/>
                <w:sz w:val="18"/>
                <w:szCs w:val="18"/>
              </w:rPr>
              <w:t>Почетно</w:t>
            </w:r>
            <w:r w:rsidRPr="00D76E1E">
              <w:rPr>
                <w:b/>
                <w:bCs/>
                <w:i/>
                <w:iCs/>
                <w:sz w:val="18"/>
                <w:szCs w:val="18"/>
              </w:rPr>
              <w:br/>
              <w:t>стање</w:t>
            </w:r>
          </w:p>
        </w:tc>
      </w:tr>
      <w:tr w:rsidR="00D76E1E" w:rsidRPr="00D76E1E" w:rsidTr="00D76E1E">
        <w:trPr>
          <w:trHeight w:val="315"/>
        </w:trPr>
        <w:tc>
          <w:tcPr>
            <w:tcW w:w="820" w:type="dxa"/>
            <w:vMerge/>
            <w:tcBorders>
              <w:top w:val="double" w:sz="6" w:space="0" w:color="auto"/>
              <w:left w:val="double" w:sz="6" w:space="0" w:color="auto"/>
              <w:bottom w:val="single" w:sz="4" w:space="0" w:color="000000"/>
              <w:right w:val="single" w:sz="4" w:space="0" w:color="auto"/>
            </w:tcBorders>
            <w:vAlign w:val="center"/>
            <w:hideMark/>
          </w:tcPr>
          <w:p w:rsidR="00D76E1E" w:rsidRPr="00D76E1E" w:rsidRDefault="00D76E1E" w:rsidP="00D76E1E">
            <w:pPr>
              <w:rPr>
                <w:b/>
                <w:bCs/>
                <w:i/>
                <w:iCs/>
                <w:sz w:val="18"/>
                <w:szCs w:val="18"/>
              </w:rPr>
            </w:pPr>
          </w:p>
        </w:tc>
        <w:tc>
          <w:tcPr>
            <w:tcW w:w="4023" w:type="dxa"/>
            <w:vMerge/>
            <w:tcBorders>
              <w:top w:val="double" w:sz="6" w:space="0" w:color="auto"/>
              <w:left w:val="single" w:sz="4" w:space="0" w:color="auto"/>
              <w:bottom w:val="single" w:sz="4" w:space="0" w:color="auto"/>
              <w:right w:val="single" w:sz="4" w:space="0" w:color="auto"/>
            </w:tcBorders>
            <w:vAlign w:val="center"/>
            <w:hideMark/>
          </w:tcPr>
          <w:p w:rsidR="00D76E1E" w:rsidRPr="00D76E1E" w:rsidRDefault="00D76E1E" w:rsidP="00D76E1E">
            <w:pPr>
              <w:rPr>
                <w:b/>
                <w:bCs/>
                <w:i/>
                <w:iCs/>
                <w:sz w:val="18"/>
                <w:szCs w:val="18"/>
              </w:rPr>
            </w:pPr>
          </w:p>
        </w:tc>
        <w:tc>
          <w:tcPr>
            <w:tcW w:w="1120" w:type="dxa"/>
            <w:vMerge w:val="restart"/>
            <w:tcBorders>
              <w:top w:val="nil"/>
              <w:left w:val="single" w:sz="4" w:space="0" w:color="auto"/>
              <w:bottom w:val="single" w:sz="4" w:space="0" w:color="auto"/>
              <w:right w:val="single" w:sz="4" w:space="0" w:color="auto"/>
            </w:tcBorders>
            <w:shd w:val="clear" w:color="000000" w:fill="FFCC99"/>
            <w:vAlign w:val="center"/>
            <w:hideMark/>
          </w:tcPr>
          <w:p w:rsidR="00D76E1E" w:rsidRPr="00D76E1E" w:rsidRDefault="00D76E1E" w:rsidP="00D76E1E">
            <w:pPr>
              <w:jc w:val="center"/>
              <w:rPr>
                <w:b/>
                <w:bCs/>
                <w:i/>
                <w:iCs/>
                <w:sz w:val="18"/>
                <w:szCs w:val="18"/>
              </w:rPr>
            </w:pPr>
            <w:r w:rsidRPr="00D76E1E">
              <w:rPr>
                <w:b/>
                <w:bCs/>
                <w:i/>
                <w:iCs/>
                <w:sz w:val="18"/>
                <w:szCs w:val="18"/>
              </w:rPr>
              <w:t>Бруто</w:t>
            </w:r>
          </w:p>
        </w:tc>
        <w:tc>
          <w:tcPr>
            <w:tcW w:w="1100" w:type="dxa"/>
            <w:vMerge w:val="restart"/>
            <w:tcBorders>
              <w:top w:val="nil"/>
              <w:left w:val="single" w:sz="4" w:space="0" w:color="auto"/>
              <w:bottom w:val="single" w:sz="4" w:space="0" w:color="auto"/>
              <w:right w:val="single" w:sz="4" w:space="0" w:color="auto"/>
            </w:tcBorders>
            <w:shd w:val="clear" w:color="000000" w:fill="FFCC99"/>
            <w:vAlign w:val="center"/>
            <w:hideMark/>
          </w:tcPr>
          <w:p w:rsidR="00D76E1E" w:rsidRPr="00D76E1E" w:rsidRDefault="00D76E1E" w:rsidP="00D76E1E">
            <w:pPr>
              <w:jc w:val="center"/>
              <w:rPr>
                <w:b/>
                <w:bCs/>
                <w:i/>
                <w:iCs/>
                <w:sz w:val="18"/>
                <w:szCs w:val="18"/>
              </w:rPr>
            </w:pPr>
            <w:r w:rsidRPr="00D76E1E">
              <w:rPr>
                <w:b/>
                <w:bCs/>
                <w:i/>
                <w:iCs/>
                <w:sz w:val="18"/>
                <w:szCs w:val="18"/>
              </w:rPr>
              <w:t xml:space="preserve">Нето </w:t>
            </w:r>
          </w:p>
        </w:tc>
        <w:tc>
          <w:tcPr>
            <w:tcW w:w="980" w:type="dxa"/>
            <w:vMerge w:val="restart"/>
            <w:tcBorders>
              <w:top w:val="nil"/>
              <w:left w:val="single" w:sz="4" w:space="0" w:color="auto"/>
              <w:bottom w:val="single" w:sz="4" w:space="0" w:color="auto"/>
              <w:right w:val="single" w:sz="4" w:space="0" w:color="auto"/>
            </w:tcBorders>
            <w:shd w:val="clear" w:color="000000" w:fill="FFCC99"/>
            <w:vAlign w:val="center"/>
            <w:hideMark/>
          </w:tcPr>
          <w:p w:rsidR="00D76E1E" w:rsidRPr="00D76E1E" w:rsidRDefault="00D76E1E" w:rsidP="00D76E1E">
            <w:pPr>
              <w:jc w:val="center"/>
              <w:rPr>
                <w:b/>
                <w:bCs/>
                <w:i/>
                <w:iCs/>
                <w:sz w:val="18"/>
                <w:szCs w:val="18"/>
              </w:rPr>
            </w:pPr>
            <w:r w:rsidRPr="00D76E1E">
              <w:rPr>
                <w:b/>
                <w:bCs/>
                <w:i/>
                <w:iCs/>
                <w:sz w:val="18"/>
                <w:szCs w:val="18"/>
              </w:rPr>
              <w:t>%</w:t>
            </w:r>
          </w:p>
        </w:tc>
        <w:tc>
          <w:tcPr>
            <w:tcW w:w="1160" w:type="dxa"/>
            <w:vMerge/>
            <w:tcBorders>
              <w:top w:val="double" w:sz="6" w:space="0" w:color="auto"/>
              <w:left w:val="single" w:sz="4" w:space="0" w:color="auto"/>
              <w:bottom w:val="single" w:sz="4" w:space="0" w:color="auto"/>
              <w:right w:val="double" w:sz="6" w:space="0" w:color="auto"/>
            </w:tcBorders>
            <w:vAlign w:val="center"/>
            <w:hideMark/>
          </w:tcPr>
          <w:p w:rsidR="00D76E1E" w:rsidRPr="00D76E1E" w:rsidRDefault="00D76E1E" w:rsidP="00D76E1E">
            <w:pPr>
              <w:rPr>
                <w:b/>
                <w:bCs/>
                <w:i/>
                <w:iCs/>
                <w:sz w:val="18"/>
                <w:szCs w:val="18"/>
              </w:rPr>
            </w:pPr>
          </w:p>
        </w:tc>
      </w:tr>
      <w:tr w:rsidR="00D76E1E" w:rsidRPr="00D76E1E" w:rsidTr="00D76E1E">
        <w:trPr>
          <w:trHeight w:val="207"/>
        </w:trPr>
        <w:tc>
          <w:tcPr>
            <w:tcW w:w="820" w:type="dxa"/>
            <w:vMerge/>
            <w:tcBorders>
              <w:top w:val="double" w:sz="6" w:space="0" w:color="auto"/>
              <w:left w:val="double" w:sz="6" w:space="0" w:color="auto"/>
              <w:bottom w:val="single" w:sz="4" w:space="0" w:color="000000"/>
              <w:right w:val="single" w:sz="4" w:space="0" w:color="auto"/>
            </w:tcBorders>
            <w:vAlign w:val="center"/>
            <w:hideMark/>
          </w:tcPr>
          <w:p w:rsidR="00D76E1E" w:rsidRPr="00D76E1E" w:rsidRDefault="00D76E1E" w:rsidP="00D76E1E">
            <w:pPr>
              <w:rPr>
                <w:b/>
                <w:bCs/>
                <w:i/>
                <w:iCs/>
                <w:sz w:val="18"/>
                <w:szCs w:val="18"/>
              </w:rPr>
            </w:pPr>
          </w:p>
        </w:tc>
        <w:tc>
          <w:tcPr>
            <w:tcW w:w="4023" w:type="dxa"/>
            <w:vMerge/>
            <w:tcBorders>
              <w:top w:val="double" w:sz="6" w:space="0" w:color="auto"/>
              <w:left w:val="single" w:sz="4" w:space="0" w:color="auto"/>
              <w:bottom w:val="single" w:sz="4" w:space="0" w:color="auto"/>
              <w:right w:val="single" w:sz="4" w:space="0" w:color="auto"/>
            </w:tcBorders>
            <w:vAlign w:val="center"/>
            <w:hideMark/>
          </w:tcPr>
          <w:p w:rsidR="00D76E1E" w:rsidRPr="00D76E1E" w:rsidRDefault="00D76E1E" w:rsidP="00D76E1E">
            <w:pPr>
              <w:rPr>
                <w:b/>
                <w:bCs/>
                <w:i/>
                <w:iCs/>
                <w:sz w:val="18"/>
                <w:szCs w:val="18"/>
              </w:rPr>
            </w:pPr>
          </w:p>
        </w:tc>
        <w:tc>
          <w:tcPr>
            <w:tcW w:w="1120" w:type="dxa"/>
            <w:vMerge/>
            <w:tcBorders>
              <w:top w:val="nil"/>
              <w:left w:val="single" w:sz="4" w:space="0" w:color="auto"/>
              <w:bottom w:val="single" w:sz="4" w:space="0" w:color="auto"/>
              <w:right w:val="single" w:sz="4" w:space="0" w:color="auto"/>
            </w:tcBorders>
            <w:vAlign w:val="center"/>
            <w:hideMark/>
          </w:tcPr>
          <w:p w:rsidR="00D76E1E" w:rsidRPr="00D76E1E" w:rsidRDefault="00D76E1E" w:rsidP="00D76E1E">
            <w:pPr>
              <w:rPr>
                <w:b/>
                <w:bCs/>
                <w:i/>
                <w:iCs/>
                <w:sz w:val="18"/>
                <w:szCs w:val="18"/>
              </w:rPr>
            </w:pPr>
          </w:p>
        </w:tc>
        <w:tc>
          <w:tcPr>
            <w:tcW w:w="1100" w:type="dxa"/>
            <w:vMerge/>
            <w:tcBorders>
              <w:top w:val="nil"/>
              <w:left w:val="single" w:sz="4" w:space="0" w:color="auto"/>
              <w:bottom w:val="single" w:sz="4" w:space="0" w:color="auto"/>
              <w:right w:val="single" w:sz="4" w:space="0" w:color="auto"/>
            </w:tcBorders>
            <w:vAlign w:val="center"/>
            <w:hideMark/>
          </w:tcPr>
          <w:p w:rsidR="00D76E1E" w:rsidRPr="00D76E1E" w:rsidRDefault="00D76E1E" w:rsidP="00D76E1E">
            <w:pPr>
              <w:rPr>
                <w:b/>
                <w:bCs/>
                <w:i/>
                <w:iCs/>
                <w:sz w:val="18"/>
                <w:szCs w:val="18"/>
              </w:rPr>
            </w:pPr>
          </w:p>
        </w:tc>
        <w:tc>
          <w:tcPr>
            <w:tcW w:w="980" w:type="dxa"/>
            <w:vMerge/>
            <w:tcBorders>
              <w:top w:val="nil"/>
              <w:left w:val="single" w:sz="4" w:space="0" w:color="auto"/>
              <w:bottom w:val="single" w:sz="4" w:space="0" w:color="auto"/>
              <w:right w:val="single" w:sz="4" w:space="0" w:color="auto"/>
            </w:tcBorders>
            <w:vAlign w:val="center"/>
            <w:hideMark/>
          </w:tcPr>
          <w:p w:rsidR="00D76E1E" w:rsidRPr="00D76E1E" w:rsidRDefault="00D76E1E" w:rsidP="00D76E1E">
            <w:pPr>
              <w:rPr>
                <w:b/>
                <w:bCs/>
                <w:i/>
                <w:iCs/>
                <w:sz w:val="18"/>
                <w:szCs w:val="18"/>
              </w:rPr>
            </w:pPr>
          </w:p>
        </w:tc>
        <w:tc>
          <w:tcPr>
            <w:tcW w:w="1160" w:type="dxa"/>
            <w:vMerge/>
            <w:tcBorders>
              <w:top w:val="double" w:sz="6" w:space="0" w:color="auto"/>
              <w:left w:val="single" w:sz="4" w:space="0" w:color="auto"/>
              <w:bottom w:val="single" w:sz="4" w:space="0" w:color="auto"/>
              <w:right w:val="double" w:sz="6" w:space="0" w:color="auto"/>
            </w:tcBorders>
            <w:vAlign w:val="center"/>
            <w:hideMark/>
          </w:tcPr>
          <w:p w:rsidR="00D76E1E" w:rsidRPr="00D76E1E" w:rsidRDefault="00D76E1E" w:rsidP="00D76E1E">
            <w:pPr>
              <w:rPr>
                <w:b/>
                <w:bCs/>
                <w:i/>
                <w:iCs/>
                <w:sz w:val="18"/>
                <w:szCs w:val="18"/>
              </w:rPr>
            </w:pPr>
          </w:p>
        </w:tc>
      </w:tr>
      <w:tr w:rsidR="00D76E1E" w:rsidRPr="00D76E1E" w:rsidTr="00D76E1E">
        <w:trPr>
          <w:trHeight w:val="223"/>
        </w:trPr>
        <w:tc>
          <w:tcPr>
            <w:tcW w:w="820" w:type="dxa"/>
            <w:tcBorders>
              <w:top w:val="nil"/>
              <w:left w:val="double" w:sz="6" w:space="0" w:color="auto"/>
              <w:bottom w:val="double" w:sz="6" w:space="0" w:color="auto"/>
              <w:right w:val="single" w:sz="4" w:space="0" w:color="auto"/>
            </w:tcBorders>
            <w:shd w:val="clear" w:color="000000" w:fill="FFFF99"/>
            <w:noWrap/>
            <w:vAlign w:val="bottom"/>
            <w:hideMark/>
          </w:tcPr>
          <w:p w:rsidR="00D76E1E" w:rsidRPr="00D76E1E" w:rsidRDefault="00D76E1E" w:rsidP="00D76E1E">
            <w:pPr>
              <w:jc w:val="center"/>
              <w:rPr>
                <w:sz w:val="18"/>
                <w:szCs w:val="18"/>
              </w:rPr>
            </w:pPr>
            <w:r w:rsidRPr="00D76E1E">
              <w:rPr>
                <w:sz w:val="18"/>
                <w:szCs w:val="18"/>
              </w:rPr>
              <w:t>1</w:t>
            </w:r>
          </w:p>
        </w:tc>
        <w:tc>
          <w:tcPr>
            <w:tcW w:w="4023" w:type="dxa"/>
            <w:tcBorders>
              <w:top w:val="single" w:sz="4" w:space="0" w:color="auto"/>
              <w:left w:val="nil"/>
              <w:bottom w:val="double" w:sz="6" w:space="0" w:color="auto"/>
              <w:right w:val="single" w:sz="4" w:space="0" w:color="auto"/>
            </w:tcBorders>
            <w:shd w:val="clear" w:color="000000" w:fill="FFFF99"/>
            <w:vAlign w:val="bottom"/>
            <w:hideMark/>
          </w:tcPr>
          <w:p w:rsidR="00D76E1E" w:rsidRPr="00D76E1E" w:rsidRDefault="00D76E1E" w:rsidP="00D76E1E">
            <w:pPr>
              <w:jc w:val="center"/>
              <w:rPr>
                <w:sz w:val="18"/>
                <w:szCs w:val="18"/>
              </w:rPr>
            </w:pPr>
            <w:r w:rsidRPr="00D76E1E">
              <w:rPr>
                <w:sz w:val="18"/>
                <w:szCs w:val="18"/>
              </w:rPr>
              <w:t>2</w:t>
            </w:r>
          </w:p>
        </w:tc>
        <w:tc>
          <w:tcPr>
            <w:tcW w:w="1120" w:type="dxa"/>
            <w:tcBorders>
              <w:top w:val="nil"/>
              <w:left w:val="nil"/>
              <w:bottom w:val="double" w:sz="6" w:space="0" w:color="auto"/>
              <w:right w:val="single" w:sz="4" w:space="0" w:color="auto"/>
            </w:tcBorders>
            <w:shd w:val="clear" w:color="000000" w:fill="FFFF99"/>
            <w:noWrap/>
            <w:vAlign w:val="bottom"/>
            <w:hideMark/>
          </w:tcPr>
          <w:p w:rsidR="00D76E1E" w:rsidRPr="00D76E1E" w:rsidRDefault="00D76E1E" w:rsidP="00D76E1E">
            <w:pPr>
              <w:jc w:val="center"/>
              <w:rPr>
                <w:sz w:val="18"/>
                <w:szCs w:val="18"/>
              </w:rPr>
            </w:pPr>
            <w:r w:rsidRPr="00D76E1E">
              <w:rPr>
                <w:sz w:val="18"/>
                <w:szCs w:val="18"/>
              </w:rPr>
              <w:t>3</w:t>
            </w:r>
          </w:p>
        </w:tc>
        <w:tc>
          <w:tcPr>
            <w:tcW w:w="1100" w:type="dxa"/>
            <w:tcBorders>
              <w:top w:val="nil"/>
              <w:left w:val="nil"/>
              <w:bottom w:val="double" w:sz="6" w:space="0" w:color="auto"/>
              <w:right w:val="single" w:sz="4" w:space="0" w:color="auto"/>
            </w:tcBorders>
            <w:shd w:val="clear" w:color="000000" w:fill="FFFF99"/>
            <w:noWrap/>
            <w:vAlign w:val="bottom"/>
            <w:hideMark/>
          </w:tcPr>
          <w:p w:rsidR="00D76E1E" w:rsidRPr="00D76E1E" w:rsidRDefault="00D76E1E" w:rsidP="00D76E1E">
            <w:pPr>
              <w:jc w:val="center"/>
              <w:rPr>
                <w:sz w:val="18"/>
                <w:szCs w:val="18"/>
              </w:rPr>
            </w:pPr>
            <w:r w:rsidRPr="00D76E1E">
              <w:rPr>
                <w:sz w:val="18"/>
                <w:szCs w:val="18"/>
              </w:rPr>
              <w:t>4</w:t>
            </w:r>
          </w:p>
        </w:tc>
        <w:tc>
          <w:tcPr>
            <w:tcW w:w="980" w:type="dxa"/>
            <w:tcBorders>
              <w:top w:val="nil"/>
              <w:left w:val="nil"/>
              <w:bottom w:val="double" w:sz="6" w:space="0" w:color="auto"/>
              <w:right w:val="single" w:sz="4" w:space="0" w:color="auto"/>
            </w:tcBorders>
            <w:shd w:val="clear" w:color="000000" w:fill="FFFF99"/>
            <w:noWrap/>
            <w:vAlign w:val="bottom"/>
            <w:hideMark/>
          </w:tcPr>
          <w:p w:rsidR="00D76E1E" w:rsidRPr="00D76E1E" w:rsidRDefault="00D76E1E" w:rsidP="00D76E1E">
            <w:pPr>
              <w:jc w:val="center"/>
              <w:rPr>
                <w:sz w:val="18"/>
                <w:szCs w:val="18"/>
              </w:rPr>
            </w:pPr>
            <w:r w:rsidRPr="00D76E1E">
              <w:rPr>
                <w:sz w:val="18"/>
                <w:szCs w:val="18"/>
              </w:rPr>
              <w:t>5</w:t>
            </w:r>
          </w:p>
        </w:tc>
        <w:tc>
          <w:tcPr>
            <w:tcW w:w="1160" w:type="dxa"/>
            <w:tcBorders>
              <w:top w:val="nil"/>
              <w:left w:val="nil"/>
              <w:bottom w:val="double" w:sz="6" w:space="0" w:color="auto"/>
              <w:right w:val="double" w:sz="6" w:space="0" w:color="auto"/>
            </w:tcBorders>
            <w:shd w:val="clear" w:color="000000" w:fill="FFFF99"/>
            <w:noWrap/>
            <w:vAlign w:val="bottom"/>
            <w:hideMark/>
          </w:tcPr>
          <w:p w:rsidR="00D76E1E" w:rsidRPr="00D76E1E" w:rsidRDefault="00D76E1E" w:rsidP="00D76E1E">
            <w:pPr>
              <w:jc w:val="center"/>
              <w:rPr>
                <w:sz w:val="18"/>
                <w:szCs w:val="18"/>
              </w:rPr>
            </w:pPr>
            <w:r w:rsidRPr="00D76E1E">
              <w:rPr>
                <w:sz w:val="18"/>
                <w:szCs w:val="18"/>
              </w:rPr>
              <w:t>6</w:t>
            </w:r>
          </w:p>
        </w:tc>
      </w:tr>
      <w:tr w:rsidR="00D76E1E" w:rsidRPr="00D76E1E" w:rsidTr="00D76E1E">
        <w:trPr>
          <w:trHeight w:val="51"/>
        </w:trPr>
        <w:tc>
          <w:tcPr>
            <w:tcW w:w="8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76E1E" w:rsidRPr="00D76E1E" w:rsidRDefault="00D76E1E" w:rsidP="00D76E1E">
            <w:pPr>
              <w:jc w:val="center"/>
              <w:rPr>
                <w:sz w:val="18"/>
                <w:szCs w:val="18"/>
              </w:rPr>
            </w:pPr>
            <w:r w:rsidRPr="00D76E1E">
              <w:rPr>
                <w:sz w:val="18"/>
                <w:szCs w:val="18"/>
              </w:rPr>
              <w:t>01</w:t>
            </w:r>
          </w:p>
        </w:tc>
        <w:tc>
          <w:tcPr>
            <w:tcW w:w="4023" w:type="dxa"/>
            <w:tcBorders>
              <w:top w:val="single" w:sz="4" w:space="0" w:color="auto"/>
              <w:left w:val="nil"/>
              <w:bottom w:val="single" w:sz="4" w:space="0" w:color="auto"/>
              <w:right w:val="single" w:sz="4" w:space="0" w:color="auto"/>
            </w:tcBorders>
            <w:shd w:val="clear" w:color="auto" w:fill="auto"/>
            <w:vAlign w:val="center"/>
            <w:hideMark/>
          </w:tcPr>
          <w:p w:rsidR="00D76E1E" w:rsidRPr="00D76E1E" w:rsidRDefault="00D76E1E" w:rsidP="00D76E1E">
            <w:pPr>
              <w:rPr>
                <w:sz w:val="18"/>
                <w:szCs w:val="18"/>
              </w:rPr>
            </w:pPr>
            <w:r w:rsidRPr="00D76E1E">
              <w:rPr>
                <w:sz w:val="18"/>
                <w:szCs w:val="18"/>
              </w:rPr>
              <w:t>НЕМАТЕРИЈАЛНА СРЕДСТВА</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936.816</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654.698</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14,56</w:t>
            </w:r>
          </w:p>
        </w:tc>
        <w:tc>
          <w:tcPr>
            <w:tcW w:w="1160" w:type="dxa"/>
            <w:tcBorders>
              <w:top w:val="single" w:sz="4" w:space="0" w:color="auto"/>
              <w:left w:val="nil"/>
              <w:bottom w:val="single" w:sz="4" w:space="0" w:color="auto"/>
              <w:right w:val="double" w:sz="6"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662.525</w:t>
            </w:r>
          </w:p>
        </w:tc>
      </w:tr>
      <w:tr w:rsidR="00D76E1E" w:rsidRPr="00D76E1E" w:rsidTr="00D76E1E">
        <w:trPr>
          <w:trHeight w:val="540"/>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rsidR="00D76E1E" w:rsidRPr="00D76E1E" w:rsidRDefault="00D76E1E" w:rsidP="00D76E1E">
            <w:pPr>
              <w:jc w:val="center"/>
              <w:rPr>
                <w:sz w:val="18"/>
                <w:szCs w:val="18"/>
              </w:rPr>
            </w:pPr>
            <w:r w:rsidRPr="00D76E1E">
              <w:rPr>
                <w:sz w:val="18"/>
                <w:szCs w:val="18"/>
              </w:rPr>
              <w:t>02</w:t>
            </w:r>
          </w:p>
        </w:tc>
        <w:tc>
          <w:tcPr>
            <w:tcW w:w="4023" w:type="dxa"/>
            <w:tcBorders>
              <w:top w:val="single" w:sz="4" w:space="0" w:color="auto"/>
              <w:left w:val="nil"/>
              <w:bottom w:val="single" w:sz="4" w:space="0" w:color="auto"/>
              <w:right w:val="single" w:sz="4" w:space="0" w:color="auto"/>
            </w:tcBorders>
            <w:shd w:val="clear" w:color="auto" w:fill="auto"/>
            <w:vAlign w:val="center"/>
            <w:hideMark/>
          </w:tcPr>
          <w:p w:rsidR="00D76E1E" w:rsidRPr="00D76E1E" w:rsidRDefault="00D76E1E" w:rsidP="00D76E1E">
            <w:pPr>
              <w:rPr>
                <w:sz w:val="18"/>
                <w:szCs w:val="18"/>
              </w:rPr>
            </w:pPr>
            <w:r w:rsidRPr="00D76E1E">
              <w:rPr>
                <w:sz w:val="18"/>
                <w:szCs w:val="18"/>
              </w:rPr>
              <w:t>НЕКРЕТНИНЕ, ПОСТРОЈЕЊА, ОПРЕМА И ИНВЕСТИЦИОНЕ НЕКРЕТНИНЕ</w:t>
            </w:r>
          </w:p>
        </w:tc>
        <w:tc>
          <w:tcPr>
            <w:tcW w:w="1120" w:type="dxa"/>
            <w:tcBorders>
              <w:top w:val="nil"/>
              <w:left w:val="nil"/>
              <w:bottom w:val="single" w:sz="4" w:space="0" w:color="auto"/>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8.946.917</w:t>
            </w:r>
          </w:p>
        </w:tc>
        <w:tc>
          <w:tcPr>
            <w:tcW w:w="1100" w:type="dxa"/>
            <w:tcBorders>
              <w:top w:val="nil"/>
              <w:left w:val="nil"/>
              <w:bottom w:val="single" w:sz="4" w:space="0" w:color="auto"/>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3.812.601</w:t>
            </w:r>
          </w:p>
        </w:tc>
        <w:tc>
          <w:tcPr>
            <w:tcW w:w="980" w:type="dxa"/>
            <w:tcBorders>
              <w:top w:val="nil"/>
              <w:left w:val="nil"/>
              <w:bottom w:val="single" w:sz="4" w:space="0" w:color="auto"/>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84,78</w:t>
            </w:r>
          </w:p>
        </w:tc>
        <w:tc>
          <w:tcPr>
            <w:tcW w:w="1160" w:type="dxa"/>
            <w:tcBorders>
              <w:top w:val="nil"/>
              <w:left w:val="nil"/>
              <w:bottom w:val="single" w:sz="4" w:space="0" w:color="auto"/>
              <w:right w:val="double" w:sz="6"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3.918.545</w:t>
            </w:r>
          </w:p>
        </w:tc>
      </w:tr>
      <w:tr w:rsidR="00D76E1E" w:rsidRPr="00D76E1E" w:rsidTr="00D76E1E">
        <w:trPr>
          <w:trHeight w:val="281"/>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rsidR="00D76E1E" w:rsidRPr="00D76E1E" w:rsidRDefault="00D76E1E" w:rsidP="00D76E1E">
            <w:pPr>
              <w:jc w:val="center"/>
              <w:rPr>
                <w:sz w:val="18"/>
                <w:szCs w:val="18"/>
              </w:rPr>
            </w:pPr>
            <w:r w:rsidRPr="00D76E1E">
              <w:rPr>
                <w:sz w:val="18"/>
                <w:szCs w:val="18"/>
              </w:rPr>
              <w:t>03</w:t>
            </w:r>
          </w:p>
        </w:tc>
        <w:tc>
          <w:tcPr>
            <w:tcW w:w="4023" w:type="dxa"/>
            <w:tcBorders>
              <w:top w:val="single" w:sz="4" w:space="0" w:color="auto"/>
              <w:left w:val="nil"/>
              <w:bottom w:val="single" w:sz="4" w:space="0" w:color="auto"/>
              <w:right w:val="single" w:sz="4" w:space="0" w:color="auto"/>
            </w:tcBorders>
            <w:shd w:val="clear" w:color="auto" w:fill="auto"/>
            <w:vAlign w:val="center"/>
            <w:hideMark/>
          </w:tcPr>
          <w:p w:rsidR="00D76E1E" w:rsidRPr="00D76E1E" w:rsidRDefault="00D76E1E" w:rsidP="00D76E1E">
            <w:pPr>
              <w:rPr>
                <w:sz w:val="18"/>
                <w:szCs w:val="18"/>
              </w:rPr>
            </w:pPr>
            <w:r w:rsidRPr="00D76E1E">
              <w:rPr>
                <w:sz w:val="18"/>
                <w:szCs w:val="18"/>
              </w:rPr>
              <w:t>БИОЛОШКА СРЕДСТВА И СРЕДСТВА КУЛТУРЕ</w:t>
            </w:r>
          </w:p>
        </w:tc>
        <w:tc>
          <w:tcPr>
            <w:tcW w:w="1120" w:type="dxa"/>
            <w:tcBorders>
              <w:top w:val="nil"/>
              <w:left w:val="nil"/>
              <w:bottom w:val="single" w:sz="4" w:space="0" w:color="auto"/>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0</w:t>
            </w:r>
          </w:p>
        </w:tc>
        <w:tc>
          <w:tcPr>
            <w:tcW w:w="1100" w:type="dxa"/>
            <w:tcBorders>
              <w:top w:val="nil"/>
              <w:left w:val="nil"/>
              <w:bottom w:val="single" w:sz="4" w:space="0" w:color="auto"/>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0</w:t>
            </w:r>
          </w:p>
        </w:tc>
        <w:tc>
          <w:tcPr>
            <w:tcW w:w="980" w:type="dxa"/>
            <w:tcBorders>
              <w:top w:val="nil"/>
              <w:left w:val="nil"/>
              <w:bottom w:val="single" w:sz="4" w:space="0" w:color="auto"/>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0,00</w:t>
            </w:r>
          </w:p>
        </w:tc>
        <w:tc>
          <w:tcPr>
            <w:tcW w:w="1160" w:type="dxa"/>
            <w:tcBorders>
              <w:top w:val="nil"/>
              <w:left w:val="nil"/>
              <w:bottom w:val="single" w:sz="4" w:space="0" w:color="auto"/>
              <w:right w:val="double" w:sz="6"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0</w:t>
            </w:r>
          </w:p>
        </w:tc>
      </w:tr>
      <w:tr w:rsidR="00D76E1E" w:rsidRPr="00D76E1E" w:rsidTr="00D76E1E">
        <w:trPr>
          <w:trHeight w:val="70"/>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rsidR="00D76E1E" w:rsidRPr="00D76E1E" w:rsidRDefault="00D76E1E" w:rsidP="00D76E1E">
            <w:pPr>
              <w:jc w:val="center"/>
              <w:rPr>
                <w:sz w:val="18"/>
                <w:szCs w:val="18"/>
              </w:rPr>
            </w:pPr>
            <w:r w:rsidRPr="00D76E1E">
              <w:rPr>
                <w:sz w:val="18"/>
                <w:szCs w:val="18"/>
              </w:rPr>
              <w:t>04</w:t>
            </w:r>
          </w:p>
        </w:tc>
        <w:tc>
          <w:tcPr>
            <w:tcW w:w="4023" w:type="dxa"/>
            <w:tcBorders>
              <w:top w:val="single" w:sz="4" w:space="0" w:color="auto"/>
              <w:left w:val="nil"/>
              <w:bottom w:val="single" w:sz="4" w:space="0" w:color="auto"/>
              <w:right w:val="single" w:sz="4" w:space="0" w:color="auto"/>
            </w:tcBorders>
            <w:shd w:val="clear" w:color="auto" w:fill="auto"/>
            <w:vAlign w:val="center"/>
            <w:hideMark/>
          </w:tcPr>
          <w:p w:rsidR="00D76E1E" w:rsidRPr="00D76E1E" w:rsidRDefault="00D76E1E" w:rsidP="00D76E1E">
            <w:pPr>
              <w:rPr>
                <w:sz w:val="18"/>
                <w:szCs w:val="18"/>
              </w:rPr>
            </w:pPr>
            <w:r w:rsidRPr="00D76E1E">
              <w:rPr>
                <w:sz w:val="18"/>
                <w:szCs w:val="18"/>
              </w:rPr>
              <w:t>ДУГОРОЧНИ ФИНАНСИЈСКИ ПЛАСМАНИ</w:t>
            </w:r>
          </w:p>
        </w:tc>
        <w:tc>
          <w:tcPr>
            <w:tcW w:w="1120" w:type="dxa"/>
            <w:tcBorders>
              <w:top w:val="nil"/>
              <w:left w:val="nil"/>
              <w:bottom w:val="single" w:sz="4" w:space="0" w:color="auto"/>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30.000</w:t>
            </w:r>
          </w:p>
        </w:tc>
        <w:tc>
          <w:tcPr>
            <w:tcW w:w="1100" w:type="dxa"/>
            <w:tcBorders>
              <w:top w:val="nil"/>
              <w:left w:val="nil"/>
              <w:bottom w:val="single" w:sz="4" w:space="0" w:color="auto"/>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30.000</w:t>
            </w:r>
          </w:p>
        </w:tc>
        <w:tc>
          <w:tcPr>
            <w:tcW w:w="980" w:type="dxa"/>
            <w:tcBorders>
              <w:top w:val="nil"/>
              <w:left w:val="nil"/>
              <w:bottom w:val="single" w:sz="4" w:space="0" w:color="auto"/>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0,67</w:t>
            </w:r>
          </w:p>
        </w:tc>
        <w:tc>
          <w:tcPr>
            <w:tcW w:w="1160" w:type="dxa"/>
            <w:tcBorders>
              <w:top w:val="nil"/>
              <w:left w:val="nil"/>
              <w:bottom w:val="single" w:sz="4" w:space="0" w:color="auto"/>
              <w:right w:val="double" w:sz="6"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30.000</w:t>
            </w:r>
          </w:p>
        </w:tc>
      </w:tr>
      <w:tr w:rsidR="00D76E1E" w:rsidRPr="00D76E1E" w:rsidTr="00D76E1E">
        <w:trPr>
          <w:trHeight w:val="270"/>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rsidR="00D76E1E" w:rsidRPr="00D76E1E" w:rsidRDefault="00D76E1E" w:rsidP="00D76E1E">
            <w:pPr>
              <w:jc w:val="center"/>
              <w:rPr>
                <w:sz w:val="18"/>
                <w:szCs w:val="18"/>
              </w:rPr>
            </w:pPr>
            <w:r w:rsidRPr="00D76E1E">
              <w:rPr>
                <w:sz w:val="18"/>
                <w:szCs w:val="18"/>
              </w:rPr>
              <w:t>050</w:t>
            </w:r>
          </w:p>
        </w:tc>
        <w:tc>
          <w:tcPr>
            <w:tcW w:w="4023" w:type="dxa"/>
            <w:tcBorders>
              <w:top w:val="single" w:sz="4" w:space="0" w:color="auto"/>
              <w:left w:val="nil"/>
              <w:bottom w:val="single" w:sz="4" w:space="0" w:color="auto"/>
              <w:right w:val="single" w:sz="4" w:space="0" w:color="auto"/>
            </w:tcBorders>
            <w:shd w:val="clear" w:color="auto" w:fill="auto"/>
            <w:vAlign w:val="center"/>
            <w:hideMark/>
          </w:tcPr>
          <w:p w:rsidR="00D76E1E" w:rsidRPr="00D76E1E" w:rsidRDefault="00D76E1E" w:rsidP="00D76E1E">
            <w:pPr>
              <w:rPr>
                <w:sz w:val="18"/>
                <w:szCs w:val="18"/>
              </w:rPr>
            </w:pPr>
            <w:r w:rsidRPr="00D76E1E">
              <w:rPr>
                <w:sz w:val="18"/>
                <w:szCs w:val="18"/>
              </w:rPr>
              <w:t>ОДЛОЖЕНА ПОРЕСКА СРЕДСТВА</w:t>
            </w:r>
          </w:p>
        </w:tc>
        <w:tc>
          <w:tcPr>
            <w:tcW w:w="1120" w:type="dxa"/>
            <w:tcBorders>
              <w:top w:val="nil"/>
              <w:left w:val="nil"/>
              <w:bottom w:val="single" w:sz="4" w:space="0" w:color="auto"/>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0</w:t>
            </w:r>
          </w:p>
        </w:tc>
        <w:tc>
          <w:tcPr>
            <w:tcW w:w="1100" w:type="dxa"/>
            <w:tcBorders>
              <w:top w:val="nil"/>
              <w:left w:val="nil"/>
              <w:bottom w:val="single" w:sz="4" w:space="0" w:color="auto"/>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0</w:t>
            </w:r>
          </w:p>
        </w:tc>
        <w:tc>
          <w:tcPr>
            <w:tcW w:w="980" w:type="dxa"/>
            <w:tcBorders>
              <w:top w:val="nil"/>
              <w:left w:val="nil"/>
              <w:bottom w:val="nil"/>
              <w:right w:val="single" w:sz="4"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0,00</w:t>
            </w:r>
          </w:p>
        </w:tc>
        <w:tc>
          <w:tcPr>
            <w:tcW w:w="1160" w:type="dxa"/>
            <w:tcBorders>
              <w:top w:val="nil"/>
              <w:left w:val="nil"/>
              <w:bottom w:val="single" w:sz="4" w:space="0" w:color="auto"/>
              <w:right w:val="double" w:sz="6" w:space="0" w:color="auto"/>
            </w:tcBorders>
            <w:shd w:val="clear" w:color="auto" w:fill="auto"/>
            <w:noWrap/>
            <w:vAlign w:val="center"/>
            <w:hideMark/>
          </w:tcPr>
          <w:p w:rsidR="00D76E1E" w:rsidRPr="00D76E1E" w:rsidRDefault="00D76E1E" w:rsidP="00D76E1E">
            <w:pPr>
              <w:jc w:val="right"/>
              <w:rPr>
                <w:sz w:val="18"/>
                <w:szCs w:val="18"/>
              </w:rPr>
            </w:pPr>
            <w:r w:rsidRPr="00D76E1E">
              <w:rPr>
                <w:sz w:val="18"/>
                <w:szCs w:val="18"/>
              </w:rPr>
              <w:t>0</w:t>
            </w:r>
          </w:p>
        </w:tc>
      </w:tr>
      <w:tr w:rsidR="00D76E1E" w:rsidRPr="00D76E1E" w:rsidTr="00D76E1E">
        <w:trPr>
          <w:trHeight w:val="161"/>
        </w:trPr>
        <w:tc>
          <w:tcPr>
            <w:tcW w:w="82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D76E1E" w:rsidRPr="00D76E1E" w:rsidRDefault="00D76E1E" w:rsidP="00D76E1E">
            <w:pPr>
              <w:jc w:val="center"/>
              <w:rPr>
                <w:b/>
                <w:bCs/>
                <w:i/>
                <w:iCs/>
                <w:color w:val="FF0000"/>
                <w:sz w:val="18"/>
                <w:szCs w:val="18"/>
              </w:rPr>
            </w:pPr>
            <w:r w:rsidRPr="00D76E1E">
              <w:rPr>
                <w:b/>
                <w:bCs/>
                <w:i/>
                <w:iCs/>
                <w:color w:val="FF0000"/>
                <w:sz w:val="18"/>
                <w:szCs w:val="18"/>
              </w:rPr>
              <w:t> </w:t>
            </w:r>
          </w:p>
        </w:tc>
        <w:tc>
          <w:tcPr>
            <w:tcW w:w="4023" w:type="dxa"/>
            <w:tcBorders>
              <w:top w:val="double" w:sz="6" w:space="0" w:color="auto"/>
              <w:left w:val="nil"/>
              <w:bottom w:val="double" w:sz="6" w:space="0" w:color="auto"/>
              <w:right w:val="single" w:sz="4" w:space="0" w:color="000000"/>
            </w:tcBorders>
            <w:shd w:val="clear" w:color="auto" w:fill="auto"/>
            <w:vAlign w:val="center"/>
            <w:hideMark/>
          </w:tcPr>
          <w:p w:rsidR="00D76E1E" w:rsidRPr="00D76E1E" w:rsidRDefault="00D76E1E" w:rsidP="00D76E1E">
            <w:pPr>
              <w:jc w:val="right"/>
              <w:rPr>
                <w:b/>
                <w:bCs/>
                <w:i/>
                <w:iCs/>
                <w:sz w:val="18"/>
                <w:szCs w:val="18"/>
              </w:rPr>
            </w:pPr>
            <w:r w:rsidRPr="00D76E1E">
              <w:rPr>
                <w:b/>
                <w:bCs/>
                <w:i/>
                <w:iCs/>
                <w:sz w:val="18"/>
                <w:szCs w:val="18"/>
              </w:rPr>
              <w:t>УКУПНО СТАЛНА ИМОВИНА:</w:t>
            </w:r>
          </w:p>
        </w:tc>
        <w:tc>
          <w:tcPr>
            <w:tcW w:w="1120" w:type="dxa"/>
            <w:tcBorders>
              <w:top w:val="double" w:sz="6" w:space="0" w:color="auto"/>
              <w:left w:val="nil"/>
              <w:bottom w:val="double" w:sz="6" w:space="0" w:color="auto"/>
              <w:right w:val="single" w:sz="4" w:space="0" w:color="auto"/>
            </w:tcBorders>
            <w:shd w:val="clear" w:color="auto" w:fill="auto"/>
            <w:noWrap/>
            <w:vAlign w:val="center"/>
            <w:hideMark/>
          </w:tcPr>
          <w:p w:rsidR="00D76E1E" w:rsidRPr="00D76E1E" w:rsidRDefault="00D76E1E" w:rsidP="00D76E1E">
            <w:pPr>
              <w:jc w:val="right"/>
              <w:rPr>
                <w:b/>
                <w:bCs/>
                <w:i/>
                <w:iCs/>
                <w:sz w:val="18"/>
                <w:szCs w:val="18"/>
              </w:rPr>
            </w:pPr>
            <w:r w:rsidRPr="00D76E1E">
              <w:rPr>
                <w:b/>
                <w:bCs/>
                <w:i/>
                <w:iCs/>
                <w:sz w:val="18"/>
                <w:szCs w:val="18"/>
              </w:rPr>
              <w:t>9.913.733</w:t>
            </w:r>
          </w:p>
        </w:tc>
        <w:tc>
          <w:tcPr>
            <w:tcW w:w="1100" w:type="dxa"/>
            <w:tcBorders>
              <w:top w:val="double" w:sz="6" w:space="0" w:color="auto"/>
              <w:left w:val="nil"/>
              <w:bottom w:val="double" w:sz="6" w:space="0" w:color="auto"/>
              <w:right w:val="single" w:sz="4" w:space="0" w:color="auto"/>
            </w:tcBorders>
            <w:shd w:val="clear" w:color="auto" w:fill="auto"/>
            <w:noWrap/>
            <w:vAlign w:val="center"/>
            <w:hideMark/>
          </w:tcPr>
          <w:p w:rsidR="00D76E1E" w:rsidRPr="00D76E1E" w:rsidRDefault="00D76E1E" w:rsidP="00D76E1E">
            <w:pPr>
              <w:jc w:val="right"/>
              <w:rPr>
                <w:b/>
                <w:bCs/>
                <w:i/>
                <w:iCs/>
                <w:sz w:val="18"/>
                <w:szCs w:val="18"/>
              </w:rPr>
            </w:pPr>
            <w:r w:rsidRPr="00D76E1E">
              <w:rPr>
                <w:b/>
                <w:bCs/>
                <w:i/>
                <w:iCs/>
                <w:sz w:val="18"/>
                <w:szCs w:val="18"/>
              </w:rPr>
              <w:t>4.497.299</w:t>
            </w:r>
          </w:p>
        </w:tc>
        <w:tc>
          <w:tcPr>
            <w:tcW w:w="980" w:type="dxa"/>
            <w:tcBorders>
              <w:top w:val="double" w:sz="6" w:space="0" w:color="auto"/>
              <w:left w:val="nil"/>
              <w:bottom w:val="double" w:sz="6" w:space="0" w:color="auto"/>
              <w:right w:val="single" w:sz="4" w:space="0" w:color="auto"/>
            </w:tcBorders>
            <w:shd w:val="clear" w:color="auto" w:fill="auto"/>
            <w:noWrap/>
            <w:vAlign w:val="center"/>
            <w:hideMark/>
          </w:tcPr>
          <w:p w:rsidR="00D76E1E" w:rsidRPr="00D76E1E" w:rsidRDefault="00D76E1E" w:rsidP="00D76E1E">
            <w:pPr>
              <w:jc w:val="right"/>
              <w:rPr>
                <w:b/>
                <w:bCs/>
                <w:i/>
                <w:iCs/>
                <w:sz w:val="18"/>
                <w:szCs w:val="18"/>
              </w:rPr>
            </w:pPr>
            <w:r w:rsidRPr="00D76E1E">
              <w:rPr>
                <w:b/>
                <w:bCs/>
                <w:i/>
                <w:iCs/>
                <w:sz w:val="18"/>
                <w:szCs w:val="18"/>
              </w:rPr>
              <w:t>100,00</w:t>
            </w:r>
          </w:p>
        </w:tc>
        <w:tc>
          <w:tcPr>
            <w:tcW w:w="1160" w:type="dxa"/>
            <w:tcBorders>
              <w:top w:val="double" w:sz="6" w:space="0" w:color="auto"/>
              <w:left w:val="nil"/>
              <w:bottom w:val="double" w:sz="6" w:space="0" w:color="auto"/>
              <w:right w:val="double" w:sz="6" w:space="0" w:color="auto"/>
            </w:tcBorders>
            <w:shd w:val="clear" w:color="auto" w:fill="auto"/>
            <w:noWrap/>
            <w:vAlign w:val="center"/>
            <w:hideMark/>
          </w:tcPr>
          <w:p w:rsidR="00D76E1E" w:rsidRPr="00D76E1E" w:rsidRDefault="00D76E1E" w:rsidP="00D76E1E">
            <w:pPr>
              <w:jc w:val="right"/>
              <w:rPr>
                <w:b/>
                <w:bCs/>
                <w:i/>
                <w:iCs/>
                <w:sz w:val="18"/>
                <w:szCs w:val="18"/>
              </w:rPr>
            </w:pPr>
            <w:r w:rsidRPr="00D76E1E">
              <w:rPr>
                <w:b/>
                <w:bCs/>
                <w:i/>
                <w:iCs/>
                <w:sz w:val="18"/>
                <w:szCs w:val="18"/>
              </w:rPr>
              <w:t>4.611.070</w:t>
            </w:r>
          </w:p>
        </w:tc>
      </w:tr>
    </w:tbl>
    <w:p w:rsidR="00A904BA" w:rsidRPr="00D76E1E" w:rsidRDefault="00A904BA">
      <w:pPr>
        <w:tabs>
          <w:tab w:val="left" w:pos="6731"/>
        </w:tabs>
        <w:jc w:val="both"/>
        <w:rPr>
          <w:rFonts w:ascii="Arial" w:hAnsi="Arial" w:cs="Arial"/>
          <w:sz w:val="20"/>
          <w:szCs w:val="20"/>
          <w:lang w:val="sr-Cyrl-CS"/>
        </w:rPr>
      </w:pPr>
    </w:p>
    <w:p w:rsidR="00D7010B" w:rsidRPr="00D76E1E" w:rsidRDefault="00D7010B" w:rsidP="00D7010B">
      <w:pPr>
        <w:jc w:val="center"/>
        <w:rPr>
          <w:rFonts w:ascii="Arial" w:hAnsi="Arial" w:cs="Arial"/>
          <w:i/>
          <w:iCs/>
          <w:sz w:val="18"/>
          <w:szCs w:val="18"/>
        </w:rPr>
      </w:pPr>
      <w:r w:rsidRPr="00D76E1E">
        <w:rPr>
          <w:rFonts w:ascii="Arial" w:hAnsi="Arial" w:cs="Arial"/>
          <w:i/>
          <w:iCs/>
          <w:sz w:val="18"/>
          <w:szCs w:val="18"/>
        </w:rPr>
        <w:t xml:space="preserve">Табеларни приказ структуре сталних средстава у текућем и у претходном периоду </w:t>
      </w:r>
      <w:r w:rsidRPr="00D76E1E">
        <w:rPr>
          <w:rFonts w:ascii="Arial" w:hAnsi="Arial" w:cs="Arial"/>
          <w:i/>
          <w:iCs/>
          <w:sz w:val="18"/>
          <w:szCs w:val="18"/>
        </w:rPr>
        <w:br/>
        <w:t>и индекс кретања</w:t>
      </w:r>
    </w:p>
    <w:p w:rsidR="00A904BA" w:rsidRPr="00111509" w:rsidRDefault="00A904BA">
      <w:pPr>
        <w:tabs>
          <w:tab w:val="left" w:pos="6731"/>
        </w:tabs>
        <w:jc w:val="both"/>
        <w:rPr>
          <w:rFonts w:ascii="Arial" w:hAnsi="Arial" w:cs="Arial"/>
          <w:color w:val="FF0000"/>
          <w:sz w:val="20"/>
          <w:szCs w:val="20"/>
        </w:rPr>
      </w:pPr>
    </w:p>
    <w:p w:rsidR="00F46B04" w:rsidRPr="00111509" w:rsidRDefault="002E688E" w:rsidP="0088214B">
      <w:pPr>
        <w:jc w:val="center"/>
        <w:rPr>
          <w:rFonts w:ascii="Arial" w:hAnsi="Arial" w:cs="Arial"/>
          <w:b/>
          <w:noProof/>
          <w:color w:val="FF0000"/>
          <w:sz w:val="20"/>
          <w:szCs w:val="20"/>
        </w:rPr>
      </w:pPr>
      <w:r>
        <w:rPr>
          <w:rFonts w:ascii="Arial" w:hAnsi="Arial" w:cs="Arial"/>
          <w:b/>
          <w:noProof/>
          <w:color w:val="FF0000"/>
          <w:sz w:val="20"/>
          <w:szCs w:val="20"/>
          <w:lang w:val="sr-Latn-BA" w:eastAsia="sr-Latn-BA"/>
        </w:rPr>
        <w:drawing>
          <wp:inline distT="0" distB="0" distL="0" distR="0">
            <wp:extent cx="5724525" cy="2790825"/>
            <wp:effectExtent l="19050" t="0" r="9525" b="0"/>
            <wp:docPr id="26" name="Chart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3"/>
                    <pic:cNvPicPr>
                      <a:picLocks noChangeArrowheads="1"/>
                    </pic:cNvPicPr>
                  </pic:nvPicPr>
                  <pic:blipFill>
                    <a:blip r:embed="rId31" cstate="print"/>
                    <a:srcRect/>
                    <a:stretch>
                      <a:fillRect/>
                    </a:stretch>
                  </pic:blipFill>
                  <pic:spPr bwMode="auto">
                    <a:xfrm>
                      <a:off x="0" y="0"/>
                      <a:ext cx="5724525" cy="2790825"/>
                    </a:xfrm>
                    <a:prstGeom prst="rect">
                      <a:avLst/>
                    </a:prstGeom>
                    <a:noFill/>
                    <a:ln w="9525">
                      <a:noFill/>
                      <a:miter lim="800000"/>
                      <a:headEnd/>
                      <a:tailEnd/>
                    </a:ln>
                  </pic:spPr>
                </pic:pic>
              </a:graphicData>
            </a:graphic>
          </wp:inline>
        </w:drawing>
      </w:r>
    </w:p>
    <w:p w:rsidR="00F46B04" w:rsidRPr="00833ABA" w:rsidRDefault="00F46B04" w:rsidP="0088214B">
      <w:pPr>
        <w:jc w:val="center"/>
        <w:rPr>
          <w:rFonts w:ascii="Arial" w:hAnsi="Arial" w:cs="Arial"/>
          <w:b/>
          <w:iCs/>
          <w:sz w:val="18"/>
          <w:szCs w:val="18"/>
          <w:lang w:val="sr-Cyrl-CS"/>
        </w:rPr>
      </w:pPr>
    </w:p>
    <w:p w:rsidR="00D7010B" w:rsidRPr="00A36DE6" w:rsidRDefault="00D7010B" w:rsidP="00D7010B">
      <w:pPr>
        <w:jc w:val="center"/>
        <w:rPr>
          <w:rFonts w:ascii="Arial" w:hAnsi="Arial" w:cs="Arial"/>
          <w:i/>
          <w:iCs/>
          <w:sz w:val="18"/>
          <w:szCs w:val="18"/>
        </w:rPr>
      </w:pPr>
      <w:r w:rsidRPr="00A36DE6">
        <w:rPr>
          <w:rFonts w:ascii="Arial" w:hAnsi="Arial" w:cs="Arial"/>
          <w:i/>
          <w:iCs/>
          <w:sz w:val="18"/>
          <w:szCs w:val="18"/>
        </w:rPr>
        <w:t>Графички приказ структуре сталних средстава у текућем и у претходном периоду</w:t>
      </w:r>
    </w:p>
    <w:p w:rsidR="00E31803" w:rsidRPr="00A36DE6" w:rsidRDefault="00E31803">
      <w:pPr>
        <w:tabs>
          <w:tab w:val="left" w:pos="6731"/>
        </w:tabs>
        <w:jc w:val="center"/>
        <w:rPr>
          <w:rFonts w:ascii="Arial" w:hAnsi="Arial" w:cs="Arial"/>
          <w:sz w:val="18"/>
          <w:szCs w:val="18"/>
          <w:lang w:val="sr-Cyrl-CS"/>
        </w:rPr>
      </w:pPr>
    </w:p>
    <w:p w:rsidR="00A904BA" w:rsidRPr="00A36DE6" w:rsidRDefault="00A904BA">
      <w:pPr>
        <w:tabs>
          <w:tab w:val="left" w:pos="6731"/>
        </w:tabs>
        <w:jc w:val="center"/>
        <w:rPr>
          <w:rFonts w:ascii="Arial" w:hAnsi="Arial" w:cs="Arial"/>
          <w:sz w:val="18"/>
          <w:szCs w:val="18"/>
          <w:lang w:val="sr-Cyrl-CS"/>
        </w:rPr>
      </w:pPr>
    </w:p>
    <w:p w:rsidR="00D7010B" w:rsidRPr="00A36DE6" w:rsidRDefault="00D7010B">
      <w:pPr>
        <w:tabs>
          <w:tab w:val="left" w:pos="6731"/>
        </w:tabs>
        <w:jc w:val="center"/>
        <w:rPr>
          <w:rFonts w:ascii="Arial" w:hAnsi="Arial" w:cs="Arial"/>
          <w:sz w:val="18"/>
          <w:szCs w:val="18"/>
          <w:lang w:val="sr-Cyrl-CS"/>
        </w:rPr>
      </w:pPr>
    </w:p>
    <w:p w:rsidR="00D7010B" w:rsidRPr="00A36DE6" w:rsidRDefault="00D7010B">
      <w:pPr>
        <w:tabs>
          <w:tab w:val="left" w:pos="6731"/>
        </w:tabs>
        <w:jc w:val="center"/>
        <w:rPr>
          <w:rFonts w:ascii="Arial" w:hAnsi="Arial" w:cs="Arial"/>
          <w:sz w:val="18"/>
          <w:szCs w:val="18"/>
          <w:lang w:val="sr-Cyrl-CS"/>
        </w:rPr>
      </w:pPr>
    </w:p>
    <w:p w:rsidR="00D7010B" w:rsidRPr="00A36DE6" w:rsidRDefault="00D7010B">
      <w:pPr>
        <w:tabs>
          <w:tab w:val="left" w:pos="6731"/>
        </w:tabs>
        <w:jc w:val="center"/>
        <w:rPr>
          <w:rFonts w:ascii="Arial" w:hAnsi="Arial" w:cs="Arial"/>
          <w:sz w:val="18"/>
          <w:szCs w:val="18"/>
          <w:lang w:val="sr-Cyrl-CS"/>
        </w:rPr>
      </w:pPr>
    </w:p>
    <w:p w:rsidR="00D7010B" w:rsidRPr="00A36DE6" w:rsidRDefault="00D7010B">
      <w:pPr>
        <w:tabs>
          <w:tab w:val="left" w:pos="6731"/>
        </w:tabs>
        <w:jc w:val="center"/>
        <w:rPr>
          <w:rFonts w:ascii="Arial" w:hAnsi="Arial" w:cs="Arial"/>
          <w:sz w:val="18"/>
          <w:szCs w:val="18"/>
          <w:lang w:val="sr-Cyrl-CS"/>
        </w:rPr>
      </w:pPr>
    </w:p>
    <w:p w:rsidR="00D7010B" w:rsidRPr="00A36DE6" w:rsidRDefault="00D7010B">
      <w:pPr>
        <w:tabs>
          <w:tab w:val="left" w:pos="6731"/>
        </w:tabs>
        <w:jc w:val="center"/>
        <w:rPr>
          <w:rFonts w:ascii="Arial" w:hAnsi="Arial" w:cs="Arial"/>
          <w:sz w:val="18"/>
          <w:szCs w:val="18"/>
          <w:lang w:val="sr-Cyrl-CS"/>
        </w:rPr>
      </w:pPr>
    </w:p>
    <w:p w:rsidR="00D7010B" w:rsidRPr="00A36DE6" w:rsidRDefault="00D7010B">
      <w:pPr>
        <w:tabs>
          <w:tab w:val="left" w:pos="6731"/>
        </w:tabs>
        <w:jc w:val="center"/>
        <w:rPr>
          <w:rFonts w:ascii="Arial" w:hAnsi="Arial" w:cs="Arial"/>
          <w:sz w:val="18"/>
          <w:szCs w:val="18"/>
          <w:lang w:val="sr-Cyrl-CS"/>
        </w:rPr>
      </w:pPr>
    </w:p>
    <w:p w:rsidR="00D7010B" w:rsidRPr="00A36DE6" w:rsidRDefault="00D7010B">
      <w:pPr>
        <w:tabs>
          <w:tab w:val="left" w:pos="6731"/>
        </w:tabs>
        <w:jc w:val="center"/>
        <w:rPr>
          <w:rFonts w:ascii="Arial" w:hAnsi="Arial" w:cs="Arial"/>
          <w:sz w:val="18"/>
          <w:szCs w:val="18"/>
          <w:lang w:val="sr-Cyrl-CS"/>
        </w:rPr>
      </w:pPr>
    </w:p>
    <w:p w:rsidR="00833ABA" w:rsidRPr="00A36DE6" w:rsidRDefault="00833ABA">
      <w:pPr>
        <w:tabs>
          <w:tab w:val="left" w:pos="6731"/>
        </w:tabs>
        <w:jc w:val="center"/>
        <w:rPr>
          <w:rFonts w:ascii="Arial" w:hAnsi="Arial" w:cs="Arial"/>
          <w:sz w:val="18"/>
          <w:szCs w:val="18"/>
          <w:lang w:val="sr-Cyrl-CS"/>
        </w:rPr>
      </w:pPr>
    </w:p>
    <w:p w:rsidR="00CC2967" w:rsidRPr="00A36DE6" w:rsidRDefault="00CC2967">
      <w:pPr>
        <w:tabs>
          <w:tab w:val="left" w:pos="6731"/>
        </w:tabs>
        <w:jc w:val="center"/>
        <w:rPr>
          <w:rFonts w:ascii="Arial" w:hAnsi="Arial" w:cs="Arial"/>
          <w:sz w:val="20"/>
          <w:szCs w:val="20"/>
          <w:lang w:val="sr-Cyrl-CS"/>
        </w:rPr>
      </w:pPr>
    </w:p>
    <w:p w:rsidR="0029253F" w:rsidRPr="00A36DE6" w:rsidRDefault="0029253F" w:rsidP="00F46B04">
      <w:pPr>
        <w:tabs>
          <w:tab w:val="left" w:pos="6731"/>
        </w:tabs>
        <w:rPr>
          <w:rFonts w:ascii="Arial" w:hAnsi="Arial" w:cs="Arial"/>
          <w:sz w:val="20"/>
          <w:szCs w:val="20"/>
          <w:lang w:val="sr-Latn-CS"/>
        </w:rPr>
      </w:pPr>
    </w:p>
    <w:tbl>
      <w:tblPr>
        <w:tblW w:w="9356" w:type="dxa"/>
        <w:tblInd w:w="-176" w:type="dxa"/>
        <w:tblLook w:val="04A0"/>
      </w:tblPr>
      <w:tblGrid>
        <w:gridCol w:w="5671"/>
        <w:gridCol w:w="3685"/>
      </w:tblGrid>
      <w:tr w:rsidR="00093C7B" w:rsidRPr="00A36DE6" w:rsidTr="007D4995">
        <w:trPr>
          <w:trHeight w:val="240"/>
        </w:trPr>
        <w:tc>
          <w:tcPr>
            <w:tcW w:w="5671" w:type="dxa"/>
            <w:vMerge w:val="restart"/>
            <w:tcBorders>
              <w:top w:val="nil"/>
            </w:tcBorders>
            <w:shd w:val="clear" w:color="auto" w:fill="auto"/>
            <w:noWrap/>
            <w:vAlign w:val="bottom"/>
          </w:tcPr>
          <w:p w:rsidR="00093C7B" w:rsidRPr="00A36DE6" w:rsidRDefault="00093C7B" w:rsidP="007D4995">
            <w:pPr>
              <w:rPr>
                <w:rFonts w:ascii="Arial" w:hAnsi="Arial" w:cs="Arial"/>
                <w:sz w:val="16"/>
                <w:szCs w:val="16"/>
              </w:rPr>
            </w:pPr>
            <w:r w:rsidRPr="00A36DE6">
              <w:rPr>
                <w:rFonts w:ascii="Arial" w:hAnsi="Arial" w:cs="Arial"/>
                <w:sz w:val="16"/>
                <w:szCs w:val="16"/>
              </w:rPr>
              <w:lastRenderedPageBreak/>
              <w:t>Назив предузећа, задруге,  другог правног лица</w:t>
            </w:r>
          </w:p>
          <w:p w:rsidR="00093C7B" w:rsidRPr="00A36DE6" w:rsidRDefault="00093C7B" w:rsidP="007D4995">
            <w:pPr>
              <w:rPr>
                <w:rFonts w:ascii="Arial" w:hAnsi="Arial" w:cs="Arial"/>
                <w:sz w:val="16"/>
                <w:szCs w:val="16"/>
              </w:rPr>
            </w:pPr>
            <w:r w:rsidRPr="00A36DE6">
              <w:rPr>
                <w:rFonts w:ascii="Arial" w:hAnsi="Arial" w:cs="Arial"/>
                <w:sz w:val="16"/>
                <w:szCs w:val="16"/>
              </w:rPr>
              <w:t>или предузетника: "ВОДОВОД" А.Д.</w:t>
            </w:r>
          </w:p>
          <w:p w:rsidR="00093C7B" w:rsidRPr="00A36DE6" w:rsidRDefault="00093C7B" w:rsidP="007D4995">
            <w:pPr>
              <w:rPr>
                <w:rFonts w:ascii="Arial" w:hAnsi="Arial" w:cs="Arial"/>
                <w:sz w:val="16"/>
                <w:szCs w:val="16"/>
                <w:lang w:val="sr-Cyrl-CS"/>
              </w:rPr>
            </w:pPr>
            <w:r w:rsidRPr="00A36DE6">
              <w:rPr>
                <w:rFonts w:ascii="Arial" w:hAnsi="Arial" w:cs="Arial"/>
                <w:sz w:val="16"/>
                <w:szCs w:val="16"/>
              </w:rPr>
              <w:t xml:space="preserve">Сједиште: </w:t>
            </w:r>
            <w:r w:rsidRPr="00A36DE6">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093C7B" w:rsidRPr="00A36DE6" w:rsidRDefault="00093C7B" w:rsidP="007D4995">
            <w:pPr>
              <w:rPr>
                <w:rFonts w:ascii="Arial" w:hAnsi="Arial" w:cs="Arial"/>
                <w:sz w:val="16"/>
                <w:szCs w:val="16"/>
              </w:rPr>
            </w:pPr>
            <w:r w:rsidRPr="00A36DE6">
              <w:rPr>
                <w:rFonts w:ascii="Arial" w:hAnsi="Arial" w:cs="Arial"/>
                <w:sz w:val="16"/>
                <w:szCs w:val="16"/>
              </w:rPr>
              <w:t>Жиро рачуни код пословних банака</w:t>
            </w:r>
          </w:p>
        </w:tc>
      </w:tr>
      <w:tr w:rsidR="00093C7B" w:rsidRPr="00A36DE6" w:rsidTr="007D4995">
        <w:trPr>
          <w:trHeight w:val="450"/>
        </w:trPr>
        <w:tc>
          <w:tcPr>
            <w:tcW w:w="5671" w:type="dxa"/>
            <w:vMerge/>
            <w:shd w:val="clear" w:color="auto" w:fill="auto"/>
            <w:noWrap/>
            <w:vAlign w:val="center"/>
          </w:tcPr>
          <w:p w:rsidR="00093C7B" w:rsidRPr="00A36DE6" w:rsidRDefault="00093C7B" w:rsidP="007D4995">
            <w:pPr>
              <w:rPr>
                <w:rFonts w:ascii="Arial" w:hAnsi="Arial" w:cs="Arial"/>
                <w:sz w:val="16"/>
                <w:szCs w:val="16"/>
              </w:rPr>
            </w:pPr>
          </w:p>
        </w:tc>
        <w:tc>
          <w:tcPr>
            <w:tcW w:w="3685" w:type="dxa"/>
            <w:tcBorders>
              <w:top w:val="nil"/>
              <w:left w:val="nil"/>
            </w:tcBorders>
            <w:shd w:val="clear" w:color="auto" w:fill="auto"/>
            <w:noWrap/>
            <w:vAlign w:val="center"/>
          </w:tcPr>
          <w:p w:rsidR="00093C7B" w:rsidRPr="00A36DE6" w:rsidRDefault="00093C7B" w:rsidP="007D4995">
            <w:pPr>
              <w:rPr>
                <w:rFonts w:ascii="Arial" w:hAnsi="Arial" w:cs="Arial"/>
                <w:sz w:val="16"/>
                <w:szCs w:val="16"/>
              </w:rPr>
            </w:pPr>
            <w:r w:rsidRPr="00A36DE6">
              <w:rPr>
                <w:rFonts w:ascii="Arial" w:hAnsi="Arial" w:cs="Arial"/>
                <w:sz w:val="16"/>
                <w:szCs w:val="16"/>
              </w:rPr>
              <w:t>56200</w:t>
            </w:r>
            <w:r w:rsidRPr="00A36DE6">
              <w:rPr>
                <w:rFonts w:ascii="Arial" w:hAnsi="Arial" w:cs="Arial"/>
                <w:sz w:val="16"/>
                <w:szCs w:val="16"/>
                <w:lang w:val="sr-Cyrl-CS"/>
              </w:rPr>
              <w:t>70000029834</w:t>
            </w:r>
            <w:r w:rsidRPr="00A36DE6">
              <w:rPr>
                <w:rFonts w:ascii="Arial" w:hAnsi="Arial" w:cs="Arial"/>
                <w:sz w:val="16"/>
                <w:szCs w:val="16"/>
              </w:rPr>
              <w:t xml:space="preserve"> НЛБ Развојна банка</w:t>
            </w:r>
          </w:p>
          <w:p w:rsidR="00093C7B" w:rsidRPr="00A36DE6" w:rsidRDefault="00093C7B" w:rsidP="007D4995">
            <w:pPr>
              <w:rPr>
                <w:rFonts w:ascii="Arial" w:hAnsi="Arial" w:cs="Arial"/>
                <w:sz w:val="16"/>
                <w:szCs w:val="16"/>
              </w:rPr>
            </w:pPr>
            <w:r w:rsidRPr="00A36DE6">
              <w:rPr>
                <w:rFonts w:ascii="Arial" w:hAnsi="Arial" w:cs="Arial"/>
                <w:sz w:val="16"/>
                <w:szCs w:val="16"/>
              </w:rPr>
              <w:t>55103</w:t>
            </w:r>
            <w:r w:rsidRPr="00A36DE6">
              <w:rPr>
                <w:rFonts w:ascii="Arial" w:hAnsi="Arial" w:cs="Arial"/>
                <w:sz w:val="16"/>
                <w:szCs w:val="16"/>
                <w:lang w:val="sr-Cyrl-CS"/>
              </w:rPr>
              <w:t>70001471695</w:t>
            </w:r>
            <w:r w:rsidRPr="00A36DE6">
              <w:rPr>
                <w:rFonts w:ascii="Arial" w:hAnsi="Arial" w:cs="Arial"/>
                <w:sz w:val="16"/>
                <w:szCs w:val="16"/>
              </w:rPr>
              <w:t xml:space="preserve"> Нова Бањалучка банка</w:t>
            </w:r>
          </w:p>
        </w:tc>
      </w:tr>
      <w:tr w:rsidR="00093C7B" w:rsidRPr="00A36DE6" w:rsidTr="007D4995">
        <w:trPr>
          <w:trHeight w:val="225"/>
        </w:trPr>
        <w:tc>
          <w:tcPr>
            <w:tcW w:w="5671" w:type="dxa"/>
            <w:tcBorders>
              <w:top w:val="nil"/>
              <w:bottom w:val="nil"/>
            </w:tcBorders>
            <w:shd w:val="clear" w:color="auto" w:fill="auto"/>
            <w:noWrap/>
            <w:vAlign w:val="center"/>
          </w:tcPr>
          <w:p w:rsidR="00093C7B" w:rsidRPr="00A36DE6" w:rsidRDefault="00093C7B" w:rsidP="007D4995">
            <w:pPr>
              <w:rPr>
                <w:rFonts w:ascii="Arial" w:hAnsi="Arial" w:cs="Arial"/>
                <w:sz w:val="16"/>
                <w:szCs w:val="16"/>
                <w:lang w:val="sr-Cyrl-CS"/>
              </w:rPr>
            </w:pPr>
            <w:r w:rsidRPr="00A36DE6">
              <w:rPr>
                <w:rFonts w:ascii="Arial" w:hAnsi="Arial" w:cs="Arial"/>
                <w:sz w:val="16"/>
                <w:szCs w:val="16"/>
              </w:rPr>
              <w:t>Матични број: 1</w:t>
            </w:r>
            <w:r w:rsidRPr="00A36DE6">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093C7B" w:rsidRPr="00A36DE6" w:rsidRDefault="00093C7B" w:rsidP="007D4995">
            <w:pPr>
              <w:rPr>
                <w:rFonts w:ascii="Arial" w:hAnsi="Arial" w:cs="Arial"/>
                <w:sz w:val="16"/>
                <w:szCs w:val="16"/>
                <w:lang w:val="sr-Cyrl-CS"/>
              </w:rPr>
            </w:pPr>
            <w:r w:rsidRPr="00A36DE6">
              <w:rPr>
                <w:rFonts w:ascii="Arial" w:hAnsi="Arial" w:cs="Arial"/>
                <w:sz w:val="16"/>
                <w:szCs w:val="16"/>
              </w:rPr>
              <w:t>55</w:t>
            </w:r>
            <w:r w:rsidRPr="00A36DE6">
              <w:rPr>
                <w:rFonts w:ascii="Arial" w:hAnsi="Arial" w:cs="Arial"/>
                <w:sz w:val="16"/>
                <w:szCs w:val="16"/>
                <w:lang w:val="sr-Cyrl-CS"/>
              </w:rPr>
              <w:t>20210001153916</w:t>
            </w:r>
            <w:r w:rsidRPr="00A36DE6">
              <w:rPr>
                <w:rFonts w:ascii="Arial" w:hAnsi="Arial" w:cs="Arial"/>
                <w:sz w:val="16"/>
                <w:szCs w:val="16"/>
              </w:rPr>
              <w:t xml:space="preserve"> </w:t>
            </w:r>
            <w:r w:rsidRPr="00A36DE6">
              <w:rPr>
                <w:rFonts w:ascii="Arial" w:hAnsi="Arial" w:cs="Arial"/>
                <w:sz w:val="16"/>
                <w:szCs w:val="16"/>
                <w:lang w:val="sr-Cyrl-CS"/>
              </w:rPr>
              <w:t>Хипо Алпе Адриа б.</w:t>
            </w:r>
          </w:p>
        </w:tc>
      </w:tr>
      <w:tr w:rsidR="00093C7B" w:rsidRPr="00A36DE6" w:rsidTr="007D4995">
        <w:trPr>
          <w:trHeight w:val="225"/>
        </w:trPr>
        <w:tc>
          <w:tcPr>
            <w:tcW w:w="5671" w:type="dxa"/>
            <w:tcBorders>
              <w:top w:val="nil"/>
              <w:bottom w:val="nil"/>
            </w:tcBorders>
            <w:shd w:val="clear" w:color="auto" w:fill="auto"/>
            <w:noWrap/>
            <w:vAlign w:val="center"/>
          </w:tcPr>
          <w:p w:rsidR="00093C7B" w:rsidRPr="00A36DE6" w:rsidRDefault="00093C7B" w:rsidP="007D4995">
            <w:pPr>
              <w:rPr>
                <w:rFonts w:ascii="Arial" w:hAnsi="Arial" w:cs="Arial"/>
                <w:sz w:val="16"/>
                <w:szCs w:val="16"/>
                <w:lang w:val="sr-Cyrl-CS"/>
              </w:rPr>
            </w:pPr>
            <w:r w:rsidRPr="00A36DE6">
              <w:rPr>
                <w:rFonts w:ascii="Arial" w:hAnsi="Arial" w:cs="Arial"/>
                <w:sz w:val="16"/>
                <w:szCs w:val="16"/>
              </w:rPr>
              <w:t xml:space="preserve">Шифра дјелатности: </w:t>
            </w:r>
            <w:r w:rsidR="00833ABA" w:rsidRPr="00A36DE6">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093C7B" w:rsidRPr="00A36DE6" w:rsidRDefault="00093C7B" w:rsidP="007D4995">
            <w:pPr>
              <w:rPr>
                <w:rFonts w:ascii="Arial" w:hAnsi="Arial" w:cs="Arial"/>
                <w:sz w:val="16"/>
                <w:szCs w:val="16"/>
              </w:rPr>
            </w:pPr>
          </w:p>
        </w:tc>
      </w:tr>
      <w:tr w:rsidR="00093C7B" w:rsidRPr="00A36DE6" w:rsidTr="007D4995">
        <w:trPr>
          <w:trHeight w:val="225"/>
        </w:trPr>
        <w:tc>
          <w:tcPr>
            <w:tcW w:w="5671" w:type="dxa"/>
            <w:tcBorders>
              <w:top w:val="nil"/>
              <w:bottom w:val="nil"/>
            </w:tcBorders>
            <w:shd w:val="clear" w:color="auto" w:fill="auto"/>
            <w:noWrap/>
            <w:vAlign w:val="center"/>
          </w:tcPr>
          <w:p w:rsidR="00093C7B" w:rsidRPr="00A36DE6" w:rsidRDefault="00093C7B" w:rsidP="007D4995">
            <w:pPr>
              <w:rPr>
                <w:rFonts w:ascii="Arial" w:hAnsi="Arial" w:cs="Arial"/>
                <w:sz w:val="16"/>
                <w:szCs w:val="16"/>
                <w:lang w:val="sr-Cyrl-CS"/>
              </w:rPr>
            </w:pPr>
            <w:r w:rsidRPr="00A36DE6">
              <w:rPr>
                <w:rFonts w:ascii="Arial" w:hAnsi="Arial" w:cs="Arial"/>
                <w:sz w:val="16"/>
                <w:szCs w:val="16"/>
              </w:rPr>
              <w:t>ЈИБ: 440</w:t>
            </w:r>
            <w:r w:rsidRPr="00A36DE6">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093C7B" w:rsidRPr="00A36DE6" w:rsidRDefault="00093C7B" w:rsidP="007D4995">
            <w:pPr>
              <w:rPr>
                <w:rFonts w:ascii="Arial" w:hAnsi="Arial" w:cs="Arial"/>
                <w:sz w:val="16"/>
                <w:szCs w:val="16"/>
              </w:rPr>
            </w:pPr>
          </w:p>
        </w:tc>
      </w:tr>
    </w:tbl>
    <w:p w:rsidR="00F53FBD" w:rsidRPr="00A36DE6" w:rsidRDefault="00F53FBD" w:rsidP="00F53FBD">
      <w:pPr>
        <w:tabs>
          <w:tab w:val="left" w:pos="6731"/>
        </w:tabs>
        <w:jc w:val="center"/>
        <w:rPr>
          <w:rFonts w:ascii="Arial" w:hAnsi="Arial" w:cs="Arial"/>
          <w:sz w:val="20"/>
          <w:szCs w:val="20"/>
        </w:rPr>
      </w:pPr>
    </w:p>
    <w:p w:rsidR="0001660A" w:rsidRPr="00A36DE6" w:rsidRDefault="0001660A" w:rsidP="0001660A">
      <w:pPr>
        <w:jc w:val="center"/>
        <w:rPr>
          <w:b/>
          <w:bCs/>
          <w:i/>
          <w:iCs/>
        </w:rPr>
      </w:pPr>
      <w:r w:rsidRPr="00A36DE6">
        <w:rPr>
          <w:b/>
          <w:bCs/>
          <w:i/>
          <w:iCs/>
        </w:rPr>
        <w:t>Стална средства - Нематеријална средства</w:t>
      </w:r>
    </w:p>
    <w:p w:rsidR="006B1A57" w:rsidRPr="00A36DE6" w:rsidRDefault="006B1A57" w:rsidP="006B1A57">
      <w:pPr>
        <w:jc w:val="center"/>
        <w:rPr>
          <w:b/>
          <w:bCs/>
          <w:lang w:val="sr-Cyrl-CS"/>
        </w:rPr>
      </w:pPr>
    </w:p>
    <w:tbl>
      <w:tblPr>
        <w:tblW w:w="9138" w:type="dxa"/>
        <w:tblInd w:w="85" w:type="dxa"/>
        <w:tblLook w:val="04A0"/>
      </w:tblPr>
      <w:tblGrid>
        <w:gridCol w:w="820"/>
        <w:gridCol w:w="3598"/>
        <w:gridCol w:w="1244"/>
        <w:gridCol w:w="1056"/>
        <w:gridCol w:w="1200"/>
        <w:gridCol w:w="1220"/>
      </w:tblGrid>
      <w:tr w:rsidR="00A36DE6" w:rsidRPr="00A36DE6" w:rsidTr="00A36DE6">
        <w:trPr>
          <w:trHeight w:val="285"/>
        </w:trPr>
        <w:tc>
          <w:tcPr>
            <w:tcW w:w="820" w:type="dxa"/>
            <w:tcBorders>
              <w:top w:val="double" w:sz="6" w:space="0" w:color="auto"/>
              <w:left w:val="double" w:sz="6" w:space="0" w:color="auto"/>
              <w:bottom w:val="nil"/>
              <w:right w:val="single" w:sz="4" w:space="0" w:color="auto"/>
            </w:tcBorders>
            <w:shd w:val="clear" w:color="000000" w:fill="CCFFFF"/>
            <w:noWrap/>
            <w:vAlign w:val="bottom"/>
            <w:hideMark/>
          </w:tcPr>
          <w:p w:rsidR="00A36DE6" w:rsidRPr="00A36DE6" w:rsidRDefault="00A36DE6" w:rsidP="00A36DE6">
            <w:pPr>
              <w:jc w:val="center"/>
              <w:rPr>
                <w:b/>
                <w:bCs/>
                <w:i/>
                <w:iCs/>
                <w:sz w:val="18"/>
                <w:szCs w:val="18"/>
              </w:rPr>
            </w:pPr>
            <w:r w:rsidRPr="00A36DE6">
              <w:rPr>
                <w:b/>
                <w:bCs/>
                <w:i/>
                <w:iCs/>
                <w:sz w:val="18"/>
                <w:szCs w:val="18"/>
              </w:rPr>
              <w:t>Редни</w:t>
            </w:r>
          </w:p>
        </w:tc>
        <w:tc>
          <w:tcPr>
            <w:tcW w:w="3598"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A36DE6" w:rsidRPr="00A36DE6" w:rsidRDefault="00A36DE6" w:rsidP="00A36DE6">
            <w:pPr>
              <w:jc w:val="center"/>
              <w:rPr>
                <w:b/>
                <w:bCs/>
                <w:i/>
                <w:iCs/>
                <w:sz w:val="18"/>
                <w:szCs w:val="18"/>
              </w:rPr>
            </w:pPr>
            <w:r w:rsidRPr="00A36DE6">
              <w:rPr>
                <w:b/>
                <w:bCs/>
                <w:i/>
                <w:iCs/>
                <w:sz w:val="18"/>
                <w:szCs w:val="18"/>
              </w:rPr>
              <w:t>О   П   И   С</w:t>
            </w:r>
          </w:p>
        </w:tc>
        <w:tc>
          <w:tcPr>
            <w:tcW w:w="230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A36DE6" w:rsidRPr="00A36DE6" w:rsidRDefault="00A36DE6" w:rsidP="00A36DE6">
            <w:pPr>
              <w:jc w:val="center"/>
              <w:rPr>
                <w:b/>
                <w:bCs/>
                <w:i/>
                <w:iCs/>
                <w:sz w:val="18"/>
                <w:szCs w:val="18"/>
              </w:rPr>
            </w:pPr>
            <w:r w:rsidRPr="00A36DE6">
              <w:rPr>
                <w:b/>
                <w:bCs/>
                <w:i/>
                <w:iCs/>
                <w:sz w:val="18"/>
                <w:szCs w:val="18"/>
              </w:rPr>
              <w:t>Текућа година</w:t>
            </w:r>
          </w:p>
        </w:tc>
        <w:tc>
          <w:tcPr>
            <w:tcW w:w="1200" w:type="dxa"/>
            <w:tcBorders>
              <w:top w:val="double" w:sz="6" w:space="0" w:color="auto"/>
              <w:left w:val="nil"/>
              <w:bottom w:val="nil"/>
              <w:right w:val="single" w:sz="4" w:space="0" w:color="auto"/>
            </w:tcBorders>
            <w:shd w:val="clear" w:color="000000" w:fill="CCFFFF"/>
            <w:noWrap/>
            <w:vAlign w:val="bottom"/>
            <w:hideMark/>
          </w:tcPr>
          <w:p w:rsidR="00A36DE6" w:rsidRPr="00A36DE6" w:rsidRDefault="00A36DE6" w:rsidP="00A36DE6">
            <w:pPr>
              <w:jc w:val="center"/>
              <w:rPr>
                <w:b/>
                <w:bCs/>
                <w:i/>
                <w:iCs/>
                <w:sz w:val="18"/>
                <w:szCs w:val="18"/>
              </w:rPr>
            </w:pPr>
            <w:r w:rsidRPr="00A36DE6">
              <w:rPr>
                <w:b/>
                <w:bCs/>
                <w:i/>
                <w:iCs/>
                <w:sz w:val="18"/>
                <w:szCs w:val="18"/>
              </w:rPr>
              <w:t>Претходна</w:t>
            </w:r>
          </w:p>
        </w:tc>
        <w:tc>
          <w:tcPr>
            <w:tcW w:w="122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A36DE6" w:rsidRPr="00A36DE6" w:rsidRDefault="00A36DE6" w:rsidP="00A36DE6">
            <w:pPr>
              <w:jc w:val="center"/>
              <w:rPr>
                <w:b/>
                <w:bCs/>
                <w:i/>
                <w:iCs/>
                <w:sz w:val="18"/>
                <w:szCs w:val="18"/>
              </w:rPr>
            </w:pPr>
            <w:r w:rsidRPr="00A36DE6">
              <w:rPr>
                <w:b/>
                <w:bCs/>
                <w:i/>
                <w:iCs/>
                <w:sz w:val="18"/>
                <w:szCs w:val="18"/>
              </w:rPr>
              <w:t>Индекс</w:t>
            </w:r>
          </w:p>
        </w:tc>
      </w:tr>
      <w:tr w:rsidR="00A36DE6" w:rsidRPr="00A36DE6" w:rsidTr="00A36DE6">
        <w:trPr>
          <w:trHeight w:val="174"/>
        </w:trPr>
        <w:tc>
          <w:tcPr>
            <w:tcW w:w="820" w:type="dxa"/>
            <w:tcBorders>
              <w:top w:val="nil"/>
              <w:left w:val="double" w:sz="6" w:space="0" w:color="auto"/>
              <w:bottom w:val="nil"/>
              <w:right w:val="single" w:sz="4" w:space="0" w:color="auto"/>
            </w:tcBorders>
            <w:shd w:val="clear" w:color="000000" w:fill="CCFFFF"/>
            <w:noWrap/>
            <w:vAlign w:val="bottom"/>
            <w:hideMark/>
          </w:tcPr>
          <w:p w:rsidR="00A36DE6" w:rsidRPr="00A36DE6" w:rsidRDefault="00A36DE6" w:rsidP="00A36DE6">
            <w:pPr>
              <w:jc w:val="center"/>
              <w:rPr>
                <w:b/>
                <w:bCs/>
                <w:i/>
                <w:iCs/>
                <w:sz w:val="18"/>
                <w:szCs w:val="18"/>
              </w:rPr>
            </w:pPr>
            <w:r w:rsidRPr="00A36DE6">
              <w:rPr>
                <w:b/>
                <w:bCs/>
                <w:i/>
                <w:iCs/>
                <w:sz w:val="18"/>
                <w:szCs w:val="18"/>
              </w:rPr>
              <w:t>број</w:t>
            </w:r>
          </w:p>
        </w:tc>
        <w:tc>
          <w:tcPr>
            <w:tcW w:w="3598" w:type="dxa"/>
            <w:vMerge/>
            <w:tcBorders>
              <w:top w:val="double" w:sz="6" w:space="0" w:color="auto"/>
              <w:left w:val="single" w:sz="4" w:space="0" w:color="auto"/>
              <w:bottom w:val="nil"/>
              <w:right w:val="single" w:sz="4" w:space="0" w:color="auto"/>
            </w:tcBorders>
            <w:vAlign w:val="center"/>
            <w:hideMark/>
          </w:tcPr>
          <w:p w:rsidR="00A36DE6" w:rsidRPr="00A36DE6" w:rsidRDefault="00A36DE6" w:rsidP="00A36DE6">
            <w:pPr>
              <w:rPr>
                <w:b/>
                <w:bCs/>
                <w:i/>
                <w:iCs/>
                <w:sz w:val="18"/>
                <w:szCs w:val="18"/>
              </w:rPr>
            </w:pPr>
          </w:p>
        </w:tc>
        <w:tc>
          <w:tcPr>
            <w:tcW w:w="1244" w:type="dxa"/>
            <w:tcBorders>
              <w:top w:val="nil"/>
              <w:left w:val="nil"/>
              <w:bottom w:val="nil"/>
              <w:right w:val="single" w:sz="4" w:space="0" w:color="auto"/>
            </w:tcBorders>
            <w:shd w:val="clear" w:color="000000" w:fill="FFCC99"/>
            <w:noWrap/>
            <w:vAlign w:val="bottom"/>
            <w:hideMark/>
          </w:tcPr>
          <w:p w:rsidR="00A36DE6" w:rsidRPr="00A36DE6" w:rsidRDefault="00A36DE6" w:rsidP="00A36DE6">
            <w:pPr>
              <w:jc w:val="center"/>
              <w:rPr>
                <w:b/>
                <w:bCs/>
                <w:i/>
                <w:iCs/>
                <w:sz w:val="18"/>
                <w:szCs w:val="18"/>
              </w:rPr>
            </w:pPr>
            <w:r w:rsidRPr="00A36DE6">
              <w:rPr>
                <w:b/>
                <w:bCs/>
                <w:i/>
                <w:iCs/>
                <w:sz w:val="18"/>
                <w:szCs w:val="18"/>
              </w:rPr>
              <w:t>Износ</w:t>
            </w:r>
          </w:p>
        </w:tc>
        <w:tc>
          <w:tcPr>
            <w:tcW w:w="1056" w:type="dxa"/>
            <w:tcBorders>
              <w:top w:val="nil"/>
              <w:left w:val="nil"/>
              <w:bottom w:val="nil"/>
              <w:right w:val="single" w:sz="4" w:space="0" w:color="auto"/>
            </w:tcBorders>
            <w:shd w:val="clear" w:color="000000" w:fill="FFCC99"/>
            <w:noWrap/>
            <w:vAlign w:val="bottom"/>
            <w:hideMark/>
          </w:tcPr>
          <w:p w:rsidR="00A36DE6" w:rsidRPr="00A36DE6" w:rsidRDefault="00A36DE6" w:rsidP="00A36DE6">
            <w:pPr>
              <w:jc w:val="center"/>
              <w:rPr>
                <w:b/>
                <w:bCs/>
                <w:i/>
                <w:iCs/>
                <w:sz w:val="18"/>
                <w:szCs w:val="18"/>
              </w:rPr>
            </w:pPr>
            <w:r w:rsidRPr="00A36DE6">
              <w:rPr>
                <w:b/>
                <w:bCs/>
                <w:i/>
                <w:iCs/>
                <w:sz w:val="18"/>
                <w:szCs w:val="18"/>
              </w:rPr>
              <w:t>%</w:t>
            </w:r>
          </w:p>
        </w:tc>
        <w:tc>
          <w:tcPr>
            <w:tcW w:w="1200" w:type="dxa"/>
            <w:tcBorders>
              <w:top w:val="nil"/>
              <w:left w:val="nil"/>
              <w:bottom w:val="nil"/>
              <w:right w:val="single" w:sz="4" w:space="0" w:color="auto"/>
            </w:tcBorders>
            <w:shd w:val="clear" w:color="000000" w:fill="CCFFFF"/>
            <w:noWrap/>
            <w:vAlign w:val="bottom"/>
            <w:hideMark/>
          </w:tcPr>
          <w:p w:rsidR="00A36DE6" w:rsidRPr="00A36DE6" w:rsidRDefault="00A36DE6" w:rsidP="00A36DE6">
            <w:pPr>
              <w:jc w:val="center"/>
              <w:rPr>
                <w:b/>
                <w:bCs/>
                <w:i/>
                <w:iCs/>
                <w:sz w:val="18"/>
                <w:szCs w:val="18"/>
              </w:rPr>
            </w:pPr>
            <w:r w:rsidRPr="00A36DE6">
              <w:rPr>
                <w:b/>
                <w:bCs/>
                <w:i/>
                <w:iCs/>
                <w:sz w:val="18"/>
                <w:szCs w:val="18"/>
              </w:rPr>
              <w:t>година</w:t>
            </w:r>
          </w:p>
        </w:tc>
        <w:tc>
          <w:tcPr>
            <w:tcW w:w="1220" w:type="dxa"/>
            <w:vMerge/>
            <w:tcBorders>
              <w:top w:val="double" w:sz="6" w:space="0" w:color="auto"/>
              <w:left w:val="single" w:sz="4" w:space="0" w:color="auto"/>
              <w:bottom w:val="nil"/>
              <w:right w:val="double" w:sz="6" w:space="0" w:color="auto"/>
            </w:tcBorders>
            <w:vAlign w:val="center"/>
            <w:hideMark/>
          </w:tcPr>
          <w:p w:rsidR="00A36DE6" w:rsidRPr="00A36DE6" w:rsidRDefault="00A36DE6" w:rsidP="00A36DE6">
            <w:pPr>
              <w:rPr>
                <w:b/>
                <w:bCs/>
                <w:i/>
                <w:iCs/>
                <w:sz w:val="18"/>
                <w:szCs w:val="18"/>
              </w:rPr>
            </w:pPr>
          </w:p>
        </w:tc>
      </w:tr>
      <w:tr w:rsidR="00A36DE6" w:rsidRPr="00A36DE6" w:rsidTr="00A36DE6">
        <w:trPr>
          <w:trHeight w:val="270"/>
        </w:trPr>
        <w:tc>
          <w:tcPr>
            <w:tcW w:w="820" w:type="dxa"/>
            <w:tcBorders>
              <w:top w:val="single" w:sz="4" w:space="0" w:color="auto"/>
              <w:left w:val="double" w:sz="6" w:space="0" w:color="auto"/>
              <w:bottom w:val="double" w:sz="6" w:space="0" w:color="auto"/>
              <w:right w:val="single" w:sz="4" w:space="0" w:color="auto"/>
            </w:tcBorders>
            <w:shd w:val="clear" w:color="000000" w:fill="FFFF99"/>
            <w:noWrap/>
            <w:vAlign w:val="bottom"/>
            <w:hideMark/>
          </w:tcPr>
          <w:p w:rsidR="00A36DE6" w:rsidRPr="00A36DE6" w:rsidRDefault="00A36DE6" w:rsidP="00A36DE6">
            <w:pPr>
              <w:jc w:val="center"/>
              <w:rPr>
                <w:sz w:val="18"/>
                <w:szCs w:val="18"/>
              </w:rPr>
            </w:pPr>
            <w:r w:rsidRPr="00A36DE6">
              <w:rPr>
                <w:sz w:val="18"/>
                <w:szCs w:val="18"/>
              </w:rPr>
              <w:t>1</w:t>
            </w:r>
          </w:p>
        </w:tc>
        <w:tc>
          <w:tcPr>
            <w:tcW w:w="3598" w:type="dxa"/>
            <w:tcBorders>
              <w:top w:val="single" w:sz="4" w:space="0" w:color="auto"/>
              <w:left w:val="nil"/>
              <w:bottom w:val="double" w:sz="6" w:space="0" w:color="auto"/>
              <w:right w:val="single" w:sz="4" w:space="0" w:color="auto"/>
            </w:tcBorders>
            <w:shd w:val="clear" w:color="000000" w:fill="FFFF99"/>
            <w:noWrap/>
            <w:vAlign w:val="bottom"/>
            <w:hideMark/>
          </w:tcPr>
          <w:p w:rsidR="00A36DE6" w:rsidRPr="00A36DE6" w:rsidRDefault="00A36DE6" w:rsidP="00A36DE6">
            <w:pPr>
              <w:jc w:val="center"/>
              <w:rPr>
                <w:sz w:val="18"/>
                <w:szCs w:val="18"/>
              </w:rPr>
            </w:pPr>
            <w:r w:rsidRPr="00A36DE6">
              <w:rPr>
                <w:sz w:val="18"/>
                <w:szCs w:val="18"/>
              </w:rPr>
              <w:t>2</w:t>
            </w:r>
          </w:p>
        </w:tc>
        <w:tc>
          <w:tcPr>
            <w:tcW w:w="1244" w:type="dxa"/>
            <w:tcBorders>
              <w:top w:val="single" w:sz="4" w:space="0" w:color="auto"/>
              <w:left w:val="nil"/>
              <w:bottom w:val="double" w:sz="6" w:space="0" w:color="auto"/>
              <w:right w:val="single" w:sz="4" w:space="0" w:color="auto"/>
            </w:tcBorders>
            <w:shd w:val="clear" w:color="000000" w:fill="FFFF99"/>
            <w:noWrap/>
            <w:vAlign w:val="bottom"/>
            <w:hideMark/>
          </w:tcPr>
          <w:p w:rsidR="00A36DE6" w:rsidRPr="00A36DE6" w:rsidRDefault="00A36DE6" w:rsidP="00A36DE6">
            <w:pPr>
              <w:jc w:val="center"/>
              <w:rPr>
                <w:sz w:val="18"/>
                <w:szCs w:val="18"/>
              </w:rPr>
            </w:pPr>
            <w:r w:rsidRPr="00A36DE6">
              <w:rPr>
                <w:sz w:val="18"/>
                <w:szCs w:val="18"/>
              </w:rPr>
              <w:t>3</w:t>
            </w:r>
          </w:p>
        </w:tc>
        <w:tc>
          <w:tcPr>
            <w:tcW w:w="1056" w:type="dxa"/>
            <w:tcBorders>
              <w:top w:val="single" w:sz="4" w:space="0" w:color="auto"/>
              <w:left w:val="nil"/>
              <w:bottom w:val="double" w:sz="6" w:space="0" w:color="auto"/>
              <w:right w:val="single" w:sz="4" w:space="0" w:color="auto"/>
            </w:tcBorders>
            <w:shd w:val="clear" w:color="000000" w:fill="FFFF99"/>
            <w:noWrap/>
            <w:vAlign w:val="bottom"/>
            <w:hideMark/>
          </w:tcPr>
          <w:p w:rsidR="00A36DE6" w:rsidRPr="00A36DE6" w:rsidRDefault="00A36DE6" w:rsidP="00A36DE6">
            <w:pPr>
              <w:jc w:val="center"/>
              <w:rPr>
                <w:sz w:val="18"/>
                <w:szCs w:val="18"/>
              </w:rPr>
            </w:pPr>
            <w:r w:rsidRPr="00A36DE6">
              <w:rPr>
                <w:sz w:val="18"/>
                <w:szCs w:val="18"/>
              </w:rPr>
              <w:t>4</w:t>
            </w:r>
          </w:p>
        </w:tc>
        <w:tc>
          <w:tcPr>
            <w:tcW w:w="1200" w:type="dxa"/>
            <w:tcBorders>
              <w:top w:val="single" w:sz="4" w:space="0" w:color="auto"/>
              <w:left w:val="nil"/>
              <w:bottom w:val="double" w:sz="6" w:space="0" w:color="auto"/>
              <w:right w:val="single" w:sz="4" w:space="0" w:color="auto"/>
            </w:tcBorders>
            <w:shd w:val="clear" w:color="000000" w:fill="FFFF99"/>
            <w:noWrap/>
            <w:vAlign w:val="bottom"/>
            <w:hideMark/>
          </w:tcPr>
          <w:p w:rsidR="00A36DE6" w:rsidRPr="00A36DE6" w:rsidRDefault="00A36DE6" w:rsidP="00A36DE6">
            <w:pPr>
              <w:jc w:val="center"/>
              <w:rPr>
                <w:sz w:val="18"/>
                <w:szCs w:val="18"/>
              </w:rPr>
            </w:pPr>
            <w:r w:rsidRPr="00A36DE6">
              <w:rPr>
                <w:sz w:val="18"/>
                <w:szCs w:val="18"/>
              </w:rPr>
              <w:t>5</w:t>
            </w:r>
          </w:p>
        </w:tc>
        <w:tc>
          <w:tcPr>
            <w:tcW w:w="1220" w:type="dxa"/>
            <w:tcBorders>
              <w:top w:val="single" w:sz="4" w:space="0" w:color="auto"/>
              <w:left w:val="nil"/>
              <w:bottom w:val="double" w:sz="6" w:space="0" w:color="auto"/>
              <w:right w:val="double" w:sz="6" w:space="0" w:color="auto"/>
            </w:tcBorders>
            <w:shd w:val="clear" w:color="000000" w:fill="FFFF99"/>
            <w:noWrap/>
            <w:vAlign w:val="bottom"/>
            <w:hideMark/>
          </w:tcPr>
          <w:p w:rsidR="00A36DE6" w:rsidRPr="00A36DE6" w:rsidRDefault="00A36DE6" w:rsidP="00A36DE6">
            <w:pPr>
              <w:jc w:val="center"/>
              <w:rPr>
                <w:sz w:val="18"/>
                <w:szCs w:val="18"/>
              </w:rPr>
            </w:pPr>
            <w:r w:rsidRPr="00A36DE6">
              <w:rPr>
                <w:sz w:val="18"/>
                <w:szCs w:val="18"/>
              </w:rPr>
              <w:t>6</w:t>
            </w:r>
          </w:p>
        </w:tc>
      </w:tr>
      <w:tr w:rsidR="00A36DE6" w:rsidRPr="00A36DE6" w:rsidTr="00A36DE6">
        <w:trPr>
          <w:trHeight w:val="35"/>
        </w:trPr>
        <w:tc>
          <w:tcPr>
            <w:tcW w:w="8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36DE6" w:rsidRPr="00A36DE6" w:rsidRDefault="00A36DE6" w:rsidP="00A36DE6">
            <w:pPr>
              <w:jc w:val="center"/>
              <w:rPr>
                <w:sz w:val="18"/>
                <w:szCs w:val="18"/>
              </w:rPr>
            </w:pPr>
            <w:r w:rsidRPr="00A36DE6">
              <w:rPr>
                <w:sz w:val="18"/>
                <w:szCs w:val="18"/>
              </w:rPr>
              <w:t>1.</w:t>
            </w:r>
          </w:p>
        </w:tc>
        <w:tc>
          <w:tcPr>
            <w:tcW w:w="3598" w:type="dxa"/>
            <w:tcBorders>
              <w:top w:val="single" w:sz="4" w:space="0" w:color="auto"/>
              <w:left w:val="nil"/>
              <w:bottom w:val="single" w:sz="4" w:space="0" w:color="auto"/>
              <w:right w:val="single" w:sz="4" w:space="0" w:color="auto"/>
            </w:tcBorders>
            <w:shd w:val="clear" w:color="auto" w:fill="auto"/>
            <w:noWrap/>
            <w:vAlign w:val="center"/>
            <w:hideMark/>
          </w:tcPr>
          <w:p w:rsidR="00A36DE6" w:rsidRPr="00A36DE6" w:rsidRDefault="00A36DE6" w:rsidP="00A36DE6">
            <w:pPr>
              <w:rPr>
                <w:sz w:val="18"/>
                <w:szCs w:val="18"/>
              </w:rPr>
            </w:pPr>
            <w:r w:rsidRPr="00A36DE6">
              <w:rPr>
                <w:sz w:val="18"/>
                <w:szCs w:val="18"/>
              </w:rPr>
              <w:t>Улагања у развој</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470.733</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71,90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502.625</w:t>
            </w:r>
          </w:p>
        </w:tc>
        <w:tc>
          <w:tcPr>
            <w:tcW w:w="1220" w:type="dxa"/>
            <w:tcBorders>
              <w:top w:val="single" w:sz="4" w:space="0" w:color="auto"/>
              <w:left w:val="nil"/>
              <w:bottom w:val="single" w:sz="4" w:space="0" w:color="auto"/>
              <w:right w:val="double" w:sz="6"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0,9365</w:t>
            </w:r>
          </w:p>
        </w:tc>
      </w:tr>
      <w:tr w:rsidR="00A36DE6" w:rsidRPr="00A36DE6" w:rsidTr="00A36DE6">
        <w:trPr>
          <w:trHeight w:val="207"/>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rsidR="00A36DE6" w:rsidRPr="00A36DE6" w:rsidRDefault="00A36DE6" w:rsidP="00A36DE6">
            <w:pPr>
              <w:jc w:val="center"/>
              <w:rPr>
                <w:sz w:val="18"/>
                <w:szCs w:val="18"/>
              </w:rPr>
            </w:pPr>
            <w:r w:rsidRPr="00A36DE6">
              <w:rPr>
                <w:sz w:val="18"/>
                <w:szCs w:val="18"/>
              </w:rPr>
              <w:t>2.</w:t>
            </w:r>
          </w:p>
        </w:tc>
        <w:tc>
          <w:tcPr>
            <w:tcW w:w="3598" w:type="dxa"/>
            <w:tcBorders>
              <w:top w:val="nil"/>
              <w:left w:val="nil"/>
              <w:bottom w:val="single" w:sz="4" w:space="0" w:color="auto"/>
              <w:right w:val="single" w:sz="4" w:space="0" w:color="auto"/>
            </w:tcBorders>
            <w:shd w:val="clear" w:color="auto" w:fill="auto"/>
            <w:vAlign w:val="center"/>
            <w:hideMark/>
          </w:tcPr>
          <w:p w:rsidR="00A36DE6" w:rsidRPr="00A36DE6" w:rsidRDefault="00A36DE6" w:rsidP="00A36DE6">
            <w:pPr>
              <w:rPr>
                <w:sz w:val="18"/>
                <w:szCs w:val="18"/>
              </w:rPr>
            </w:pPr>
            <w:r w:rsidRPr="00A36DE6">
              <w:rPr>
                <w:sz w:val="18"/>
                <w:szCs w:val="18"/>
              </w:rPr>
              <w:t xml:space="preserve">Концесије, </w:t>
            </w:r>
            <w:r>
              <w:rPr>
                <w:sz w:val="18"/>
                <w:szCs w:val="18"/>
              </w:rPr>
              <w:t xml:space="preserve">патенти, лиценце и </w:t>
            </w:r>
            <w:r w:rsidRPr="00A36DE6">
              <w:rPr>
                <w:sz w:val="18"/>
                <w:szCs w:val="18"/>
              </w:rPr>
              <w:t>остала права</w:t>
            </w:r>
          </w:p>
        </w:tc>
        <w:tc>
          <w:tcPr>
            <w:tcW w:w="1244" w:type="dxa"/>
            <w:tcBorders>
              <w:top w:val="nil"/>
              <w:left w:val="nil"/>
              <w:bottom w:val="single" w:sz="4" w:space="0" w:color="auto"/>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24.065</w:t>
            </w:r>
          </w:p>
        </w:tc>
        <w:tc>
          <w:tcPr>
            <w:tcW w:w="1056" w:type="dxa"/>
            <w:tcBorders>
              <w:top w:val="nil"/>
              <w:left w:val="nil"/>
              <w:bottom w:val="nil"/>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3,68</w:t>
            </w:r>
          </w:p>
        </w:tc>
        <w:tc>
          <w:tcPr>
            <w:tcW w:w="1200" w:type="dxa"/>
            <w:tcBorders>
              <w:top w:val="nil"/>
              <w:left w:val="nil"/>
              <w:bottom w:val="single" w:sz="4" w:space="0" w:color="auto"/>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0</w:t>
            </w:r>
          </w:p>
        </w:tc>
        <w:tc>
          <w:tcPr>
            <w:tcW w:w="1220" w:type="dxa"/>
            <w:tcBorders>
              <w:top w:val="nil"/>
              <w:left w:val="nil"/>
              <w:bottom w:val="nil"/>
              <w:right w:val="double" w:sz="6"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0,0000</w:t>
            </w:r>
          </w:p>
        </w:tc>
      </w:tr>
      <w:tr w:rsidR="00A36DE6" w:rsidRPr="00A36DE6" w:rsidTr="00A36DE6">
        <w:trPr>
          <w:trHeight w:val="139"/>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rsidR="00A36DE6" w:rsidRPr="00A36DE6" w:rsidRDefault="00A36DE6" w:rsidP="00A36DE6">
            <w:pPr>
              <w:jc w:val="center"/>
              <w:rPr>
                <w:sz w:val="18"/>
                <w:szCs w:val="18"/>
              </w:rPr>
            </w:pPr>
            <w:r w:rsidRPr="00A36DE6">
              <w:rPr>
                <w:sz w:val="18"/>
                <w:szCs w:val="18"/>
              </w:rPr>
              <w:t>3.</w:t>
            </w:r>
          </w:p>
        </w:tc>
        <w:tc>
          <w:tcPr>
            <w:tcW w:w="3598" w:type="dxa"/>
            <w:tcBorders>
              <w:top w:val="nil"/>
              <w:left w:val="nil"/>
              <w:bottom w:val="single" w:sz="4" w:space="0" w:color="auto"/>
              <w:right w:val="single" w:sz="4" w:space="0" w:color="auto"/>
            </w:tcBorders>
            <w:shd w:val="clear" w:color="auto" w:fill="auto"/>
            <w:noWrap/>
            <w:vAlign w:val="center"/>
            <w:hideMark/>
          </w:tcPr>
          <w:p w:rsidR="00A36DE6" w:rsidRPr="00A36DE6" w:rsidRDefault="00A36DE6" w:rsidP="00A36DE6">
            <w:pPr>
              <w:rPr>
                <w:sz w:val="18"/>
                <w:szCs w:val="18"/>
              </w:rPr>
            </w:pPr>
            <w:r w:rsidRPr="00A36DE6">
              <w:rPr>
                <w:sz w:val="18"/>
                <w:szCs w:val="18"/>
              </w:rPr>
              <w:t>Goodwill</w:t>
            </w:r>
          </w:p>
        </w:tc>
        <w:tc>
          <w:tcPr>
            <w:tcW w:w="1244" w:type="dxa"/>
            <w:tcBorders>
              <w:top w:val="nil"/>
              <w:left w:val="nil"/>
              <w:bottom w:val="single" w:sz="4" w:space="0" w:color="auto"/>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0</w:t>
            </w:r>
          </w:p>
        </w:tc>
        <w:tc>
          <w:tcPr>
            <w:tcW w:w="1220" w:type="dxa"/>
            <w:tcBorders>
              <w:top w:val="single" w:sz="4" w:space="0" w:color="auto"/>
              <w:left w:val="nil"/>
              <w:bottom w:val="single" w:sz="4" w:space="0" w:color="auto"/>
              <w:right w:val="double" w:sz="6"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0,0000</w:t>
            </w:r>
          </w:p>
        </w:tc>
      </w:tr>
      <w:tr w:rsidR="00A36DE6" w:rsidRPr="00A36DE6" w:rsidTr="00A36DE6">
        <w:trPr>
          <w:trHeight w:val="199"/>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rsidR="00A36DE6" w:rsidRPr="00A36DE6" w:rsidRDefault="00A36DE6" w:rsidP="00A36DE6">
            <w:pPr>
              <w:jc w:val="center"/>
              <w:rPr>
                <w:sz w:val="18"/>
                <w:szCs w:val="18"/>
              </w:rPr>
            </w:pPr>
            <w:r w:rsidRPr="00A36DE6">
              <w:rPr>
                <w:sz w:val="18"/>
                <w:szCs w:val="18"/>
              </w:rPr>
              <w:t>4.</w:t>
            </w:r>
          </w:p>
        </w:tc>
        <w:tc>
          <w:tcPr>
            <w:tcW w:w="3598" w:type="dxa"/>
            <w:tcBorders>
              <w:top w:val="nil"/>
              <w:left w:val="nil"/>
              <w:bottom w:val="single" w:sz="4" w:space="0" w:color="auto"/>
              <w:right w:val="single" w:sz="4" w:space="0" w:color="auto"/>
            </w:tcBorders>
            <w:shd w:val="clear" w:color="auto" w:fill="auto"/>
            <w:noWrap/>
            <w:vAlign w:val="center"/>
            <w:hideMark/>
          </w:tcPr>
          <w:p w:rsidR="00A36DE6" w:rsidRPr="00A36DE6" w:rsidRDefault="00A36DE6" w:rsidP="00A36DE6">
            <w:pPr>
              <w:rPr>
                <w:sz w:val="18"/>
                <w:szCs w:val="18"/>
              </w:rPr>
            </w:pPr>
            <w:r w:rsidRPr="00A36DE6">
              <w:rPr>
                <w:sz w:val="18"/>
                <w:szCs w:val="18"/>
              </w:rPr>
              <w:t>Остала нематеријална средства</w:t>
            </w:r>
          </w:p>
        </w:tc>
        <w:tc>
          <w:tcPr>
            <w:tcW w:w="1244" w:type="dxa"/>
            <w:tcBorders>
              <w:top w:val="nil"/>
              <w:left w:val="nil"/>
              <w:bottom w:val="single" w:sz="4" w:space="0" w:color="auto"/>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0</w:t>
            </w:r>
          </w:p>
        </w:tc>
        <w:tc>
          <w:tcPr>
            <w:tcW w:w="1056" w:type="dxa"/>
            <w:tcBorders>
              <w:top w:val="nil"/>
              <w:left w:val="nil"/>
              <w:bottom w:val="nil"/>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0</w:t>
            </w:r>
          </w:p>
        </w:tc>
        <w:tc>
          <w:tcPr>
            <w:tcW w:w="1220" w:type="dxa"/>
            <w:tcBorders>
              <w:top w:val="nil"/>
              <w:left w:val="nil"/>
              <w:bottom w:val="nil"/>
              <w:right w:val="double" w:sz="6"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0,0000</w:t>
            </w:r>
          </w:p>
        </w:tc>
      </w:tr>
      <w:tr w:rsidR="00A36DE6" w:rsidRPr="00A36DE6" w:rsidTr="00A36DE6">
        <w:trPr>
          <w:trHeight w:val="273"/>
        </w:trPr>
        <w:tc>
          <w:tcPr>
            <w:tcW w:w="820" w:type="dxa"/>
            <w:tcBorders>
              <w:top w:val="nil"/>
              <w:left w:val="double" w:sz="6" w:space="0" w:color="auto"/>
              <w:bottom w:val="double" w:sz="6" w:space="0" w:color="auto"/>
              <w:right w:val="single" w:sz="4" w:space="0" w:color="auto"/>
            </w:tcBorders>
            <w:shd w:val="clear" w:color="auto" w:fill="auto"/>
            <w:noWrap/>
            <w:vAlign w:val="center"/>
            <w:hideMark/>
          </w:tcPr>
          <w:p w:rsidR="00A36DE6" w:rsidRPr="00A36DE6" w:rsidRDefault="00A36DE6" w:rsidP="00A36DE6">
            <w:pPr>
              <w:jc w:val="center"/>
              <w:rPr>
                <w:sz w:val="18"/>
                <w:szCs w:val="18"/>
              </w:rPr>
            </w:pPr>
            <w:r w:rsidRPr="00A36DE6">
              <w:rPr>
                <w:sz w:val="18"/>
                <w:szCs w:val="18"/>
              </w:rPr>
              <w:t>5.</w:t>
            </w:r>
          </w:p>
        </w:tc>
        <w:tc>
          <w:tcPr>
            <w:tcW w:w="3598" w:type="dxa"/>
            <w:tcBorders>
              <w:top w:val="nil"/>
              <w:left w:val="nil"/>
              <w:bottom w:val="double" w:sz="6" w:space="0" w:color="auto"/>
              <w:right w:val="single" w:sz="4" w:space="0" w:color="auto"/>
            </w:tcBorders>
            <w:shd w:val="clear" w:color="auto" w:fill="auto"/>
            <w:vAlign w:val="center"/>
            <w:hideMark/>
          </w:tcPr>
          <w:p w:rsidR="00A36DE6" w:rsidRPr="00A36DE6" w:rsidRDefault="00A36DE6" w:rsidP="00A36DE6">
            <w:pPr>
              <w:rPr>
                <w:sz w:val="18"/>
                <w:szCs w:val="18"/>
              </w:rPr>
            </w:pPr>
            <w:r w:rsidRPr="00A36DE6">
              <w:rPr>
                <w:sz w:val="18"/>
                <w:szCs w:val="18"/>
              </w:rPr>
              <w:t>Аванси и нематеријална средства</w:t>
            </w:r>
            <w:r w:rsidRPr="00A36DE6">
              <w:rPr>
                <w:sz w:val="18"/>
                <w:szCs w:val="18"/>
              </w:rPr>
              <w:br/>
              <w:t>у припреми</w:t>
            </w:r>
          </w:p>
        </w:tc>
        <w:tc>
          <w:tcPr>
            <w:tcW w:w="1244" w:type="dxa"/>
            <w:tcBorders>
              <w:top w:val="nil"/>
              <w:left w:val="nil"/>
              <w:bottom w:val="double" w:sz="6" w:space="0" w:color="auto"/>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159.900</w:t>
            </w:r>
          </w:p>
        </w:tc>
        <w:tc>
          <w:tcPr>
            <w:tcW w:w="1056" w:type="dxa"/>
            <w:tcBorders>
              <w:top w:val="single" w:sz="4" w:space="0" w:color="auto"/>
              <w:left w:val="nil"/>
              <w:bottom w:val="double" w:sz="6" w:space="0" w:color="auto"/>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24,42</w:t>
            </w:r>
          </w:p>
        </w:tc>
        <w:tc>
          <w:tcPr>
            <w:tcW w:w="1200" w:type="dxa"/>
            <w:tcBorders>
              <w:top w:val="nil"/>
              <w:left w:val="nil"/>
              <w:bottom w:val="single" w:sz="4" w:space="0" w:color="auto"/>
              <w:right w:val="single" w:sz="4"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159.900</w:t>
            </w:r>
          </w:p>
        </w:tc>
        <w:tc>
          <w:tcPr>
            <w:tcW w:w="1220" w:type="dxa"/>
            <w:tcBorders>
              <w:top w:val="single" w:sz="4" w:space="0" w:color="auto"/>
              <w:left w:val="nil"/>
              <w:bottom w:val="double" w:sz="6" w:space="0" w:color="auto"/>
              <w:right w:val="double" w:sz="6" w:space="0" w:color="auto"/>
            </w:tcBorders>
            <w:shd w:val="clear" w:color="auto" w:fill="auto"/>
            <w:noWrap/>
            <w:vAlign w:val="center"/>
            <w:hideMark/>
          </w:tcPr>
          <w:p w:rsidR="00A36DE6" w:rsidRPr="00A36DE6" w:rsidRDefault="00A36DE6" w:rsidP="00A36DE6">
            <w:pPr>
              <w:jc w:val="right"/>
              <w:rPr>
                <w:sz w:val="18"/>
                <w:szCs w:val="18"/>
              </w:rPr>
            </w:pPr>
            <w:r w:rsidRPr="00A36DE6">
              <w:rPr>
                <w:sz w:val="18"/>
                <w:szCs w:val="18"/>
              </w:rPr>
              <w:t>1,0000</w:t>
            </w:r>
          </w:p>
        </w:tc>
      </w:tr>
      <w:tr w:rsidR="00A36DE6" w:rsidRPr="00A36DE6" w:rsidTr="00A36DE6">
        <w:trPr>
          <w:trHeight w:val="35"/>
        </w:trPr>
        <w:tc>
          <w:tcPr>
            <w:tcW w:w="4418" w:type="dxa"/>
            <w:gridSpan w:val="2"/>
            <w:tcBorders>
              <w:top w:val="double" w:sz="6" w:space="0" w:color="auto"/>
              <w:left w:val="double" w:sz="6" w:space="0" w:color="auto"/>
              <w:bottom w:val="double" w:sz="6" w:space="0" w:color="auto"/>
              <w:right w:val="single" w:sz="4" w:space="0" w:color="000000"/>
            </w:tcBorders>
            <w:shd w:val="clear" w:color="000000" w:fill="FFCC99"/>
            <w:noWrap/>
            <w:vAlign w:val="bottom"/>
            <w:hideMark/>
          </w:tcPr>
          <w:p w:rsidR="00A36DE6" w:rsidRPr="00A36DE6" w:rsidRDefault="00A36DE6" w:rsidP="00A36DE6">
            <w:pPr>
              <w:jc w:val="right"/>
              <w:rPr>
                <w:b/>
                <w:bCs/>
                <w:i/>
                <w:iCs/>
                <w:sz w:val="18"/>
                <w:szCs w:val="18"/>
              </w:rPr>
            </w:pPr>
            <w:r w:rsidRPr="00A36DE6">
              <w:rPr>
                <w:b/>
                <w:bCs/>
                <w:i/>
                <w:iCs/>
                <w:sz w:val="18"/>
                <w:szCs w:val="18"/>
              </w:rPr>
              <w:t xml:space="preserve">      УКУПНО:</w:t>
            </w:r>
          </w:p>
        </w:tc>
        <w:tc>
          <w:tcPr>
            <w:tcW w:w="1244" w:type="dxa"/>
            <w:tcBorders>
              <w:top w:val="nil"/>
              <w:left w:val="nil"/>
              <w:bottom w:val="double" w:sz="6" w:space="0" w:color="auto"/>
              <w:right w:val="single" w:sz="4" w:space="0" w:color="auto"/>
            </w:tcBorders>
            <w:shd w:val="clear" w:color="000000" w:fill="FFCC99"/>
            <w:noWrap/>
            <w:vAlign w:val="center"/>
            <w:hideMark/>
          </w:tcPr>
          <w:p w:rsidR="00A36DE6" w:rsidRPr="00A36DE6" w:rsidRDefault="00A36DE6" w:rsidP="00A36DE6">
            <w:pPr>
              <w:jc w:val="right"/>
              <w:rPr>
                <w:b/>
                <w:bCs/>
                <w:i/>
                <w:iCs/>
                <w:sz w:val="18"/>
                <w:szCs w:val="18"/>
              </w:rPr>
            </w:pPr>
            <w:r w:rsidRPr="00A36DE6">
              <w:rPr>
                <w:b/>
                <w:bCs/>
                <w:i/>
                <w:iCs/>
                <w:sz w:val="18"/>
                <w:szCs w:val="18"/>
              </w:rPr>
              <w:t>654.698</w:t>
            </w:r>
          </w:p>
        </w:tc>
        <w:tc>
          <w:tcPr>
            <w:tcW w:w="1056" w:type="dxa"/>
            <w:tcBorders>
              <w:top w:val="nil"/>
              <w:left w:val="nil"/>
              <w:bottom w:val="double" w:sz="6" w:space="0" w:color="auto"/>
              <w:right w:val="nil"/>
            </w:tcBorders>
            <w:shd w:val="clear" w:color="000000" w:fill="FFCC99"/>
            <w:noWrap/>
            <w:vAlign w:val="center"/>
            <w:hideMark/>
          </w:tcPr>
          <w:p w:rsidR="00A36DE6" w:rsidRPr="00A36DE6" w:rsidRDefault="00A36DE6" w:rsidP="00A36DE6">
            <w:pPr>
              <w:jc w:val="right"/>
              <w:rPr>
                <w:b/>
                <w:bCs/>
                <w:i/>
                <w:iCs/>
                <w:sz w:val="18"/>
                <w:szCs w:val="18"/>
              </w:rPr>
            </w:pPr>
            <w:r w:rsidRPr="00A36DE6">
              <w:rPr>
                <w:b/>
                <w:bCs/>
                <w:i/>
                <w:iCs/>
                <w:sz w:val="18"/>
                <w:szCs w:val="18"/>
              </w:rPr>
              <w:t>100,00</w:t>
            </w:r>
          </w:p>
        </w:tc>
        <w:tc>
          <w:tcPr>
            <w:tcW w:w="1200" w:type="dxa"/>
            <w:tcBorders>
              <w:top w:val="double" w:sz="6" w:space="0" w:color="auto"/>
              <w:left w:val="single" w:sz="4" w:space="0" w:color="auto"/>
              <w:bottom w:val="double" w:sz="6" w:space="0" w:color="auto"/>
              <w:right w:val="single" w:sz="4" w:space="0" w:color="auto"/>
            </w:tcBorders>
            <w:shd w:val="clear" w:color="000000" w:fill="FFCC99"/>
            <w:noWrap/>
            <w:vAlign w:val="center"/>
            <w:hideMark/>
          </w:tcPr>
          <w:p w:rsidR="00A36DE6" w:rsidRPr="00A36DE6" w:rsidRDefault="00A36DE6" w:rsidP="00A36DE6">
            <w:pPr>
              <w:jc w:val="right"/>
              <w:rPr>
                <w:b/>
                <w:bCs/>
                <w:i/>
                <w:iCs/>
                <w:sz w:val="18"/>
                <w:szCs w:val="18"/>
              </w:rPr>
            </w:pPr>
            <w:r w:rsidRPr="00A36DE6">
              <w:rPr>
                <w:b/>
                <w:bCs/>
                <w:i/>
                <w:iCs/>
                <w:sz w:val="18"/>
                <w:szCs w:val="18"/>
              </w:rPr>
              <w:t>662.525</w:t>
            </w:r>
          </w:p>
        </w:tc>
        <w:tc>
          <w:tcPr>
            <w:tcW w:w="1220" w:type="dxa"/>
            <w:tcBorders>
              <w:top w:val="nil"/>
              <w:left w:val="nil"/>
              <w:bottom w:val="double" w:sz="6" w:space="0" w:color="auto"/>
              <w:right w:val="double" w:sz="6" w:space="0" w:color="auto"/>
            </w:tcBorders>
            <w:shd w:val="clear" w:color="000000" w:fill="FFCC99"/>
            <w:noWrap/>
            <w:vAlign w:val="center"/>
            <w:hideMark/>
          </w:tcPr>
          <w:p w:rsidR="00A36DE6" w:rsidRPr="00A36DE6" w:rsidRDefault="00A36DE6" w:rsidP="00A36DE6">
            <w:pPr>
              <w:jc w:val="right"/>
              <w:rPr>
                <w:b/>
                <w:bCs/>
                <w:i/>
                <w:iCs/>
                <w:sz w:val="18"/>
                <w:szCs w:val="18"/>
              </w:rPr>
            </w:pPr>
            <w:r w:rsidRPr="00A36DE6">
              <w:rPr>
                <w:b/>
                <w:bCs/>
                <w:i/>
                <w:iCs/>
                <w:sz w:val="18"/>
                <w:szCs w:val="18"/>
              </w:rPr>
              <w:t>0,9882</w:t>
            </w:r>
          </w:p>
        </w:tc>
      </w:tr>
    </w:tbl>
    <w:p w:rsidR="006B1A57" w:rsidRPr="00A36DE6" w:rsidRDefault="006B1A57" w:rsidP="00F53FBD">
      <w:pPr>
        <w:tabs>
          <w:tab w:val="left" w:pos="6731"/>
        </w:tabs>
        <w:jc w:val="center"/>
        <w:rPr>
          <w:rFonts w:ascii="Arial" w:hAnsi="Arial" w:cs="Arial"/>
          <w:sz w:val="20"/>
          <w:szCs w:val="20"/>
        </w:rPr>
      </w:pPr>
    </w:p>
    <w:p w:rsidR="0001660A" w:rsidRPr="00A36DE6" w:rsidRDefault="0001660A" w:rsidP="0001660A">
      <w:pPr>
        <w:jc w:val="center"/>
        <w:rPr>
          <w:i/>
          <w:iCs/>
          <w:sz w:val="18"/>
          <w:szCs w:val="18"/>
        </w:rPr>
      </w:pPr>
      <w:r w:rsidRPr="00A36DE6">
        <w:rPr>
          <w:i/>
          <w:iCs/>
          <w:sz w:val="18"/>
          <w:szCs w:val="18"/>
        </w:rPr>
        <w:t>Табеларни приказ структуре и индекса кретања</w:t>
      </w:r>
      <w:r w:rsidRPr="00A36DE6">
        <w:rPr>
          <w:i/>
          <w:iCs/>
          <w:sz w:val="18"/>
          <w:szCs w:val="18"/>
        </w:rPr>
        <w:br/>
        <w:t>Сталних средстава - нематеријалних средстава</w:t>
      </w:r>
      <w:r w:rsidRPr="00A36DE6">
        <w:rPr>
          <w:i/>
          <w:iCs/>
          <w:sz w:val="18"/>
          <w:szCs w:val="18"/>
        </w:rPr>
        <w:br/>
        <w:t xml:space="preserve">текућег и претходног рачуноводственог периода </w:t>
      </w:r>
    </w:p>
    <w:p w:rsidR="005A362C" w:rsidRPr="00111509" w:rsidRDefault="005A362C" w:rsidP="005A362C">
      <w:pPr>
        <w:jc w:val="center"/>
        <w:rPr>
          <w:b/>
          <w:bCs/>
          <w:i/>
          <w:iCs/>
          <w:color w:val="FF0000"/>
        </w:rPr>
      </w:pPr>
    </w:p>
    <w:p w:rsidR="005A362C" w:rsidRPr="00111509" w:rsidRDefault="002E688E">
      <w:pPr>
        <w:tabs>
          <w:tab w:val="left" w:pos="6731"/>
        </w:tabs>
        <w:jc w:val="both"/>
        <w:rPr>
          <w:rFonts w:ascii="Arial" w:hAnsi="Arial" w:cs="Arial"/>
          <w:noProof/>
          <w:color w:val="FF0000"/>
          <w:sz w:val="20"/>
          <w:szCs w:val="20"/>
        </w:rPr>
      </w:pPr>
      <w:r>
        <w:rPr>
          <w:rFonts w:ascii="Arial" w:hAnsi="Arial" w:cs="Arial"/>
          <w:noProof/>
          <w:color w:val="FF0000"/>
          <w:sz w:val="20"/>
          <w:szCs w:val="20"/>
          <w:lang w:val="sr-Latn-BA" w:eastAsia="sr-Latn-BA"/>
        </w:rPr>
        <w:drawing>
          <wp:inline distT="0" distB="0" distL="0" distR="0">
            <wp:extent cx="5715000" cy="2562225"/>
            <wp:effectExtent l="19050" t="0" r="0" b="0"/>
            <wp:docPr id="27" name="Char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32" cstate="print"/>
                    <a:srcRect/>
                    <a:stretch>
                      <a:fillRect/>
                    </a:stretch>
                  </pic:blipFill>
                  <pic:spPr bwMode="auto">
                    <a:xfrm>
                      <a:off x="0" y="0"/>
                      <a:ext cx="5715000" cy="2562225"/>
                    </a:xfrm>
                    <a:prstGeom prst="rect">
                      <a:avLst/>
                    </a:prstGeom>
                    <a:noFill/>
                    <a:ln w="9525">
                      <a:noFill/>
                      <a:miter lim="800000"/>
                      <a:headEnd/>
                      <a:tailEnd/>
                    </a:ln>
                  </pic:spPr>
                </pic:pic>
              </a:graphicData>
            </a:graphic>
          </wp:inline>
        </w:drawing>
      </w:r>
    </w:p>
    <w:p w:rsidR="000F1E5A" w:rsidRPr="000F1E5A" w:rsidRDefault="000F1E5A" w:rsidP="0001660A">
      <w:pPr>
        <w:jc w:val="center"/>
        <w:rPr>
          <w:i/>
          <w:iCs/>
          <w:sz w:val="18"/>
          <w:szCs w:val="18"/>
          <w:lang w:val="sr-Cyrl-CS"/>
        </w:rPr>
      </w:pPr>
    </w:p>
    <w:p w:rsidR="0001660A" w:rsidRPr="000F1E5A" w:rsidRDefault="0001660A" w:rsidP="0001660A">
      <w:pPr>
        <w:jc w:val="center"/>
        <w:rPr>
          <w:i/>
          <w:iCs/>
          <w:sz w:val="18"/>
          <w:szCs w:val="18"/>
        </w:rPr>
      </w:pPr>
      <w:r w:rsidRPr="000F1E5A">
        <w:rPr>
          <w:i/>
          <w:iCs/>
          <w:sz w:val="18"/>
          <w:szCs w:val="18"/>
        </w:rPr>
        <w:t xml:space="preserve">Графички приказ структуре </w:t>
      </w:r>
      <w:r w:rsidRPr="000F1E5A">
        <w:rPr>
          <w:i/>
          <w:iCs/>
          <w:sz w:val="18"/>
          <w:szCs w:val="18"/>
        </w:rPr>
        <w:br/>
        <w:t>Сталних средстава - нематеријална средства</w:t>
      </w:r>
      <w:r w:rsidRPr="000F1E5A">
        <w:rPr>
          <w:i/>
          <w:iCs/>
          <w:sz w:val="18"/>
          <w:szCs w:val="18"/>
        </w:rPr>
        <w:br/>
        <w:t>у текућем и  претходном рачуноводственом периоду</w:t>
      </w:r>
    </w:p>
    <w:p w:rsidR="005A362C" w:rsidRPr="000F1E5A" w:rsidRDefault="005A362C">
      <w:pPr>
        <w:tabs>
          <w:tab w:val="left" w:pos="6731"/>
        </w:tabs>
        <w:jc w:val="both"/>
        <w:rPr>
          <w:rFonts w:ascii="Arial" w:hAnsi="Arial" w:cs="Arial"/>
          <w:noProof/>
          <w:sz w:val="20"/>
          <w:szCs w:val="20"/>
        </w:rPr>
      </w:pPr>
    </w:p>
    <w:p w:rsidR="005A362C" w:rsidRPr="000F1E5A" w:rsidRDefault="005A362C">
      <w:pPr>
        <w:tabs>
          <w:tab w:val="left" w:pos="6731"/>
        </w:tabs>
        <w:jc w:val="both"/>
        <w:rPr>
          <w:rFonts w:ascii="Arial" w:hAnsi="Arial" w:cs="Arial"/>
          <w:noProof/>
          <w:sz w:val="20"/>
          <w:szCs w:val="20"/>
        </w:rPr>
      </w:pPr>
    </w:p>
    <w:p w:rsidR="005A362C" w:rsidRPr="000F1E5A" w:rsidRDefault="005A362C">
      <w:pPr>
        <w:tabs>
          <w:tab w:val="left" w:pos="6731"/>
        </w:tabs>
        <w:jc w:val="both"/>
        <w:rPr>
          <w:rFonts w:ascii="Arial" w:hAnsi="Arial" w:cs="Arial"/>
          <w:noProof/>
          <w:sz w:val="20"/>
          <w:szCs w:val="20"/>
        </w:rPr>
      </w:pPr>
    </w:p>
    <w:p w:rsidR="005A362C" w:rsidRPr="000F1E5A" w:rsidRDefault="005A362C">
      <w:pPr>
        <w:tabs>
          <w:tab w:val="left" w:pos="6731"/>
        </w:tabs>
        <w:jc w:val="both"/>
        <w:rPr>
          <w:rFonts w:ascii="Arial" w:hAnsi="Arial" w:cs="Arial"/>
          <w:noProof/>
          <w:sz w:val="20"/>
          <w:szCs w:val="20"/>
        </w:rPr>
      </w:pPr>
    </w:p>
    <w:p w:rsidR="005A362C" w:rsidRPr="00111509" w:rsidRDefault="005A362C">
      <w:pPr>
        <w:tabs>
          <w:tab w:val="left" w:pos="6731"/>
        </w:tabs>
        <w:jc w:val="both"/>
        <w:rPr>
          <w:rFonts w:ascii="Arial" w:hAnsi="Arial" w:cs="Arial"/>
          <w:noProof/>
          <w:color w:val="FF0000"/>
          <w:sz w:val="20"/>
          <w:szCs w:val="20"/>
        </w:rPr>
      </w:pPr>
    </w:p>
    <w:p w:rsidR="00B0270D" w:rsidRPr="00111509" w:rsidRDefault="00B0270D">
      <w:pPr>
        <w:tabs>
          <w:tab w:val="left" w:pos="6731"/>
        </w:tabs>
        <w:jc w:val="both"/>
        <w:rPr>
          <w:rFonts w:ascii="Arial" w:hAnsi="Arial" w:cs="Arial"/>
          <w:noProof/>
          <w:color w:val="FF0000"/>
          <w:sz w:val="20"/>
          <w:szCs w:val="20"/>
          <w:lang w:val="sr-Cyrl-CS"/>
        </w:rPr>
      </w:pPr>
    </w:p>
    <w:p w:rsidR="0001660A" w:rsidRPr="00111509" w:rsidRDefault="0001660A">
      <w:pPr>
        <w:tabs>
          <w:tab w:val="left" w:pos="6731"/>
        </w:tabs>
        <w:jc w:val="both"/>
        <w:rPr>
          <w:rFonts w:ascii="Arial" w:hAnsi="Arial" w:cs="Arial"/>
          <w:noProof/>
          <w:color w:val="FF0000"/>
          <w:sz w:val="20"/>
          <w:szCs w:val="20"/>
          <w:lang w:val="sr-Cyrl-CS"/>
        </w:rPr>
      </w:pPr>
    </w:p>
    <w:p w:rsidR="0001660A" w:rsidRPr="00111509" w:rsidRDefault="0001660A">
      <w:pPr>
        <w:tabs>
          <w:tab w:val="left" w:pos="6731"/>
        </w:tabs>
        <w:jc w:val="both"/>
        <w:rPr>
          <w:rFonts w:ascii="Arial" w:hAnsi="Arial" w:cs="Arial"/>
          <w:noProof/>
          <w:color w:val="FF0000"/>
          <w:sz w:val="20"/>
          <w:szCs w:val="20"/>
          <w:lang w:val="sr-Cyrl-CS"/>
        </w:rPr>
      </w:pPr>
    </w:p>
    <w:p w:rsidR="0001660A" w:rsidRPr="00111509" w:rsidRDefault="0001660A">
      <w:pPr>
        <w:tabs>
          <w:tab w:val="left" w:pos="6731"/>
        </w:tabs>
        <w:jc w:val="both"/>
        <w:rPr>
          <w:rFonts w:ascii="Arial" w:hAnsi="Arial" w:cs="Arial"/>
          <w:noProof/>
          <w:color w:val="FF0000"/>
          <w:sz w:val="20"/>
          <w:szCs w:val="20"/>
          <w:lang w:val="sr-Cyrl-CS"/>
        </w:rPr>
      </w:pPr>
    </w:p>
    <w:p w:rsidR="0001660A" w:rsidRPr="00111509" w:rsidRDefault="0001660A">
      <w:pPr>
        <w:tabs>
          <w:tab w:val="left" w:pos="6731"/>
        </w:tabs>
        <w:jc w:val="both"/>
        <w:rPr>
          <w:rFonts w:ascii="Arial" w:hAnsi="Arial" w:cs="Arial"/>
          <w:noProof/>
          <w:color w:val="FF0000"/>
          <w:sz w:val="20"/>
          <w:szCs w:val="20"/>
          <w:lang w:val="sr-Cyrl-CS"/>
        </w:rPr>
      </w:pPr>
    </w:p>
    <w:p w:rsidR="0001660A" w:rsidRPr="00111509" w:rsidRDefault="0001660A">
      <w:pPr>
        <w:tabs>
          <w:tab w:val="left" w:pos="6731"/>
        </w:tabs>
        <w:jc w:val="both"/>
        <w:rPr>
          <w:rFonts w:ascii="Arial" w:hAnsi="Arial" w:cs="Arial"/>
          <w:noProof/>
          <w:color w:val="FF0000"/>
          <w:sz w:val="20"/>
          <w:szCs w:val="20"/>
          <w:lang w:val="sr-Cyrl-CS"/>
        </w:rPr>
      </w:pPr>
    </w:p>
    <w:p w:rsidR="0001660A" w:rsidRPr="00111509" w:rsidRDefault="0001660A">
      <w:pPr>
        <w:tabs>
          <w:tab w:val="left" w:pos="6731"/>
        </w:tabs>
        <w:jc w:val="both"/>
        <w:rPr>
          <w:rFonts w:ascii="Arial" w:hAnsi="Arial" w:cs="Arial"/>
          <w:noProof/>
          <w:color w:val="FF0000"/>
          <w:sz w:val="20"/>
          <w:szCs w:val="20"/>
          <w:lang w:val="sr-Cyrl-CS"/>
        </w:rPr>
      </w:pPr>
    </w:p>
    <w:p w:rsidR="00B0270D" w:rsidRPr="00A104B4" w:rsidRDefault="00B0270D">
      <w:pPr>
        <w:tabs>
          <w:tab w:val="left" w:pos="6731"/>
        </w:tabs>
        <w:jc w:val="both"/>
        <w:rPr>
          <w:rFonts w:ascii="Arial" w:hAnsi="Arial" w:cs="Arial"/>
          <w:noProof/>
          <w:color w:val="FF0000"/>
          <w:sz w:val="20"/>
          <w:szCs w:val="20"/>
          <w:lang w:val="sr-Cyrl-CS"/>
        </w:rPr>
      </w:pPr>
    </w:p>
    <w:p w:rsidR="005A362C" w:rsidRPr="00A104B4" w:rsidRDefault="005A362C">
      <w:pPr>
        <w:tabs>
          <w:tab w:val="left" w:pos="6731"/>
        </w:tabs>
        <w:jc w:val="both"/>
        <w:rPr>
          <w:rFonts w:ascii="Arial" w:hAnsi="Arial" w:cs="Arial"/>
          <w:noProof/>
          <w:sz w:val="20"/>
          <w:szCs w:val="20"/>
        </w:rPr>
      </w:pPr>
    </w:p>
    <w:tbl>
      <w:tblPr>
        <w:tblW w:w="9356" w:type="dxa"/>
        <w:tblInd w:w="-176" w:type="dxa"/>
        <w:tblLook w:val="04A0"/>
      </w:tblPr>
      <w:tblGrid>
        <w:gridCol w:w="5671"/>
        <w:gridCol w:w="3685"/>
      </w:tblGrid>
      <w:tr w:rsidR="00093C7B" w:rsidRPr="00A104B4" w:rsidTr="007D4995">
        <w:trPr>
          <w:trHeight w:val="240"/>
        </w:trPr>
        <w:tc>
          <w:tcPr>
            <w:tcW w:w="5671" w:type="dxa"/>
            <w:vMerge w:val="restart"/>
            <w:tcBorders>
              <w:top w:val="nil"/>
            </w:tcBorders>
            <w:shd w:val="clear" w:color="auto" w:fill="auto"/>
            <w:noWrap/>
            <w:vAlign w:val="bottom"/>
          </w:tcPr>
          <w:p w:rsidR="00093C7B" w:rsidRPr="00A104B4" w:rsidRDefault="00093C7B" w:rsidP="007D4995">
            <w:pPr>
              <w:rPr>
                <w:rFonts w:ascii="Arial" w:hAnsi="Arial" w:cs="Arial"/>
                <w:sz w:val="16"/>
                <w:szCs w:val="16"/>
              </w:rPr>
            </w:pPr>
            <w:r w:rsidRPr="00A104B4">
              <w:rPr>
                <w:rFonts w:ascii="Arial" w:hAnsi="Arial" w:cs="Arial"/>
                <w:sz w:val="16"/>
                <w:szCs w:val="16"/>
              </w:rPr>
              <w:lastRenderedPageBreak/>
              <w:t>Назив предузећа, задруге,  другог правног лица</w:t>
            </w:r>
          </w:p>
          <w:p w:rsidR="00093C7B" w:rsidRPr="00A104B4" w:rsidRDefault="00093C7B" w:rsidP="007D4995">
            <w:pPr>
              <w:rPr>
                <w:rFonts w:ascii="Arial" w:hAnsi="Arial" w:cs="Arial"/>
                <w:sz w:val="16"/>
                <w:szCs w:val="16"/>
              </w:rPr>
            </w:pPr>
            <w:r w:rsidRPr="00A104B4">
              <w:rPr>
                <w:rFonts w:ascii="Arial" w:hAnsi="Arial" w:cs="Arial"/>
                <w:sz w:val="16"/>
                <w:szCs w:val="16"/>
              </w:rPr>
              <w:t>или предузетника: "ВОДОВОД" А.Д.</w:t>
            </w:r>
          </w:p>
          <w:p w:rsidR="00093C7B" w:rsidRPr="00A104B4" w:rsidRDefault="00093C7B" w:rsidP="007D4995">
            <w:pPr>
              <w:rPr>
                <w:rFonts w:ascii="Arial" w:hAnsi="Arial" w:cs="Arial"/>
                <w:sz w:val="16"/>
                <w:szCs w:val="16"/>
                <w:lang w:val="sr-Cyrl-CS"/>
              </w:rPr>
            </w:pPr>
            <w:r w:rsidRPr="00A104B4">
              <w:rPr>
                <w:rFonts w:ascii="Arial" w:hAnsi="Arial" w:cs="Arial"/>
                <w:sz w:val="16"/>
                <w:szCs w:val="16"/>
              </w:rPr>
              <w:t xml:space="preserve">Сједиште: </w:t>
            </w:r>
            <w:r w:rsidRPr="00A104B4">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093C7B" w:rsidRPr="00A104B4" w:rsidRDefault="00093C7B" w:rsidP="007D4995">
            <w:pPr>
              <w:rPr>
                <w:rFonts w:ascii="Arial" w:hAnsi="Arial" w:cs="Arial"/>
                <w:sz w:val="16"/>
                <w:szCs w:val="16"/>
              </w:rPr>
            </w:pPr>
            <w:r w:rsidRPr="00A104B4">
              <w:rPr>
                <w:rFonts w:ascii="Arial" w:hAnsi="Arial" w:cs="Arial"/>
                <w:sz w:val="16"/>
                <w:szCs w:val="16"/>
              </w:rPr>
              <w:t>Жиро рачуни код пословних банака</w:t>
            </w:r>
          </w:p>
        </w:tc>
      </w:tr>
      <w:tr w:rsidR="00093C7B" w:rsidRPr="00A104B4" w:rsidTr="007D4995">
        <w:trPr>
          <w:trHeight w:val="450"/>
        </w:trPr>
        <w:tc>
          <w:tcPr>
            <w:tcW w:w="5671" w:type="dxa"/>
            <w:vMerge/>
            <w:shd w:val="clear" w:color="auto" w:fill="auto"/>
            <w:noWrap/>
            <w:vAlign w:val="center"/>
          </w:tcPr>
          <w:p w:rsidR="00093C7B" w:rsidRPr="00A104B4" w:rsidRDefault="00093C7B" w:rsidP="007D4995">
            <w:pPr>
              <w:rPr>
                <w:rFonts w:ascii="Arial" w:hAnsi="Arial" w:cs="Arial"/>
                <w:sz w:val="16"/>
                <w:szCs w:val="16"/>
              </w:rPr>
            </w:pPr>
          </w:p>
        </w:tc>
        <w:tc>
          <w:tcPr>
            <w:tcW w:w="3685" w:type="dxa"/>
            <w:tcBorders>
              <w:top w:val="nil"/>
              <w:left w:val="nil"/>
            </w:tcBorders>
            <w:shd w:val="clear" w:color="auto" w:fill="auto"/>
            <w:noWrap/>
            <w:vAlign w:val="center"/>
          </w:tcPr>
          <w:p w:rsidR="00093C7B" w:rsidRPr="00A104B4" w:rsidRDefault="00093C7B" w:rsidP="007D4995">
            <w:pPr>
              <w:rPr>
                <w:rFonts w:ascii="Arial" w:hAnsi="Arial" w:cs="Arial"/>
                <w:sz w:val="16"/>
                <w:szCs w:val="16"/>
              </w:rPr>
            </w:pPr>
            <w:r w:rsidRPr="00A104B4">
              <w:rPr>
                <w:rFonts w:ascii="Arial" w:hAnsi="Arial" w:cs="Arial"/>
                <w:sz w:val="16"/>
                <w:szCs w:val="16"/>
              </w:rPr>
              <w:t>56200</w:t>
            </w:r>
            <w:r w:rsidRPr="00A104B4">
              <w:rPr>
                <w:rFonts w:ascii="Arial" w:hAnsi="Arial" w:cs="Arial"/>
                <w:sz w:val="16"/>
                <w:szCs w:val="16"/>
                <w:lang w:val="sr-Cyrl-CS"/>
              </w:rPr>
              <w:t>70000029834</w:t>
            </w:r>
            <w:r w:rsidRPr="00A104B4">
              <w:rPr>
                <w:rFonts w:ascii="Arial" w:hAnsi="Arial" w:cs="Arial"/>
                <w:sz w:val="16"/>
                <w:szCs w:val="16"/>
              </w:rPr>
              <w:t xml:space="preserve"> НЛБ Развојна банка</w:t>
            </w:r>
          </w:p>
          <w:p w:rsidR="00093C7B" w:rsidRPr="00A104B4" w:rsidRDefault="00093C7B" w:rsidP="007D4995">
            <w:pPr>
              <w:rPr>
                <w:rFonts w:ascii="Arial" w:hAnsi="Arial" w:cs="Arial"/>
                <w:sz w:val="16"/>
                <w:szCs w:val="16"/>
              </w:rPr>
            </w:pPr>
            <w:r w:rsidRPr="00A104B4">
              <w:rPr>
                <w:rFonts w:ascii="Arial" w:hAnsi="Arial" w:cs="Arial"/>
                <w:sz w:val="16"/>
                <w:szCs w:val="16"/>
              </w:rPr>
              <w:t>55103</w:t>
            </w:r>
            <w:r w:rsidRPr="00A104B4">
              <w:rPr>
                <w:rFonts w:ascii="Arial" w:hAnsi="Arial" w:cs="Arial"/>
                <w:sz w:val="16"/>
                <w:szCs w:val="16"/>
                <w:lang w:val="sr-Cyrl-CS"/>
              </w:rPr>
              <w:t>70001471695</w:t>
            </w:r>
            <w:r w:rsidRPr="00A104B4">
              <w:rPr>
                <w:rFonts w:ascii="Arial" w:hAnsi="Arial" w:cs="Arial"/>
                <w:sz w:val="16"/>
                <w:szCs w:val="16"/>
              </w:rPr>
              <w:t xml:space="preserve"> Нова Бањалучка банка</w:t>
            </w:r>
          </w:p>
        </w:tc>
      </w:tr>
      <w:tr w:rsidR="00093C7B" w:rsidRPr="00A104B4" w:rsidTr="007D4995">
        <w:trPr>
          <w:trHeight w:val="225"/>
        </w:trPr>
        <w:tc>
          <w:tcPr>
            <w:tcW w:w="5671" w:type="dxa"/>
            <w:tcBorders>
              <w:top w:val="nil"/>
              <w:bottom w:val="nil"/>
            </w:tcBorders>
            <w:shd w:val="clear" w:color="auto" w:fill="auto"/>
            <w:noWrap/>
            <w:vAlign w:val="center"/>
          </w:tcPr>
          <w:p w:rsidR="00093C7B" w:rsidRPr="00A104B4" w:rsidRDefault="00093C7B" w:rsidP="007D4995">
            <w:pPr>
              <w:rPr>
                <w:rFonts w:ascii="Arial" w:hAnsi="Arial" w:cs="Arial"/>
                <w:sz w:val="16"/>
                <w:szCs w:val="16"/>
                <w:lang w:val="sr-Cyrl-CS"/>
              </w:rPr>
            </w:pPr>
            <w:r w:rsidRPr="00A104B4">
              <w:rPr>
                <w:rFonts w:ascii="Arial" w:hAnsi="Arial" w:cs="Arial"/>
                <w:sz w:val="16"/>
                <w:szCs w:val="16"/>
              </w:rPr>
              <w:t>Матични број: 1</w:t>
            </w:r>
            <w:r w:rsidRPr="00A104B4">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093C7B" w:rsidRPr="00A104B4" w:rsidRDefault="00093C7B" w:rsidP="007D4995">
            <w:pPr>
              <w:rPr>
                <w:rFonts w:ascii="Arial" w:hAnsi="Arial" w:cs="Arial"/>
                <w:sz w:val="16"/>
                <w:szCs w:val="16"/>
                <w:lang w:val="sr-Cyrl-CS"/>
              </w:rPr>
            </w:pPr>
            <w:r w:rsidRPr="00A104B4">
              <w:rPr>
                <w:rFonts w:ascii="Arial" w:hAnsi="Arial" w:cs="Arial"/>
                <w:sz w:val="16"/>
                <w:szCs w:val="16"/>
              </w:rPr>
              <w:t>55</w:t>
            </w:r>
            <w:r w:rsidRPr="00A104B4">
              <w:rPr>
                <w:rFonts w:ascii="Arial" w:hAnsi="Arial" w:cs="Arial"/>
                <w:sz w:val="16"/>
                <w:szCs w:val="16"/>
                <w:lang w:val="sr-Cyrl-CS"/>
              </w:rPr>
              <w:t>20210001153916</w:t>
            </w:r>
            <w:r w:rsidRPr="00A104B4">
              <w:rPr>
                <w:rFonts w:ascii="Arial" w:hAnsi="Arial" w:cs="Arial"/>
                <w:sz w:val="16"/>
                <w:szCs w:val="16"/>
              </w:rPr>
              <w:t xml:space="preserve"> </w:t>
            </w:r>
            <w:r w:rsidRPr="00A104B4">
              <w:rPr>
                <w:rFonts w:ascii="Arial" w:hAnsi="Arial" w:cs="Arial"/>
                <w:sz w:val="16"/>
                <w:szCs w:val="16"/>
                <w:lang w:val="sr-Cyrl-CS"/>
              </w:rPr>
              <w:t>Хипо Алпе Адриа б.</w:t>
            </w:r>
          </w:p>
        </w:tc>
      </w:tr>
      <w:tr w:rsidR="00093C7B" w:rsidRPr="00A104B4" w:rsidTr="007D4995">
        <w:trPr>
          <w:trHeight w:val="225"/>
        </w:trPr>
        <w:tc>
          <w:tcPr>
            <w:tcW w:w="5671" w:type="dxa"/>
            <w:tcBorders>
              <w:top w:val="nil"/>
              <w:bottom w:val="nil"/>
            </w:tcBorders>
            <w:shd w:val="clear" w:color="auto" w:fill="auto"/>
            <w:noWrap/>
            <w:vAlign w:val="center"/>
          </w:tcPr>
          <w:p w:rsidR="00093C7B" w:rsidRPr="00A104B4" w:rsidRDefault="00093C7B" w:rsidP="007D4995">
            <w:pPr>
              <w:rPr>
                <w:rFonts w:ascii="Arial" w:hAnsi="Arial" w:cs="Arial"/>
                <w:sz w:val="16"/>
                <w:szCs w:val="16"/>
                <w:lang w:val="sr-Cyrl-CS"/>
              </w:rPr>
            </w:pPr>
            <w:r w:rsidRPr="00A104B4">
              <w:rPr>
                <w:rFonts w:ascii="Arial" w:hAnsi="Arial" w:cs="Arial"/>
                <w:sz w:val="16"/>
                <w:szCs w:val="16"/>
              </w:rPr>
              <w:t xml:space="preserve">Шифра дјелатности: </w:t>
            </w:r>
            <w:r w:rsidR="00A104B4" w:rsidRPr="00A104B4">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093C7B" w:rsidRPr="00A104B4" w:rsidRDefault="00093C7B" w:rsidP="007D4995">
            <w:pPr>
              <w:rPr>
                <w:rFonts w:ascii="Arial" w:hAnsi="Arial" w:cs="Arial"/>
                <w:sz w:val="16"/>
                <w:szCs w:val="16"/>
              </w:rPr>
            </w:pPr>
          </w:p>
        </w:tc>
      </w:tr>
      <w:tr w:rsidR="00093C7B" w:rsidRPr="00A104B4" w:rsidTr="007D4995">
        <w:trPr>
          <w:trHeight w:val="225"/>
        </w:trPr>
        <w:tc>
          <w:tcPr>
            <w:tcW w:w="5671" w:type="dxa"/>
            <w:tcBorders>
              <w:top w:val="nil"/>
              <w:bottom w:val="nil"/>
            </w:tcBorders>
            <w:shd w:val="clear" w:color="auto" w:fill="auto"/>
            <w:noWrap/>
            <w:vAlign w:val="center"/>
          </w:tcPr>
          <w:p w:rsidR="00093C7B" w:rsidRPr="00A104B4" w:rsidRDefault="00093C7B" w:rsidP="007D4995">
            <w:pPr>
              <w:rPr>
                <w:rFonts w:ascii="Arial" w:hAnsi="Arial" w:cs="Arial"/>
                <w:sz w:val="16"/>
                <w:szCs w:val="16"/>
                <w:lang w:val="sr-Cyrl-CS"/>
              </w:rPr>
            </w:pPr>
            <w:r w:rsidRPr="00A104B4">
              <w:rPr>
                <w:rFonts w:ascii="Arial" w:hAnsi="Arial" w:cs="Arial"/>
                <w:sz w:val="16"/>
                <w:szCs w:val="16"/>
              </w:rPr>
              <w:t>ЈИБ: 440</w:t>
            </w:r>
            <w:r w:rsidRPr="00A104B4">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093C7B" w:rsidRPr="00A104B4" w:rsidRDefault="00093C7B" w:rsidP="007D4995">
            <w:pPr>
              <w:rPr>
                <w:rFonts w:ascii="Arial" w:hAnsi="Arial" w:cs="Arial"/>
                <w:sz w:val="16"/>
                <w:szCs w:val="16"/>
              </w:rPr>
            </w:pPr>
          </w:p>
        </w:tc>
      </w:tr>
    </w:tbl>
    <w:p w:rsidR="005A362C" w:rsidRPr="00A104B4" w:rsidRDefault="005A362C">
      <w:pPr>
        <w:tabs>
          <w:tab w:val="left" w:pos="6731"/>
        </w:tabs>
        <w:jc w:val="both"/>
        <w:rPr>
          <w:rFonts w:ascii="Arial" w:hAnsi="Arial" w:cs="Arial"/>
          <w:noProof/>
          <w:sz w:val="20"/>
          <w:szCs w:val="20"/>
          <w:lang w:val="sr-Cyrl-CS"/>
        </w:rPr>
      </w:pPr>
    </w:p>
    <w:p w:rsidR="005A362C" w:rsidRPr="00A104B4" w:rsidRDefault="005A362C">
      <w:pPr>
        <w:tabs>
          <w:tab w:val="left" w:pos="6731"/>
        </w:tabs>
        <w:jc w:val="both"/>
        <w:rPr>
          <w:rFonts w:ascii="Arial" w:hAnsi="Arial" w:cs="Arial"/>
          <w:sz w:val="20"/>
          <w:szCs w:val="20"/>
          <w:lang w:val="sr-Cyrl-CS"/>
        </w:rPr>
      </w:pPr>
    </w:p>
    <w:p w:rsidR="001F4DCA" w:rsidRPr="00A104B4" w:rsidRDefault="001F4DCA" w:rsidP="001F4DCA">
      <w:pPr>
        <w:jc w:val="center"/>
        <w:rPr>
          <w:b/>
          <w:bCs/>
          <w:i/>
          <w:iCs/>
        </w:rPr>
      </w:pPr>
      <w:r w:rsidRPr="00A104B4">
        <w:rPr>
          <w:b/>
          <w:bCs/>
          <w:i/>
          <w:iCs/>
        </w:rPr>
        <w:t xml:space="preserve">Стална средства </w:t>
      </w:r>
      <w:r w:rsidRPr="00A104B4">
        <w:rPr>
          <w:b/>
          <w:bCs/>
          <w:i/>
          <w:iCs/>
        </w:rPr>
        <w:br/>
        <w:t>некретнине, постројења и опрема и инвестиционе некретнине</w:t>
      </w:r>
    </w:p>
    <w:p w:rsidR="00A904BA" w:rsidRPr="00111509" w:rsidRDefault="00A904BA">
      <w:pPr>
        <w:tabs>
          <w:tab w:val="left" w:pos="6731"/>
        </w:tabs>
        <w:jc w:val="center"/>
        <w:rPr>
          <w:rFonts w:ascii="Arial" w:hAnsi="Arial" w:cs="Arial"/>
          <w:color w:val="FF0000"/>
          <w:sz w:val="20"/>
          <w:szCs w:val="20"/>
          <w:lang w:val="sr-Cyrl-CS"/>
        </w:rPr>
      </w:pPr>
    </w:p>
    <w:tbl>
      <w:tblPr>
        <w:tblW w:w="8741" w:type="dxa"/>
        <w:tblInd w:w="85" w:type="dxa"/>
        <w:tblLook w:val="04A0"/>
      </w:tblPr>
      <w:tblGrid>
        <w:gridCol w:w="696"/>
        <w:gridCol w:w="4140"/>
        <w:gridCol w:w="1194"/>
        <w:gridCol w:w="826"/>
        <w:gridCol w:w="1140"/>
        <w:gridCol w:w="880"/>
      </w:tblGrid>
      <w:tr w:rsidR="001A2A28" w:rsidRPr="001A2A28" w:rsidTr="001A2A28">
        <w:trPr>
          <w:trHeight w:val="255"/>
        </w:trPr>
        <w:tc>
          <w:tcPr>
            <w:tcW w:w="561" w:type="dxa"/>
            <w:tcBorders>
              <w:top w:val="double" w:sz="6" w:space="0" w:color="auto"/>
              <w:left w:val="double" w:sz="6" w:space="0" w:color="auto"/>
              <w:bottom w:val="nil"/>
              <w:right w:val="single" w:sz="4" w:space="0" w:color="auto"/>
            </w:tcBorders>
            <w:shd w:val="clear" w:color="000000" w:fill="CCFFFF"/>
            <w:noWrap/>
            <w:vAlign w:val="bottom"/>
            <w:hideMark/>
          </w:tcPr>
          <w:p w:rsidR="001A2A28" w:rsidRPr="001A2A28" w:rsidRDefault="001A2A28" w:rsidP="001A2A28">
            <w:pPr>
              <w:jc w:val="center"/>
              <w:rPr>
                <w:b/>
                <w:bCs/>
                <w:i/>
                <w:iCs/>
                <w:sz w:val="18"/>
                <w:szCs w:val="18"/>
              </w:rPr>
            </w:pPr>
            <w:r w:rsidRPr="001A2A28">
              <w:rPr>
                <w:b/>
                <w:bCs/>
                <w:i/>
                <w:iCs/>
                <w:sz w:val="18"/>
                <w:szCs w:val="18"/>
              </w:rPr>
              <w:t>Редни</w:t>
            </w:r>
          </w:p>
        </w:tc>
        <w:tc>
          <w:tcPr>
            <w:tcW w:w="414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1A2A28" w:rsidRPr="001A2A28" w:rsidRDefault="001A2A28" w:rsidP="001A2A28">
            <w:pPr>
              <w:jc w:val="center"/>
              <w:rPr>
                <w:b/>
                <w:bCs/>
                <w:i/>
                <w:iCs/>
                <w:sz w:val="18"/>
                <w:szCs w:val="18"/>
              </w:rPr>
            </w:pPr>
            <w:r w:rsidRPr="001A2A28">
              <w:rPr>
                <w:b/>
                <w:bCs/>
                <w:i/>
                <w:iCs/>
                <w:sz w:val="18"/>
                <w:szCs w:val="18"/>
              </w:rPr>
              <w:t>О   П   И   С</w:t>
            </w:r>
          </w:p>
        </w:tc>
        <w:tc>
          <w:tcPr>
            <w:tcW w:w="202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1A2A28" w:rsidRPr="001A2A28" w:rsidRDefault="001A2A28" w:rsidP="001A2A28">
            <w:pPr>
              <w:jc w:val="center"/>
              <w:rPr>
                <w:b/>
                <w:bCs/>
                <w:i/>
                <w:iCs/>
                <w:sz w:val="18"/>
                <w:szCs w:val="18"/>
              </w:rPr>
            </w:pPr>
            <w:r w:rsidRPr="001A2A28">
              <w:rPr>
                <w:b/>
                <w:bCs/>
                <w:i/>
                <w:iCs/>
                <w:sz w:val="18"/>
                <w:szCs w:val="18"/>
              </w:rPr>
              <w:t>Текућа година</w:t>
            </w:r>
          </w:p>
        </w:tc>
        <w:tc>
          <w:tcPr>
            <w:tcW w:w="1140" w:type="dxa"/>
            <w:tcBorders>
              <w:top w:val="double" w:sz="6" w:space="0" w:color="auto"/>
              <w:left w:val="nil"/>
              <w:bottom w:val="nil"/>
              <w:right w:val="single" w:sz="4" w:space="0" w:color="auto"/>
            </w:tcBorders>
            <w:shd w:val="clear" w:color="000000" w:fill="CCFFFF"/>
            <w:noWrap/>
            <w:vAlign w:val="bottom"/>
            <w:hideMark/>
          </w:tcPr>
          <w:p w:rsidR="001A2A28" w:rsidRPr="001A2A28" w:rsidRDefault="001A2A28" w:rsidP="001A2A28">
            <w:pPr>
              <w:jc w:val="center"/>
              <w:rPr>
                <w:b/>
                <w:bCs/>
                <w:i/>
                <w:iCs/>
                <w:sz w:val="18"/>
                <w:szCs w:val="18"/>
              </w:rPr>
            </w:pPr>
            <w:r w:rsidRPr="001A2A28">
              <w:rPr>
                <w:b/>
                <w:bCs/>
                <w:i/>
                <w:iCs/>
                <w:sz w:val="18"/>
                <w:szCs w:val="18"/>
              </w:rPr>
              <w:t>Претходна</w:t>
            </w:r>
          </w:p>
        </w:tc>
        <w:tc>
          <w:tcPr>
            <w:tcW w:w="88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1A2A28" w:rsidRPr="001A2A28" w:rsidRDefault="001A2A28" w:rsidP="001A2A28">
            <w:pPr>
              <w:jc w:val="center"/>
              <w:rPr>
                <w:b/>
                <w:bCs/>
                <w:i/>
                <w:iCs/>
                <w:sz w:val="18"/>
                <w:szCs w:val="18"/>
              </w:rPr>
            </w:pPr>
            <w:r w:rsidRPr="001A2A28">
              <w:rPr>
                <w:b/>
                <w:bCs/>
                <w:i/>
                <w:iCs/>
                <w:sz w:val="18"/>
                <w:szCs w:val="18"/>
              </w:rPr>
              <w:t>Индекс</w:t>
            </w:r>
          </w:p>
        </w:tc>
      </w:tr>
      <w:tr w:rsidR="001A2A28" w:rsidRPr="001A2A28" w:rsidTr="001A2A28">
        <w:trPr>
          <w:trHeight w:val="35"/>
        </w:trPr>
        <w:tc>
          <w:tcPr>
            <w:tcW w:w="561" w:type="dxa"/>
            <w:tcBorders>
              <w:top w:val="nil"/>
              <w:left w:val="double" w:sz="6" w:space="0" w:color="auto"/>
              <w:bottom w:val="nil"/>
              <w:right w:val="single" w:sz="4" w:space="0" w:color="auto"/>
            </w:tcBorders>
            <w:shd w:val="clear" w:color="000000" w:fill="CCFFFF"/>
            <w:noWrap/>
            <w:vAlign w:val="bottom"/>
            <w:hideMark/>
          </w:tcPr>
          <w:p w:rsidR="001A2A28" w:rsidRPr="001A2A28" w:rsidRDefault="001A2A28" w:rsidP="001A2A28">
            <w:pPr>
              <w:jc w:val="center"/>
              <w:rPr>
                <w:b/>
                <w:bCs/>
                <w:i/>
                <w:iCs/>
                <w:sz w:val="18"/>
                <w:szCs w:val="18"/>
              </w:rPr>
            </w:pPr>
            <w:r w:rsidRPr="001A2A28">
              <w:rPr>
                <w:b/>
                <w:bCs/>
                <w:i/>
                <w:iCs/>
                <w:sz w:val="18"/>
                <w:szCs w:val="18"/>
              </w:rPr>
              <w:t>број</w:t>
            </w:r>
          </w:p>
        </w:tc>
        <w:tc>
          <w:tcPr>
            <w:tcW w:w="4140" w:type="dxa"/>
            <w:vMerge/>
            <w:tcBorders>
              <w:top w:val="double" w:sz="6" w:space="0" w:color="auto"/>
              <w:left w:val="single" w:sz="4" w:space="0" w:color="auto"/>
              <w:bottom w:val="nil"/>
              <w:right w:val="single" w:sz="4" w:space="0" w:color="auto"/>
            </w:tcBorders>
            <w:vAlign w:val="center"/>
            <w:hideMark/>
          </w:tcPr>
          <w:p w:rsidR="001A2A28" w:rsidRPr="001A2A28" w:rsidRDefault="001A2A28" w:rsidP="001A2A28">
            <w:pPr>
              <w:rPr>
                <w:b/>
                <w:bCs/>
                <w:i/>
                <w:iCs/>
                <w:sz w:val="18"/>
                <w:szCs w:val="18"/>
              </w:rPr>
            </w:pPr>
          </w:p>
        </w:tc>
        <w:tc>
          <w:tcPr>
            <w:tcW w:w="1194" w:type="dxa"/>
            <w:tcBorders>
              <w:top w:val="nil"/>
              <w:left w:val="nil"/>
              <w:bottom w:val="nil"/>
              <w:right w:val="single" w:sz="4" w:space="0" w:color="auto"/>
            </w:tcBorders>
            <w:shd w:val="clear" w:color="000000" w:fill="FFFF99"/>
            <w:noWrap/>
            <w:vAlign w:val="bottom"/>
            <w:hideMark/>
          </w:tcPr>
          <w:p w:rsidR="001A2A28" w:rsidRPr="001A2A28" w:rsidRDefault="001A2A28" w:rsidP="001A2A28">
            <w:pPr>
              <w:jc w:val="center"/>
              <w:rPr>
                <w:b/>
                <w:bCs/>
                <w:i/>
                <w:iCs/>
                <w:sz w:val="18"/>
                <w:szCs w:val="18"/>
              </w:rPr>
            </w:pPr>
            <w:r w:rsidRPr="001A2A28">
              <w:rPr>
                <w:b/>
                <w:bCs/>
                <w:i/>
                <w:iCs/>
                <w:sz w:val="18"/>
                <w:szCs w:val="18"/>
              </w:rPr>
              <w:t>Износ</w:t>
            </w:r>
          </w:p>
        </w:tc>
        <w:tc>
          <w:tcPr>
            <w:tcW w:w="826" w:type="dxa"/>
            <w:tcBorders>
              <w:top w:val="nil"/>
              <w:left w:val="nil"/>
              <w:bottom w:val="nil"/>
              <w:right w:val="single" w:sz="4" w:space="0" w:color="auto"/>
            </w:tcBorders>
            <w:shd w:val="clear" w:color="000000" w:fill="FFFF99"/>
            <w:noWrap/>
            <w:vAlign w:val="bottom"/>
            <w:hideMark/>
          </w:tcPr>
          <w:p w:rsidR="001A2A28" w:rsidRPr="001A2A28" w:rsidRDefault="001A2A28" w:rsidP="001A2A28">
            <w:pPr>
              <w:jc w:val="center"/>
              <w:rPr>
                <w:b/>
                <w:bCs/>
                <w:i/>
                <w:iCs/>
                <w:sz w:val="18"/>
                <w:szCs w:val="18"/>
              </w:rPr>
            </w:pPr>
            <w:r w:rsidRPr="001A2A28">
              <w:rPr>
                <w:b/>
                <w:bCs/>
                <w:i/>
                <w:iCs/>
                <w:sz w:val="18"/>
                <w:szCs w:val="18"/>
              </w:rPr>
              <w:t>%</w:t>
            </w:r>
          </w:p>
        </w:tc>
        <w:tc>
          <w:tcPr>
            <w:tcW w:w="1140" w:type="dxa"/>
            <w:tcBorders>
              <w:top w:val="nil"/>
              <w:left w:val="nil"/>
              <w:bottom w:val="nil"/>
              <w:right w:val="single" w:sz="4" w:space="0" w:color="auto"/>
            </w:tcBorders>
            <w:shd w:val="clear" w:color="000000" w:fill="CCFFFF"/>
            <w:noWrap/>
            <w:vAlign w:val="bottom"/>
            <w:hideMark/>
          </w:tcPr>
          <w:p w:rsidR="001A2A28" w:rsidRPr="001A2A28" w:rsidRDefault="001A2A28" w:rsidP="001A2A28">
            <w:pPr>
              <w:jc w:val="center"/>
              <w:rPr>
                <w:b/>
                <w:bCs/>
                <w:i/>
                <w:iCs/>
                <w:sz w:val="18"/>
                <w:szCs w:val="18"/>
              </w:rPr>
            </w:pPr>
            <w:r w:rsidRPr="001A2A28">
              <w:rPr>
                <w:b/>
                <w:bCs/>
                <w:i/>
                <w:iCs/>
                <w:sz w:val="18"/>
                <w:szCs w:val="18"/>
              </w:rPr>
              <w:t>година</w:t>
            </w:r>
          </w:p>
        </w:tc>
        <w:tc>
          <w:tcPr>
            <w:tcW w:w="880" w:type="dxa"/>
            <w:vMerge/>
            <w:tcBorders>
              <w:top w:val="double" w:sz="6" w:space="0" w:color="auto"/>
              <w:left w:val="single" w:sz="4" w:space="0" w:color="auto"/>
              <w:bottom w:val="nil"/>
              <w:right w:val="double" w:sz="6" w:space="0" w:color="auto"/>
            </w:tcBorders>
            <w:vAlign w:val="center"/>
            <w:hideMark/>
          </w:tcPr>
          <w:p w:rsidR="001A2A28" w:rsidRPr="001A2A28" w:rsidRDefault="001A2A28" w:rsidP="001A2A28">
            <w:pPr>
              <w:rPr>
                <w:b/>
                <w:bCs/>
                <w:i/>
                <w:iCs/>
                <w:sz w:val="18"/>
                <w:szCs w:val="18"/>
              </w:rPr>
            </w:pPr>
          </w:p>
        </w:tc>
      </w:tr>
      <w:tr w:rsidR="001A2A28" w:rsidRPr="001A2A28" w:rsidTr="001A2A28">
        <w:trPr>
          <w:trHeight w:val="270"/>
        </w:trPr>
        <w:tc>
          <w:tcPr>
            <w:tcW w:w="561" w:type="dxa"/>
            <w:tcBorders>
              <w:top w:val="single" w:sz="4" w:space="0" w:color="auto"/>
              <w:left w:val="double" w:sz="6" w:space="0" w:color="auto"/>
              <w:bottom w:val="double" w:sz="6" w:space="0" w:color="auto"/>
              <w:right w:val="single" w:sz="4" w:space="0" w:color="auto"/>
            </w:tcBorders>
            <w:shd w:val="clear" w:color="000000" w:fill="FFCC99"/>
            <w:noWrap/>
            <w:vAlign w:val="bottom"/>
            <w:hideMark/>
          </w:tcPr>
          <w:p w:rsidR="001A2A28" w:rsidRPr="001A2A28" w:rsidRDefault="001A2A28" w:rsidP="001A2A28">
            <w:pPr>
              <w:jc w:val="center"/>
              <w:rPr>
                <w:sz w:val="18"/>
                <w:szCs w:val="18"/>
              </w:rPr>
            </w:pPr>
            <w:r w:rsidRPr="001A2A28">
              <w:rPr>
                <w:sz w:val="18"/>
                <w:szCs w:val="18"/>
              </w:rPr>
              <w:t>1</w:t>
            </w:r>
          </w:p>
        </w:tc>
        <w:tc>
          <w:tcPr>
            <w:tcW w:w="4140" w:type="dxa"/>
            <w:tcBorders>
              <w:top w:val="single" w:sz="4" w:space="0" w:color="auto"/>
              <w:left w:val="nil"/>
              <w:bottom w:val="double" w:sz="6" w:space="0" w:color="auto"/>
              <w:right w:val="single" w:sz="4" w:space="0" w:color="auto"/>
            </w:tcBorders>
            <w:shd w:val="clear" w:color="000000" w:fill="FFCC99"/>
            <w:noWrap/>
            <w:vAlign w:val="bottom"/>
            <w:hideMark/>
          </w:tcPr>
          <w:p w:rsidR="001A2A28" w:rsidRPr="001A2A28" w:rsidRDefault="001A2A28" w:rsidP="001A2A28">
            <w:pPr>
              <w:jc w:val="center"/>
              <w:rPr>
                <w:sz w:val="18"/>
                <w:szCs w:val="18"/>
              </w:rPr>
            </w:pPr>
            <w:r w:rsidRPr="001A2A28">
              <w:rPr>
                <w:sz w:val="18"/>
                <w:szCs w:val="18"/>
              </w:rPr>
              <w:t>2</w:t>
            </w:r>
          </w:p>
        </w:tc>
        <w:tc>
          <w:tcPr>
            <w:tcW w:w="1194" w:type="dxa"/>
            <w:tcBorders>
              <w:top w:val="single" w:sz="4" w:space="0" w:color="auto"/>
              <w:left w:val="nil"/>
              <w:bottom w:val="double" w:sz="6" w:space="0" w:color="auto"/>
              <w:right w:val="single" w:sz="4" w:space="0" w:color="auto"/>
            </w:tcBorders>
            <w:shd w:val="clear" w:color="000000" w:fill="FFCC99"/>
            <w:noWrap/>
            <w:vAlign w:val="bottom"/>
            <w:hideMark/>
          </w:tcPr>
          <w:p w:rsidR="001A2A28" w:rsidRPr="001A2A28" w:rsidRDefault="001A2A28" w:rsidP="001A2A28">
            <w:pPr>
              <w:jc w:val="center"/>
              <w:rPr>
                <w:sz w:val="18"/>
                <w:szCs w:val="18"/>
              </w:rPr>
            </w:pPr>
            <w:r w:rsidRPr="001A2A28">
              <w:rPr>
                <w:sz w:val="18"/>
                <w:szCs w:val="18"/>
              </w:rPr>
              <w:t>3</w:t>
            </w:r>
          </w:p>
        </w:tc>
        <w:tc>
          <w:tcPr>
            <w:tcW w:w="826" w:type="dxa"/>
            <w:tcBorders>
              <w:top w:val="single" w:sz="4" w:space="0" w:color="auto"/>
              <w:left w:val="nil"/>
              <w:bottom w:val="double" w:sz="6" w:space="0" w:color="auto"/>
              <w:right w:val="single" w:sz="4" w:space="0" w:color="auto"/>
            </w:tcBorders>
            <w:shd w:val="clear" w:color="000000" w:fill="FFCC99"/>
            <w:noWrap/>
            <w:vAlign w:val="bottom"/>
            <w:hideMark/>
          </w:tcPr>
          <w:p w:rsidR="001A2A28" w:rsidRPr="001A2A28" w:rsidRDefault="001A2A28" w:rsidP="001A2A28">
            <w:pPr>
              <w:jc w:val="center"/>
              <w:rPr>
                <w:sz w:val="18"/>
                <w:szCs w:val="18"/>
              </w:rPr>
            </w:pPr>
            <w:r w:rsidRPr="001A2A28">
              <w:rPr>
                <w:sz w:val="18"/>
                <w:szCs w:val="18"/>
              </w:rPr>
              <w:t>4</w:t>
            </w:r>
          </w:p>
        </w:tc>
        <w:tc>
          <w:tcPr>
            <w:tcW w:w="1140" w:type="dxa"/>
            <w:tcBorders>
              <w:top w:val="single" w:sz="4" w:space="0" w:color="auto"/>
              <w:left w:val="nil"/>
              <w:bottom w:val="double" w:sz="6" w:space="0" w:color="auto"/>
              <w:right w:val="single" w:sz="4" w:space="0" w:color="auto"/>
            </w:tcBorders>
            <w:shd w:val="clear" w:color="000000" w:fill="FFCC99"/>
            <w:noWrap/>
            <w:vAlign w:val="bottom"/>
            <w:hideMark/>
          </w:tcPr>
          <w:p w:rsidR="001A2A28" w:rsidRPr="001A2A28" w:rsidRDefault="001A2A28" w:rsidP="001A2A28">
            <w:pPr>
              <w:jc w:val="center"/>
              <w:rPr>
                <w:sz w:val="18"/>
                <w:szCs w:val="18"/>
              </w:rPr>
            </w:pPr>
            <w:r w:rsidRPr="001A2A28">
              <w:rPr>
                <w:sz w:val="18"/>
                <w:szCs w:val="18"/>
              </w:rPr>
              <w:t>5</w:t>
            </w:r>
          </w:p>
        </w:tc>
        <w:tc>
          <w:tcPr>
            <w:tcW w:w="880" w:type="dxa"/>
            <w:tcBorders>
              <w:top w:val="single" w:sz="4" w:space="0" w:color="auto"/>
              <w:left w:val="nil"/>
              <w:bottom w:val="double" w:sz="6" w:space="0" w:color="auto"/>
              <w:right w:val="double" w:sz="6" w:space="0" w:color="auto"/>
            </w:tcBorders>
            <w:shd w:val="clear" w:color="000000" w:fill="FFCC99"/>
            <w:noWrap/>
            <w:vAlign w:val="bottom"/>
            <w:hideMark/>
          </w:tcPr>
          <w:p w:rsidR="001A2A28" w:rsidRPr="001A2A28" w:rsidRDefault="001A2A28" w:rsidP="001A2A28">
            <w:pPr>
              <w:jc w:val="center"/>
              <w:rPr>
                <w:sz w:val="18"/>
                <w:szCs w:val="18"/>
              </w:rPr>
            </w:pPr>
            <w:r w:rsidRPr="001A2A28">
              <w:rPr>
                <w:sz w:val="18"/>
                <w:szCs w:val="18"/>
              </w:rPr>
              <w:t>6</w:t>
            </w:r>
          </w:p>
        </w:tc>
      </w:tr>
      <w:tr w:rsidR="001A2A28" w:rsidRPr="001A2A28" w:rsidTr="001A2A28">
        <w:trPr>
          <w:trHeight w:val="35"/>
        </w:trPr>
        <w:tc>
          <w:tcPr>
            <w:tcW w:w="561" w:type="dxa"/>
            <w:tcBorders>
              <w:top w:val="nil"/>
              <w:left w:val="double" w:sz="6" w:space="0" w:color="auto"/>
              <w:bottom w:val="single" w:sz="4" w:space="0" w:color="auto"/>
              <w:right w:val="single" w:sz="4" w:space="0" w:color="auto"/>
            </w:tcBorders>
            <w:shd w:val="clear" w:color="000000" w:fill="FFFFFF"/>
            <w:noWrap/>
            <w:vAlign w:val="center"/>
            <w:hideMark/>
          </w:tcPr>
          <w:p w:rsidR="001A2A28" w:rsidRPr="001A2A28" w:rsidRDefault="001A2A28" w:rsidP="001A2A28">
            <w:pPr>
              <w:jc w:val="center"/>
              <w:rPr>
                <w:sz w:val="18"/>
                <w:szCs w:val="18"/>
              </w:rPr>
            </w:pPr>
            <w:r w:rsidRPr="001A2A28">
              <w:rPr>
                <w:sz w:val="18"/>
                <w:szCs w:val="18"/>
              </w:rPr>
              <w:t>1.</w:t>
            </w:r>
          </w:p>
        </w:tc>
        <w:tc>
          <w:tcPr>
            <w:tcW w:w="4140"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rPr>
                <w:sz w:val="18"/>
                <w:szCs w:val="18"/>
              </w:rPr>
            </w:pPr>
            <w:r w:rsidRPr="001A2A28">
              <w:rPr>
                <w:sz w:val="18"/>
                <w:szCs w:val="18"/>
              </w:rPr>
              <w:t>Земљиштe</w:t>
            </w:r>
          </w:p>
        </w:tc>
        <w:tc>
          <w:tcPr>
            <w:tcW w:w="1194"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1.397.337</w:t>
            </w:r>
          </w:p>
        </w:tc>
        <w:tc>
          <w:tcPr>
            <w:tcW w:w="826" w:type="dxa"/>
            <w:tcBorders>
              <w:top w:val="nil"/>
              <w:left w:val="nil"/>
              <w:bottom w:val="nil"/>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36,65</w:t>
            </w:r>
          </w:p>
        </w:tc>
        <w:tc>
          <w:tcPr>
            <w:tcW w:w="1140"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1.397.337</w:t>
            </w:r>
          </w:p>
        </w:tc>
        <w:tc>
          <w:tcPr>
            <w:tcW w:w="880" w:type="dxa"/>
            <w:tcBorders>
              <w:top w:val="nil"/>
              <w:left w:val="nil"/>
              <w:bottom w:val="nil"/>
              <w:right w:val="double" w:sz="6"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1,0000</w:t>
            </w:r>
          </w:p>
        </w:tc>
      </w:tr>
      <w:tr w:rsidR="001A2A28" w:rsidRPr="001A2A28" w:rsidTr="001A2A28">
        <w:trPr>
          <w:trHeight w:val="70"/>
        </w:trPr>
        <w:tc>
          <w:tcPr>
            <w:tcW w:w="561" w:type="dxa"/>
            <w:tcBorders>
              <w:top w:val="nil"/>
              <w:left w:val="double" w:sz="6" w:space="0" w:color="auto"/>
              <w:bottom w:val="single" w:sz="4" w:space="0" w:color="auto"/>
              <w:right w:val="single" w:sz="4" w:space="0" w:color="auto"/>
            </w:tcBorders>
            <w:shd w:val="clear" w:color="000000" w:fill="FFFFFF"/>
            <w:noWrap/>
            <w:vAlign w:val="center"/>
            <w:hideMark/>
          </w:tcPr>
          <w:p w:rsidR="001A2A28" w:rsidRPr="001A2A28" w:rsidRDefault="001A2A28" w:rsidP="001A2A28">
            <w:pPr>
              <w:jc w:val="center"/>
              <w:rPr>
                <w:sz w:val="18"/>
                <w:szCs w:val="18"/>
              </w:rPr>
            </w:pPr>
            <w:r w:rsidRPr="001A2A28">
              <w:rPr>
                <w:sz w:val="18"/>
                <w:szCs w:val="18"/>
              </w:rPr>
              <w:t>2.</w:t>
            </w:r>
          </w:p>
        </w:tc>
        <w:tc>
          <w:tcPr>
            <w:tcW w:w="4140"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rPr>
                <w:sz w:val="18"/>
                <w:szCs w:val="18"/>
              </w:rPr>
            </w:pPr>
            <w:r w:rsidRPr="001A2A28">
              <w:rPr>
                <w:sz w:val="18"/>
                <w:szCs w:val="18"/>
              </w:rPr>
              <w:t>Грађевински објекти</w:t>
            </w:r>
          </w:p>
        </w:tc>
        <w:tc>
          <w:tcPr>
            <w:tcW w:w="1194"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1.904.718</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49,96</w:t>
            </w:r>
          </w:p>
        </w:tc>
        <w:tc>
          <w:tcPr>
            <w:tcW w:w="1140"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1.992.205</w:t>
            </w:r>
          </w:p>
        </w:tc>
        <w:tc>
          <w:tcPr>
            <w:tcW w:w="880" w:type="dxa"/>
            <w:tcBorders>
              <w:top w:val="single" w:sz="4" w:space="0" w:color="auto"/>
              <w:left w:val="nil"/>
              <w:bottom w:val="single" w:sz="4" w:space="0" w:color="auto"/>
              <w:right w:val="double" w:sz="6"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0,9561</w:t>
            </w:r>
          </w:p>
        </w:tc>
      </w:tr>
      <w:tr w:rsidR="001A2A28" w:rsidRPr="001A2A28" w:rsidTr="001A2A28">
        <w:trPr>
          <w:trHeight w:val="70"/>
        </w:trPr>
        <w:tc>
          <w:tcPr>
            <w:tcW w:w="561" w:type="dxa"/>
            <w:tcBorders>
              <w:top w:val="nil"/>
              <w:left w:val="double" w:sz="6" w:space="0" w:color="auto"/>
              <w:bottom w:val="single" w:sz="4" w:space="0" w:color="auto"/>
              <w:right w:val="single" w:sz="4" w:space="0" w:color="auto"/>
            </w:tcBorders>
            <w:shd w:val="clear" w:color="000000" w:fill="FFFFFF"/>
            <w:noWrap/>
            <w:vAlign w:val="center"/>
            <w:hideMark/>
          </w:tcPr>
          <w:p w:rsidR="001A2A28" w:rsidRPr="001A2A28" w:rsidRDefault="001A2A28" w:rsidP="001A2A28">
            <w:pPr>
              <w:jc w:val="center"/>
              <w:rPr>
                <w:sz w:val="18"/>
                <w:szCs w:val="18"/>
              </w:rPr>
            </w:pPr>
            <w:r w:rsidRPr="001A2A28">
              <w:rPr>
                <w:sz w:val="18"/>
                <w:szCs w:val="18"/>
              </w:rPr>
              <w:t>3.</w:t>
            </w:r>
          </w:p>
        </w:tc>
        <w:tc>
          <w:tcPr>
            <w:tcW w:w="4140"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rPr>
                <w:sz w:val="18"/>
                <w:szCs w:val="18"/>
              </w:rPr>
            </w:pPr>
            <w:r w:rsidRPr="001A2A28">
              <w:rPr>
                <w:sz w:val="18"/>
                <w:szCs w:val="18"/>
              </w:rPr>
              <w:t>Постројења и опрема</w:t>
            </w:r>
          </w:p>
        </w:tc>
        <w:tc>
          <w:tcPr>
            <w:tcW w:w="1194"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116.453</w:t>
            </w:r>
          </w:p>
        </w:tc>
        <w:tc>
          <w:tcPr>
            <w:tcW w:w="826" w:type="dxa"/>
            <w:tcBorders>
              <w:top w:val="nil"/>
              <w:left w:val="nil"/>
              <w:bottom w:val="nil"/>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3,05</w:t>
            </w:r>
          </w:p>
        </w:tc>
        <w:tc>
          <w:tcPr>
            <w:tcW w:w="1140"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134.910</w:t>
            </w:r>
          </w:p>
        </w:tc>
        <w:tc>
          <w:tcPr>
            <w:tcW w:w="880" w:type="dxa"/>
            <w:tcBorders>
              <w:top w:val="nil"/>
              <w:left w:val="nil"/>
              <w:bottom w:val="nil"/>
              <w:right w:val="double" w:sz="6"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0,8632</w:t>
            </w:r>
          </w:p>
        </w:tc>
      </w:tr>
      <w:tr w:rsidR="001A2A28" w:rsidRPr="001A2A28" w:rsidTr="001A2A28">
        <w:trPr>
          <w:trHeight w:val="119"/>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1A2A28" w:rsidRPr="001A2A28" w:rsidRDefault="001A2A28" w:rsidP="001A2A28">
            <w:pPr>
              <w:jc w:val="center"/>
              <w:rPr>
                <w:sz w:val="18"/>
                <w:szCs w:val="18"/>
              </w:rPr>
            </w:pPr>
            <w:r w:rsidRPr="001A2A28">
              <w:rPr>
                <w:sz w:val="18"/>
                <w:szCs w:val="18"/>
              </w:rPr>
              <w:t>4.</w:t>
            </w:r>
          </w:p>
        </w:tc>
        <w:tc>
          <w:tcPr>
            <w:tcW w:w="4140"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rPr>
                <w:sz w:val="18"/>
                <w:szCs w:val="18"/>
              </w:rPr>
            </w:pPr>
            <w:r w:rsidRPr="001A2A28">
              <w:rPr>
                <w:sz w:val="18"/>
                <w:szCs w:val="18"/>
              </w:rPr>
              <w:t>Инвестиционе некретнине</w:t>
            </w:r>
          </w:p>
        </w:tc>
        <w:tc>
          <w:tcPr>
            <w:tcW w:w="1194"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0</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0</w:t>
            </w:r>
          </w:p>
        </w:tc>
        <w:tc>
          <w:tcPr>
            <w:tcW w:w="880" w:type="dxa"/>
            <w:tcBorders>
              <w:top w:val="single" w:sz="4" w:space="0" w:color="auto"/>
              <w:left w:val="nil"/>
              <w:bottom w:val="single" w:sz="4" w:space="0" w:color="auto"/>
              <w:right w:val="double" w:sz="6"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0,0000</w:t>
            </w:r>
          </w:p>
        </w:tc>
      </w:tr>
      <w:tr w:rsidR="001A2A28" w:rsidRPr="001A2A28" w:rsidTr="001A2A28">
        <w:trPr>
          <w:trHeight w:val="193"/>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1A2A28" w:rsidRPr="001A2A28" w:rsidRDefault="001A2A28" w:rsidP="001A2A28">
            <w:pPr>
              <w:jc w:val="center"/>
              <w:rPr>
                <w:sz w:val="18"/>
                <w:szCs w:val="18"/>
              </w:rPr>
            </w:pPr>
            <w:r w:rsidRPr="001A2A28">
              <w:rPr>
                <w:sz w:val="18"/>
                <w:szCs w:val="18"/>
              </w:rPr>
              <w:t>5.</w:t>
            </w:r>
          </w:p>
        </w:tc>
        <w:tc>
          <w:tcPr>
            <w:tcW w:w="4140" w:type="dxa"/>
            <w:tcBorders>
              <w:top w:val="nil"/>
              <w:left w:val="nil"/>
              <w:bottom w:val="single" w:sz="4" w:space="0" w:color="auto"/>
              <w:right w:val="single" w:sz="4" w:space="0" w:color="auto"/>
            </w:tcBorders>
            <w:shd w:val="clear" w:color="auto" w:fill="auto"/>
            <w:vAlign w:val="center"/>
            <w:hideMark/>
          </w:tcPr>
          <w:p w:rsidR="001A2A28" w:rsidRPr="001A2A28" w:rsidRDefault="001A2A28" w:rsidP="001A2A28">
            <w:pPr>
              <w:rPr>
                <w:sz w:val="18"/>
                <w:szCs w:val="18"/>
              </w:rPr>
            </w:pPr>
            <w:r w:rsidRPr="001A2A28">
              <w:rPr>
                <w:sz w:val="18"/>
                <w:szCs w:val="18"/>
              </w:rPr>
              <w:t>Улагања на туђим некре</w:t>
            </w:r>
            <w:r>
              <w:rPr>
                <w:sz w:val="18"/>
                <w:szCs w:val="18"/>
              </w:rPr>
              <w:t>тнинама, постројењима и опреми</w:t>
            </w:r>
            <w:r>
              <w:rPr>
                <w:sz w:val="18"/>
                <w:szCs w:val="18"/>
                <w:lang w:val="sr-Cyrl-CS"/>
              </w:rPr>
              <w:t xml:space="preserve"> </w:t>
            </w:r>
            <w:r w:rsidRPr="001A2A28">
              <w:rPr>
                <w:sz w:val="18"/>
                <w:szCs w:val="18"/>
              </w:rPr>
              <w:t>инвестицоне некретнине у припреми</w:t>
            </w:r>
          </w:p>
        </w:tc>
        <w:tc>
          <w:tcPr>
            <w:tcW w:w="1194"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0</w:t>
            </w:r>
          </w:p>
        </w:tc>
        <w:tc>
          <w:tcPr>
            <w:tcW w:w="826" w:type="dxa"/>
            <w:tcBorders>
              <w:top w:val="nil"/>
              <w:left w:val="nil"/>
              <w:bottom w:val="nil"/>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0</w:t>
            </w:r>
          </w:p>
        </w:tc>
        <w:tc>
          <w:tcPr>
            <w:tcW w:w="880" w:type="dxa"/>
            <w:tcBorders>
              <w:top w:val="nil"/>
              <w:left w:val="nil"/>
              <w:bottom w:val="nil"/>
              <w:right w:val="double" w:sz="6"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0,0000</w:t>
            </w:r>
          </w:p>
        </w:tc>
      </w:tr>
      <w:tr w:rsidR="001A2A28" w:rsidRPr="001A2A28" w:rsidTr="001A2A28">
        <w:trPr>
          <w:trHeight w:val="468"/>
        </w:trPr>
        <w:tc>
          <w:tcPr>
            <w:tcW w:w="561" w:type="dxa"/>
            <w:tcBorders>
              <w:top w:val="nil"/>
              <w:left w:val="double" w:sz="6" w:space="0" w:color="auto"/>
              <w:bottom w:val="single" w:sz="4" w:space="0" w:color="auto"/>
              <w:right w:val="single" w:sz="4" w:space="0" w:color="auto"/>
            </w:tcBorders>
            <w:shd w:val="clear" w:color="auto" w:fill="auto"/>
            <w:noWrap/>
            <w:vAlign w:val="center"/>
            <w:hideMark/>
          </w:tcPr>
          <w:p w:rsidR="001A2A28" w:rsidRPr="001A2A28" w:rsidRDefault="001A2A28" w:rsidP="001A2A28">
            <w:pPr>
              <w:jc w:val="center"/>
              <w:rPr>
                <w:sz w:val="18"/>
                <w:szCs w:val="18"/>
              </w:rPr>
            </w:pPr>
            <w:r w:rsidRPr="001A2A28">
              <w:rPr>
                <w:sz w:val="18"/>
                <w:szCs w:val="18"/>
              </w:rPr>
              <w:t>6.</w:t>
            </w:r>
          </w:p>
        </w:tc>
        <w:tc>
          <w:tcPr>
            <w:tcW w:w="4140" w:type="dxa"/>
            <w:tcBorders>
              <w:top w:val="nil"/>
              <w:left w:val="nil"/>
              <w:bottom w:val="single" w:sz="4" w:space="0" w:color="auto"/>
              <w:right w:val="single" w:sz="4" w:space="0" w:color="auto"/>
            </w:tcBorders>
            <w:shd w:val="clear" w:color="auto" w:fill="auto"/>
            <w:vAlign w:val="center"/>
            <w:hideMark/>
          </w:tcPr>
          <w:p w:rsidR="001A2A28" w:rsidRPr="001A2A28" w:rsidRDefault="001A2A28" w:rsidP="001A2A28">
            <w:pPr>
              <w:rPr>
                <w:sz w:val="18"/>
                <w:szCs w:val="18"/>
              </w:rPr>
            </w:pPr>
            <w:r w:rsidRPr="001A2A28">
              <w:rPr>
                <w:sz w:val="18"/>
                <w:szCs w:val="18"/>
              </w:rPr>
              <w:t>Аванси и некретнине, постројења и опрема и</w:t>
            </w:r>
            <w:r w:rsidRPr="001A2A28">
              <w:rPr>
                <w:sz w:val="18"/>
                <w:szCs w:val="18"/>
              </w:rPr>
              <w:br/>
              <w:t xml:space="preserve"> инвестицоне некретнине у припреми</w:t>
            </w:r>
          </w:p>
        </w:tc>
        <w:tc>
          <w:tcPr>
            <w:tcW w:w="1194"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394.093</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10,34</w:t>
            </w:r>
          </w:p>
        </w:tc>
        <w:tc>
          <w:tcPr>
            <w:tcW w:w="1140" w:type="dxa"/>
            <w:tcBorders>
              <w:top w:val="nil"/>
              <w:left w:val="nil"/>
              <w:bottom w:val="single" w:sz="4" w:space="0" w:color="auto"/>
              <w:right w:val="single" w:sz="4"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394.093</w:t>
            </w:r>
          </w:p>
        </w:tc>
        <w:tc>
          <w:tcPr>
            <w:tcW w:w="880" w:type="dxa"/>
            <w:tcBorders>
              <w:top w:val="single" w:sz="4" w:space="0" w:color="auto"/>
              <w:left w:val="nil"/>
              <w:bottom w:val="single" w:sz="4" w:space="0" w:color="auto"/>
              <w:right w:val="double" w:sz="6" w:space="0" w:color="auto"/>
            </w:tcBorders>
            <w:shd w:val="clear" w:color="auto" w:fill="auto"/>
            <w:noWrap/>
            <w:vAlign w:val="center"/>
            <w:hideMark/>
          </w:tcPr>
          <w:p w:rsidR="001A2A28" w:rsidRPr="001A2A28" w:rsidRDefault="001A2A28" w:rsidP="001A2A28">
            <w:pPr>
              <w:jc w:val="right"/>
              <w:rPr>
                <w:sz w:val="18"/>
                <w:szCs w:val="18"/>
              </w:rPr>
            </w:pPr>
            <w:r w:rsidRPr="001A2A28">
              <w:rPr>
                <w:sz w:val="18"/>
                <w:szCs w:val="18"/>
              </w:rPr>
              <w:t>1,0000</w:t>
            </w:r>
          </w:p>
        </w:tc>
      </w:tr>
      <w:tr w:rsidR="001A2A28" w:rsidRPr="001A2A28" w:rsidTr="001A2A28">
        <w:trPr>
          <w:trHeight w:val="228"/>
        </w:trPr>
        <w:tc>
          <w:tcPr>
            <w:tcW w:w="4701" w:type="dxa"/>
            <w:gridSpan w:val="2"/>
            <w:tcBorders>
              <w:top w:val="double" w:sz="6" w:space="0" w:color="auto"/>
              <w:left w:val="double" w:sz="6" w:space="0" w:color="auto"/>
              <w:bottom w:val="double" w:sz="6" w:space="0" w:color="auto"/>
              <w:right w:val="single" w:sz="4" w:space="0" w:color="000000"/>
            </w:tcBorders>
            <w:shd w:val="clear" w:color="000000" w:fill="FFCC99"/>
            <w:vAlign w:val="center"/>
            <w:hideMark/>
          </w:tcPr>
          <w:p w:rsidR="001A2A28" w:rsidRPr="001A2A28" w:rsidRDefault="001A2A28" w:rsidP="001A2A28">
            <w:pPr>
              <w:jc w:val="right"/>
              <w:rPr>
                <w:b/>
                <w:bCs/>
                <w:i/>
                <w:iCs/>
                <w:sz w:val="18"/>
                <w:szCs w:val="18"/>
              </w:rPr>
            </w:pPr>
            <w:r w:rsidRPr="001A2A28">
              <w:rPr>
                <w:b/>
                <w:bCs/>
                <w:i/>
                <w:iCs/>
                <w:sz w:val="18"/>
                <w:szCs w:val="18"/>
              </w:rPr>
              <w:t>УКУПНО:</w:t>
            </w:r>
          </w:p>
        </w:tc>
        <w:tc>
          <w:tcPr>
            <w:tcW w:w="1194" w:type="dxa"/>
            <w:tcBorders>
              <w:top w:val="double" w:sz="6" w:space="0" w:color="auto"/>
              <w:left w:val="nil"/>
              <w:bottom w:val="double" w:sz="6" w:space="0" w:color="auto"/>
              <w:right w:val="single" w:sz="4" w:space="0" w:color="auto"/>
            </w:tcBorders>
            <w:shd w:val="clear" w:color="000000" w:fill="FFCC99"/>
            <w:noWrap/>
            <w:vAlign w:val="center"/>
            <w:hideMark/>
          </w:tcPr>
          <w:p w:rsidR="001A2A28" w:rsidRPr="001A2A28" w:rsidRDefault="001A2A28" w:rsidP="001A2A28">
            <w:pPr>
              <w:jc w:val="right"/>
              <w:rPr>
                <w:b/>
                <w:bCs/>
                <w:i/>
                <w:iCs/>
                <w:sz w:val="18"/>
                <w:szCs w:val="18"/>
              </w:rPr>
            </w:pPr>
            <w:r w:rsidRPr="001A2A28">
              <w:rPr>
                <w:b/>
                <w:bCs/>
                <w:i/>
                <w:iCs/>
                <w:sz w:val="18"/>
                <w:szCs w:val="18"/>
              </w:rPr>
              <w:t>3.812.601</w:t>
            </w:r>
          </w:p>
        </w:tc>
        <w:tc>
          <w:tcPr>
            <w:tcW w:w="826" w:type="dxa"/>
            <w:tcBorders>
              <w:top w:val="double" w:sz="6" w:space="0" w:color="auto"/>
              <w:left w:val="nil"/>
              <w:bottom w:val="double" w:sz="6" w:space="0" w:color="auto"/>
              <w:right w:val="single" w:sz="4" w:space="0" w:color="auto"/>
            </w:tcBorders>
            <w:shd w:val="clear" w:color="000000" w:fill="FFCC99"/>
            <w:noWrap/>
            <w:vAlign w:val="center"/>
            <w:hideMark/>
          </w:tcPr>
          <w:p w:rsidR="001A2A28" w:rsidRPr="001A2A28" w:rsidRDefault="001A2A28" w:rsidP="001A2A28">
            <w:pPr>
              <w:jc w:val="right"/>
              <w:rPr>
                <w:b/>
                <w:bCs/>
                <w:i/>
                <w:iCs/>
                <w:sz w:val="18"/>
                <w:szCs w:val="18"/>
              </w:rPr>
            </w:pPr>
            <w:r w:rsidRPr="001A2A28">
              <w:rPr>
                <w:b/>
                <w:bCs/>
                <w:i/>
                <w:iCs/>
                <w:sz w:val="18"/>
                <w:szCs w:val="18"/>
              </w:rPr>
              <w:t>100,00</w:t>
            </w:r>
          </w:p>
        </w:tc>
        <w:tc>
          <w:tcPr>
            <w:tcW w:w="1140" w:type="dxa"/>
            <w:tcBorders>
              <w:top w:val="double" w:sz="6" w:space="0" w:color="auto"/>
              <w:left w:val="nil"/>
              <w:bottom w:val="double" w:sz="6" w:space="0" w:color="auto"/>
              <w:right w:val="single" w:sz="4" w:space="0" w:color="auto"/>
            </w:tcBorders>
            <w:shd w:val="clear" w:color="000000" w:fill="FFCC99"/>
            <w:noWrap/>
            <w:vAlign w:val="center"/>
            <w:hideMark/>
          </w:tcPr>
          <w:p w:rsidR="001A2A28" w:rsidRPr="001A2A28" w:rsidRDefault="001A2A28" w:rsidP="001A2A28">
            <w:pPr>
              <w:jc w:val="right"/>
              <w:rPr>
                <w:b/>
                <w:bCs/>
                <w:i/>
                <w:iCs/>
                <w:sz w:val="18"/>
                <w:szCs w:val="18"/>
              </w:rPr>
            </w:pPr>
            <w:r w:rsidRPr="001A2A28">
              <w:rPr>
                <w:b/>
                <w:bCs/>
                <w:i/>
                <w:iCs/>
                <w:sz w:val="18"/>
                <w:szCs w:val="18"/>
              </w:rPr>
              <w:t>3.918.545</w:t>
            </w:r>
          </w:p>
        </w:tc>
        <w:tc>
          <w:tcPr>
            <w:tcW w:w="880" w:type="dxa"/>
            <w:tcBorders>
              <w:top w:val="double" w:sz="6" w:space="0" w:color="auto"/>
              <w:left w:val="nil"/>
              <w:bottom w:val="double" w:sz="6" w:space="0" w:color="auto"/>
              <w:right w:val="double" w:sz="6" w:space="0" w:color="auto"/>
            </w:tcBorders>
            <w:shd w:val="clear" w:color="000000" w:fill="FFCC99"/>
            <w:noWrap/>
            <w:vAlign w:val="center"/>
            <w:hideMark/>
          </w:tcPr>
          <w:p w:rsidR="001A2A28" w:rsidRPr="001A2A28" w:rsidRDefault="001A2A28" w:rsidP="001A2A28">
            <w:pPr>
              <w:jc w:val="right"/>
              <w:rPr>
                <w:b/>
                <w:bCs/>
                <w:i/>
                <w:iCs/>
                <w:sz w:val="18"/>
                <w:szCs w:val="18"/>
              </w:rPr>
            </w:pPr>
            <w:r w:rsidRPr="001A2A28">
              <w:rPr>
                <w:b/>
                <w:bCs/>
                <w:i/>
                <w:iCs/>
                <w:sz w:val="18"/>
                <w:szCs w:val="18"/>
              </w:rPr>
              <w:t>0,9730</w:t>
            </w:r>
          </w:p>
        </w:tc>
      </w:tr>
    </w:tbl>
    <w:p w:rsidR="00F53FBD" w:rsidRPr="001A2A28" w:rsidRDefault="00F53FBD" w:rsidP="00D47BBB">
      <w:pPr>
        <w:jc w:val="center"/>
        <w:rPr>
          <w:b/>
          <w:bCs/>
          <w:i/>
          <w:iCs/>
          <w:sz w:val="20"/>
          <w:szCs w:val="20"/>
          <w:lang w:val="sr-Cyrl-CS"/>
        </w:rPr>
      </w:pPr>
    </w:p>
    <w:p w:rsidR="001F4DCA" w:rsidRPr="001A2A28" w:rsidRDefault="001F4DCA" w:rsidP="001F4DCA">
      <w:pPr>
        <w:jc w:val="center"/>
        <w:rPr>
          <w:i/>
          <w:iCs/>
          <w:sz w:val="20"/>
          <w:szCs w:val="20"/>
        </w:rPr>
      </w:pPr>
      <w:r w:rsidRPr="001A2A28">
        <w:rPr>
          <w:i/>
          <w:iCs/>
          <w:sz w:val="20"/>
          <w:szCs w:val="20"/>
        </w:rPr>
        <w:t>Табеларни приказ структуре и индекса кретања</w:t>
      </w:r>
      <w:r w:rsidRPr="001A2A28">
        <w:rPr>
          <w:i/>
          <w:iCs/>
          <w:sz w:val="20"/>
          <w:szCs w:val="20"/>
        </w:rPr>
        <w:br/>
        <w:t xml:space="preserve">Сталних средстава - некретнине постројења, опрема и инвестционе некретнине </w:t>
      </w:r>
      <w:r w:rsidRPr="001A2A28">
        <w:rPr>
          <w:i/>
          <w:iCs/>
          <w:sz w:val="20"/>
          <w:szCs w:val="20"/>
        </w:rPr>
        <w:br/>
        <w:t>текућег и претходног рачуноводственог периода</w:t>
      </w:r>
    </w:p>
    <w:p w:rsidR="00A904BA" w:rsidRPr="00111509" w:rsidRDefault="00A904BA">
      <w:pPr>
        <w:tabs>
          <w:tab w:val="left" w:pos="6731"/>
        </w:tabs>
        <w:jc w:val="both"/>
        <w:rPr>
          <w:rFonts w:ascii="Arial" w:hAnsi="Arial" w:cs="Arial"/>
          <w:color w:val="FF0000"/>
          <w:sz w:val="20"/>
          <w:szCs w:val="20"/>
          <w:lang w:val="sr-Cyrl-CS"/>
        </w:rPr>
      </w:pPr>
    </w:p>
    <w:p w:rsidR="00C54F5C" w:rsidRPr="00111509" w:rsidRDefault="002E688E">
      <w:pPr>
        <w:tabs>
          <w:tab w:val="left" w:pos="6731"/>
        </w:tabs>
        <w:rPr>
          <w:b/>
          <w:bCs/>
          <w:i/>
          <w:iCs/>
          <w:color w:val="FF0000"/>
          <w:sz w:val="20"/>
          <w:szCs w:val="20"/>
          <w:lang w:val="sr-Cyrl-CS"/>
        </w:rPr>
      </w:pPr>
      <w:r>
        <w:rPr>
          <w:b/>
          <w:i/>
          <w:noProof/>
          <w:color w:val="FF0000"/>
          <w:sz w:val="20"/>
          <w:szCs w:val="20"/>
          <w:lang w:val="sr-Latn-BA" w:eastAsia="sr-Latn-BA"/>
        </w:rPr>
        <w:drawing>
          <wp:inline distT="0" distB="0" distL="0" distR="0">
            <wp:extent cx="5572125" cy="2657475"/>
            <wp:effectExtent l="19050" t="0" r="9525" b="0"/>
            <wp:docPr id="28" name="Char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a:blip r:embed="rId33" cstate="print"/>
                    <a:srcRect/>
                    <a:stretch>
                      <a:fillRect/>
                    </a:stretch>
                  </pic:blipFill>
                  <pic:spPr bwMode="auto">
                    <a:xfrm>
                      <a:off x="0" y="0"/>
                      <a:ext cx="5572125" cy="2657475"/>
                    </a:xfrm>
                    <a:prstGeom prst="rect">
                      <a:avLst/>
                    </a:prstGeom>
                    <a:noFill/>
                    <a:ln w="9525">
                      <a:noFill/>
                      <a:miter lim="800000"/>
                      <a:headEnd/>
                      <a:tailEnd/>
                    </a:ln>
                  </pic:spPr>
                </pic:pic>
              </a:graphicData>
            </a:graphic>
          </wp:inline>
        </w:drawing>
      </w:r>
    </w:p>
    <w:p w:rsidR="001A2A28" w:rsidRPr="001A2A28" w:rsidRDefault="001A2A28" w:rsidP="001F4DCA">
      <w:pPr>
        <w:jc w:val="center"/>
        <w:rPr>
          <w:i/>
          <w:iCs/>
          <w:sz w:val="20"/>
          <w:szCs w:val="20"/>
          <w:lang w:val="sr-Cyrl-CS"/>
        </w:rPr>
      </w:pPr>
    </w:p>
    <w:p w:rsidR="001F4DCA" w:rsidRPr="001A2A28" w:rsidRDefault="001F4DCA" w:rsidP="001F4DCA">
      <w:pPr>
        <w:jc w:val="center"/>
        <w:rPr>
          <w:i/>
          <w:iCs/>
          <w:sz w:val="20"/>
          <w:szCs w:val="20"/>
        </w:rPr>
      </w:pPr>
      <w:r w:rsidRPr="001A2A28">
        <w:rPr>
          <w:i/>
          <w:iCs/>
          <w:sz w:val="20"/>
          <w:szCs w:val="20"/>
        </w:rPr>
        <w:t xml:space="preserve">Графички приказ структуре </w:t>
      </w:r>
      <w:r w:rsidRPr="001A2A28">
        <w:rPr>
          <w:i/>
          <w:iCs/>
          <w:sz w:val="20"/>
          <w:szCs w:val="20"/>
        </w:rPr>
        <w:br/>
        <w:t>Сталних средстава - некретнине постројења, опрема и инвестиционе некретнине</w:t>
      </w:r>
      <w:r w:rsidRPr="001A2A28">
        <w:rPr>
          <w:i/>
          <w:iCs/>
          <w:sz w:val="20"/>
          <w:szCs w:val="20"/>
        </w:rPr>
        <w:br/>
        <w:t>у текућем и  претходном рачуноводственом периоду</w:t>
      </w:r>
    </w:p>
    <w:p w:rsidR="001F4DCA" w:rsidRPr="001A2A28" w:rsidRDefault="001F4DCA">
      <w:pPr>
        <w:tabs>
          <w:tab w:val="left" w:pos="6731"/>
        </w:tabs>
        <w:rPr>
          <w:lang w:val="sr-Cyrl-CS"/>
        </w:rPr>
      </w:pPr>
    </w:p>
    <w:p w:rsidR="00C54F5C" w:rsidRPr="001A2A28" w:rsidRDefault="00C54F5C">
      <w:pPr>
        <w:tabs>
          <w:tab w:val="left" w:pos="6731"/>
        </w:tabs>
        <w:rPr>
          <w:lang w:val="sr-Cyrl-CS"/>
        </w:rPr>
      </w:pPr>
    </w:p>
    <w:p w:rsidR="001F4DCA" w:rsidRPr="00111509" w:rsidRDefault="001F4DCA">
      <w:pPr>
        <w:tabs>
          <w:tab w:val="left" w:pos="6731"/>
        </w:tabs>
        <w:rPr>
          <w:color w:val="FF0000"/>
          <w:lang w:val="sr-Cyrl-CS"/>
        </w:rPr>
      </w:pPr>
    </w:p>
    <w:p w:rsidR="001F4DCA" w:rsidRPr="00111509" w:rsidRDefault="001F4DCA">
      <w:pPr>
        <w:tabs>
          <w:tab w:val="left" w:pos="6731"/>
        </w:tabs>
        <w:rPr>
          <w:color w:val="FF0000"/>
          <w:lang w:val="sr-Cyrl-CS"/>
        </w:rPr>
      </w:pPr>
    </w:p>
    <w:p w:rsidR="001F4DCA" w:rsidRPr="00111509" w:rsidRDefault="001F4DCA">
      <w:pPr>
        <w:tabs>
          <w:tab w:val="left" w:pos="6731"/>
        </w:tabs>
        <w:rPr>
          <w:color w:val="FF0000"/>
          <w:lang w:val="sr-Cyrl-CS"/>
        </w:rPr>
      </w:pPr>
    </w:p>
    <w:p w:rsidR="00497692" w:rsidRPr="00111509" w:rsidRDefault="00497692">
      <w:pPr>
        <w:tabs>
          <w:tab w:val="left" w:pos="6731"/>
        </w:tabs>
        <w:rPr>
          <w:color w:val="FF0000"/>
          <w:lang w:val="sr-Cyrl-CS"/>
        </w:rPr>
      </w:pPr>
    </w:p>
    <w:p w:rsidR="00497692" w:rsidRPr="001A2A28" w:rsidRDefault="00497692">
      <w:pPr>
        <w:tabs>
          <w:tab w:val="left" w:pos="6731"/>
        </w:tabs>
        <w:rPr>
          <w:lang w:val="sr-Cyrl-CS"/>
        </w:rPr>
      </w:pPr>
    </w:p>
    <w:tbl>
      <w:tblPr>
        <w:tblW w:w="9356" w:type="dxa"/>
        <w:tblInd w:w="-176" w:type="dxa"/>
        <w:tblLook w:val="04A0"/>
      </w:tblPr>
      <w:tblGrid>
        <w:gridCol w:w="5671"/>
        <w:gridCol w:w="3685"/>
      </w:tblGrid>
      <w:tr w:rsidR="00093C7B" w:rsidRPr="001A2A28" w:rsidTr="007D4995">
        <w:trPr>
          <w:trHeight w:val="240"/>
        </w:trPr>
        <w:tc>
          <w:tcPr>
            <w:tcW w:w="5671" w:type="dxa"/>
            <w:vMerge w:val="restart"/>
            <w:tcBorders>
              <w:top w:val="nil"/>
            </w:tcBorders>
            <w:shd w:val="clear" w:color="auto" w:fill="auto"/>
            <w:noWrap/>
            <w:vAlign w:val="bottom"/>
          </w:tcPr>
          <w:p w:rsidR="00093C7B" w:rsidRPr="001A2A28" w:rsidRDefault="00093C7B" w:rsidP="007D4995">
            <w:pPr>
              <w:rPr>
                <w:rFonts w:ascii="Arial" w:hAnsi="Arial" w:cs="Arial"/>
                <w:sz w:val="16"/>
                <w:szCs w:val="16"/>
              </w:rPr>
            </w:pPr>
            <w:r w:rsidRPr="001A2A28">
              <w:rPr>
                <w:rFonts w:ascii="Arial" w:hAnsi="Arial" w:cs="Arial"/>
                <w:sz w:val="16"/>
                <w:szCs w:val="16"/>
              </w:rPr>
              <w:lastRenderedPageBreak/>
              <w:t>Назив предузећа, задруге,  другог правног лица</w:t>
            </w:r>
          </w:p>
          <w:p w:rsidR="00093C7B" w:rsidRPr="001A2A28" w:rsidRDefault="00093C7B" w:rsidP="007D4995">
            <w:pPr>
              <w:rPr>
                <w:rFonts w:ascii="Arial" w:hAnsi="Arial" w:cs="Arial"/>
                <w:sz w:val="16"/>
                <w:szCs w:val="16"/>
              </w:rPr>
            </w:pPr>
            <w:r w:rsidRPr="001A2A28">
              <w:rPr>
                <w:rFonts w:ascii="Arial" w:hAnsi="Arial" w:cs="Arial"/>
                <w:sz w:val="16"/>
                <w:szCs w:val="16"/>
              </w:rPr>
              <w:t>или предузетника: "ВОДОВОД" А.Д.</w:t>
            </w:r>
          </w:p>
          <w:p w:rsidR="00093C7B" w:rsidRPr="001A2A28" w:rsidRDefault="00093C7B" w:rsidP="007D4995">
            <w:pPr>
              <w:rPr>
                <w:rFonts w:ascii="Arial" w:hAnsi="Arial" w:cs="Arial"/>
                <w:sz w:val="16"/>
                <w:szCs w:val="16"/>
                <w:lang w:val="sr-Cyrl-CS"/>
              </w:rPr>
            </w:pPr>
            <w:r w:rsidRPr="001A2A28">
              <w:rPr>
                <w:rFonts w:ascii="Arial" w:hAnsi="Arial" w:cs="Arial"/>
                <w:sz w:val="16"/>
                <w:szCs w:val="16"/>
              </w:rPr>
              <w:t xml:space="preserve">Сједиште: </w:t>
            </w:r>
            <w:r w:rsidRPr="001A2A28">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093C7B" w:rsidRPr="001A2A28" w:rsidRDefault="00093C7B" w:rsidP="007D4995">
            <w:pPr>
              <w:rPr>
                <w:rFonts w:ascii="Arial" w:hAnsi="Arial" w:cs="Arial"/>
                <w:sz w:val="16"/>
                <w:szCs w:val="16"/>
              </w:rPr>
            </w:pPr>
            <w:r w:rsidRPr="001A2A28">
              <w:rPr>
                <w:rFonts w:ascii="Arial" w:hAnsi="Arial" w:cs="Arial"/>
                <w:sz w:val="16"/>
                <w:szCs w:val="16"/>
              </w:rPr>
              <w:t>Жиро рачуни код пословних банака</w:t>
            </w:r>
          </w:p>
        </w:tc>
      </w:tr>
      <w:tr w:rsidR="00093C7B" w:rsidRPr="001A2A28" w:rsidTr="007D4995">
        <w:trPr>
          <w:trHeight w:val="450"/>
        </w:trPr>
        <w:tc>
          <w:tcPr>
            <w:tcW w:w="5671" w:type="dxa"/>
            <w:vMerge/>
            <w:shd w:val="clear" w:color="auto" w:fill="auto"/>
            <w:noWrap/>
            <w:vAlign w:val="center"/>
          </w:tcPr>
          <w:p w:rsidR="00093C7B" w:rsidRPr="001A2A28" w:rsidRDefault="00093C7B" w:rsidP="007D4995">
            <w:pPr>
              <w:rPr>
                <w:rFonts w:ascii="Arial" w:hAnsi="Arial" w:cs="Arial"/>
                <w:sz w:val="16"/>
                <w:szCs w:val="16"/>
              </w:rPr>
            </w:pPr>
          </w:p>
        </w:tc>
        <w:tc>
          <w:tcPr>
            <w:tcW w:w="3685" w:type="dxa"/>
            <w:tcBorders>
              <w:top w:val="nil"/>
              <w:left w:val="nil"/>
            </w:tcBorders>
            <w:shd w:val="clear" w:color="auto" w:fill="auto"/>
            <w:noWrap/>
            <w:vAlign w:val="center"/>
          </w:tcPr>
          <w:p w:rsidR="00093C7B" w:rsidRPr="001A2A28" w:rsidRDefault="00093C7B" w:rsidP="007D4995">
            <w:pPr>
              <w:rPr>
                <w:rFonts w:ascii="Arial" w:hAnsi="Arial" w:cs="Arial"/>
                <w:sz w:val="16"/>
                <w:szCs w:val="16"/>
              </w:rPr>
            </w:pPr>
            <w:r w:rsidRPr="001A2A28">
              <w:rPr>
                <w:rFonts w:ascii="Arial" w:hAnsi="Arial" w:cs="Arial"/>
                <w:sz w:val="16"/>
                <w:szCs w:val="16"/>
              </w:rPr>
              <w:t>56200</w:t>
            </w:r>
            <w:r w:rsidRPr="001A2A28">
              <w:rPr>
                <w:rFonts w:ascii="Arial" w:hAnsi="Arial" w:cs="Arial"/>
                <w:sz w:val="16"/>
                <w:szCs w:val="16"/>
                <w:lang w:val="sr-Cyrl-CS"/>
              </w:rPr>
              <w:t>70000029834</w:t>
            </w:r>
            <w:r w:rsidRPr="001A2A28">
              <w:rPr>
                <w:rFonts w:ascii="Arial" w:hAnsi="Arial" w:cs="Arial"/>
                <w:sz w:val="16"/>
                <w:szCs w:val="16"/>
              </w:rPr>
              <w:t xml:space="preserve"> НЛБ Развојна банка</w:t>
            </w:r>
          </w:p>
          <w:p w:rsidR="00093C7B" w:rsidRPr="001A2A28" w:rsidRDefault="00093C7B" w:rsidP="007D4995">
            <w:pPr>
              <w:rPr>
                <w:rFonts w:ascii="Arial" w:hAnsi="Arial" w:cs="Arial"/>
                <w:sz w:val="16"/>
                <w:szCs w:val="16"/>
              </w:rPr>
            </w:pPr>
            <w:r w:rsidRPr="001A2A28">
              <w:rPr>
                <w:rFonts w:ascii="Arial" w:hAnsi="Arial" w:cs="Arial"/>
                <w:sz w:val="16"/>
                <w:szCs w:val="16"/>
              </w:rPr>
              <w:t>55103</w:t>
            </w:r>
            <w:r w:rsidRPr="001A2A28">
              <w:rPr>
                <w:rFonts w:ascii="Arial" w:hAnsi="Arial" w:cs="Arial"/>
                <w:sz w:val="16"/>
                <w:szCs w:val="16"/>
                <w:lang w:val="sr-Cyrl-CS"/>
              </w:rPr>
              <w:t>70001471695</w:t>
            </w:r>
            <w:r w:rsidRPr="001A2A28">
              <w:rPr>
                <w:rFonts w:ascii="Arial" w:hAnsi="Arial" w:cs="Arial"/>
                <w:sz w:val="16"/>
                <w:szCs w:val="16"/>
              </w:rPr>
              <w:t xml:space="preserve"> Нова Бањалучка банка</w:t>
            </w:r>
          </w:p>
        </w:tc>
      </w:tr>
      <w:tr w:rsidR="00093C7B" w:rsidRPr="001A2A28" w:rsidTr="007D4995">
        <w:trPr>
          <w:trHeight w:val="225"/>
        </w:trPr>
        <w:tc>
          <w:tcPr>
            <w:tcW w:w="5671" w:type="dxa"/>
            <w:tcBorders>
              <w:top w:val="nil"/>
              <w:bottom w:val="nil"/>
            </w:tcBorders>
            <w:shd w:val="clear" w:color="auto" w:fill="auto"/>
            <w:noWrap/>
            <w:vAlign w:val="center"/>
          </w:tcPr>
          <w:p w:rsidR="00093C7B" w:rsidRPr="001A2A28" w:rsidRDefault="00093C7B" w:rsidP="007D4995">
            <w:pPr>
              <w:rPr>
                <w:rFonts w:ascii="Arial" w:hAnsi="Arial" w:cs="Arial"/>
                <w:sz w:val="16"/>
                <w:szCs w:val="16"/>
                <w:lang w:val="sr-Cyrl-CS"/>
              </w:rPr>
            </w:pPr>
            <w:r w:rsidRPr="001A2A28">
              <w:rPr>
                <w:rFonts w:ascii="Arial" w:hAnsi="Arial" w:cs="Arial"/>
                <w:sz w:val="16"/>
                <w:szCs w:val="16"/>
              </w:rPr>
              <w:t>Матични број: 1</w:t>
            </w:r>
            <w:r w:rsidRPr="001A2A28">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093C7B" w:rsidRPr="001A2A28" w:rsidRDefault="00093C7B" w:rsidP="007D4995">
            <w:pPr>
              <w:rPr>
                <w:rFonts w:ascii="Arial" w:hAnsi="Arial" w:cs="Arial"/>
                <w:sz w:val="16"/>
                <w:szCs w:val="16"/>
                <w:lang w:val="sr-Cyrl-CS"/>
              </w:rPr>
            </w:pPr>
            <w:r w:rsidRPr="001A2A28">
              <w:rPr>
                <w:rFonts w:ascii="Arial" w:hAnsi="Arial" w:cs="Arial"/>
                <w:sz w:val="16"/>
                <w:szCs w:val="16"/>
              </w:rPr>
              <w:t>55</w:t>
            </w:r>
            <w:r w:rsidRPr="001A2A28">
              <w:rPr>
                <w:rFonts w:ascii="Arial" w:hAnsi="Arial" w:cs="Arial"/>
                <w:sz w:val="16"/>
                <w:szCs w:val="16"/>
                <w:lang w:val="sr-Cyrl-CS"/>
              </w:rPr>
              <w:t>20210001153916</w:t>
            </w:r>
            <w:r w:rsidRPr="001A2A28">
              <w:rPr>
                <w:rFonts w:ascii="Arial" w:hAnsi="Arial" w:cs="Arial"/>
                <w:sz w:val="16"/>
                <w:szCs w:val="16"/>
              </w:rPr>
              <w:t xml:space="preserve"> </w:t>
            </w:r>
            <w:r w:rsidRPr="001A2A28">
              <w:rPr>
                <w:rFonts w:ascii="Arial" w:hAnsi="Arial" w:cs="Arial"/>
                <w:sz w:val="16"/>
                <w:szCs w:val="16"/>
                <w:lang w:val="sr-Cyrl-CS"/>
              </w:rPr>
              <w:t>Хипо Алпе Адриа б.</w:t>
            </w:r>
          </w:p>
        </w:tc>
      </w:tr>
      <w:tr w:rsidR="00093C7B" w:rsidRPr="001A2A28" w:rsidTr="007D4995">
        <w:trPr>
          <w:trHeight w:val="225"/>
        </w:trPr>
        <w:tc>
          <w:tcPr>
            <w:tcW w:w="5671" w:type="dxa"/>
            <w:tcBorders>
              <w:top w:val="nil"/>
              <w:bottom w:val="nil"/>
            </w:tcBorders>
            <w:shd w:val="clear" w:color="auto" w:fill="auto"/>
            <w:noWrap/>
            <w:vAlign w:val="center"/>
          </w:tcPr>
          <w:p w:rsidR="00093C7B" w:rsidRPr="001A2A28" w:rsidRDefault="00093C7B" w:rsidP="007D4995">
            <w:pPr>
              <w:rPr>
                <w:rFonts w:ascii="Arial" w:hAnsi="Arial" w:cs="Arial"/>
                <w:sz w:val="16"/>
                <w:szCs w:val="16"/>
                <w:lang w:val="sr-Cyrl-CS"/>
              </w:rPr>
            </w:pPr>
            <w:r w:rsidRPr="001A2A28">
              <w:rPr>
                <w:rFonts w:ascii="Arial" w:hAnsi="Arial" w:cs="Arial"/>
                <w:sz w:val="16"/>
                <w:szCs w:val="16"/>
              </w:rPr>
              <w:t xml:space="preserve">Шифра дјелатности: </w:t>
            </w:r>
            <w:r w:rsidR="001A2A28" w:rsidRPr="001A2A28">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093C7B" w:rsidRPr="001A2A28" w:rsidRDefault="00093C7B" w:rsidP="007D4995">
            <w:pPr>
              <w:rPr>
                <w:rFonts w:ascii="Arial" w:hAnsi="Arial" w:cs="Arial"/>
                <w:sz w:val="16"/>
                <w:szCs w:val="16"/>
              </w:rPr>
            </w:pPr>
          </w:p>
        </w:tc>
      </w:tr>
      <w:tr w:rsidR="00093C7B" w:rsidRPr="001A2A28" w:rsidTr="007D4995">
        <w:trPr>
          <w:trHeight w:val="225"/>
        </w:trPr>
        <w:tc>
          <w:tcPr>
            <w:tcW w:w="5671" w:type="dxa"/>
            <w:tcBorders>
              <w:top w:val="nil"/>
              <w:bottom w:val="nil"/>
            </w:tcBorders>
            <w:shd w:val="clear" w:color="auto" w:fill="auto"/>
            <w:noWrap/>
            <w:vAlign w:val="center"/>
          </w:tcPr>
          <w:p w:rsidR="00093C7B" w:rsidRPr="001A2A28" w:rsidRDefault="00093C7B" w:rsidP="007D4995">
            <w:pPr>
              <w:rPr>
                <w:rFonts w:ascii="Arial" w:hAnsi="Arial" w:cs="Arial"/>
                <w:sz w:val="16"/>
                <w:szCs w:val="16"/>
                <w:lang w:val="sr-Cyrl-CS"/>
              </w:rPr>
            </w:pPr>
            <w:r w:rsidRPr="001A2A28">
              <w:rPr>
                <w:rFonts w:ascii="Arial" w:hAnsi="Arial" w:cs="Arial"/>
                <w:sz w:val="16"/>
                <w:szCs w:val="16"/>
              </w:rPr>
              <w:t>ЈИБ: 440</w:t>
            </w:r>
            <w:r w:rsidRPr="001A2A28">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093C7B" w:rsidRPr="001A2A28" w:rsidRDefault="00093C7B" w:rsidP="007D4995">
            <w:pPr>
              <w:rPr>
                <w:rFonts w:ascii="Arial" w:hAnsi="Arial" w:cs="Arial"/>
                <w:sz w:val="16"/>
                <w:szCs w:val="16"/>
              </w:rPr>
            </w:pPr>
          </w:p>
        </w:tc>
      </w:tr>
    </w:tbl>
    <w:p w:rsidR="00676FCC" w:rsidRPr="001A2A28" w:rsidRDefault="00676FCC" w:rsidP="00676FCC">
      <w:pPr>
        <w:jc w:val="center"/>
        <w:rPr>
          <w:b/>
          <w:bCs/>
          <w:lang w:val="sr-Cyrl-CS"/>
        </w:rPr>
      </w:pPr>
    </w:p>
    <w:p w:rsidR="001F4DCA" w:rsidRPr="001A2A28" w:rsidRDefault="001F4DCA" w:rsidP="001F4DCA">
      <w:pPr>
        <w:jc w:val="center"/>
        <w:rPr>
          <w:b/>
          <w:bCs/>
          <w:i/>
          <w:iCs/>
        </w:rPr>
      </w:pPr>
      <w:r w:rsidRPr="001A2A28">
        <w:rPr>
          <w:b/>
          <w:bCs/>
          <w:i/>
          <w:iCs/>
        </w:rPr>
        <w:t>Стална средства</w:t>
      </w:r>
      <w:r w:rsidRPr="001A2A28">
        <w:rPr>
          <w:b/>
          <w:bCs/>
          <w:i/>
          <w:iCs/>
        </w:rPr>
        <w:br/>
        <w:t>дугорочни финансијски пласмани</w:t>
      </w:r>
    </w:p>
    <w:p w:rsidR="00E379FA" w:rsidRPr="001A2A28" w:rsidRDefault="00E379FA" w:rsidP="00E379FA">
      <w:pPr>
        <w:jc w:val="center"/>
        <w:rPr>
          <w:b/>
          <w:bCs/>
          <w:lang w:val="sr-Cyrl-CS"/>
        </w:rPr>
      </w:pPr>
    </w:p>
    <w:tbl>
      <w:tblPr>
        <w:tblW w:w="9060" w:type="dxa"/>
        <w:tblInd w:w="85" w:type="dxa"/>
        <w:tblLook w:val="04A0"/>
      </w:tblPr>
      <w:tblGrid>
        <w:gridCol w:w="1157"/>
        <w:gridCol w:w="3969"/>
        <w:gridCol w:w="1276"/>
        <w:gridCol w:w="711"/>
        <w:gridCol w:w="1132"/>
        <w:gridCol w:w="815"/>
      </w:tblGrid>
      <w:tr w:rsidR="00A10610" w:rsidRPr="001A2A28" w:rsidTr="00A10610">
        <w:trPr>
          <w:trHeight w:val="270"/>
        </w:trPr>
        <w:tc>
          <w:tcPr>
            <w:tcW w:w="1157" w:type="dxa"/>
            <w:tcBorders>
              <w:top w:val="double" w:sz="6" w:space="0" w:color="auto"/>
              <w:left w:val="double" w:sz="6" w:space="0" w:color="auto"/>
              <w:bottom w:val="nil"/>
              <w:right w:val="single" w:sz="4" w:space="0" w:color="auto"/>
            </w:tcBorders>
            <w:shd w:val="clear" w:color="000000" w:fill="FFCC99"/>
            <w:noWrap/>
            <w:vAlign w:val="bottom"/>
            <w:hideMark/>
          </w:tcPr>
          <w:p w:rsidR="00A10610" w:rsidRPr="001A2A28" w:rsidRDefault="00A10610">
            <w:pPr>
              <w:jc w:val="center"/>
              <w:rPr>
                <w:b/>
                <w:bCs/>
                <w:sz w:val="18"/>
                <w:szCs w:val="18"/>
              </w:rPr>
            </w:pPr>
            <w:r w:rsidRPr="001A2A28">
              <w:rPr>
                <w:b/>
                <w:bCs/>
                <w:sz w:val="18"/>
                <w:szCs w:val="18"/>
              </w:rPr>
              <w:t>Редни</w:t>
            </w:r>
          </w:p>
        </w:tc>
        <w:tc>
          <w:tcPr>
            <w:tcW w:w="3969" w:type="dxa"/>
            <w:vMerge w:val="restart"/>
            <w:tcBorders>
              <w:top w:val="double" w:sz="6" w:space="0" w:color="auto"/>
              <w:left w:val="single" w:sz="4" w:space="0" w:color="auto"/>
              <w:bottom w:val="nil"/>
              <w:right w:val="single" w:sz="4" w:space="0" w:color="auto"/>
            </w:tcBorders>
            <w:shd w:val="clear" w:color="000000" w:fill="FFCC99"/>
            <w:noWrap/>
            <w:vAlign w:val="center"/>
            <w:hideMark/>
          </w:tcPr>
          <w:p w:rsidR="00A10610" w:rsidRPr="001A2A28" w:rsidRDefault="00A10610">
            <w:pPr>
              <w:jc w:val="center"/>
              <w:rPr>
                <w:b/>
                <w:bCs/>
                <w:sz w:val="18"/>
                <w:szCs w:val="18"/>
              </w:rPr>
            </w:pPr>
            <w:r w:rsidRPr="001A2A28">
              <w:rPr>
                <w:b/>
                <w:bCs/>
                <w:sz w:val="18"/>
                <w:szCs w:val="18"/>
              </w:rPr>
              <w:t>О   П   И   С</w:t>
            </w:r>
          </w:p>
        </w:tc>
        <w:tc>
          <w:tcPr>
            <w:tcW w:w="1987" w:type="dxa"/>
            <w:gridSpan w:val="2"/>
            <w:tcBorders>
              <w:top w:val="double" w:sz="6" w:space="0" w:color="auto"/>
              <w:left w:val="nil"/>
              <w:bottom w:val="single" w:sz="4" w:space="0" w:color="auto"/>
              <w:right w:val="single" w:sz="4" w:space="0" w:color="auto"/>
            </w:tcBorders>
            <w:shd w:val="clear" w:color="000000" w:fill="FFCC99"/>
            <w:noWrap/>
            <w:vAlign w:val="bottom"/>
            <w:hideMark/>
          </w:tcPr>
          <w:p w:rsidR="00A10610" w:rsidRPr="001A2A28" w:rsidRDefault="00A10610">
            <w:pPr>
              <w:jc w:val="center"/>
              <w:rPr>
                <w:b/>
                <w:bCs/>
                <w:sz w:val="18"/>
                <w:szCs w:val="18"/>
              </w:rPr>
            </w:pPr>
            <w:r w:rsidRPr="001A2A28">
              <w:rPr>
                <w:b/>
                <w:bCs/>
                <w:sz w:val="18"/>
                <w:szCs w:val="18"/>
              </w:rPr>
              <w:t>Текућа година</w:t>
            </w:r>
          </w:p>
        </w:tc>
        <w:tc>
          <w:tcPr>
            <w:tcW w:w="1132" w:type="dxa"/>
            <w:tcBorders>
              <w:top w:val="double" w:sz="6" w:space="0" w:color="auto"/>
              <w:left w:val="nil"/>
              <w:bottom w:val="nil"/>
              <w:right w:val="single" w:sz="4" w:space="0" w:color="auto"/>
            </w:tcBorders>
            <w:shd w:val="clear" w:color="000000" w:fill="FFCC99"/>
            <w:noWrap/>
            <w:vAlign w:val="bottom"/>
            <w:hideMark/>
          </w:tcPr>
          <w:p w:rsidR="00A10610" w:rsidRPr="001A2A28" w:rsidRDefault="00A10610">
            <w:pPr>
              <w:jc w:val="center"/>
              <w:rPr>
                <w:b/>
                <w:bCs/>
                <w:sz w:val="18"/>
                <w:szCs w:val="18"/>
              </w:rPr>
            </w:pPr>
            <w:r w:rsidRPr="001A2A28">
              <w:rPr>
                <w:b/>
                <w:bCs/>
                <w:sz w:val="18"/>
                <w:szCs w:val="18"/>
              </w:rPr>
              <w:t>Претходна</w:t>
            </w:r>
          </w:p>
        </w:tc>
        <w:tc>
          <w:tcPr>
            <w:tcW w:w="815" w:type="dxa"/>
            <w:vMerge w:val="restart"/>
            <w:tcBorders>
              <w:top w:val="double" w:sz="6" w:space="0" w:color="auto"/>
              <w:left w:val="single" w:sz="4" w:space="0" w:color="auto"/>
              <w:bottom w:val="nil"/>
              <w:right w:val="double" w:sz="6" w:space="0" w:color="auto"/>
            </w:tcBorders>
            <w:shd w:val="clear" w:color="000000" w:fill="FFCC99"/>
            <w:noWrap/>
            <w:vAlign w:val="center"/>
            <w:hideMark/>
          </w:tcPr>
          <w:p w:rsidR="00A10610" w:rsidRPr="001A2A28" w:rsidRDefault="00A10610">
            <w:pPr>
              <w:jc w:val="center"/>
              <w:rPr>
                <w:b/>
                <w:bCs/>
                <w:sz w:val="18"/>
                <w:szCs w:val="18"/>
              </w:rPr>
            </w:pPr>
            <w:r w:rsidRPr="001A2A28">
              <w:rPr>
                <w:b/>
                <w:bCs/>
                <w:sz w:val="18"/>
                <w:szCs w:val="18"/>
              </w:rPr>
              <w:t>Индекс</w:t>
            </w:r>
          </w:p>
        </w:tc>
      </w:tr>
      <w:tr w:rsidR="00A10610" w:rsidRPr="001A2A28" w:rsidTr="00A10610">
        <w:trPr>
          <w:trHeight w:val="255"/>
        </w:trPr>
        <w:tc>
          <w:tcPr>
            <w:tcW w:w="1157" w:type="dxa"/>
            <w:tcBorders>
              <w:top w:val="nil"/>
              <w:left w:val="double" w:sz="6" w:space="0" w:color="auto"/>
              <w:bottom w:val="nil"/>
              <w:right w:val="single" w:sz="4" w:space="0" w:color="auto"/>
            </w:tcBorders>
            <w:shd w:val="clear" w:color="000000" w:fill="FFCC99"/>
            <w:noWrap/>
            <w:vAlign w:val="bottom"/>
            <w:hideMark/>
          </w:tcPr>
          <w:p w:rsidR="00A10610" w:rsidRPr="001A2A28" w:rsidRDefault="00A10610">
            <w:pPr>
              <w:jc w:val="center"/>
              <w:rPr>
                <w:b/>
                <w:bCs/>
                <w:sz w:val="18"/>
                <w:szCs w:val="18"/>
              </w:rPr>
            </w:pPr>
            <w:r w:rsidRPr="001A2A28">
              <w:rPr>
                <w:b/>
                <w:bCs/>
                <w:sz w:val="18"/>
                <w:szCs w:val="18"/>
              </w:rPr>
              <w:t>број</w:t>
            </w:r>
          </w:p>
        </w:tc>
        <w:tc>
          <w:tcPr>
            <w:tcW w:w="3969" w:type="dxa"/>
            <w:vMerge/>
            <w:tcBorders>
              <w:top w:val="double" w:sz="6" w:space="0" w:color="auto"/>
              <w:left w:val="single" w:sz="4" w:space="0" w:color="auto"/>
              <w:bottom w:val="nil"/>
              <w:right w:val="single" w:sz="4" w:space="0" w:color="auto"/>
            </w:tcBorders>
            <w:vAlign w:val="center"/>
            <w:hideMark/>
          </w:tcPr>
          <w:p w:rsidR="00A10610" w:rsidRPr="001A2A28" w:rsidRDefault="00A10610">
            <w:pPr>
              <w:rPr>
                <w:b/>
                <w:bCs/>
                <w:sz w:val="18"/>
                <w:szCs w:val="18"/>
              </w:rPr>
            </w:pPr>
          </w:p>
        </w:tc>
        <w:tc>
          <w:tcPr>
            <w:tcW w:w="1276" w:type="dxa"/>
            <w:tcBorders>
              <w:top w:val="nil"/>
              <w:left w:val="nil"/>
              <w:bottom w:val="nil"/>
              <w:right w:val="single" w:sz="4" w:space="0" w:color="auto"/>
            </w:tcBorders>
            <w:shd w:val="clear" w:color="000000" w:fill="FFCC99"/>
            <w:noWrap/>
            <w:vAlign w:val="bottom"/>
            <w:hideMark/>
          </w:tcPr>
          <w:p w:rsidR="00A10610" w:rsidRPr="001A2A28" w:rsidRDefault="00A10610">
            <w:pPr>
              <w:jc w:val="center"/>
              <w:rPr>
                <w:b/>
                <w:bCs/>
                <w:sz w:val="18"/>
                <w:szCs w:val="18"/>
              </w:rPr>
            </w:pPr>
            <w:r w:rsidRPr="001A2A28">
              <w:rPr>
                <w:b/>
                <w:bCs/>
                <w:sz w:val="18"/>
                <w:szCs w:val="18"/>
              </w:rPr>
              <w:t>Износ</w:t>
            </w:r>
          </w:p>
        </w:tc>
        <w:tc>
          <w:tcPr>
            <w:tcW w:w="711" w:type="dxa"/>
            <w:tcBorders>
              <w:top w:val="nil"/>
              <w:left w:val="nil"/>
              <w:bottom w:val="nil"/>
              <w:right w:val="single" w:sz="4" w:space="0" w:color="auto"/>
            </w:tcBorders>
            <w:shd w:val="clear" w:color="000000" w:fill="FFCC99"/>
            <w:noWrap/>
            <w:vAlign w:val="bottom"/>
            <w:hideMark/>
          </w:tcPr>
          <w:p w:rsidR="00A10610" w:rsidRPr="001A2A28" w:rsidRDefault="00A10610">
            <w:pPr>
              <w:jc w:val="center"/>
              <w:rPr>
                <w:b/>
                <w:bCs/>
                <w:sz w:val="18"/>
                <w:szCs w:val="18"/>
              </w:rPr>
            </w:pPr>
            <w:r w:rsidRPr="001A2A28">
              <w:rPr>
                <w:b/>
                <w:bCs/>
                <w:sz w:val="18"/>
                <w:szCs w:val="18"/>
              </w:rPr>
              <w:t>%</w:t>
            </w:r>
          </w:p>
        </w:tc>
        <w:tc>
          <w:tcPr>
            <w:tcW w:w="1132" w:type="dxa"/>
            <w:tcBorders>
              <w:top w:val="nil"/>
              <w:left w:val="nil"/>
              <w:bottom w:val="nil"/>
              <w:right w:val="single" w:sz="4" w:space="0" w:color="auto"/>
            </w:tcBorders>
            <w:shd w:val="clear" w:color="000000" w:fill="FFCC99"/>
            <w:noWrap/>
            <w:vAlign w:val="bottom"/>
            <w:hideMark/>
          </w:tcPr>
          <w:p w:rsidR="00A10610" w:rsidRPr="001A2A28" w:rsidRDefault="00A10610">
            <w:pPr>
              <w:jc w:val="center"/>
              <w:rPr>
                <w:b/>
                <w:bCs/>
                <w:sz w:val="18"/>
                <w:szCs w:val="18"/>
              </w:rPr>
            </w:pPr>
            <w:r w:rsidRPr="001A2A28">
              <w:rPr>
                <w:b/>
                <w:bCs/>
                <w:sz w:val="18"/>
                <w:szCs w:val="18"/>
              </w:rPr>
              <w:t>година</w:t>
            </w:r>
          </w:p>
        </w:tc>
        <w:tc>
          <w:tcPr>
            <w:tcW w:w="815" w:type="dxa"/>
            <w:vMerge/>
            <w:tcBorders>
              <w:top w:val="double" w:sz="6" w:space="0" w:color="auto"/>
              <w:left w:val="single" w:sz="4" w:space="0" w:color="auto"/>
              <w:bottom w:val="nil"/>
              <w:right w:val="double" w:sz="6" w:space="0" w:color="auto"/>
            </w:tcBorders>
            <w:vAlign w:val="center"/>
            <w:hideMark/>
          </w:tcPr>
          <w:p w:rsidR="00A10610" w:rsidRPr="001A2A28" w:rsidRDefault="00A10610">
            <w:pPr>
              <w:rPr>
                <w:b/>
                <w:bCs/>
                <w:sz w:val="18"/>
                <w:szCs w:val="18"/>
              </w:rPr>
            </w:pPr>
          </w:p>
        </w:tc>
      </w:tr>
      <w:tr w:rsidR="00A10610" w:rsidRPr="001A2A28" w:rsidTr="00A10610">
        <w:trPr>
          <w:trHeight w:val="270"/>
        </w:trPr>
        <w:tc>
          <w:tcPr>
            <w:tcW w:w="1157" w:type="dxa"/>
            <w:tcBorders>
              <w:top w:val="single" w:sz="4" w:space="0" w:color="auto"/>
              <w:left w:val="double" w:sz="6" w:space="0" w:color="auto"/>
              <w:bottom w:val="double" w:sz="6" w:space="0" w:color="auto"/>
              <w:right w:val="single" w:sz="4" w:space="0" w:color="auto"/>
            </w:tcBorders>
            <w:shd w:val="clear" w:color="000000" w:fill="FFCC99"/>
            <w:noWrap/>
            <w:vAlign w:val="bottom"/>
            <w:hideMark/>
          </w:tcPr>
          <w:p w:rsidR="00A10610" w:rsidRPr="001A2A28" w:rsidRDefault="00A10610">
            <w:pPr>
              <w:jc w:val="center"/>
              <w:rPr>
                <w:sz w:val="18"/>
                <w:szCs w:val="18"/>
              </w:rPr>
            </w:pPr>
            <w:r w:rsidRPr="001A2A28">
              <w:rPr>
                <w:sz w:val="18"/>
                <w:szCs w:val="18"/>
              </w:rPr>
              <w:t>1</w:t>
            </w:r>
          </w:p>
        </w:tc>
        <w:tc>
          <w:tcPr>
            <w:tcW w:w="3969" w:type="dxa"/>
            <w:tcBorders>
              <w:top w:val="single" w:sz="4" w:space="0" w:color="auto"/>
              <w:left w:val="nil"/>
              <w:bottom w:val="double" w:sz="6" w:space="0" w:color="auto"/>
              <w:right w:val="single" w:sz="4" w:space="0" w:color="auto"/>
            </w:tcBorders>
            <w:shd w:val="clear" w:color="000000" w:fill="FFCC99"/>
            <w:noWrap/>
            <w:vAlign w:val="bottom"/>
            <w:hideMark/>
          </w:tcPr>
          <w:p w:rsidR="00A10610" w:rsidRPr="001A2A28" w:rsidRDefault="00A10610">
            <w:pPr>
              <w:jc w:val="center"/>
              <w:rPr>
                <w:sz w:val="18"/>
                <w:szCs w:val="18"/>
              </w:rPr>
            </w:pPr>
            <w:r w:rsidRPr="001A2A28">
              <w:rPr>
                <w:sz w:val="18"/>
                <w:szCs w:val="18"/>
              </w:rPr>
              <w:t>2</w:t>
            </w:r>
          </w:p>
        </w:tc>
        <w:tc>
          <w:tcPr>
            <w:tcW w:w="1276" w:type="dxa"/>
            <w:tcBorders>
              <w:top w:val="single" w:sz="4" w:space="0" w:color="auto"/>
              <w:left w:val="nil"/>
              <w:bottom w:val="double" w:sz="6" w:space="0" w:color="auto"/>
              <w:right w:val="single" w:sz="4" w:space="0" w:color="auto"/>
            </w:tcBorders>
            <w:shd w:val="clear" w:color="000000" w:fill="FFCC99"/>
            <w:noWrap/>
            <w:vAlign w:val="bottom"/>
            <w:hideMark/>
          </w:tcPr>
          <w:p w:rsidR="00A10610" w:rsidRPr="001A2A28" w:rsidRDefault="00A10610">
            <w:pPr>
              <w:jc w:val="center"/>
              <w:rPr>
                <w:sz w:val="18"/>
                <w:szCs w:val="18"/>
              </w:rPr>
            </w:pPr>
            <w:r w:rsidRPr="001A2A28">
              <w:rPr>
                <w:sz w:val="18"/>
                <w:szCs w:val="18"/>
              </w:rPr>
              <w:t>3</w:t>
            </w:r>
          </w:p>
        </w:tc>
        <w:tc>
          <w:tcPr>
            <w:tcW w:w="711" w:type="dxa"/>
            <w:tcBorders>
              <w:top w:val="single" w:sz="4" w:space="0" w:color="auto"/>
              <w:left w:val="nil"/>
              <w:bottom w:val="double" w:sz="6" w:space="0" w:color="auto"/>
              <w:right w:val="single" w:sz="4" w:space="0" w:color="auto"/>
            </w:tcBorders>
            <w:shd w:val="clear" w:color="000000" w:fill="FFCC99"/>
            <w:noWrap/>
            <w:vAlign w:val="bottom"/>
            <w:hideMark/>
          </w:tcPr>
          <w:p w:rsidR="00A10610" w:rsidRPr="001A2A28" w:rsidRDefault="00A10610">
            <w:pPr>
              <w:jc w:val="center"/>
              <w:rPr>
                <w:sz w:val="18"/>
                <w:szCs w:val="18"/>
              </w:rPr>
            </w:pPr>
            <w:r w:rsidRPr="001A2A28">
              <w:rPr>
                <w:sz w:val="18"/>
                <w:szCs w:val="18"/>
              </w:rPr>
              <w:t>4</w:t>
            </w:r>
          </w:p>
        </w:tc>
        <w:tc>
          <w:tcPr>
            <w:tcW w:w="1132" w:type="dxa"/>
            <w:tcBorders>
              <w:top w:val="single" w:sz="4" w:space="0" w:color="auto"/>
              <w:left w:val="nil"/>
              <w:bottom w:val="double" w:sz="6" w:space="0" w:color="auto"/>
              <w:right w:val="single" w:sz="4" w:space="0" w:color="auto"/>
            </w:tcBorders>
            <w:shd w:val="clear" w:color="000000" w:fill="FFCC99"/>
            <w:noWrap/>
            <w:vAlign w:val="bottom"/>
            <w:hideMark/>
          </w:tcPr>
          <w:p w:rsidR="00A10610" w:rsidRPr="001A2A28" w:rsidRDefault="00A10610">
            <w:pPr>
              <w:jc w:val="center"/>
              <w:rPr>
                <w:sz w:val="18"/>
                <w:szCs w:val="18"/>
              </w:rPr>
            </w:pPr>
            <w:r w:rsidRPr="001A2A28">
              <w:rPr>
                <w:sz w:val="18"/>
                <w:szCs w:val="18"/>
              </w:rPr>
              <w:t>5</w:t>
            </w:r>
          </w:p>
        </w:tc>
        <w:tc>
          <w:tcPr>
            <w:tcW w:w="815" w:type="dxa"/>
            <w:tcBorders>
              <w:top w:val="single" w:sz="4" w:space="0" w:color="auto"/>
              <w:left w:val="nil"/>
              <w:bottom w:val="double" w:sz="6" w:space="0" w:color="auto"/>
              <w:right w:val="double" w:sz="6" w:space="0" w:color="auto"/>
            </w:tcBorders>
            <w:shd w:val="clear" w:color="000000" w:fill="FFCC99"/>
            <w:noWrap/>
            <w:vAlign w:val="bottom"/>
            <w:hideMark/>
          </w:tcPr>
          <w:p w:rsidR="00A10610" w:rsidRPr="001A2A28" w:rsidRDefault="00A10610">
            <w:pPr>
              <w:jc w:val="center"/>
              <w:rPr>
                <w:sz w:val="18"/>
                <w:szCs w:val="18"/>
              </w:rPr>
            </w:pPr>
            <w:r w:rsidRPr="001A2A28">
              <w:rPr>
                <w:sz w:val="18"/>
                <w:szCs w:val="18"/>
              </w:rPr>
              <w:t>6</w:t>
            </w:r>
          </w:p>
        </w:tc>
      </w:tr>
      <w:tr w:rsidR="00A10610" w:rsidRPr="001A2A28" w:rsidTr="00A10610">
        <w:trPr>
          <w:trHeight w:val="270"/>
        </w:trPr>
        <w:tc>
          <w:tcPr>
            <w:tcW w:w="1157" w:type="dxa"/>
            <w:tcBorders>
              <w:top w:val="nil"/>
              <w:left w:val="double" w:sz="6" w:space="0" w:color="auto"/>
              <w:bottom w:val="single" w:sz="4" w:space="0" w:color="auto"/>
              <w:right w:val="single" w:sz="4" w:space="0" w:color="auto"/>
            </w:tcBorders>
            <w:shd w:val="clear" w:color="000000" w:fill="FFFFFF"/>
            <w:noWrap/>
            <w:vAlign w:val="center"/>
            <w:hideMark/>
          </w:tcPr>
          <w:p w:rsidR="00A10610" w:rsidRPr="001A2A28" w:rsidRDefault="00A10610">
            <w:pPr>
              <w:jc w:val="center"/>
              <w:rPr>
                <w:sz w:val="18"/>
                <w:szCs w:val="18"/>
              </w:rPr>
            </w:pPr>
            <w:r w:rsidRPr="001A2A28">
              <w:rPr>
                <w:sz w:val="18"/>
                <w:szCs w:val="18"/>
              </w:rPr>
              <w:t>1.</w:t>
            </w:r>
          </w:p>
        </w:tc>
        <w:tc>
          <w:tcPr>
            <w:tcW w:w="3969"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rPr>
                <w:sz w:val="18"/>
                <w:szCs w:val="18"/>
              </w:rPr>
            </w:pPr>
            <w:r w:rsidRPr="001A2A28">
              <w:rPr>
                <w:sz w:val="18"/>
                <w:szCs w:val="18"/>
              </w:rPr>
              <w:t>Учешће у капиталу зависних правних лица</w:t>
            </w:r>
          </w:p>
        </w:tc>
        <w:tc>
          <w:tcPr>
            <w:tcW w:w="1276"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711" w:type="dxa"/>
            <w:tcBorders>
              <w:top w:val="nil"/>
              <w:left w:val="nil"/>
              <w:bottom w:val="nil"/>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0,00</w:t>
            </w:r>
          </w:p>
        </w:tc>
        <w:tc>
          <w:tcPr>
            <w:tcW w:w="1132"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815" w:type="dxa"/>
            <w:tcBorders>
              <w:top w:val="nil"/>
              <w:left w:val="nil"/>
              <w:bottom w:val="nil"/>
              <w:right w:val="double" w:sz="6"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0,0000</w:t>
            </w:r>
          </w:p>
        </w:tc>
      </w:tr>
      <w:tr w:rsidR="00A10610" w:rsidRPr="001A2A28" w:rsidTr="00A10610">
        <w:trPr>
          <w:trHeight w:val="255"/>
        </w:trPr>
        <w:tc>
          <w:tcPr>
            <w:tcW w:w="1157" w:type="dxa"/>
            <w:tcBorders>
              <w:top w:val="nil"/>
              <w:left w:val="double" w:sz="6" w:space="0" w:color="auto"/>
              <w:bottom w:val="single" w:sz="4" w:space="0" w:color="auto"/>
              <w:right w:val="single" w:sz="4" w:space="0" w:color="auto"/>
            </w:tcBorders>
            <w:shd w:val="clear" w:color="000000" w:fill="FFFFFF"/>
            <w:noWrap/>
            <w:vAlign w:val="center"/>
            <w:hideMark/>
          </w:tcPr>
          <w:p w:rsidR="00A10610" w:rsidRPr="001A2A28" w:rsidRDefault="00A10610">
            <w:pPr>
              <w:jc w:val="center"/>
              <w:rPr>
                <w:sz w:val="18"/>
                <w:szCs w:val="18"/>
              </w:rPr>
            </w:pPr>
            <w:r w:rsidRPr="001A2A28">
              <w:rPr>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rPr>
                <w:sz w:val="18"/>
                <w:szCs w:val="18"/>
              </w:rPr>
            </w:pPr>
            <w:r w:rsidRPr="001A2A28">
              <w:rPr>
                <w:sz w:val="18"/>
                <w:szCs w:val="18"/>
              </w:rPr>
              <w:t>Учешће у капиталу других правних лица</w:t>
            </w:r>
          </w:p>
        </w:tc>
        <w:tc>
          <w:tcPr>
            <w:tcW w:w="1276"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0,00</w:t>
            </w:r>
          </w:p>
        </w:tc>
        <w:tc>
          <w:tcPr>
            <w:tcW w:w="1132"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815" w:type="dxa"/>
            <w:tcBorders>
              <w:top w:val="single" w:sz="4" w:space="0" w:color="auto"/>
              <w:left w:val="nil"/>
              <w:bottom w:val="single" w:sz="4" w:space="0" w:color="auto"/>
              <w:right w:val="double" w:sz="6"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0,0000</w:t>
            </w:r>
          </w:p>
        </w:tc>
      </w:tr>
      <w:tr w:rsidR="00A10610" w:rsidRPr="001A2A28" w:rsidTr="00A10610">
        <w:trPr>
          <w:trHeight w:val="255"/>
        </w:trPr>
        <w:tc>
          <w:tcPr>
            <w:tcW w:w="1157" w:type="dxa"/>
            <w:tcBorders>
              <w:top w:val="nil"/>
              <w:left w:val="double" w:sz="6" w:space="0" w:color="auto"/>
              <w:bottom w:val="single" w:sz="4" w:space="0" w:color="auto"/>
              <w:right w:val="single" w:sz="4" w:space="0" w:color="auto"/>
            </w:tcBorders>
            <w:shd w:val="clear" w:color="000000" w:fill="FFFFFF"/>
            <w:noWrap/>
            <w:vAlign w:val="center"/>
            <w:hideMark/>
          </w:tcPr>
          <w:p w:rsidR="00A10610" w:rsidRPr="001A2A28" w:rsidRDefault="00A10610">
            <w:pPr>
              <w:jc w:val="center"/>
              <w:rPr>
                <w:sz w:val="18"/>
                <w:szCs w:val="18"/>
              </w:rPr>
            </w:pPr>
            <w:r w:rsidRPr="001A2A28">
              <w:rPr>
                <w:sz w:val="18"/>
                <w:szCs w:val="18"/>
              </w:rPr>
              <w:t>3.</w:t>
            </w:r>
          </w:p>
        </w:tc>
        <w:tc>
          <w:tcPr>
            <w:tcW w:w="3969"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rPr>
                <w:sz w:val="18"/>
                <w:szCs w:val="18"/>
              </w:rPr>
            </w:pPr>
            <w:r w:rsidRPr="001A2A28">
              <w:rPr>
                <w:sz w:val="18"/>
                <w:szCs w:val="18"/>
              </w:rPr>
              <w:t>Дугорочни кредити повезаним правним лицима</w:t>
            </w:r>
          </w:p>
        </w:tc>
        <w:tc>
          <w:tcPr>
            <w:tcW w:w="1276"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711" w:type="dxa"/>
            <w:tcBorders>
              <w:top w:val="nil"/>
              <w:left w:val="nil"/>
              <w:bottom w:val="nil"/>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0,00</w:t>
            </w:r>
          </w:p>
        </w:tc>
        <w:tc>
          <w:tcPr>
            <w:tcW w:w="1132"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815" w:type="dxa"/>
            <w:tcBorders>
              <w:top w:val="nil"/>
              <w:left w:val="nil"/>
              <w:bottom w:val="single" w:sz="4" w:space="0" w:color="auto"/>
              <w:right w:val="double" w:sz="6"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0,0000</w:t>
            </w:r>
          </w:p>
        </w:tc>
      </w:tr>
      <w:tr w:rsidR="00A10610" w:rsidRPr="001A2A28" w:rsidTr="00A10610">
        <w:trPr>
          <w:trHeight w:val="255"/>
        </w:trPr>
        <w:tc>
          <w:tcPr>
            <w:tcW w:w="1157" w:type="dxa"/>
            <w:tcBorders>
              <w:top w:val="nil"/>
              <w:left w:val="double" w:sz="6" w:space="0" w:color="auto"/>
              <w:bottom w:val="single" w:sz="4" w:space="0" w:color="auto"/>
              <w:right w:val="single" w:sz="4" w:space="0" w:color="auto"/>
            </w:tcBorders>
            <w:shd w:val="clear" w:color="auto" w:fill="auto"/>
            <w:noWrap/>
            <w:vAlign w:val="center"/>
            <w:hideMark/>
          </w:tcPr>
          <w:p w:rsidR="00A10610" w:rsidRPr="001A2A28" w:rsidRDefault="00A10610">
            <w:pPr>
              <w:jc w:val="center"/>
              <w:rPr>
                <w:sz w:val="18"/>
                <w:szCs w:val="18"/>
              </w:rPr>
            </w:pPr>
            <w:r w:rsidRPr="001A2A28">
              <w:rPr>
                <w:sz w:val="18"/>
                <w:szCs w:val="18"/>
              </w:rPr>
              <w:t>4.</w:t>
            </w:r>
          </w:p>
        </w:tc>
        <w:tc>
          <w:tcPr>
            <w:tcW w:w="3969"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rPr>
                <w:sz w:val="18"/>
                <w:szCs w:val="18"/>
              </w:rPr>
            </w:pPr>
            <w:r w:rsidRPr="001A2A28">
              <w:rPr>
                <w:sz w:val="18"/>
                <w:szCs w:val="18"/>
              </w:rPr>
              <w:t>Дугорочни кредити у земљи</w:t>
            </w:r>
          </w:p>
        </w:tc>
        <w:tc>
          <w:tcPr>
            <w:tcW w:w="1276"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0,00</w:t>
            </w:r>
          </w:p>
        </w:tc>
        <w:tc>
          <w:tcPr>
            <w:tcW w:w="1132"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815" w:type="dxa"/>
            <w:tcBorders>
              <w:top w:val="nil"/>
              <w:left w:val="nil"/>
              <w:bottom w:val="single" w:sz="4" w:space="0" w:color="auto"/>
              <w:right w:val="double" w:sz="6"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0,0000</w:t>
            </w:r>
          </w:p>
        </w:tc>
      </w:tr>
      <w:tr w:rsidR="00A10610" w:rsidRPr="001A2A28" w:rsidTr="00A10610">
        <w:trPr>
          <w:trHeight w:val="70"/>
        </w:trPr>
        <w:tc>
          <w:tcPr>
            <w:tcW w:w="1157" w:type="dxa"/>
            <w:tcBorders>
              <w:top w:val="nil"/>
              <w:left w:val="double" w:sz="6" w:space="0" w:color="auto"/>
              <w:bottom w:val="nil"/>
              <w:right w:val="single" w:sz="4" w:space="0" w:color="auto"/>
            </w:tcBorders>
            <w:shd w:val="clear" w:color="auto" w:fill="auto"/>
            <w:noWrap/>
            <w:vAlign w:val="center"/>
            <w:hideMark/>
          </w:tcPr>
          <w:p w:rsidR="00A10610" w:rsidRPr="001A2A28" w:rsidRDefault="00A10610">
            <w:pPr>
              <w:jc w:val="center"/>
              <w:rPr>
                <w:sz w:val="18"/>
                <w:szCs w:val="18"/>
              </w:rPr>
            </w:pPr>
            <w:r w:rsidRPr="001A2A28">
              <w:rPr>
                <w:sz w:val="18"/>
                <w:szCs w:val="18"/>
              </w:rPr>
              <w:t>5.</w:t>
            </w:r>
          </w:p>
        </w:tc>
        <w:tc>
          <w:tcPr>
            <w:tcW w:w="3969" w:type="dxa"/>
            <w:tcBorders>
              <w:top w:val="nil"/>
              <w:left w:val="nil"/>
              <w:bottom w:val="nil"/>
              <w:right w:val="single" w:sz="4" w:space="0" w:color="auto"/>
            </w:tcBorders>
            <w:shd w:val="clear" w:color="auto" w:fill="auto"/>
            <w:vAlign w:val="center"/>
            <w:hideMark/>
          </w:tcPr>
          <w:p w:rsidR="00A10610" w:rsidRPr="001A2A28" w:rsidRDefault="00A10610">
            <w:pPr>
              <w:rPr>
                <w:sz w:val="18"/>
                <w:szCs w:val="18"/>
              </w:rPr>
            </w:pPr>
            <w:r w:rsidRPr="001A2A28">
              <w:rPr>
                <w:sz w:val="18"/>
                <w:szCs w:val="18"/>
              </w:rPr>
              <w:t>Дугорочни кредити у иностранству</w:t>
            </w:r>
          </w:p>
        </w:tc>
        <w:tc>
          <w:tcPr>
            <w:tcW w:w="1276" w:type="dxa"/>
            <w:tcBorders>
              <w:top w:val="nil"/>
              <w:left w:val="nil"/>
              <w:bottom w:val="nil"/>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711" w:type="dxa"/>
            <w:tcBorders>
              <w:top w:val="nil"/>
              <w:left w:val="nil"/>
              <w:bottom w:val="nil"/>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0,00</w:t>
            </w:r>
          </w:p>
        </w:tc>
        <w:tc>
          <w:tcPr>
            <w:tcW w:w="1132" w:type="dxa"/>
            <w:tcBorders>
              <w:top w:val="nil"/>
              <w:left w:val="nil"/>
              <w:bottom w:val="nil"/>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815" w:type="dxa"/>
            <w:tcBorders>
              <w:top w:val="nil"/>
              <w:left w:val="nil"/>
              <w:bottom w:val="single" w:sz="4" w:space="0" w:color="auto"/>
              <w:right w:val="double" w:sz="6"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0,0000</w:t>
            </w:r>
          </w:p>
        </w:tc>
      </w:tr>
      <w:tr w:rsidR="00A10610" w:rsidRPr="001A2A28" w:rsidTr="00A10610">
        <w:trPr>
          <w:trHeight w:val="255"/>
        </w:trPr>
        <w:tc>
          <w:tcPr>
            <w:tcW w:w="1157"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10610" w:rsidRPr="001A2A28" w:rsidRDefault="00A10610">
            <w:pPr>
              <w:jc w:val="center"/>
              <w:rPr>
                <w:sz w:val="18"/>
                <w:szCs w:val="18"/>
              </w:rPr>
            </w:pPr>
            <w:r w:rsidRPr="001A2A28">
              <w:rPr>
                <w:sz w:val="18"/>
                <w:szCs w:val="18"/>
              </w:rPr>
              <w:t>6.</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A10610" w:rsidRPr="001A2A28" w:rsidRDefault="00A10610">
            <w:pPr>
              <w:rPr>
                <w:sz w:val="18"/>
                <w:szCs w:val="18"/>
              </w:rPr>
            </w:pPr>
            <w:r w:rsidRPr="001A2A28">
              <w:rPr>
                <w:sz w:val="18"/>
                <w:szCs w:val="18"/>
              </w:rPr>
              <w:t>Финансијска средства расположива за продају</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815" w:type="dxa"/>
            <w:tcBorders>
              <w:top w:val="nil"/>
              <w:left w:val="nil"/>
              <w:bottom w:val="single" w:sz="4" w:space="0" w:color="auto"/>
              <w:right w:val="double" w:sz="6"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0,0000</w:t>
            </w:r>
          </w:p>
        </w:tc>
      </w:tr>
      <w:tr w:rsidR="00A10610" w:rsidRPr="001A2A28" w:rsidTr="00A10610">
        <w:trPr>
          <w:trHeight w:val="161"/>
        </w:trPr>
        <w:tc>
          <w:tcPr>
            <w:tcW w:w="1157" w:type="dxa"/>
            <w:tcBorders>
              <w:top w:val="nil"/>
              <w:left w:val="double" w:sz="6" w:space="0" w:color="auto"/>
              <w:bottom w:val="single" w:sz="4" w:space="0" w:color="auto"/>
              <w:right w:val="single" w:sz="4" w:space="0" w:color="auto"/>
            </w:tcBorders>
            <w:shd w:val="clear" w:color="auto" w:fill="auto"/>
            <w:noWrap/>
            <w:vAlign w:val="center"/>
            <w:hideMark/>
          </w:tcPr>
          <w:p w:rsidR="00A10610" w:rsidRPr="001A2A28" w:rsidRDefault="00A10610">
            <w:pPr>
              <w:jc w:val="center"/>
              <w:rPr>
                <w:sz w:val="18"/>
                <w:szCs w:val="18"/>
              </w:rPr>
            </w:pPr>
            <w:r w:rsidRPr="001A2A28">
              <w:rPr>
                <w:sz w:val="18"/>
                <w:szCs w:val="18"/>
              </w:rPr>
              <w:t>7.</w:t>
            </w:r>
          </w:p>
        </w:tc>
        <w:tc>
          <w:tcPr>
            <w:tcW w:w="3969" w:type="dxa"/>
            <w:tcBorders>
              <w:top w:val="nil"/>
              <w:left w:val="nil"/>
              <w:bottom w:val="single" w:sz="4" w:space="0" w:color="auto"/>
              <w:right w:val="single" w:sz="4" w:space="0" w:color="auto"/>
            </w:tcBorders>
            <w:shd w:val="clear" w:color="auto" w:fill="auto"/>
            <w:vAlign w:val="center"/>
            <w:hideMark/>
          </w:tcPr>
          <w:p w:rsidR="00A10610" w:rsidRPr="001A2A28" w:rsidRDefault="00A10610">
            <w:pPr>
              <w:rPr>
                <w:sz w:val="18"/>
                <w:szCs w:val="18"/>
              </w:rPr>
            </w:pPr>
            <w:r w:rsidRPr="001A2A28">
              <w:rPr>
                <w:sz w:val="18"/>
                <w:szCs w:val="18"/>
              </w:rPr>
              <w:t xml:space="preserve">Финансијска средства која се држе до рока </w:t>
            </w:r>
            <w:r w:rsidRPr="001A2A28">
              <w:rPr>
                <w:sz w:val="18"/>
                <w:szCs w:val="18"/>
              </w:rPr>
              <w:br/>
              <w:t>доспијећа</w:t>
            </w:r>
          </w:p>
        </w:tc>
        <w:tc>
          <w:tcPr>
            <w:tcW w:w="1276"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711"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1132"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w:t>
            </w:r>
          </w:p>
        </w:tc>
        <w:tc>
          <w:tcPr>
            <w:tcW w:w="815" w:type="dxa"/>
            <w:tcBorders>
              <w:top w:val="nil"/>
              <w:left w:val="nil"/>
              <w:bottom w:val="single" w:sz="4" w:space="0" w:color="auto"/>
              <w:right w:val="double" w:sz="6"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0,0000</w:t>
            </w:r>
          </w:p>
        </w:tc>
      </w:tr>
      <w:tr w:rsidR="00A10610" w:rsidRPr="001A2A28" w:rsidTr="00A10610">
        <w:trPr>
          <w:trHeight w:val="270"/>
        </w:trPr>
        <w:tc>
          <w:tcPr>
            <w:tcW w:w="1157" w:type="dxa"/>
            <w:tcBorders>
              <w:top w:val="nil"/>
              <w:left w:val="double" w:sz="6" w:space="0" w:color="auto"/>
              <w:bottom w:val="nil"/>
              <w:right w:val="single" w:sz="4" w:space="0" w:color="auto"/>
            </w:tcBorders>
            <w:shd w:val="clear" w:color="auto" w:fill="auto"/>
            <w:noWrap/>
            <w:vAlign w:val="center"/>
            <w:hideMark/>
          </w:tcPr>
          <w:p w:rsidR="00A10610" w:rsidRPr="001A2A28" w:rsidRDefault="00A10610">
            <w:pPr>
              <w:jc w:val="center"/>
              <w:rPr>
                <w:sz w:val="18"/>
                <w:szCs w:val="18"/>
              </w:rPr>
            </w:pPr>
            <w:r w:rsidRPr="001A2A28">
              <w:rPr>
                <w:sz w:val="18"/>
                <w:szCs w:val="18"/>
              </w:rPr>
              <w:t>8.</w:t>
            </w:r>
          </w:p>
        </w:tc>
        <w:tc>
          <w:tcPr>
            <w:tcW w:w="3969"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rPr>
                <w:sz w:val="18"/>
                <w:szCs w:val="18"/>
              </w:rPr>
            </w:pPr>
            <w:r w:rsidRPr="001A2A28">
              <w:rPr>
                <w:sz w:val="18"/>
                <w:szCs w:val="18"/>
              </w:rPr>
              <w:t>Остали дугорочни финансијски пласмани</w:t>
            </w:r>
          </w:p>
        </w:tc>
        <w:tc>
          <w:tcPr>
            <w:tcW w:w="1276"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30.000</w:t>
            </w:r>
          </w:p>
        </w:tc>
        <w:tc>
          <w:tcPr>
            <w:tcW w:w="711"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100</w:t>
            </w:r>
          </w:p>
        </w:tc>
        <w:tc>
          <w:tcPr>
            <w:tcW w:w="1132" w:type="dxa"/>
            <w:tcBorders>
              <w:top w:val="nil"/>
              <w:left w:val="nil"/>
              <w:bottom w:val="single" w:sz="4" w:space="0" w:color="auto"/>
              <w:right w:val="single" w:sz="4"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30.000</w:t>
            </w:r>
          </w:p>
        </w:tc>
        <w:tc>
          <w:tcPr>
            <w:tcW w:w="815" w:type="dxa"/>
            <w:tcBorders>
              <w:top w:val="nil"/>
              <w:left w:val="nil"/>
              <w:bottom w:val="single" w:sz="4" w:space="0" w:color="auto"/>
              <w:right w:val="double" w:sz="6" w:space="0" w:color="auto"/>
            </w:tcBorders>
            <w:shd w:val="clear" w:color="auto" w:fill="auto"/>
            <w:noWrap/>
            <w:vAlign w:val="center"/>
            <w:hideMark/>
          </w:tcPr>
          <w:p w:rsidR="00A10610" w:rsidRPr="001A2A28" w:rsidRDefault="00A10610">
            <w:pPr>
              <w:jc w:val="right"/>
              <w:rPr>
                <w:sz w:val="18"/>
                <w:szCs w:val="18"/>
              </w:rPr>
            </w:pPr>
            <w:r w:rsidRPr="001A2A28">
              <w:rPr>
                <w:sz w:val="18"/>
                <w:szCs w:val="18"/>
              </w:rPr>
              <w:t>1,0000</w:t>
            </w:r>
          </w:p>
        </w:tc>
      </w:tr>
      <w:tr w:rsidR="00A10610" w:rsidRPr="001A2A28" w:rsidTr="00A10610">
        <w:trPr>
          <w:trHeight w:val="315"/>
        </w:trPr>
        <w:tc>
          <w:tcPr>
            <w:tcW w:w="5126" w:type="dxa"/>
            <w:gridSpan w:val="2"/>
            <w:tcBorders>
              <w:top w:val="double" w:sz="6" w:space="0" w:color="auto"/>
              <w:left w:val="double" w:sz="6" w:space="0" w:color="auto"/>
              <w:bottom w:val="double" w:sz="6" w:space="0" w:color="auto"/>
              <w:right w:val="single" w:sz="4" w:space="0" w:color="auto"/>
            </w:tcBorders>
            <w:shd w:val="clear" w:color="000000" w:fill="FFCC99"/>
            <w:noWrap/>
            <w:vAlign w:val="bottom"/>
            <w:hideMark/>
          </w:tcPr>
          <w:p w:rsidR="00A10610" w:rsidRPr="001A2A28" w:rsidRDefault="00A10610">
            <w:pPr>
              <w:rPr>
                <w:b/>
                <w:bCs/>
                <w:sz w:val="18"/>
                <w:szCs w:val="18"/>
              </w:rPr>
            </w:pPr>
            <w:r w:rsidRPr="001A2A28">
              <w:rPr>
                <w:b/>
                <w:bCs/>
                <w:sz w:val="18"/>
                <w:szCs w:val="18"/>
              </w:rPr>
              <w:t xml:space="preserve">            УКУПНО     дугорочни финансијски пласмани</w:t>
            </w:r>
          </w:p>
          <w:p w:rsidR="00A10610" w:rsidRPr="001A2A28" w:rsidRDefault="00A10610">
            <w:pPr>
              <w:rPr>
                <w:b/>
                <w:bCs/>
                <w:sz w:val="18"/>
                <w:szCs w:val="18"/>
              </w:rPr>
            </w:pPr>
            <w:r w:rsidRPr="001A2A28">
              <w:rPr>
                <w:b/>
                <w:bCs/>
                <w:sz w:val="18"/>
                <w:szCs w:val="18"/>
              </w:rPr>
              <w:t> </w:t>
            </w:r>
          </w:p>
        </w:tc>
        <w:tc>
          <w:tcPr>
            <w:tcW w:w="1276" w:type="dxa"/>
            <w:tcBorders>
              <w:top w:val="double" w:sz="6" w:space="0" w:color="auto"/>
              <w:left w:val="nil"/>
              <w:bottom w:val="double" w:sz="6" w:space="0" w:color="auto"/>
              <w:right w:val="single" w:sz="4" w:space="0" w:color="auto"/>
            </w:tcBorders>
            <w:shd w:val="clear" w:color="000000" w:fill="FFCC99"/>
            <w:noWrap/>
            <w:vAlign w:val="center"/>
            <w:hideMark/>
          </w:tcPr>
          <w:p w:rsidR="00A10610" w:rsidRPr="001A2A28" w:rsidRDefault="00A10610">
            <w:pPr>
              <w:jc w:val="right"/>
              <w:rPr>
                <w:b/>
                <w:bCs/>
                <w:sz w:val="18"/>
                <w:szCs w:val="18"/>
              </w:rPr>
            </w:pPr>
            <w:r w:rsidRPr="001A2A28">
              <w:rPr>
                <w:b/>
                <w:bCs/>
                <w:sz w:val="18"/>
                <w:szCs w:val="18"/>
              </w:rPr>
              <w:t>30.000</w:t>
            </w:r>
          </w:p>
        </w:tc>
        <w:tc>
          <w:tcPr>
            <w:tcW w:w="711" w:type="dxa"/>
            <w:tcBorders>
              <w:top w:val="double" w:sz="6" w:space="0" w:color="auto"/>
              <w:left w:val="nil"/>
              <w:bottom w:val="double" w:sz="6" w:space="0" w:color="auto"/>
              <w:right w:val="single" w:sz="4" w:space="0" w:color="auto"/>
            </w:tcBorders>
            <w:shd w:val="clear" w:color="000000" w:fill="FFCC99"/>
            <w:noWrap/>
            <w:vAlign w:val="center"/>
            <w:hideMark/>
          </w:tcPr>
          <w:p w:rsidR="00A10610" w:rsidRPr="001A2A28" w:rsidRDefault="00A10610">
            <w:pPr>
              <w:jc w:val="right"/>
              <w:rPr>
                <w:b/>
                <w:bCs/>
                <w:sz w:val="18"/>
                <w:szCs w:val="18"/>
              </w:rPr>
            </w:pPr>
            <w:r w:rsidRPr="001A2A28">
              <w:rPr>
                <w:b/>
                <w:bCs/>
                <w:sz w:val="18"/>
                <w:szCs w:val="18"/>
              </w:rPr>
              <w:t>100,00</w:t>
            </w:r>
          </w:p>
        </w:tc>
        <w:tc>
          <w:tcPr>
            <w:tcW w:w="1132" w:type="dxa"/>
            <w:tcBorders>
              <w:top w:val="double" w:sz="6" w:space="0" w:color="auto"/>
              <w:left w:val="nil"/>
              <w:bottom w:val="double" w:sz="6" w:space="0" w:color="auto"/>
              <w:right w:val="single" w:sz="4" w:space="0" w:color="auto"/>
            </w:tcBorders>
            <w:shd w:val="clear" w:color="000000" w:fill="FFCC99"/>
            <w:noWrap/>
            <w:vAlign w:val="center"/>
            <w:hideMark/>
          </w:tcPr>
          <w:p w:rsidR="00A10610" w:rsidRPr="001A2A28" w:rsidRDefault="00A10610">
            <w:pPr>
              <w:jc w:val="right"/>
              <w:rPr>
                <w:b/>
                <w:bCs/>
                <w:sz w:val="18"/>
                <w:szCs w:val="18"/>
              </w:rPr>
            </w:pPr>
            <w:r w:rsidRPr="001A2A28">
              <w:rPr>
                <w:b/>
                <w:bCs/>
                <w:sz w:val="18"/>
                <w:szCs w:val="18"/>
              </w:rPr>
              <w:t>30.000</w:t>
            </w:r>
          </w:p>
        </w:tc>
        <w:tc>
          <w:tcPr>
            <w:tcW w:w="815" w:type="dxa"/>
            <w:tcBorders>
              <w:top w:val="double" w:sz="6" w:space="0" w:color="auto"/>
              <w:left w:val="nil"/>
              <w:bottom w:val="double" w:sz="6" w:space="0" w:color="auto"/>
              <w:right w:val="double" w:sz="6" w:space="0" w:color="auto"/>
            </w:tcBorders>
            <w:shd w:val="clear" w:color="000000" w:fill="FFCC99"/>
            <w:noWrap/>
            <w:vAlign w:val="center"/>
            <w:hideMark/>
          </w:tcPr>
          <w:p w:rsidR="00A10610" w:rsidRPr="001A2A28" w:rsidRDefault="00A10610">
            <w:pPr>
              <w:jc w:val="right"/>
              <w:rPr>
                <w:b/>
                <w:bCs/>
                <w:sz w:val="18"/>
                <w:szCs w:val="18"/>
              </w:rPr>
            </w:pPr>
            <w:r w:rsidRPr="001A2A28">
              <w:rPr>
                <w:b/>
                <w:bCs/>
                <w:sz w:val="18"/>
                <w:szCs w:val="18"/>
              </w:rPr>
              <w:t>1,0000</w:t>
            </w:r>
          </w:p>
        </w:tc>
      </w:tr>
    </w:tbl>
    <w:p w:rsidR="00392D50" w:rsidRDefault="00392D50" w:rsidP="001F4DCA">
      <w:pPr>
        <w:jc w:val="center"/>
        <w:rPr>
          <w:i/>
          <w:iCs/>
          <w:sz w:val="20"/>
          <w:szCs w:val="20"/>
          <w:lang w:val="sr-Cyrl-CS"/>
        </w:rPr>
      </w:pPr>
    </w:p>
    <w:p w:rsidR="001F4DCA" w:rsidRPr="001A2A28" w:rsidRDefault="001F4DCA" w:rsidP="001F4DCA">
      <w:pPr>
        <w:jc w:val="center"/>
        <w:rPr>
          <w:i/>
          <w:iCs/>
          <w:sz w:val="20"/>
          <w:szCs w:val="20"/>
        </w:rPr>
      </w:pPr>
      <w:r w:rsidRPr="001A2A28">
        <w:rPr>
          <w:i/>
          <w:iCs/>
          <w:sz w:val="20"/>
          <w:szCs w:val="20"/>
        </w:rPr>
        <w:t xml:space="preserve">Табеларни приказ структуре </w:t>
      </w:r>
      <w:r w:rsidRPr="001A2A28">
        <w:rPr>
          <w:i/>
          <w:iCs/>
          <w:sz w:val="20"/>
          <w:szCs w:val="20"/>
        </w:rPr>
        <w:br/>
        <w:t>Сталних средстава - дугорочни финансијски пласмани</w:t>
      </w:r>
      <w:r w:rsidRPr="001A2A28">
        <w:rPr>
          <w:i/>
          <w:iCs/>
          <w:sz w:val="20"/>
          <w:szCs w:val="20"/>
        </w:rPr>
        <w:br/>
        <w:t xml:space="preserve">текућег и претходног рачуноводственог периода </w:t>
      </w:r>
    </w:p>
    <w:p w:rsidR="00676FCC" w:rsidRPr="001A2A28" w:rsidRDefault="00676FCC" w:rsidP="00676FCC">
      <w:pPr>
        <w:jc w:val="center"/>
        <w:rPr>
          <w:b/>
          <w:bCs/>
          <w:i/>
          <w:iCs/>
          <w:sz w:val="20"/>
          <w:szCs w:val="20"/>
          <w:lang w:val="sr-Cyrl-CS"/>
        </w:rPr>
      </w:pPr>
    </w:p>
    <w:p w:rsidR="008262F2" w:rsidRPr="001A2A28" w:rsidRDefault="002E688E" w:rsidP="00E379FA">
      <w:pPr>
        <w:jc w:val="center"/>
        <w:rPr>
          <w:b/>
          <w:noProof/>
          <w:lang w:val="sr-Cyrl-CS"/>
        </w:rPr>
      </w:pPr>
      <w:r>
        <w:rPr>
          <w:b/>
          <w:noProof/>
          <w:lang w:val="sr-Latn-BA" w:eastAsia="sr-Latn-BA"/>
        </w:rPr>
        <w:drawing>
          <wp:inline distT="0" distB="0" distL="0" distR="0">
            <wp:extent cx="5600700" cy="2400300"/>
            <wp:effectExtent l="19050" t="0" r="0" b="0"/>
            <wp:docPr id="29"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34" cstate="print"/>
                    <a:srcRect/>
                    <a:stretch>
                      <a:fillRect/>
                    </a:stretch>
                  </pic:blipFill>
                  <pic:spPr bwMode="auto">
                    <a:xfrm>
                      <a:off x="0" y="0"/>
                      <a:ext cx="5600700" cy="2400300"/>
                    </a:xfrm>
                    <a:prstGeom prst="rect">
                      <a:avLst/>
                    </a:prstGeom>
                    <a:noFill/>
                    <a:ln w="9525">
                      <a:noFill/>
                      <a:miter lim="800000"/>
                      <a:headEnd/>
                      <a:tailEnd/>
                    </a:ln>
                  </pic:spPr>
                </pic:pic>
              </a:graphicData>
            </a:graphic>
          </wp:inline>
        </w:drawing>
      </w:r>
    </w:p>
    <w:p w:rsidR="00676FCC" w:rsidRPr="001A2A28" w:rsidRDefault="00676FCC" w:rsidP="00E379FA">
      <w:pPr>
        <w:jc w:val="center"/>
        <w:rPr>
          <w:b/>
          <w:bCs/>
          <w:i/>
          <w:iCs/>
          <w:sz w:val="20"/>
          <w:szCs w:val="20"/>
        </w:rPr>
      </w:pPr>
    </w:p>
    <w:p w:rsidR="001F4DCA" w:rsidRPr="001A2A28" w:rsidRDefault="001F4DCA" w:rsidP="001F4DCA">
      <w:pPr>
        <w:jc w:val="center"/>
        <w:rPr>
          <w:i/>
          <w:iCs/>
          <w:sz w:val="18"/>
          <w:szCs w:val="18"/>
        </w:rPr>
      </w:pPr>
      <w:r w:rsidRPr="001A2A28">
        <w:rPr>
          <w:i/>
          <w:iCs/>
          <w:sz w:val="18"/>
          <w:szCs w:val="18"/>
        </w:rPr>
        <w:t xml:space="preserve">Графички приказ структуре </w:t>
      </w:r>
      <w:r w:rsidRPr="001A2A28">
        <w:rPr>
          <w:i/>
          <w:iCs/>
          <w:sz w:val="18"/>
          <w:szCs w:val="18"/>
        </w:rPr>
        <w:br/>
        <w:t>Сталних средстава - дугорочни финансијски пласмани</w:t>
      </w:r>
      <w:r w:rsidRPr="001A2A28">
        <w:rPr>
          <w:i/>
          <w:iCs/>
          <w:sz w:val="18"/>
          <w:szCs w:val="18"/>
        </w:rPr>
        <w:br/>
        <w:t>у текућем и  претходном рачуноводственом периоду</w:t>
      </w:r>
    </w:p>
    <w:p w:rsidR="00A10610" w:rsidRPr="001A2A28" w:rsidRDefault="00A10610" w:rsidP="00E379FA">
      <w:pPr>
        <w:jc w:val="center"/>
        <w:rPr>
          <w:b/>
          <w:noProof/>
          <w:sz w:val="18"/>
          <w:szCs w:val="18"/>
          <w:lang w:val="sr-Cyrl-CS"/>
        </w:rPr>
      </w:pPr>
    </w:p>
    <w:p w:rsidR="00676FCC" w:rsidRPr="001A2A28" w:rsidRDefault="00676FCC" w:rsidP="00E379FA">
      <w:pPr>
        <w:jc w:val="center"/>
        <w:rPr>
          <w:b/>
          <w:noProof/>
          <w:sz w:val="18"/>
          <w:szCs w:val="18"/>
          <w:lang w:val="sr-Cyrl-CS"/>
        </w:rPr>
      </w:pPr>
    </w:p>
    <w:p w:rsidR="00621326" w:rsidRDefault="00621326" w:rsidP="00621326">
      <w:pPr>
        <w:rPr>
          <w:b/>
          <w:noProof/>
          <w:sz w:val="18"/>
          <w:szCs w:val="18"/>
          <w:lang w:val="sr-Cyrl-CS"/>
        </w:rPr>
      </w:pPr>
    </w:p>
    <w:p w:rsidR="001A2A28" w:rsidRPr="001A2A28" w:rsidRDefault="001A2A28" w:rsidP="00621326">
      <w:pPr>
        <w:rPr>
          <w:b/>
          <w:noProof/>
          <w:sz w:val="18"/>
          <w:szCs w:val="18"/>
          <w:lang w:val="sr-Cyrl-CS"/>
        </w:rPr>
      </w:pPr>
    </w:p>
    <w:p w:rsidR="00A10610" w:rsidRDefault="00A10610" w:rsidP="00497692">
      <w:pPr>
        <w:rPr>
          <w:b/>
          <w:noProof/>
          <w:sz w:val="18"/>
          <w:szCs w:val="18"/>
          <w:lang w:val="sr-Cyrl-CS"/>
        </w:rPr>
      </w:pPr>
    </w:p>
    <w:p w:rsidR="00392D50" w:rsidRPr="00392D50" w:rsidRDefault="00392D50" w:rsidP="00497692">
      <w:pPr>
        <w:rPr>
          <w:b/>
          <w:bCs/>
          <w:sz w:val="18"/>
          <w:szCs w:val="18"/>
          <w:lang w:val="sr-Cyrl-CS"/>
        </w:rPr>
      </w:pPr>
    </w:p>
    <w:p w:rsidR="001D6E1E" w:rsidRPr="001A2A28" w:rsidRDefault="001D6E1E" w:rsidP="00497692">
      <w:pPr>
        <w:rPr>
          <w:b/>
          <w:bCs/>
          <w:sz w:val="18"/>
          <w:szCs w:val="18"/>
          <w:lang w:val="sr-Cyrl-CS"/>
        </w:rPr>
      </w:pPr>
    </w:p>
    <w:p w:rsidR="001D6E1E" w:rsidRPr="001A2A28" w:rsidRDefault="001D6E1E" w:rsidP="00497692">
      <w:pPr>
        <w:rPr>
          <w:b/>
          <w:bCs/>
          <w:sz w:val="18"/>
          <w:szCs w:val="18"/>
          <w:lang w:val="sr-Cyrl-CS"/>
        </w:rPr>
      </w:pPr>
    </w:p>
    <w:p w:rsidR="00A10610" w:rsidRPr="001A2A28" w:rsidRDefault="00A10610" w:rsidP="00497692">
      <w:pPr>
        <w:rPr>
          <w:b/>
          <w:bCs/>
          <w:sz w:val="18"/>
          <w:szCs w:val="18"/>
          <w:lang w:val="sr-Latn-CS"/>
        </w:rPr>
      </w:pPr>
    </w:p>
    <w:tbl>
      <w:tblPr>
        <w:tblW w:w="9356" w:type="dxa"/>
        <w:tblInd w:w="-176" w:type="dxa"/>
        <w:tblLook w:val="04A0"/>
      </w:tblPr>
      <w:tblGrid>
        <w:gridCol w:w="5671"/>
        <w:gridCol w:w="3685"/>
      </w:tblGrid>
      <w:tr w:rsidR="00093C7B" w:rsidRPr="001A2A28" w:rsidTr="007D4995">
        <w:trPr>
          <w:trHeight w:val="240"/>
        </w:trPr>
        <w:tc>
          <w:tcPr>
            <w:tcW w:w="5671" w:type="dxa"/>
            <w:vMerge w:val="restart"/>
            <w:tcBorders>
              <w:top w:val="nil"/>
            </w:tcBorders>
            <w:shd w:val="clear" w:color="auto" w:fill="auto"/>
            <w:noWrap/>
            <w:vAlign w:val="bottom"/>
          </w:tcPr>
          <w:p w:rsidR="00093C7B" w:rsidRPr="001A2A28" w:rsidRDefault="00093C7B" w:rsidP="007D4995">
            <w:pPr>
              <w:rPr>
                <w:rFonts w:ascii="Arial" w:hAnsi="Arial" w:cs="Arial"/>
                <w:sz w:val="16"/>
                <w:szCs w:val="16"/>
              </w:rPr>
            </w:pPr>
            <w:r w:rsidRPr="001A2A28">
              <w:rPr>
                <w:rFonts w:ascii="Arial" w:hAnsi="Arial" w:cs="Arial"/>
                <w:sz w:val="16"/>
                <w:szCs w:val="16"/>
              </w:rPr>
              <w:lastRenderedPageBreak/>
              <w:t>Назив предузећа, задруге,  другог правног лица</w:t>
            </w:r>
          </w:p>
          <w:p w:rsidR="00093C7B" w:rsidRPr="001A2A28" w:rsidRDefault="00093C7B" w:rsidP="007D4995">
            <w:pPr>
              <w:rPr>
                <w:rFonts w:ascii="Arial" w:hAnsi="Arial" w:cs="Arial"/>
                <w:sz w:val="16"/>
                <w:szCs w:val="16"/>
              </w:rPr>
            </w:pPr>
            <w:r w:rsidRPr="001A2A28">
              <w:rPr>
                <w:rFonts w:ascii="Arial" w:hAnsi="Arial" w:cs="Arial"/>
                <w:sz w:val="16"/>
                <w:szCs w:val="16"/>
              </w:rPr>
              <w:t>или предузетника: "ВОДОВОД" А.Д.</w:t>
            </w:r>
          </w:p>
          <w:p w:rsidR="00093C7B" w:rsidRPr="001A2A28" w:rsidRDefault="00093C7B" w:rsidP="007D4995">
            <w:pPr>
              <w:rPr>
                <w:rFonts w:ascii="Arial" w:hAnsi="Arial" w:cs="Arial"/>
                <w:sz w:val="16"/>
                <w:szCs w:val="16"/>
                <w:lang w:val="sr-Cyrl-CS"/>
              </w:rPr>
            </w:pPr>
            <w:r w:rsidRPr="001A2A28">
              <w:rPr>
                <w:rFonts w:ascii="Arial" w:hAnsi="Arial" w:cs="Arial"/>
                <w:sz w:val="16"/>
                <w:szCs w:val="16"/>
              </w:rPr>
              <w:t xml:space="preserve">Сједиште: </w:t>
            </w:r>
            <w:r w:rsidRPr="001A2A28">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093C7B" w:rsidRPr="001A2A28" w:rsidRDefault="00093C7B" w:rsidP="007D4995">
            <w:pPr>
              <w:rPr>
                <w:rFonts w:ascii="Arial" w:hAnsi="Arial" w:cs="Arial"/>
                <w:sz w:val="16"/>
                <w:szCs w:val="16"/>
              </w:rPr>
            </w:pPr>
            <w:r w:rsidRPr="001A2A28">
              <w:rPr>
                <w:rFonts w:ascii="Arial" w:hAnsi="Arial" w:cs="Arial"/>
                <w:sz w:val="16"/>
                <w:szCs w:val="16"/>
              </w:rPr>
              <w:t>Жиро рачуни код пословних банака</w:t>
            </w:r>
          </w:p>
        </w:tc>
      </w:tr>
      <w:tr w:rsidR="00093C7B" w:rsidRPr="001A2A28" w:rsidTr="007D4995">
        <w:trPr>
          <w:trHeight w:val="450"/>
        </w:trPr>
        <w:tc>
          <w:tcPr>
            <w:tcW w:w="5671" w:type="dxa"/>
            <w:vMerge/>
            <w:shd w:val="clear" w:color="auto" w:fill="auto"/>
            <w:noWrap/>
            <w:vAlign w:val="center"/>
          </w:tcPr>
          <w:p w:rsidR="00093C7B" w:rsidRPr="001A2A28" w:rsidRDefault="00093C7B" w:rsidP="007D4995">
            <w:pPr>
              <w:rPr>
                <w:rFonts w:ascii="Arial" w:hAnsi="Arial" w:cs="Arial"/>
                <w:sz w:val="16"/>
                <w:szCs w:val="16"/>
              </w:rPr>
            </w:pPr>
          </w:p>
        </w:tc>
        <w:tc>
          <w:tcPr>
            <w:tcW w:w="3685" w:type="dxa"/>
            <w:tcBorders>
              <w:top w:val="nil"/>
              <w:left w:val="nil"/>
            </w:tcBorders>
            <w:shd w:val="clear" w:color="auto" w:fill="auto"/>
            <w:noWrap/>
            <w:vAlign w:val="center"/>
          </w:tcPr>
          <w:p w:rsidR="00093C7B" w:rsidRPr="001A2A28" w:rsidRDefault="00093C7B" w:rsidP="007D4995">
            <w:pPr>
              <w:rPr>
                <w:rFonts w:ascii="Arial" w:hAnsi="Arial" w:cs="Arial"/>
                <w:sz w:val="16"/>
                <w:szCs w:val="16"/>
              </w:rPr>
            </w:pPr>
            <w:r w:rsidRPr="001A2A28">
              <w:rPr>
                <w:rFonts w:ascii="Arial" w:hAnsi="Arial" w:cs="Arial"/>
                <w:sz w:val="16"/>
                <w:szCs w:val="16"/>
              </w:rPr>
              <w:t>56200</w:t>
            </w:r>
            <w:r w:rsidRPr="001A2A28">
              <w:rPr>
                <w:rFonts w:ascii="Arial" w:hAnsi="Arial" w:cs="Arial"/>
                <w:sz w:val="16"/>
                <w:szCs w:val="16"/>
                <w:lang w:val="sr-Cyrl-CS"/>
              </w:rPr>
              <w:t>70000029834</w:t>
            </w:r>
            <w:r w:rsidRPr="001A2A28">
              <w:rPr>
                <w:rFonts w:ascii="Arial" w:hAnsi="Arial" w:cs="Arial"/>
                <w:sz w:val="16"/>
                <w:szCs w:val="16"/>
              </w:rPr>
              <w:t xml:space="preserve"> НЛБ Развојна банка</w:t>
            </w:r>
          </w:p>
          <w:p w:rsidR="00093C7B" w:rsidRPr="001A2A28" w:rsidRDefault="00093C7B" w:rsidP="007D4995">
            <w:pPr>
              <w:rPr>
                <w:rFonts w:ascii="Arial" w:hAnsi="Arial" w:cs="Arial"/>
                <w:sz w:val="16"/>
                <w:szCs w:val="16"/>
              </w:rPr>
            </w:pPr>
            <w:r w:rsidRPr="001A2A28">
              <w:rPr>
                <w:rFonts w:ascii="Arial" w:hAnsi="Arial" w:cs="Arial"/>
                <w:sz w:val="16"/>
                <w:szCs w:val="16"/>
              </w:rPr>
              <w:t>55103</w:t>
            </w:r>
            <w:r w:rsidRPr="001A2A28">
              <w:rPr>
                <w:rFonts w:ascii="Arial" w:hAnsi="Arial" w:cs="Arial"/>
                <w:sz w:val="16"/>
                <w:szCs w:val="16"/>
                <w:lang w:val="sr-Cyrl-CS"/>
              </w:rPr>
              <w:t>70001471695</w:t>
            </w:r>
            <w:r w:rsidRPr="001A2A28">
              <w:rPr>
                <w:rFonts w:ascii="Arial" w:hAnsi="Arial" w:cs="Arial"/>
                <w:sz w:val="16"/>
                <w:szCs w:val="16"/>
              </w:rPr>
              <w:t xml:space="preserve"> Нова Бањалучка банка</w:t>
            </w:r>
          </w:p>
        </w:tc>
      </w:tr>
      <w:tr w:rsidR="00093C7B" w:rsidRPr="001A2A28" w:rsidTr="007D4995">
        <w:trPr>
          <w:trHeight w:val="225"/>
        </w:trPr>
        <w:tc>
          <w:tcPr>
            <w:tcW w:w="5671" w:type="dxa"/>
            <w:tcBorders>
              <w:top w:val="nil"/>
              <w:bottom w:val="nil"/>
            </w:tcBorders>
            <w:shd w:val="clear" w:color="auto" w:fill="auto"/>
            <w:noWrap/>
            <w:vAlign w:val="center"/>
          </w:tcPr>
          <w:p w:rsidR="00093C7B" w:rsidRPr="001A2A28" w:rsidRDefault="00093C7B" w:rsidP="007D4995">
            <w:pPr>
              <w:rPr>
                <w:rFonts w:ascii="Arial" w:hAnsi="Arial" w:cs="Arial"/>
                <w:sz w:val="16"/>
                <w:szCs w:val="16"/>
                <w:lang w:val="sr-Cyrl-CS"/>
              </w:rPr>
            </w:pPr>
            <w:r w:rsidRPr="001A2A28">
              <w:rPr>
                <w:rFonts w:ascii="Arial" w:hAnsi="Arial" w:cs="Arial"/>
                <w:sz w:val="16"/>
                <w:szCs w:val="16"/>
              </w:rPr>
              <w:t>Матични број: 1</w:t>
            </w:r>
            <w:r w:rsidRPr="001A2A28">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093C7B" w:rsidRPr="001A2A28" w:rsidRDefault="00093C7B" w:rsidP="007D4995">
            <w:pPr>
              <w:rPr>
                <w:rFonts w:ascii="Arial" w:hAnsi="Arial" w:cs="Arial"/>
                <w:sz w:val="16"/>
                <w:szCs w:val="16"/>
                <w:lang w:val="sr-Cyrl-CS"/>
              </w:rPr>
            </w:pPr>
            <w:r w:rsidRPr="001A2A28">
              <w:rPr>
                <w:rFonts w:ascii="Arial" w:hAnsi="Arial" w:cs="Arial"/>
                <w:sz w:val="16"/>
                <w:szCs w:val="16"/>
              </w:rPr>
              <w:t>55</w:t>
            </w:r>
            <w:r w:rsidRPr="001A2A28">
              <w:rPr>
                <w:rFonts w:ascii="Arial" w:hAnsi="Arial" w:cs="Arial"/>
                <w:sz w:val="16"/>
                <w:szCs w:val="16"/>
                <w:lang w:val="sr-Cyrl-CS"/>
              </w:rPr>
              <w:t>20210001153916</w:t>
            </w:r>
            <w:r w:rsidRPr="001A2A28">
              <w:rPr>
                <w:rFonts w:ascii="Arial" w:hAnsi="Arial" w:cs="Arial"/>
                <w:sz w:val="16"/>
                <w:szCs w:val="16"/>
              </w:rPr>
              <w:t xml:space="preserve"> </w:t>
            </w:r>
            <w:r w:rsidRPr="001A2A28">
              <w:rPr>
                <w:rFonts w:ascii="Arial" w:hAnsi="Arial" w:cs="Arial"/>
                <w:sz w:val="16"/>
                <w:szCs w:val="16"/>
                <w:lang w:val="sr-Cyrl-CS"/>
              </w:rPr>
              <w:t>Хипо Алпе Адриа б.</w:t>
            </w:r>
          </w:p>
        </w:tc>
      </w:tr>
      <w:tr w:rsidR="00093C7B" w:rsidRPr="001A2A28" w:rsidTr="007D4995">
        <w:trPr>
          <w:trHeight w:val="225"/>
        </w:trPr>
        <w:tc>
          <w:tcPr>
            <w:tcW w:w="5671" w:type="dxa"/>
            <w:tcBorders>
              <w:top w:val="nil"/>
              <w:bottom w:val="nil"/>
            </w:tcBorders>
            <w:shd w:val="clear" w:color="auto" w:fill="auto"/>
            <w:noWrap/>
            <w:vAlign w:val="center"/>
          </w:tcPr>
          <w:p w:rsidR="00093C7B" w:rsidRPr="001A2A28" w:rsidRDefault="00093C7B" w:rsidP="007D4995">
            <w:pPr>
              <w:rPr>
                <w:rFonts w:ascii="Arial" w:hAnsi="Arial" w:cs="Arial"/>
                <w:sz w:val="16"/>
                <w:szCs w:val="16"/>
                <w:lang w:val="sr-Cyrl-CS"/>
              </w:rPr>
            </w:pPr>
            <w:r w:rsidRPr="001A2A28">
              <w:rPr>
                <w:rFonts w:ascii="Arial" w:hAnsi="Arial" w:cs="Arial"/>
                <w:sz w:val="16"/>
                <w:szCs w:val="16"/>
              </w:rPr>
              <w:t xml:space="preserve">Шифра дјелатности: </w:t>
            </w:r>
            <w:r w:rsidR="001A2A28">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093C7B" w:rsidRPr="001A2A28" w:rsidRDefault="00093C7B" w:rsidP="007D4995">
            <w:pPr>
              <w:rPr>
                <w:rFonts w:ascii="Arial" w:hAnsi="Arial" w:cs="Arial"/>
                <w:sz w:val="16"/>
                <w:szCs w:val="16"/>
              </w:rPr>
            </w:pPr>
          </w:p>
        </w:tc>
      </w:tr>
      <w:tr w:rsidR="00093C7B" w:rsidRPr="001A2A28" w:rsidTr="007D4995">
        <w:trPr>
          <w:trHeight w:val="225"/>
        </w:trPr>
        <w:tc>
          <w:tcPr>
            <w:tcW w:w="5671" w:type="dxa"/>
            <w:tcBorders>
              <w:top w:val="nil"/>
              <w:bottom w:val="nil"/>
            </w:tcBorders>
            <w:shd w:val="clear" w:color="auto" w:fill="auto"/>
            <w:noWrap/>
            <w:vAlign w:val="center"/>
          </w:tcPr>
          <w:p w:rsidR="00093C7B" w:rsidRPr="001A2A28" w:rsidRDefault="00093C7B" w:rsidP="007D4995">
            <w:pPr>
              <w:rPr>
                <w:rFonts w:ascii="Arial" w:hAnsi="Arial" w:cs="Arial"/>
                <w:sz w:val="16"/>
                <w:szCs w:val="16"/>
                <w:lang w:val="sr-Cyrl-CS"/>
              </w:rPr>
            </w:pPr>
            <w:r w:rsidRPr="001A2A28">
              <w:rPr>
                <w:rFonts w:ascii="Arial" w:hAnsi="Arial" w:cs="Arial"/>
                <w:sz w:val="16"/>
                <w:szCs w:val="16"/>
              </w:rPr>
              <w:t>ЈИБ: 440</w:t>
            </w:r>
            <w:r w:rsidRPr="001A2A28">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093C7B" w:rsidRPr="001A2A28" w:rsidRDefault="00093C7B" w:rsidP="007D4995">
            <w:pPr>
              <w:rPr>
                <w:rFonts w:ascii="Arial" w:hAnsi="Arial" w:cs="Arial"/>
                <w:sz w:val="16"/>
                <w:szCs w:val="16"/>
              </w:rPr>
            </w:pPr>
          </w:p>
        </w:tc>
      </w:tr>
    </w:tbl>
    <w:p w:rsidR="00676FCC" w:rsidRPr="001A2A28" w:rsidRDefault="00676FCC" w:rsidP="00E379FA">
      <w:pPr>
        <w:jc w:val="center"/>
        <w:rPr>
          <w:b/>
          <w:bCs/>
          <w:sz w:val="18"/>
          <w:szCs w:val="18"/>
          <w:lang w:val="sr-Cyrl-CS"/>
        </w:rPr>
      </w:pPr>
    </w:p>
    <w:p w:rsidR="00EF04FC" w:rsidRPr="00185D0C" w:rsidRDefault="00EF04FC" w:rsidP="00EF04FC">
      <w:pPr>
        <w:jc w:val="center"/>
        <w:rPr>
          <w:b/>
          <w:bCs/>
          <w:i/>
          <w:iCs/>
          <w:sz w:val="20"/>
          <w:szCs w:val="20"/>
        </w:rPr>
      </w:pPr>
      <w:r w:rsidRPr="00185D0C">
        <w:rPr>
          <w:b/>
          <w:bCs/>
          <w:i/>
          <w:iCs/>
          <w:sz w:val="20"/>
          <w:szCs w:val="20"/>
        </w:rPr>
        <w:t>Структура текућих средстава</w:t>
      </w:r>
    </w:p>
    <w:p w:rsidR="00A904BA" w:rsidRPr="00111509" w:rsidRDefault="00A904BA" w:rsidP="00E379FA">
      <w:pPr>
        <w:jc w:val="center"/>
        <w:rPr>
          <w:b/>
          <w:bCs/>
          <w:color w:val="FF0000"/>
          <w:sz w:val="18"/>
          <w:szCs w:val="18"/>
          <w:lang w:val="sr-Cyrl-CS"/>
        </w:rPr>
      </w:pPr>
    </w:p>
    <w:tbl>
      <w:tblPr>
        <w:tblW w:w="9020" w:type="dxa"/>
        <w:tblInd w:w="85" w:type="dxa"/>
        <w:tblLook w:val="04A0"/>
      </w:tblPr>
      <w:tblGrid>
        <w:gridCol w:w="820"/>
        <w:gridCol w:w="3840"/>
        <w:gridCol w:w="1120"/>
        <w:gridCol w:w="1100"/>
        <w:gridCol w:w="980"/>
        <w:gridCol w:w="1160"/>
      </w:tblGrid>
      <w:tr w:rsidR="002175DF" w:rsidRPr="002175DF" w:rsidTr="002175DF">
        <w:trPr>
          <w:trHeight w:val="255"/>
        </w:trPr>
        <w:tc>
          <w:tcPr>
            <w:tcW w:w="820" w:type="dxa"/>
            <w:vMerge w:val="restart"/>
            <w:tcBorders>
              <w:top w:val="double" w:sz="6" w:space="0" w:color="auto"/>
              <w:left w:val="double" w:sz="6" w:space="0" w:color="auto"/>
              <w:bottom w:val="single" w:sz="4" w:space="0" w:color="000000"/>
              <w:right w:val="single" w:sz="4" w:space="0" w:color="auto"/>
            </w:tcBorders>
            <w:shd w:val="clear" w:color="000000" w:fill="CCFFFF"/>
            <w:vAlign w:val="center"/>
            <w:hideMark/>
          </w:tcPr>
          <w:p w:rsidR="002175DF" w:rsidRPr="002175DF" w:rsidRDefault="002175DF" w:rsidP="002175DF">
            <w:pPr>
              <w:jc w:val="center"/>
              <w:rPr>
                <w:b/>
                <w:bCs/>
                <w:i/>
                <w:iCs/>
                <w:sz w:val="18"/>
                <w:szCs w:val="18"/>
              </w:rPr>
            </w:pPr>
            <w:r w:rsidRPr="002175DF">
              <w:rPr>
                <w:b/>
                <w:bCs/>
                <w:i/>
                <w:iCs/>
                <w:sz w:val="18"/>
                <w:szCs w:val="18"/>
              </w:rPr>
              <w:t>Група, рачуна, рачун</w:t>
            </w:r>
          </w:p>
        </w:tc>
        <w:tc>
          <w:tcPr>
            <w:tcW w:w="3840" w:type="dxa"/>
            <w:vMerge w:val="restart"/>
            <w:tcBorders>
              <w:top w:val="double" w:sz="6" w:space="0" w:color="auto"/>
              <w:left w:val="single" w:sz="4" w:space="0" w:color="auto"/>
              <w:bottom w:val="single" w:sz="4" w:space="0" w:color="auto"/>
              <w:right w:val="single" w:sz="4" w:space="0" w:color="auto"/>
            </w:tcBorders>
            <w:shd w:val="clear" w:color="000000" w:fill="CCFFFF"/>
            <w:vAlign w:val="center"/>
            <w:hideMark/>
          </w:tcPr>
          <w:p w:rsidR="002175DF" w:rsidRPr="002175DF" w:rsidRDefault="002175DF" w:rsidP="002175DF">
            <w:pPr>
              <w:jc w:val="center"/>
              <w:rPr>
                <w:b/>
                <w:bCs/>
                <w:i/>
                <w:iCs/>
                <w:sz w:val="18"/>
                <w:szCs w:val="18"/>
              </w:rPr>
            </w:pPr>
            <w:r w:rsidRPr="002175DF">
              <w:rPr>
                <w:b/>
                <w:bCs/>
                <w:i/>
                <w:iCs/>
                <w:sz w:val="18"/>
                <w:szCs w:val="18"/>
              </w:rPr>
              <w:t>П О З И Ц И Ј А</w:t>
            </w:r>
          </w:p>
        </w:tc>
        <w:tc>
          <w:tcPr>
            <w:tcW w:w="3200" w:type="dxa"/>
            <w:gridSpan w:val="3"/>
            <w:tcBorders>
              <w:top w:val="double" w:sz="6" w:space="0" w:color="auto"/>
              <w:left w:val="nil"/>
              <w:bottom w:val="single" w:sz="4" w:space="0" w:color="auto"/>
              <w:right w:val="single" w:sz="4" w:space="0" w:color="auto"/>
            </w:tcBorders>
            <w:shd w:val="clear" w:color="000000" w:fill="CCFFFF"/>
            <w:vAlign w:val="center"/>
            <w:hideMark/>
          </w:tcPr>
          <w:p w:rsidR="002175DF" w:rsidRPr="002175DF" w:rsidRDefault="002175DF" w:rsidP="002175DF">
            <w:pPr>
              <w:jc w:val="center"/>
              <w:rPr>
                <w:b/>
                <w:bCs/>
                <w:i/>
                <w:iCs/>
                <w:sz w:val="18"/>
                <w:szCs w:val="18"/>
              </w:rPr>
            </w:pPr>
            <w:r w:rsidRPr="002175DF">
              <w:rPr>
                <w:b/>
                <w:bCs/>
                <w:i/>
                <w:iCs/>
                <w:sz w:val="18"/>
                <w:szCs w:val="18"/>
              </w:rPr>
              <w:t>Износ текуће  године</w:t>
            </w:r>
          </w:p>
        </w:tc>
        <w:tc>
          <w:tcPr>
            <w:tcW w:w="1160" w:type="dxa"/>
            <w:vMerge w:val="restart"/>
            <w:tcBorders>
              <w:top w:val="double" w:sz="6" w:space="0" w:color="auto"/>
              <w:left w:val="single" w:sz="4" w:space="0" w:color="auto"/>
              <w:bottom w:val="single" w:sz="4" w:space="0" w:color="auto"/>
              <w:right w:val="double" w:sz="6" w:space="0" w:color="auto"/>
            </w:tcBorders>
            <w:shd w:val="clear" w:color="000000" w:fill="CCFFFF"/>
            <w:vAlign w:val="center"/>
            <w:hideMark/>
          </w:tcPr>
          <w:p w:rsidR="002175DF" w:rsidRPr="002175DF" w:rsidRDefault="002175DF" w:rsidP="002175DF">
            <w:pPr>
              <w:jc w:val="center"/>
              <w:rPr>
                <w:b/>
                <w:bCs/>
                <w:i/>
                <w:iCs/>
                <w:sz w:val="18"/>
                <w:szCs w:val="18"/>
              </w:rPr>
            </w:pPr>
            <w:r w:rsidRPr="002175DF">
              <w:rPr>
                <w:b/>
                <w:bCs/>
                <w:i/>
                <w:iCs/>
                <w:sz w:val="18"/>
                <w:szCs w:val="18"/>
              </w:rPr>
              <w:t>Почетно</w:t>
            </w:r>
            <w:r w:rsidRPr="002175DF">
              <w:rPr>
                <w:b/>
                <w:bCs/>
                <w:i/>
                <w:iCs/>
                <w:sz w:val="18"/>
                <w:szCs w:val="18"/>
              </w:rPr>
              <w:br/>
              <w:t>стање</w:t>
            </w:r>
          </w:p>
        </w:tc>
      </w:tr>
      <w:tr w:rsidR="002175DF" w:rsidRPr="002175DF" w:rsidTr="002175DF">
        <w:trPr>
          <w:trHeight w:val="315"/>
        </w:trPr>
        <w:tc>
          <w:tcPr>
            <w:tcW w:w="820" w:type="dxa"/>
            <w:vMerge/>
            <w:tcBorders>
              <w:top w:val="double" w:sz="6" w:space="0" w:color="auto"/>
              <w:left w:val="double" w:sz="6" w:space="0" w:color="auto"/>
              <w:bottom w:val="single" w:sz="4" w:space="0" w:color="000000"/>
              <w:right w:val="single" w:sz="4" w:space="0" w:color="auto"/>
            </w:tcBorders>
            <w:vAlign w:val="center"/>
            <w:hideMark/>
          </w:tcPr>
          <w:p w:rsidR="002175DF" w:rsidRPr="002175DF" w:rsidRDefault="002175DF" w:rsidP="002175DF">
            <w:pPr>
              <w:rPr>
                <w:b/>
                <w:bCs/>
                <w:i/>
                <w:iCs/>
                <w:sz w:val="18"/>
                <w:szCs w:val="18"/>
              </w:rPr>
            </w:pPr>
          </w:p>
        </w:tc>
        <w:tc>
          <w:tcPr>
            <w:tcW w:w="3840" w:type="dxa"/>
            <w:vMerge/>
            <w:tcBorders>
              <w:top w:val="double" w:sz="6" w:space="0" w:color="auto"/>
              <w:left w:val="single" w:sz="4" w:space="0" w:color="auto"/>
              <w:bottom w:val="single" w:sz="4" w:space="0" w:color="auto"/>
              <w:right w:val="single" w:sz="4" w:space="0" w:color="auto"/>
            </w:tcBorders>
            <w:vAlign w:val="center"/>
            <w:hideMark/>
          </w:tcPr>
          <w:p w:rsidR="002175DF" w:rsidRPr="002175DF" w:rsidRDefault="002175DF" w:rsidP="002175DF">
            <w:pPr>
              <w:rPr>
                <w:b/>
                <w:bCs/>
                <w:i/>
                <w:iCs/>
                <w:sz w:val="18"/>
                <w:szCs w:val="18"/>
              </w:rPr>
            </w:pPr>
          </w:p>
        </w:tc>
        <w:tc>
          <w:tcPr>
            <w:tcW w:w="1120" w:type="dxa"/>
            <w:vMerge w:val="restart"/>
            <w:tcBorders>
              <w:top w:val="nil"/>
              <w:left w:val="single" w:sz="4" w:space="0" w:color="auto"/>
              <w:bottom w:val="single" w:sz="4" w:space="0" w:color="auto"/>
              <w:right w:val="single" w:sz="4" w:space="0" w:color="auto"/>
            </w:tcBorders>
            <w:shd w:val="clear" w:color="000000" w:fill="FFFF99"/>
            <w:vAlign w:val="center"/>
            <w:hideMark/>
          </w:tcPr>
          <w:p w:rsidR="002175DF" w:rsidRPr="002175DF" w:rsidRDefault="002175DF" w:rsidP="002175DF">
            <w:pPr>
              <w:jc w:val="center"/>
              <w:rPr>
                <w:b/>
                <w:bCs/>
                <w:i/>
                <w:iCs/>
                <w:sz w:val="18"/>
                <w:szCs w:val="18"/>
              </w:rPr>
            </w:pPr>
            <w:r w:rsidRPr="002175DF">
              <w:rPr>
                <w:b/>
                <w:bCs/>
                <w:i/>
                <w:iCs/>
                <w:sz w:val="18"/>
                <w:szCs w:val="18"/>
              </w:rPr>
              <w:t>Бруто</w:t>
            </w:r>
          </w:p>
        </w:tc>
        <w:tc>
          <w:tcPr>
            <w:tcW w:w="1100" w:type="dxa"/>
            <w:vMerge w:val="restart"/>
            <w:tcBorders>
              <w:top w:val="nil"/>
              <w:left w:val="single" w:sz="4" w:space="0" w:color="auto"/>
              <w:bottom w:val="single" w:sz="4" w:space="0" w:color="auto"/>
              <w:right w:val="single" w:sz="4" w:space="0" w:color="auto"/>
            </w:tcBorders>
            <w:shd w:val="clear" w:color="000000" w:fill="FFFF99"/>
            <w:vAlign w:val="center"/>
            <w:hideMark/>
          </w:tcPr>
          <w:p w:rsidR="002175DF" w:rsidRPr="002175DF" w:rsidRDefault="002175DF" w:rsidP="002175DF">
            <w:pPr>
              <w:jc w:val="center"/>
              <w:rPr>
                <w:b/>
                <w:bCs/>
                <w:i/>
                <w:iCs/>
                <w:sz w:val="18"/>
                <w:szCs w:val="18"/>
              </w:rPr>
            </w:pPr>
            <w:r w:rsidRPr="002175DF">
              <w:rPr>
                <w:b/>
                <w:bCs/>
                <w:i/>
                <w:iCs/>
                <w:sz w:val="18"/>
                <w:szCs w:val="18"/>
              </w:rPr>
              <w:t xml:space="preserve">Нето </w:t>
            </w:r>
          </w:p>
        </w:tc>
        <w:tc>
          <w:tcPr>
            <w:tcW w:w="980" w:type="dxa"/>
            <w:vMerge w:val="restart"/>
            <w:tcBorders>
              <w:top w:val="nil"/>
              <w:left w:val="single" w:sz="4" w:space="0" w:color="auto"/>
              <w:bottom w:val="single" w:sz="4" w:space="0" w:color="auto"/>
              <w:right w:val="single" w:sz="4" w:space="0" w:color="auto"/>
            </w:tcBorders>
            <w:shd w:val="clear" w:color="000000" w:fill="FFFF99"/>
            <w:vAlign w:val="center"/>
            <w:hideMark/>
          </w:tcPr>
          <w:p w:rsidR="002175DF" w:rsidRPr="002175DF" w:rsidRDefault="002175DF" w:rsidP="002175DF">
            <w:pPr>
              <w:jc w:val="center"/>
              <w:rPr>
                <w:b/>
                <w:bCs/>
                <w:i/>
                <w:iCs/>
                <w:sz w:val="18"/>
                <w:szCs w:val="18"/>
              </w:rPr>
            </w:pPr>
            <w:r w:rsidRPr="002175DF">
              <w:rPr>
                <w:b/>
                <w:bCs/>
                <w:i/>
                <w:iCs/>
                <w:sz w:val="18"/>
                <w:szCs w:val="18"/>
              </w:rPr>
              <w:t>%</w:t>
            </w:r>
          </w:p>
        </w:tc>
        <w:tc>
          <w:tcPr>
            <w:tcW w:w="1160" w:type="dxa"/>
            <w:vMerge/>
            <w:tcBorders>
              <w:top w:val="double" w:sz="6" w:space="0" w:color="auto"/>
              <w:left w:val="single" w:sz="4" w:space="0" w:color="auto"/>
              <w:bottom w:val="single" w:sz="4" w:space="0" w:color="auto"/>
              <w:right w:val="double" w:sz="6" w:space="0" w:color="auto"/>
            </w:tcBorders>
            <w:vAlign w:val="center"/>
            <w:hideMark/>
          </w:tcPr>
          <w:p w:rsidR="002175DF" w:rsidRPr="002175DF" w:rsidRDefault="002175DF" w:rsidP="002175DF">
            <w:pPr>
              <w:rPr>
                <w:b/>
                <w:bCs/>
                <w:i/>
                <w:iCs/>
                <w:sz w:val="18"/>
                <w:szCs w:val="18"/>
              </w:rPr>
            </w:pPr>
          </w:p>
        </w:tc>
      </w:tr>
      <w:tr w:rsidR="002175DF" w:rsidRPr="002175DF" w:rsidTr="002175DF">
        <w:trPr>
          <w:trHeight w:val="207"/>
        </w:trPr>
        <w:tc>
          <w:tcPr>
            <w:tcW w:w="820" w:type="dxa"/>
            <w:vMerge/>
            <w:tcBorders>
              <w:top w:val="double" w:sz="6" w:space="0" w:color="auto"/>
              <w:left w:val="double" w:sz="6" w:space="0" w:color="auto"/>
              <w:bottom w:val="single" w:sz="4" w:space="0" w:color="000000"/>
              <w:right w:val="single" w:sz="4" w:space="0" w:color="auto"/>
            </w:tcBorders>
            <w:vAlign w:val="center"/>
            <w:hideMark/>
          </w:tcPr>
          <w:p w:rsidR="002175DF" w:rsidRPr="002175DF" w:rsidRDefault="002175DF" w:rsidP="002175DF">
            <w:pPr>
              <w:rPr>
                <w:b/>
                <w:bCs/>
                <w:i/>
                <w:iCs/>
                <w:sz w:val="18"/>
                <w:szCs w:val="18"/>
              </w:rPr>
            </w:pPr>
          </w:p>
        </w:tc>
        <w:tc>
          <w:tcPr>
            <w:tcW w:w="3840" w:type="dxa"/>
            <w:vMerge/>
            <w:tcBorders>
              <w:top w:val="double" w:sz="6" w:space="0" w:color="auto"/>
              <w:left w:val="single" w:sz="4" w:space="0" w:color="auto"/>
              <w:bottom w:val="single" w:sz="4" w:space="0" w:color="auto"/>
              <w:right w:val="single" w:sz="4" w:space="0" w:color="auto"/>
            </w:tcBorders>
            <w:vAlign w:val="center"/>
            <w:hideMark/>
          </w:tcPr>
          <w:p w:rsidR="002175DF" w:rsidRPr="002175DF" w:rsidRDefault="002175DF" w:rsidP="002175DF">
            <w:pPr>
              <w:rPr>
                <w:b/>
                <w:bCs/>
                <w:i/>
                <w:iCs/>
                <w:sz w:val="18"/>
                <w:szCs w:val="18"/>
              </w:rPr>
            </w:pPr>
          </w:p>
        </w:tc>
        <w:tc>
          <w:tcPr>
            <w:tcW w:w="1120" w:type="dxa"/>
            <w:vMerge/>
            <w:tcBorders>
              <w:top w:val="nil"/>
              <w:left w:val="single" w:sz="4" w:space="0" w:color="auto"/>
              <w:bottom w:val="single" w:sz="4" w:space="0" w:color="auto"/>
              <w:right w:val="single" w:sz="4" w:space="0" w:color="auto"/>
            </w:tcBorders>
            <w:vAlign w:val="center"/>
            <w:hideMark/>
          </w:tcPr>
          <w:p w:rsidR="002175DF" w:rsidRPr="002175DF" w:rsidRDefault="002175DF" w:rsidP="002175DF">
            <w:pPr>
              <w:rPr>
                <w:b/>
                <w:bCs/>
                <w:i/>
                <w:iCs/>
                <w:sz w:val="18"/>
                <w:szCs w:val="18"/>
              </w:rPr>
            </w:pPr>
          </w:p>
        </w:tc>
        <w:tc>
          <w:tcPr>
            <w:tcW w:w="1100" w:type="dxa"/>
            <w:vMerge/>
            <w:tcBorders>
              <w:top w:val="nil"/>
              <w:left w:val="single" w:sz="4" w:space="0" w:color="auto"/>
              <w:bottom w:val="single" w:sz="4" w:space="0" w:color="auto"/>
              <w:right w:val="single" w:sz="4" w:space="0" w:color="auto"/>
            </w:tcBorders>
            <w:vAlign w:val="center"/>
            <w:hideMark/>
          </w:tcPr>
          <w:p w:rsidR="002175DF" w:rsidRPr="002175DF" w:rsidRDefault="002175DF" w:rsidP="002175DF">
            <w:pPr>
              <w:rPr>
                <w:b/>
                <w:bCs/>
                <w:i/>
                <w:iCs/>
                <w:sz w:val="18"/>
                <w:szCs w:val="18"/>
              </w:rPr>
            </w:pPr>
          </w:p>
        </w:tc>
        <w:tc>
          <w:tcPr>
            <w:tcW w:w="980" w:type="dxa"/>
            <w:vMerge/>
            <w:tcBorders>
              <w:top w:val="nil"/>
              <w:left w:val="single" w:sz="4" w:space="0" w:color="auto"/>
              <w:bottom w:val="single" w:sz="4" w:space="0" w:color="auto"/>
              <w:right w:val="single" w:sz="4" w:space="0" w:color="auto"/>
            </w:tcBorders>
            <w:vAlign w:val="center"/>
            <w:hideMark/>
          </w:tcPr>
          <w:p w:rsidR="002175DF" w:rsidRPr="002175DF" w:rsidRDefault="002175DF" w:rsidP="002175DF">
            <w:pPr>
              <w:rPr>
                <w:b/>
                <w:bCs/>
                <w:i/>
                <w:iCs/>
                <w:sz w:val="18"/>
                <w:szCs w:val="18"/>
              </w:rPr>
            </w:pPr>
          </w:p>
        </w:tc>
        <w:tc>
          <w:tcPr>
            <w:tcW w:w="1160" w:type="dxa"/>
            <w:vMerge/>
            <w:tcBorders>
              <w:top w:val="double" w:sz="6" w:space="0" w:color="auto"/>
              <w:left w:val="single" w:sz="4" w:space="0" w:color="auto"/>
              <w:bottom w:val="single" w:sz="4" w:space="0" w:color="auto"/>
              <w:right w:val="double" w:sz="6" w:space="0" w:color="auto"/>
            </w:tcBorders>
            <w:vAlign w:val="center"/>
            <w:hideMark/>
          </w:tcPr>
          <w:p w:rsidR="002175DF" w:rsidRPr="002175DF" w:rsidRDefault="002175DF" w:rsidP="002175DF">
            <w:pPr>
              <w:rPr>
                <w:b/>
                <w:bCs/>
                <w:i/>
                <w:iCs/>
                <w:sz w:val="18"/>
                <w:szCs w:val="18"/>
              </w:rPr>
            </w:pPr>
          </w:p>
        </w:tc>
      </w:tr>
      <w:tr w:rsidR="002175DF" w:rsidRPr="002175DF" w:rsidTr="002175DF">
        <w:trPr>
          <w:trHeight w:val="73"/>
        </w:trPr>
        <w:tc>
          <w:tcPr>
            <w:tcW w:w="820" w:type="dxa"/>
            <w:tcBorders>
              <w:top w:val="nil"/>
              <w:left w:val="double" w:sz="6" w:space="0" w:color="auto"/>
              <w:bottom w:val="double" w:sz="6" w:space="0" w:color="auto"/>
              <w:right w:val="single" w:sz="4" w:space="0" w:color="auto"/>
            </w:tcBorders>
            <w:shd w:val="clear" w:color="000000" w:fill="FFCC99"/>
            <w:noWrap/>
            <w:vAlign w:val="bottom"/>
            <w:hideMark/>
          </w:tcPr>
          <w:p w:rsidR="002175DF" w:rsidRPr="002175DF" w:rsidRDefault="002175DF" w:rsidP="002175DF">
            <w:pPr>
              <w:jc w:val="center"/>
              <w:rPr>
                <w:sz w:val="18"/>
                <w:szCs w:val="18"/>
              </w:rPr>
            </w:pPr>
            <w:r w:rsidRPr="002175DF">
              <w:rPr>
                <w:sz w:val="18"/>
                <w:szCs w:val="18"/>
              </w:rPr>
              <w:t>1</w:t>
            </w:r>
          </w:p>
        </w:tc>
        <w:tc>
          <w:tcPr>
            <w:tcW w:w="3840" w:type="dxa"/>
            <w:tcBorders>
              <w:top w:val="single" w:sz="4" w:space="0" w:color="auto"/>
              <w:left w:val="nil"/>
              <w:bottom w:val="double" w:sz="6" w:space="0" w:color="auto"/>
              <w:right w:val="single" w:sz="4" w:space="0" w:color="auto"/>
            </w:tcBorders>
            <w:shd w:val="clear" w:color="000000" w:fill="FFCC99"/>
            <w:vAlign w:val="bottom"/>
            <w:hideMark/>
          </w:tcPr>
          <w:p w:rsidR="002175DF" w:rsidRPr="002175DF" w:rsidRDefault="002175DF" w:rsidP="002175DF">
            <w:pPr>
              <w:jc w:val="center"/>
              <w:rPr>
                <w:sz w:val="18"/>
                <w:szCs w:val="18"/>
              </w:rPr>
            </w:pPr>
            <w:r w:rsidRPr="002175DF">
              <w:rPr>
                <w:sz w:val="18"/>
                <w:szCs w:val="18"/>
              </w:rPr>
              <w:t>2</w:t>
            </w:r>
          </w:p>
        </w:tc>
        <w:tc>
          <w:tcPr>
            <w:tcW w:w="1120" w:type="dxa"/>
            <w:tcBorders>
              <w:top w:val="nil"/>
              <w:left w:val="nil"/>
              <w:bottom w:val="double" w:sz="6" w:space="0" w:color="auto"/>
              <w:right w:val="single" w:sz="4" w:space="0" w:color="auto"/>
            </w:tcBorders>
            <w:shd w:val="clear" w:color="000000" w:fill="FFCC99"/>
            <w:noWrap/>
            <w:vAlign w:val="bottom"/>
            <w:hideMark/>
          </w:tcPr>
          <w:p w:rsidR="002175DF" w:rsidRPr="002175DF" w:rsidRDefault="002175DF" w:rsidP="002175DF">
            <w:pPr>
              <w:jc w:val="center"/>
              <w:rPr>
                <w:sz w:val="18"/>
                <w:szCs w:val="18"/>
              </w:rPr>
            </w:pPr>
            <w:r w:rsidRPr="002175DF">
              <w:rPr>
                <w:sz w:val="18"/>
                <w:szCs w:val="18"/>
              </w:rPr>
              <w:t>3</w:t>
            </w:r>
          </w:p>
        </w:tc>
        <w:tc>
          <w:tcPr>
            <w:tcW w:w="1100" w:type="dxa"/>
            <w:tcBorders>
              <w:top w:val="nil"/>
              <w:left w:val="nil"/>
              <w:bottom w:val="double" w:sz="6" w:space="0" w:color="auto"/>
              <w:right w:val="single" w:sz="4" w:space="0" w:color="auto"/>
            </w:tcBorders>
            <w:shd w:val="clear" w:color="000000" w:fill="FFCC99"/>
            <w:noWrap/>
            <w:vAlign w:val="bottom"/>
            <w:hideMark/>
          </w:tcPr>
          <w:p w:rsidR="002175DF" w:rsidRPr="002175DF" w:rsidRDefault="002175DF" w:rsidP="002175DF">
            <w:pPr>
              <w:jc w:val="center"/>
              <w:rPr>
                <w:sz w:val="18"/>
                <w:szCs w:val="18"/>
              </w:rPr>
            </w:pPr>
            <w:r w:rsidRPr="002175DF">
              <w:rPr>
                <w:sz w:val="18"/>
                <w:szCs w:val="18"/>
              </w:rPr>
              <w:t>4</w:t>
            </w:r>
          </w:p>
        </w:tc>
        <w:tc>
          <w:tcPr>
            <w:tcW w:w="980" w:type="dxa"/>
            <w:tcBorders>
              <w:top w:val="nil"/>
              <w:left w:val="nil"/>
              <w:bottom w:val="double" w:sz="6" w:space="0" w:color="auto"/>
              <w:right w:val="single" w:sz="4" w:space="0" w:color="auto"/>
            </w:tcBorders>
            <w:shd w:val="clear" w:color="000000" w:fill="FFCC99"/>
            <w:noWrap/>
            <w:vAlign w:val="bottom"/>
            <w:hideMark/>
          </w:tcPr>
          <w:p w:rsidR="002175DF" w:rsidRPr="002175DF" w:rsidRDefault="002175DF" w:rsidP="002175DF">
            <w:pPr>
              <w:jc w:val="center"/>
              <w:rPr>
                <w:sz w:val="18"/>
                <w:szCs w:val="18"/>
              </w:rPr>
            </w:pPr>
            <w:r w:rsidRPr="002175DF">
              <w:rPr>
                <w:sz w:val="18"/>
                <w:szCs w:val="18"/>
              </w:rPr>
              <w:t>5</w:t>
            </w:r>
          </w:p>
        </w:tc>
        <w:tc>
          <w:tcPr>
            <w:tcW w:w="1160" w:type="dxa"/>
            <w:tcBorders>
              <w:top w:val="nil"/>
              <w:left w:val="nil"/>
              <w:bottom w:val="double" w:sz="6" w:space="0" w:color="auto"/>
              <w:right w:val="double" w:sz="6" w:space="0" w:color="auto"/>
            </w:tcBorders>
            <w:shd w:val="clear" w:color="000000" w:fill="FFCC99"/>
            <w:noWrap/>
            <w:vAlign w:val="bottom"/>
            <w:hideMark/>
          </w:tcPr>
          <w:p w:rsidR="002175DF" w:rsidRPr="002175DF" w:rsidRDefault="002175DF" w:rsidP="002175DF">
            <w:pPr>
              <w:jc w:val="center"/>
              <w:rPr>
                <w:sz w:val="18"/>
                <w:szCs w:val="18"/>
              </w:rPr>
            </w:pPr>
            <w:r w:rsidRPr="002175DF">
              <w:rPr>
                <w:sz w:val="18"/>
                <w:szCs w:val="18"/>
              </w:rPr>
              <w:t>6</w:t>
            </w:r>
          </w:p>
        </w:tc>
      </w:tr>
      <w:tr w:rsidR="002175DF" w:rsidRPr="002175DF" w:rsidTr="002175DF">
        <w:trPr>
          <w:trHeight w:val="240"/>
        </w:trPr>
        <w:tc>
          <w:tcPr>
            <w:tcW w:w="8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175DF" w:rsidRPr="002175DF" w:rsidRDefault="002175DF" w:rsidP="002175DF">
            <w:pPr>
              <w:jc w:val="center"/>
              <w:rPr>
                <w:color w:val="FF0000"/>
                <w:sz w:val="18"/>
                <w:szCs w:val="18"/>
              </w:rPr>
            </w:pPr>
            <w:r w:rsidRPr="002175DF">
              <w:rPr>
                <w:color w:val="FF0000"/>
                <w:sz w:val="18"/>
                <w:szCs w:val="18"/>
              </w:rPr>
              <w:t>01</w:t>
            </w:r>
          </w:p>
        </w:tc>
        <w:tc>
          <w:tcPr>
            <w:tcW w:w="3840" w:type="dxa"/>
            <w:tcBorders>
              <w:top w:val="single" w:sz="4" w:space="0" w:color="auto"/>
              <w:left w:val="nil"/>
              <w:bottom w:val="single" w:sz="4" w:space="0" w:color="auto"/>
              <w:right w:val="single" w:sz="4" w:space="0" w:color="auto"/>
            </w:tcBorders>
            <w:shd w:val="clear" w:color="auto" w:fill="auto"/>
            <w:vAlign w:val="center"/>
            <w:hideMark/>
          </w:tcPr>
          <w:p w:rsidR="002175DF" w:rsidRPr="002175DF" w:rsidRDefault="002175DF" w:rsidP="002175DF">
            <w:pPr>
              <w:rPr>
                <w:sz w:val="18"/>
                <w:szCs w:val="18"/>
              </w:rPr>
            </w:pPr>
            <w:r w:rsidRPr="002175DF">
              <w:rPr>
                <w:sz w:val="18"/>
                <w:szCs w:val="18"/>
              </w:rPr>
              <w:t>ЗАЛИХЕ, СТАЛНА СРЕДСТВА И СРЕДСТВА ОБУСТАВЉЕНОГ ПОСЛОВАЊА НАМЈЕЊЕНА ПРОДАЈИ</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175DF" w:rsidRPr="002175DF" w:rsidRDefault="002175DF" w:rsidP="002175DF">
            <w:pPr>
              <w:jc w:val="right"/>
              <w:rPr>
                <w:sz w:val="18"/>
                <w:szCs w:val="18"/>
              </w:rPr>
            </w:pPr>
            <w:r w:rsidRPr="002175DF">
              <w:rPr>
                <w:sz w:val="18"/>
                <w:szCs w:val="18"/>
              </w:rPr>
              <w:t>282.236</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2175DF" w:rsidRPr="002175DF" w:rsidRDefault="002175DF" w:rsidP="002175DF">
            <w:pPr>
              <w:jc w:val="right"/>
              <w:rPr>
                <w:sz w:val="18"/>
                <w:szCs w:val="18"/>
              </w:rPr>
            </w:pPr>
            <w:r w:rsidRPr="002175DF">
              <w:rPr>
                <w:sz w:val="18"/>
                <w:szCs w:val="18"/>
              </w:rPr>
              <w:t>282.236</w:t>
            </w:r>
          </w:p>
        </w:tc>
        <w:tc>
          <w:tcPr>
            <w:tcW w:w="980" w:type="dxa"/>
            <w:tcBorders>
              <w:top w:val="nil"/>
              <w:left w:val="nil"/>
              <w:bottom w:val="nil"/>
              <w:right w:val="single" w:sz="4" w:space="0" w:color="auto"/>
            </w:tcBorders>
            <w:shd w:val="clear" w:color="auto" w:fill="auto"/>
            <w:noWrap/>
            <w:vAlign w:val="center"/>
            <w:hideMark/>
          </w:tcPr>
          <w:p w:rsidR="002175DF" w:rsidRPr="002175DF" w:rsidRDefault="002175DF" w:rsidP="002175DF">
            <w:pPr>
              <w:jc w:val="right"/>
              <w:rPr>
                <w:sz w:val="18"/>
                <w:szCs w:val="18"/>
              </w:rPr>
            </w:pPr>
            <w:r w:rsidRPr="002175DF">
              <w:rPr>
                <w:sz w:val="18"/>
                <w:szCs w:val="18"/>
              </w:rPr>
              <w:t>4,29</w:t>
            </w:r>
          </w:p>
        </w:tc>
        <w:tc>
          <w:tcPr>
            <w:tcW w:w="1160" w:type="dxa"/>
            <w:tcBorders>
              <w:top w:val="single" w:sz="4" w:space="0" w:color="auto"/>
              <w:left w:val="nil"/>
              <w:bottom w:val="single" w:sz="4" w:space="0" w:color="auto"/>
              <w:right w:val="double" w:sz="6" w:space="0" w:color="auto"/>
            </w:tcBorders>
            <w:shd w:val="clear" w:color="auto" w:fill="auto"/>
            <w:noWrap/>
            <w:vAlign w:val="center"/>
            <w:hideMark/>
          </w:tcPr>
          <w:p w:rsidR="002175DF" w:rsidRPr="002175DF" w:rsidRDefault="002175DF" w:rsidP="002175DF">
            <w:pPr>
              <w:jc w:val="right"/>
              <w:rPr>
                <w:sz w:val="18"/>
                <w:szCs w:val="18"/>
              </w:rPr>
            </w:pPr>
            <w:r w:rsidRPr="002175DF">
              <w:rPr>
                <w:sz w:val="18"/>
                <w:szCs w:val="18"/>
              </w:rPr>
              <w:t>272.182</w:t>
            </w:r>
          </w:p>
        </w:tc>
      </w:tr>
      <w:tr w:rsidR="002175DF" w:rsidRPr="002175DF" w:rsidTr="002175DF">
        <w:trPr>
          <w:trHeight w:val="327"/>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rsidR="002175DF" w:rsidRPr="002175DF" w:rsidRDefault="002175DF" w:rsidP="002175DF">
            <w:pPr>
              <w:jc w:val="center"/>
              <w:rPr>
                <w:color w:val="FF0000"/>
                <w:sz w:val="18"/>
                <w:szCs w:val="18"/>
              </w:rPr>
            </w:pPr>
            <w:r w:rsidRPr="002175DF">
              <w:rPr>
                <w:color w:val="FF0000"/>
                <w:sz w:val="18"/>
                <w:szCs w:val="18"/>
              </w:rPr>
              <w:t>02</w:t>
            </w:r>
          </w:p>
        </w:tc>
        <w:tc>
          <w:tcPr>
            <w:tcW w:w="3840" w:type="dxa"/>
            <w:tcBorders>
              <w:top w:val="single" w:sz="4" w:space="0" w:color="auto"/>
              <w:left w:val="nil"/>
              <w:bottom w:val="single" w:sz="4" w:space="0" w:color="auto"/>
              <w:right w:val="single" w:sz="4" w:space="0" w:color="auto"/>
            </w:tcBorders>
            <w:shd w:val="clear" w:color="auto" w:fill="auto"/>
            <w:vAlign w:val="center"/>
            <w:hideMark/>
          </w:tcPr>
          <w:p w:rsidR="002175DF" w:rsidRPr="002175DF" w:rsidRDefault="002175DF" w:rsidP="002175DF">
            <w:pPr>
              <w:rPr>
                <w:sz w:val="18"/>
                <w:szCs w:val="18"/>
              </w:rPr>
            </w:pPr>
            <w:r w:rsidRPr="002175DF">
              <w:rPr>
                <w:sz w:val="18"/>
                <w:szCs w:val="18"/>
              </w:rPr>
              <w:t>КРАТКОРОЧНА ПОТРАЖИВАЊА, КРАТКОРОЧНИ ПЛАСМАНИ И ГОТОВИНА</w:t>
            </w:r>
          </w:p>
        </w:tc>
        <w:tc>
          <w:tcPr>
            <w:tcW w:w="1120" w:type="dxa"/>
            <w:tcBorders>
              <w:top w:val="nil"/>
              <w:left w:val="nil"/>
              <w:bottom w:val="single" w:sz="4" w:space="0" w:color="auto"/>
              <w:right w:val="single" w:sz="4" w:space="0" w:color="auto"/>
            </w:tcBorders>
            <w:shd w:val="clear" w:color="auto" w:fill="auto"/>
            <w:noWrap/>
            <w:vAlign w:val="center"/>
            <w:hideMark/>
          </w:tcPr>
          <w:p w:rsidR="002175DF" w:rsidRPr="002175DF" w:rsidRDefault="002175DF" w:rsidP="002175DF">
            <w:pPr>
              <w:jc w:val="right"/>
              <w:rPr>
                <w:sz w:val="18"/>
                <w:szCs w:val="18"/>
              </w:rPr>
            </w:pPr>
            <w:r w:rsidRPr="002175DF">
              <w:rPr>
                <w:sz w:val="18"/>
                <w:szCs w:val="18"/>
              </w:rPr>
              <w:t>11.926.596</w:t>
            </w:r>
          </w:p>
        </w:tc>
        <w:tc>
          <w:tcPr>
            <w:tcW w:w="1100" w:type="dxa"/>
            <w:tcBorders>
              <w:top w:val="nil"/>
              <w:left w:val="nil"/>
              <w:bottom w:val="single" w:sz="4" w:space="0" w:color="auto"/>
              <w:right w:val="single" w:sz="4" w:space="0" w:color="auto"/>
            </w:tcBorders>
            <w:shd w:val="clear" w:color="auto" w:fill="auto"/>
            <w:noWrap/>
            <w:vAlign w:val="center"/>
            <w:hideMark/>
          </w:tcPr>
          <w:p w:rsidR="002175DF" w:rsidRPr="002175DF" w:rsidRDefault="002175DF" w:rsidP="002175DF">
            <w:pPr>
              <w:jc w:val="right"/>
              <w:rPr>
                <w:sz w:val="18"/>
                <w:szCs w:val="18"/>
              </w:rPr>
            </w:pPr>
            <w:r w:rsidRPr="002175DF">
              <w:rPr>
                <w:sz w:val="18"/>
                <w:szCs w:val="18"/>
              </w:rPr>
              <w:t>6.296.418</w:t>
            </w:r>
          </w:p>
        </w:tc>
        <w:tc>
          <w:tcPr>
            <w:tcW w:w="980" w:type="dxa"/>
            <w:tcBorders>
              <w:top w:val="single" w:sz="4" w:space="0" w:color="auto"/>
              <w:left w:val="nil"/>
              <w:bottom w:val="nil"/>
              <w:right w:val="single" w:sz="4" w:space="0" w:color="auto"/>
            </w:tcBorders>
            <w:shd w:val="clear" w:color="auto" w:fill="auto"/>
            <w:noWrap/>
            <w:vAlign w:val="center"/>
            <w:hideMark/>
          </w:tcPr>
          <w:p w:rsidR="002175DF" w:rsidRPr="002175DF" w:rsidRDefault="002175DF" w:rsidP="002175DF">
            <w:pPr>
              <w:jc w:val="right"/>
              <w:rPr>
                <w:sz w:val="18"/>
                <w:szCs w:val="18"/>
              </w:rPr>
            </w:pPr>
            <w:r w:rsidRPr="002175DF">
              <w:rPr>
                <w:sz w:val="18"/>
                <w:szCs w:val="18"/>
              </w:rPr>
              <w:t>95,71</w:t>
            </w:r>
          </w:p>
        </w:tc>
        <w:tc>
          <w:tcPr>
            <w:tcW w:w="1160" w:type="dxa"/>
            <w:tcBorders>
              <w:top w:val="nil"/>
              <w:left w:val="nil"/>
              <w:bottom w:val="single" w:sz="4" w:space="0" w:color="auto"/>
              <w:right w:val="double" w:sz="6" w:space="0" w:color="auto"/>
            </w:tcBorders>
            <w:shd w:val="clear" w:color="auto" w:fill="auto"/>
            <w:noWrap/>
            <w:vAlign w:val="center"/>
            <w:hideMark/>
          </w:tcPr>
          <w:p w:rsidR="002175DF" w:rsidRPr="002175DF" w:rsidRDefault="002175DF" w:rsidP="002175DF">
            <w:pPr>
              <w:jc w:val="right"/>
              <w:rPr>
                <w:sz w:val="18"/>
                <w:szCs w:val="18"/>
              </w:rPr>
            </w:pPr>
            <w:r w:rsidRPr="002175DF">
              <w:rPr>
                <w:sz w:val="18"/>
                <w:szCs w:val="18"/>
              </w:rPr>
              <w:t>7.727.988</w:t>
            </w:r>
          </w:p>
        </w:tc>
      </w:tr>
      <w:tr w:rsidR="002175DF" w:rsidRPr="002175DF" w:rsidTr="002175DF">
        <w:trPr>
          <w:trHeight w:val="191"/>
        </w:trPr>
        <w:tc>
          <w:tcPr>
            <w:tcW w:w="820" w:type="dxa"/>
            <w:tcBorders>
              <w:top w:val="nil"/>
              <w:left w:val="double" w:sz="6" w:space="0" w:color="auto"/>
              <w:bottom w:val="nil"/>
              <w:right w:val="single" w:sz="4" w:space="0" w:color="auto"/>
            </w:tcBorders>
            <w:shd w:val="clear" w:color="auto" w:fill="auto"/>
            <w:noWrap/>
            <w:vAlign w:val="center"/>
            <w:hideMark/>
          </w:tcPr>
          <w:p w:rsidR="002175DF" w:rsidRPr="002175DF" w:rsidRDefault="002175DF" w:rsidP="002175DF">
            <w:pPr>
              <w:jc w:val="center"/>
              <w:rPr>
                <w:color w:val="FF0000"/>
                <w:sz w:val="18"/>
                <w:szCs w:val="18"/>
              </w:rPr>
            </w:pPr>
            <w:r w:rsidRPr="002175DF">
              <w:rPr>
                <w:color w:val="FF0000"/>
                <w:sz w:val="18"/>
                <w:szCs w:val="18"/>
              </w:rPr>
              <w:t>03</w:t>
            </w:r>
          </w:p>
        </w:tc>
        <w:tc>
          <w:tcPr>
            <w:tcW w:w="3840" w:type="dxa"/>
            <w:tcBorders>
              <w:top w:val="single" w:sz="4" w:space="0" w:color="auto"/>
              <w:left w:val="nil"/>
              <w:bottom w:val="nil"/>
              <w:right w:val="single" w:sz="4" w:space="0" w:color="auto"/>
            </w:tcBorders>
            <w:shd w:val="clear" w:color="auto" w:fill="auto"/>
            <w:vAlign w:val="center"/>
            <w:hideMark/>
          </w:tcPr>
          <w:p w:rsidR="002175DF" w:rsidRPr="002175DF" w:rsidRDefault="002175DF" w:rsidP="002175DF">
            <w:pPr>
              <w:rPr>
                <w:sz w:val="18"/>
                <w:szCs w:val="18"/>
              </w:rPr>
            </w:pPr>
            <w:r w:rsidRPr="002175DF">
              <w:rPr>
                <w:sz w:val="18"/>
                <w:szCs w:val="18"/>
              </w:rPr>
              <w:t>ОДЛОЖЕНА ПОРЕСКА СРЕДСТВА</w:t>
            </w:r>
          </w:p>
        </w:tc>
        <w:tc>
          <w:tcPr>
            <w:tcW w:w="1120" w:type="dxa"/>
            <w:tcBorders>
              <w:top w:val="nil"/>
              <w:left w:val="nil"/>
              <w:bottom w:val="nil"/>
              <w:right w:val="single" w:sz="4" w:space="0" w:color="auto"/>
            </w:tcBorders>
            <w:shd w:val="clear" w:color="auto" w:fill="auto"/>
            <w:noWrap/>
            <w:vAlign w:val="center"/>
            <w:hideMark/>
          </w:tcPr>
          <w:p w:rsidR="002175DF" w:rsidRPr="002175DF" w:rsidRDefault="002175DF" w:rsidP="002175DF">
            <w:pPr>
              <w:jc w:val="right"/>
              <w:rPr>
                <w:sz w:val="18"/>
                <w:szCs w:val="18"/>
              </w:rPr>
            </w:pPr>
            <w:r w:rsidRPr="002175DF">
              <w:rPr>
                <w:sz w:val="18"/>
                <w:szCs w:val="18"/>
              </w:rPr>
              <w:t>0</w:t>
            </w:r>
          </w:p>
        </w:tc>
        <w:tc>
          <w:tcPr>
            <w:tcW w:w="1100" w:type="dxa"/>
            <w:tcBorders>
              <w:top w:val="nil"/>
              <w:left w:val="nil"/>
              <w:bottom w:val="nil"/>
              <w:right w:val="single" w:sz="4" w:space="0" w:color="auto"/>
            </w:tcBorders>
            <w:shd w:val="clear" w:color="auto" w:fill="auto"/>
            <w:noWrap/>
            <w:vAlign w:val="center"/>
            <w:hideMark/>
          </w:tcPr>
          <w:p w:rsidR="002175DF" w:rsidRPr="002175DF" w:rsidRDefault="002175DF" w:rsidP="002175DF">
            <w:pPr>
              <w:jc w:val="right"/>
              <w:rPr>
                <w:sz w:val="18"/>
                <w:szCs w:val="18"/>
              </w:rPr>
            </w:pPr>
            <w:r w:rsidRPr="002175DF">
              <w:rPr>
                <w:sz w:val="18"/>
                <w:szCs w:val="18"/>
              </w:rPr>
              <w:t>0</w:t>
            </w:r>
          </w:p>
        </w:tc>
        <w:tc>
          <w:tcPr>
            <w:tcW w:w="980" w:type="dxa"/>
            <w:tcBorders>
              <w:top w:val="single" w:sz="4" w:space="0" w:color="auto"/>
              <w:left w:val="nil"/>
              <w:bottom w:val="nil"/>
              <w:right w:val="single" w:sz="4" w:space="0" w:color="auto"/>
            </w:tcBorders>
            <w:shd w:val="clear" w:color="auto" w:fill="auto"/>
            <w:noWrap/>
            <w:vAlign w:val="center"/>
            <w:hideMark/>
          </w:tcPr>
          <w:p w:rsidR="002175DF" w:rsidRPr="002175DF" w:rsidRDefault="002175DF" w:rsidP="002175DF">
            <w:pPr>
              <w:jc w:val="right"/>
              <w:rPr>
                <w:sz w:val="18"/>
                <w:szCs w:val="18"/>
              </w:rPr>
            </w:pPr>
            <w:r w:rsidRPr="002175DF">
              <w:rPr>
                <w:sz w:val="18"/>
                <w:szCs w:val="18"/>
              </w:rPr>
              <w:t>0,00</w:t>
            </w:r>
          </w:p>
        </w:tc>
        <w:tc>
          <w:tcPr>
            <w:tcW w:w="1160" w:type="dxa"/>
            <w:tcBorders>
              <w:top w:val="nil"/>
              <w:left w:val="nil"/>
              <w:bottom w:val="nil"/>
              <w:right w:val="double" w:sz="6" w:space="0" w:color="auto"/>
            </w:tcBorders>
            <w:shd w:val="clear" w:color="auto" w:fill="auto"/>
            <w:noWrap/>
            <w:vAlign w:val="center"/>
            <w:hideMark/>
          </w:tcPr>
          <w:p w:rsidR="002175DF" w:rsidRPr="002175DF" w:rsidRDefault="002175DF" w:rsidP="002175DF">
            <w:pPr>
              <w:jc w:val="right"/>
              <w:rPr>
                <w:sz w:val="18"/>
                <w:szCs w:val="18"/>
              </w:rPr>
            </w:pPr>
            <w:r w:rsidRPr="002175DF">
              <w:rPr>
                <w:sz w:val="18"/>
                <w:szCs w:val="18"/>
              </w:rPr>
              <w:t>0</w:t>
            </w:r>
          </w:p>
        </w:tc>
      </w:tr>
      <w:tr w:rsidR="002175DF" w:rsidRPr="002175DF" w:rsidTr="002175DF">
        <w:trPr>
          <w:trHeight w:val="315"/>
        </w:trPr>
        <w:tc>
          <w:tcPr>
            <w:tcW w:w="82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2175DF" w:rsidRPr="002175DF" w:rsidRDefault="002175DF" w:rsidP="002175DF">
            <w:pPr>
              <w:jc w:val="center"/>
              <w:rPr>
                <w:b/>
                <w:bCs/>
                <w:i/>
                <w:iCs/>
                <w:color w:val="FF0000"/>
                <w:sz w:val="18"/>
                <w:szCs w:val="18"/>
              </w:rPr>
            </w:pPr>
            <w:r w:rsidRPr="002175DF">
              <w:rPr>
                <w:b/>
                <w:bCs/>
                <w:i/>
                <w:iCs/>
                <w:color w:val="FF0000"/>
                <w:sz w:val="18"/>
                <w:szCs w:val="18"/>
              </w:rPr>
              <w:t> </w:t>
            </w:r>
          </w:p>
        </w:tc>
        <w:tc>
          <w:tcPr>
            <w:tcW w:w="3840" w:type="dxa"/>
            <w:tcBorders>
              <w:top w:val="double" w:sz="6" w:space="0" w:color="auto"/>
              <w:left w:val="nil"/>
              <w:bottom w:val="double" w:sz="6" w:space="0" w:color="auto"/>
              <w:right w:val="single" w:sz="4" w:space="0" w:color="000000"/>
            </w:tcBorders>
            <w:shd w:val="clear" w:color="auto" w:fill="auto"/>
            <w:vAlign w:val="center"/>
            <w:hideMark/>
          </w:tcPr>
          <w:p w:rsidR="002175DF" w:rsidRPr="002175DF" w:rsidRDefault="002175DF" w:rsidP="002175DF">
            <w:pPr>
              <w:jc w:val="right"/>
              <w:rPr>
                <w:b/>
                <w:bCs/>
                <w:i/>
                <w:iCs/>
                <w:sz w:val="18"/>
                <w:szCs w:val="18"/>
              </w:rPr>
            </w:pPr>
            <w:r w:rsidRPr="002175DF">
              <w:rPr>
                <w:b/>
                <w:bCs/>
                <w:i/>
                <w:iCs/>
                <w:sz w:val="18"/>
                <w:szCs w:val="18"/>
              </w:rPr>
              <w:t>УКУПНО ТЕКУЋА  ИМОВИНА:</w:t>
            </w:r>
          </w:p>
        </w:tc>
        <w:tc>
          <w:tcPr>
            <w:tcW w:w="1120" w:type="dxa"/>
            <w:tcBorders>
              <w:top w:val="double" w:sz="6" w:space="0" w:color="auto"/>
              <w:left w:val="nil"/>
              <w:bottom w:val="double" w:sz="6" w:space="0" w:color="auto"/>
              <w:right w:val="single" w:sz="4" w:space="0" w:color="auto"/>
            </w:tcBorders>
            <w:shd w:val="clear" w:color="auto" w:fill="auto"/>
            <w:noWrap/>
            <w:vAlign w:val="center"/>
            <w:hideMark/>
          </w:tcPr>
          <w:p w:rsidR="002175DF" w:rsidRPr="002175DF" w:rsidRDefault="002175DF" w:rsidP="002175DF">
            <w:pPr>
              <w:jc w:val="right"/>
              <w:rPr>
                <w:b/>
                <w:bCs/>
                <w:i/>
                <w:iCs/>
                <w:sz w:val="18"/>
                <w:szCs w:val="18"/>
              </w:rPr>
            </w:pPr>
            <w:r w:rsidRPr="002175DF">
              <w:rPr>
                <w:b/>
                <w:bCs/>
                <w:i/>
                <w:iCs/>
                <w:sz w:val="18"/>
                <w:szCs w:val="18"/>
              </w:rPr>
              <w:t>12.208.832</w:t>
            </w:r>
          </w:p>
        </w:tc>
        <w:tc>
          <w:tcPr>
            <w:tcW w:w="1100" w:type="dxa"/>
            <w:tcBorders>
              <w:top w:val="double" w:sz="6" w:space="0" w:color="auto"/>
              <w:left w:val="nil"/>
              <w:bottom w:val="double" w:sz="6" w:space="0" w:color="auto"/>
              <w:right w:val="single" w:sz="4" w:space="0" w:color="auto"/>
            </w:tcBorders>
            <w:shd w:val="clear" w:color="auto" w:fill="auto"/>
            <w:noWrap/>
            <w:vAlign w:val="center"/>
            <w:hideMark/>
          </w:tcPr>
          <w:p w:rsidR="002175DF" w:rsidRPr="002175DF" w:rsidRDefault="002175DF" w:rsidP="002175DF">
            <w:pPr>
              <w:jc w:val="right"/>
              <w:rPr>
                <w:b/>
                <w:bCs/>
                <w:i/>
                <w:iCs/>
                <w:sz w:val="18"/>
                <w:szCs w:val="18"/>
              </w:rPr>
            </w:pPr>
            <w:r w:rsidRPr="002175DF">
              <w:rPr>
                <w:b/>
                <w:bCs/>
                <w:i/>
                <w:iCs/>
                <w:sz w:val="18"/>
                <w:szCs w:val="18"/>
              </w:rPr>
              <w:t>6.578.654</w:t>
            </w:r>
          </w:p>
        </w:tc>
        <w:tc>
          <w:tcPr>
            <w:tcW w:w="980" w:type="dxa"/>
            <w:tcBorders>
              <w:top w:val="double" w:sz="6" w:space="0" w:color="auto"/>
              <w:left w:val="nil"/>
              <w:bottom w:val="double" w:sz="6" w:space="0" w:color="auto"/>
              <w:right w:val="single" w:sz="4" w:space="0" w:color="auto"/>
            </w:tcBorders>
            <w:shd w:val="clear" w:color="auto" w:fill="auto"/>
            <w:noWrap/>
            <w:vAlign w:val="center"/>
            <w:hideMark/>
          </w:tcPr>
          <w:p w:rsidR="002175DF" w:rsidRPr="002175DF" w:rsidRDefault="002175DF" w:rsidP="002175DF">
            <w:pPr>
              <w:jc w:val="right"/>
              <w:rPr>
                <w:b/>
                <w:bCs/>
                <w:i/>
                <w:iCs/>
                <w:sz w:val="18"/>
                <w:szCs w:val="18"/>
              </w:rPr>
            </w:pPr>
            <w:r w:rsidRPr="002175DF">
              <w:rPr>
                <w:b/>
                <w:bCs/>
                <w:i/>
                <w:iCs/>
                <w:sz w:val="18"/>
                <w:szCs w:val="18"/>
              </w:rPr>
              <w:t>100,00</w:t>
            </w:r>
          </w:p>
        </w:tc>
        <w:tc>
          <w:tcPr>
            <w:tcW w:w="1160" w:type="dxa"/>
            <w:tcBorders>
              <w:top w:val="double" w:sz="6" w:space="0" w:color="auto"/>
              <w:left w:val="nil"/>
              <w:bottom w:val="double" w:sz="6" w:space="0" w:color="auto"/>
              <w:right w:val="double" w:sz="6" w:space="0" w:color="auto"/>
            </w:tcBorders>
            <w:shd w:val="clear" w:color="auto" w:fill="auto"/>
            <w:noWrap/>
            <w:vAlign w:val="center"/>
            <w:hideMark/>
          </w:tcPr>
          <w:p w:rsidR="002175DF" w:rsidRPr="002175DF" w:rsidRDefault="002175DF" w:rsidP="002175DF">
            <w:pPr>
              <w:jc w:val="right"/>
              <w:rPr>
                <w:b/>
                <w:bCs/>
                <w:i/>
                <w:iCs/>
                <w:sz w:val="18"/>
                <w:szCs w:val="18"/>
              </w:rPr>
            </w:pPr>
            <w:r w:rsidRPr="002175DF">
              <w:rPr>
                <w:b/>
                <w:bCs/>
                <w:i/>
                <w:iCs/>
                <w:sz w:val="18"/>
                <w:szCs w:val="18"/>
              </w:rPr>
              <w:t>8.000.170</w:t>
            </w:r>
          </w:p>
        </w:tc>
      </w:tr>
    </w:tbl>
    <w:p w:rsidR="00A904BA" w:rsidRPr="002175DF" w:rsidRDefault="00A904BA">
      <w:pPr>
        <w:tabs>
          <w:tab w:val="left" w:pos="6731"/>
        </w:tabs>
        <w:jc w:val="both"/>
        <w:rPr>
          <w:lang w:val="sr-Cyrl-CS"/>
        </w:rPr>
      </w:pPr>
    </w:p>
    <w:p w:rsidR="00EF04FC" w:rsidRPr="002175DF" w:rsidRDefault="00EF04FC" w:rsidP="00EF04FC">
      <w:pPr>
        <w:jc w:val="center"/>
        <w:rPr>
          <w:rFonts w:ascii="Arial" w:hAnsi="Arial" w:cs="Arial"/>
          <w:i/>
          <w:iCs/>
          <w:sz w:val="18"/>
          <w:szCs w:val="18"/>
        </w:rPr>
      </w:pPr>
      <w:r w:rsidRPr="002175DF">
        <w:rPr>
          <w:rFonts w:ascii="Arial" w:hAnsi="Arial" w:cs="Arial"/>
          <w:i/>
          <w:iCs/>
          <w:sz w:val="18"/>
          <w:szCs w:val="18"/>
        </w:rPr>
        <w:t xml:space="preserve">Табеларни приказ структуре текућих средстава у текућем и у претходном периоду </w:t>
      </w:r>
      <w:r w:rsidRPr="002175DF">
        <w:rPr>
          <w:rFonts w:ascii="Arial" w:hAnsi="Arial" w:cs="Arial"/>
          <w:i/>
          <w:iCs/>
          <w:sz w:val="18"/>
          <w:szCs w:val="18"/>
        </w:rPr>
        <w:br/>
        <w:t>и индекс кретања</w:t>
      </w:r>
    </w:p>
    <w:p w:rsidR="00E379FA" w:rsidRPr="00111509" w:rsidRDefault="00E379FA" w:rsidP="00E379FA">
      <w:pPr>
        <w:jc w:val="center"/>
        <w:rPr>
          <w:rFonts w:ascii="Arial" w:hAnsi="Arial" w:cs="Arial"/>
          <w:i/>
          <w:iCs/>
          <w:color w:val="FF0000"/>
          <w:sz w:val="20"/>
          <w:szCs w:val="20"/>
          <w:lang w:val="sr-Cyrl-CS"/>
        </w:rPr>
      </w:pPr>
    </w:p>
    <w:p w:rsidR="00487497" w:rsidRPr="00111509" w:rsidRDefault="002E688E" w:rsidP="00E379FA">
      <w:pPr>
        <w:jc w:val="center"/>
        <w:rPr>
          <w:rFonts w:ascii="Arial" w:hAnsi="Arial" w:cs="Arial"/>
          <w:i/>
          <w:noProof/>
          <w:color w:val="FF0000"/>
          <w:sz w:val="20"/>
          <w:szCs w:val="20"/>
        </w:rPr>
      </w:pPr>
      <w:r>
        <w:rPr>
          <w:rFonts w:ascii="Arial" w:hAnsi="Arial" w:cs="Arial"/>
          <w:i/>
          <w:noProof/>
          <w:color w:val="FF0000"/>
          <w:sz w:val="20"/>
          <w:szCs w:val="20"/>
          <w:lang w:val="sr-Latn-BA" w:eastAsia="sr-Latn-BA"/>
        </w:rPr>
        <w:drawing>
          <wp:inline distT="0" distB="0" distL="0" distR="0">
            <wp:extent cx="5724525" cy="2695575"/>
            <wp:effectExtent l="19050" t="0" r="9525" b="0"/>
            <wp:docPr id="30" name="Chart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
                    <pic:cNvPicPr>
                      <a:picLocks noChangeArrowheads="1"/>
                    </pic:cNvPicPr>
                  </pic:nvPicPr>
                  <pic:blipFill>
                    <a:blip r:embed="rId35" cstate="print"/>
                    <a:srcRect/>
                    <a:stretch>
                      <a:fillRect/>
                    </a:stretch>
                  </pic:blipFill>
                  <pic:spPr bwMode="auto">
                    <a:xfrm>
                      <a:off x="0" y="0"/>
                      <a:ext cx="5724525" cy="2695575"/>
                    </a:xfrm>
                    <a:prstGeom prst="rect">
                      <a:avLst/>
                    </a:prstGeom>
                    <a:noFill/>
                    <a:ln w="9525">
                      <a:noFill/>
                      <a:miter lim="800000"/>
                      <a:headEnd/>
                      <a:tailEnd/>
                    </a:ln>
                  </pic:spPr>
                </pic:pic>
              </a:graphicData>
            </a:graphic>
          </wp:inline>
        </w:drawing>
      </w:r>
    </w:p>
    <w:p w:rsidR="00487497" w:rsidRPr="002175DF" w:rsidRDefault="00487497" w:rsidP="00E379FA">
      <w:pPr>
        <w:jc w:val="center"/>
        <w:rPr>
          <w:rFonts w:ascii="Arial" w:hAnsi="Arial" w:cs="Arial"/>
          <w:i/>
          <w:noProof/>
          <w:sz w:val="20"/>
          <w:szCs w:val="20"/>
          <w:lang w:val="sr-Cyrl-CS"/>
        </w:rPr>
      </w:pPr>
    </w:p>
    <w:p w:rsidR="00EF04FC" w:rsidRPr="00185D0C" w:rsidRDefault="00EF04FC" w:rsidP="00EF04FC">
      <w:pPr>
        <w:jc w:val="center"/>
        <w:rPr>
          <w:rFonts w:ascii="Arial" w:hAnsi="Arial" w:cs="Arial"/>
          <w:i/>
          <w:iCs/>
          <w:sz w:val="18"/>
          <w:szCs w:val="18"/>
        </w:rPr>
      </w:pPr>
      <w:r w:rsidRPr="00185D0C">
        <w:rPr>
          <w:rFonts w:ascii="Arial" w:hAnsi="Arial" w:cs="Arial"/>
          <w:i/>
          <w:iCs/>
          <w:sz w:val="18"/>
          <w:szCs w:val="18"/>
        </w:rPr>
        <w:t>Графички приказ структуре текућих средстава у текућем и у претходном периоду</w:t>
      </w:r>
    </w:p>
    <w:p w:rsidR="00E379FA" w:rsidRPr="00185D0C" w:rsidRDefault="00E379FA" w:rsidP="00E379FA">
      <w:pPr>
        <w:jc w:val="center"/>
        <w:rPr>
          <w:rFonts w:ascii="Arial" w:hAnsi="Arial" w:cs="Arial"/>
          <w:i/>
          <w:iCs/>
          <w:sz w:val="20"/>
          <w:szCs w:val="20"/>
          <w:lang w:val="sr-Cyrl-CS"/>
        </w:rPr>
      </w:pPr>
    </w:p>
    <w:p w:rsidR="00E379FA" w:rsidRPr="00185D0C" w:rsidRDefault="00E379FA">
      <w:pPr>
        <w:tabs>
          <w:tab w:val="left" w:pos="6731"/>
        </w:tabs>
        <w:jc w:val="both"/>
        <w:rPr>
          <w:lang w:val="sr-Cyrl-CS"/>
        </w:rPr>
      </w:pPr>
    </w:p>
    <w:p w:rsidR="00E379FA" w:rsidRPr="00185D0C" w:rsidRDefault="00E379FA">
      <w:pPr>
        <w:tabs>
          <w:tab w:val="left" w:pos="6731"/>
        </w:tabs>
        <w:jc w:val="both"/>
        <w:rPr>
          <w:lang w:val="sr-Cyrl-CS"/>
        </w:rPr>
      </w:pPr>
    </w:p>
    <w:p w:rsidR="00EF04FC" w:rsidRPr="00185D0C" w:rsidRDefault="00EF04FC">
      <w:pPr>
        <w:tabs>
          <w:tab w:val="left" w:pos="6731"/>
        </w:tabs>
        <w:jc w:val="both"/>
        <w:rPr>
          <w:lang w:val="sr-Cyrl-CS"/>
        </w:rPr>
      </w:pPr>
    </w:p>
    <w:p w:rsidR="00EF04FC" w:rsidRPr="00185D0C" w:rsidRDefault="00EF04FC">
      <w:pPr>
        <w:tabs>
          <w:tab w:val="left" w:pos="6731"/>
        </w:tabs>
        <w:jc w:val="both"/>
        <w:rPr>
          <w:lang w:val="sr-Cyrl-CS"/>
        </w:rPr>
      </w:pPr>
    </w:p>
    <w:p w:rsidR="00EF04FC" w:rsidRPr="00185D0C" w:rsidRDefault="00EF04FC">
      <w:pPr>
        <w:tabs>
          <w:tab w:val="left" w:pos="6731"/>
        </w:tabs>
        <w:jc w:val="both"/>
        <w:rPr>
          <w:lang w:val="sr-Cyrl-CS"/>
        </w:rPr>
      </w:pPr>
    </w:p>
    <w:p w:rsidR="00EF04FC" w:rsidRPr="00185D0C" w:rsidRDefault="00EF04FC">
      <w:pPr>
        <w:tabs>
          <w:tab w:val="left" w:pos="6731"/>
        </w:tabs>
        <w:jc w:val="both"/>
        <w:rPr>
          <w:lang w:val="sr-Cyrl-CS"/>
        </w:rPr>
      </w:pPr>
    </w:p>
    <w:p w:rsidR="00EF04FC" w:rsidRPr="00185D0C" w:rsidRDefault="00EF04FC">
      <w:pPr>
        <w:tabs>
          <w:tab w:val="left" w:pos="6731"/>
        </w:tabs>
        <w:jc w:val="both"/>
        <w:rPr>
          <w:lang w:val="sr-Cyrl-CS"/>
        </w:rPr>
      </w:pPr>
    </w:p>
    <w:p w:rsidR="00EF04FC" w:rsidRPr="00185D0C" w:rsidRDefault="00EF04FC">
      <w:pPr>
        <w:tabs>
          <w:tab w:val="left" w:pos="6731"/>
        </w:tabs>
        <w:jc w:val="both"/>
        <w:rPr>
          <w:lang w:val="sr-Cyrl-CS"/>
        </w:rPr>
      </w:pPr>
    </w:p>
    <w:p w:rsidR="00EF04FC" w:rsidRPr="00185D0C" w:rsidRDefault="00EF04FC">
      <w:pPr>
        <w:tabs>
          <w:tab w:val="left" w:pos="6731"/>
        </w:tabs>
        <w:jc w:val="both"/>
        <w:rPr>
          <w:lang w:val="sr-Cyrl-CS"/>
        </w:rPr>
      </w:pPr>
    </w:p>
    <w:p w:rsidR="00EF04FC" w:rsidRPr="00185D0C" w:rsidRDefault="00EF04FC">
      <w:pPr>
        <w:tabs>
          <w:tab w:val="left" w:pos="6731"/>
        </w:tabs>
        <w:jc w:val="both"/>
        <w:rPr>
          <w:lang w:val="sr-Cyrl-CS"/>
        </w:rPr>
      </w:pPr>
    </w:p>
    <w:p w:rsidR="00E379FA" w:rsidRPr="00185D0C" w:rsidRDefault="00E379FA">
      <w:pPr>
        <w:tabs>
          <w:tab w:val="left" w:pos="6731"/>
        </w:tabs>
        <w:jc w:val="both"/>
        <w:rPr>
          <w:lang w:val="sr-Cyrl-CS"/>
        </w:rPr>
      </w:pPr>
    </w:p>
    <w:p w:rsidR="00E379FA" w:rsidRPr="00185D0C" w:rsidRDefault="00E379FA">
      <w:pPr>
        <w:tabs>
          <w:tab w:val="left" w:pos="6731"/>
        </w:tabs>
        <w:jc w:val="both"/>
        <w:rPr>
          <w:lang w:val="sr-Latn-CS"/>
        </w:rPr>
      </w:pPr>
    </w:p>
    <w:tbl>
      <w:tblPr>
        <w:tblW w:w="9356" w:type="dxa"/>
        <w:tblInd w:w="-176" w:type="dxa"/>
        <w:tblLook w:val="04A0"/>
      </w:tblPr>
      <w:tblGrid>
        <w:gridCol w:w="5671"/>
        <w:gridCol w:w="3685"/>
      </w:tblGrid>
      <w:tr w:rsidR="00093C7B" w:rsidRPr="00185D0C" w:rsidTr="007D4995">
        <w:trPr>
          <w:trHeight w:val="240"/>
        </w:trPr>
        <w:tc>
          <w:tcPr>
            <w:tcW w:w="5671" w:type="dxa"/>
            <w:vMerge w:val="restart"/>
            <w:tcBorders>
              <w:top w:val="nil"/>
            </w:tcBorders>
            <w:shd w:val="clear" w:color="auto" w:fill="auto"/>
            <w:noWrap/>
            <w:vAlign w:val="bottom"/>
          </w:tcPr>
          <w:p w:rsidR="00093C7B" w:rsidRPr="00185D0C" w:rsidRDefault="00093C7B" w:rsidP="007D4995">
            <w:pPr>
              <w:rPr>
                <w:rFonts w:ascii="Arial" w:hAnsi="Arial" w:cs="Arial"/>
                <w:sz w:val="16"/>
                <w:szCs w:val="16"/>
              </w:rPr>
            </w:pPr>
            <w:r w:rsidRPr="00185D0C">
              <w:rPr>
                <w:rFonts w:ascii="Arial" w:hAnsi="Arial" w:cs="Arial"/>
                <w:sz w:val="16"/>
                <w:szCs w:val="16"/>
              </w:rPr>
              <w:t>Назив предузећа, задруге,  другог правног лица</w:t>
            </w:r>
          </w:p>
          <w:p w:rsidR="00093C7B" w:rsidRPr="00185D0C" w:rsidRDefault="00093C7B" w:rsidP="007D4995">
            <w:pPr>
              <w:rPr>
                <w:rFonts w:ascii="Arial" w:hAnsi="Arial" w:cs="Arial"/>
                <w:sz w:val="16"/>
                <w:szCs w:val="16"/>
              </w:rPr>
            </w:pPr>
            <w:r w:rsidRPr="00185D0C">
              <w:rPr>
                <w:rFonts w:ascii="Arial" w:hAnsi="Arial" w:cs="Arial"/>
                <w:sz w:val="16"/>
                <w:szCs w:val="16"/>
              </w:rPr>
              <w:t>или предузетника: "ВОДОВОД" А.Д.</w:t>
            </w:r>
          </w:p>
          <w:p w:rsidR="00093C7B" w:rsidRPr="00185D0C" w:rsidRDefault="00093C7B" w:rsidP="007D4995">
            <w:pPr>
              <w:rPr>
                <w:rFonts w:ascii="Arial" w:hAnsi="Arial" w:cs="Arial"/>
                <w:sz w:val="16"/>
                <w:szCs w:val="16"/>
                <w:lang w:val="sr-Cyrl-CS"/>
              </w:rPr>
            </w:pPr>
            <w:r w:rsidRPr="00185D0C">
              <w:rPr>
                <w:rFonts w:ascii="Arial" w:hAnsi="Arial" w:cs="Arial"/>
                <w:sz w:val="16"/>
                <w:szCs w:val="16"/>
              </w:rPr>
              <w:t xml:space="preserve">Сједиште: </w:t>
            </w:r>
            <w:r w:rsidRPr="00185D0C">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093C7B" w:rsidRPr="00185D0C" w:rsidRDefault="00093C7B" w:rsidP="007D4995">
            <w:pPr>
              <w:rPr>
                <w:rFonts w:ascii="Arial" w:hAnsi="Arial" w:cs="Arial"/>
                <w:sz w:val="16"/>
                <w:szCs w:val="16"/>
              </w:rPr>
            </w:pPr>
            <w:r w:rsidRPr="00185D0C">
              <w:rPr>
                <w:rFonts w:ascii="Arial" w:hAnsi="Arial" w:cs="Arial"/>
                <w:sz w:val="16"/>
                <w:szCs w:val="16"/>
              </w:rPr>
              <w:t>Жиро рачуни код пословних банака</w:t>
            </w:r>
          </w:p>
        </w:tc>
      </w:tr>
      <w:tr w:rsidR="00093C7B" w:rsidRPr="00185D0C" w:rsidTr="007D4995">
        <w:trPr>
          <w:trHeight w:val="450"/>
        </w:trPr>
        <w:tc>
          <w:tcPr>
            <w:tcW w:w="5671" w:type="dxa"/>
            <w:vMerge/>
            <w:shd w:val="clear" w:color="auto" w:fill="auto"/>
            <w:noWrap/>
            <w:vAlign w:val="center"/>
          </w:tcPr>
          <w:p w:rsidR="00093C7B" w:rsidRPr="00185D0C" w:rsidRDefault="00093C7B" w:rsidP="007D4995">
            <w:pPr>
              <w:rPr>
                <w:rFonts w:ascii="Arial" w:hAnsi="Arial" w:cs="Arial"/>
                <w:sz w:val="16"/>
                <w:szCs w:val="16"/>
              </w:rPr>
            </w:pPr>
          </w:p>
        </w:tc>
        <w:tc>
          <w:tcPr>
            <w:tcW w:w="3685" w:type="dxa"/>
            <w:tcBorders>
              <w:top w:val="nil"/>
              <w:left w:val="nil"/>
            </w:tcBorders>
            <w:shd w:val="clear" w:color="auto" w:fill="auto"/>
            <w:noWrap/>
            <w:vAlign w:val="center"/>
          </w:tcPr>
          <w:p w:rsidR="00093C7B" w:rsidRPr="00185D0C" w:rsidRDefault="00093C7B" w:rsidP="007D4995">
            <w:pPr>
              <w:rPr>
                <w:rFonts w:ascii="Arial" w:hAnsi="Arial" w:cs="Arial"/>
                <w:sz w:val="16"/>
                <w:szCs w:val="16"/>
              </w:rPr>
            </w:pPr>
            <w:r w:rsidRPr="00185D0C">
              <w:rPr>
                <w:rFonts w:ascii="Arial" w:hAnsi="Arial" w:cs="Arial"/>
                <w:sz w:val="16"/>
                <w:szCs w:val="16"/>
              </w:rPr>
              <w:t>56200</w:t>
            </w:r>
            <w:r w:rsidRPr="00185D0C">
              <w:rPr>
                <w:rFonts w:ascii="Arial" w:hAnsi="Arial" w:cs="Arial"/>
                <w:sz w:val="16"/>
                <w:szCs w:val="16"/>
                <w:lang w:val="sr-Cyrl-CS"/>
              </w:rPr>
              <w:t>70000029834</w:t>
            </w:r>
            <w:r w:rsidRPr="00185D0C">
              <w:rPr>
                <w:rFonts w:ascii="Arial" w:hAnsi="Arial" w:cs="Arial"/>
                <w:sz w:val="16"/>
                <w:szCs w:val="16"/>
              </w:rPr>
              <w:t xml:space="preserve"> НЛБ Развојна банка</w:t>
            </w:r>
          </w:p>
          <w:p w:rsidR="00093C7B" w:rsidRPr="00185D0C" w:rsidRDefault="00093C7B" w:rsidP="007D4995">
            <w:pPr>
              <w:rPr>
                <w:rFonts w:ascii="Arial" w:hAnsi="Arial" w:cs="Arial"/>
                <w:sz w:val="16"/>
                <w:szCs w:val="16"/>
              </w:rPr>
            </w:pPr>
            <w:r w:rsidRPr="00185D0C">
              <w:rPr>
                <w:rFonts w:ascii="Arial" w:hAnsi="Arial" w:cs="Arial"/>
                <w:sz w:val="16"/>
                <w:szCs w:val="16"/>
              </w:rPr>
              <w:t>55103</w:t>
            </w:r>
            <w:r w:rsidRPr="00185D0C">
              <w:rPr>
                <w:rFonts w:ascii="Arial" w:hAnsi="Arial" w:cs="Arial"/>
                <w:sz w:val="16"/>
                <w:szCs w:val="16"/>
                <w:lang w:val="sr-Cyrl-CS"/>
              </w:rPr>
              <w:t>70001471695</w:t>
            </w:r>
            <w:r w:rsidRPr="00185D0C">
              <w:rPr>
                <w:rFonts w:ascii="Arial" w:hAnsi="Arial" w:cs="Arial"/>
                <w:sz w:val="16"/>
                <w:szCs w:val="16"/>
              </w:rPr>
              <w:t xml:space="preserve"> Нова Бањалучка банка</w:t>
            </w:r>
          </w:p>
        </w:tc>
      </w:tr>
      <w:tr w:rsidR="00093C7B" w:rsidRPr="00185D0C" w:rsidTr="007D4995">
        <w:trPr>
          <w:trHeight w:val="225"/>
        </w:trPr>
        <w:tc>
          <w:tcPr>
            <w:tcW w:w="5671" w:type="dxa"/>
            <w:tcBorders>
              <w:top w:val="nil"/>
              <w:bottom w:val="nil"/>
            </w:tcBorders>
            <w:shd w:val="clear" w:color="auto" w:fill="auto"/>
            <w:noWrap/>
            <w:vAlign w:val="center"/>
          </w:tcPr>
          <w:p w:rsidR="00093C7B" w:rsidRPr="00185D0C" w:rsidRDefault="00093C7B" w:rsidP="007D4995">
            <w:pPr>
              <w:rPr>
                <w:rFonts w:ascii="Arial" w:hAnsi="Arial" w:cs="Arial"/>
                <w:sz w:val="16"/>
                <w:szCs w:val="16"/>
                <w:lang w:val="sr-Cyrl-CS"/>
              </w:rPr>
            </w:pPr>
            <w:r w:rsidRPr="00185D0C">
              <w:rPr>
                <w:rFonts w:ascii="Arial" w:hAnsi="Arial" w:cs="Arial"/>
                <w:sz w:val="16"/>
                <w:szCs w:val="16"/>
              </w:rPr>
              <w:t>Матични број: 1</w:t>
            </w:r>
            <w:r w:rsidRPr="00185D0C">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093C7B" w:rsidRPr="00185D0C" w:rsidRDefault="00093C7B" w:rsidP="007D4995">
            <w:pPr>
              <w:rPr>
                <w:rFonts w:ascii="Arial" w:hAnsi="Arial" w:cs="Arial"/>
                <w:sz w:val="16"/>
                <w:szCs w:val="16"/>
                <w:lang w:val="sr-Cyrl-CS"/>
              </w:rPr>
            </w:pPr>
            <w:r w:rsidRPr="00185D0C">
              <w:rPr>
                <w:rFonts w:ascii="Arial" w:hAnsi="Arial" w:cs="Arial"/>
                <w:sz w:val="16"/>
                <w:szCs w:val="16"/>
              </w:rPr>
              <w:t>55</w:t>
            </w:r>
            <w:r w:rsidRPr="00185D0C">
              <w:rPr>
                <w:rFonts w:ascii="Arial" w:hAnsi="Arial" w:cs="Arial"/>
                <w:sz w:val="16"/>
                <w:szCs w:val="16"/>
                <w:lang w:val="sr-Cyrl-CS"/>
              </w:rPr>
              <w:t>20210001153916</w:t>
            </w:r>
            <w:r w:rsidRPr="00185D0C">
              <w:rPr>
                <w:rFonts w:ascii="Arial" w:hAnsi="Arial" w:cs="Arial"/>
                <w:sz w:val="16"/>
                <w:szCs w:val="16"/>
              </w:rPr>
              <w:t xml:space="preserve"> </w:t>
            </w:r>
            <w:r w:rsidRPr="00185D0C">
              <w:rPr>
                <w:rFonts w:ascii="Arial" w:hAnsi="Arial" w:cs="Arial"/>
                <w:sz w:val="16"/>
                <w:szCs w:val="16"/>
                <w:lang w:val="sr-Cyrl-CS"/>
              </w:rPr>
              <w:t>Хипо Алпе Адриа б.</w:t>
            </w:r>
          </w:p>
        </w:tc>
      </w:tr>
      <w:tr w:rsidR="00093C7B" w:rsidRPr="00185D0C" w:rsidTr="007D4995">
        <w:trPr>
          <w:trHeight w:val="225"/>
        </w:trPr>
        <w:tc>
          <w:tcPr>
            <w:tcW w:w="5671" w:type="dxa"/>
            <w:tcBorders>
              <w:top w:val="nil"/>
              <w:bottom w:val="nil"/>
            </w:tcBorders>
            <w:shd w:val="clear" w:color="auto" w:fill="auto"/>
            <w:noWrap/>
            <w:vAlign w:val="center"/>
          </w:tcPr>
          <w:p w:rsidR="00093C7B" w:rsidRPr="00185D0C" w:rsidRDefault="00093C7B" w:rsidP="007D4995">
            <w:pPr>
              <w:rPr>
                <w:rFonts w:ascii="Arial" w:hAnsi="Arial" w:cs="Arial"/>
                <w:sz w:val="16"/>
                <w:szCs w:val="16"/>
                <w:lang w:val="sr-Cyrl-CS"/>
              </w:rPr>
            </w:pPr>
            <w:r w:rsidRPr="00185D0C">
              <w:rPr>
                <w:rFonts w:ascii="Arial" w:hAnsi="Arial" w:cs="Arial"/>
                <w:sz w:val="16"/>
                <w:szCs w:val="16"/>
              </w:rPr>
              <w:t xml:space="preserve">Шифра дјелатности: </w:t>
            </w:r>
            <w:r w:rsidR="00185D0C" w:rsidRPr="00185D0C">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093C7B" w:rsidRPr="00185D0C" w:rsidRDefault="00093C7B" w:rsidP="007D4995">
            <w:pPr>
              <w:rPr>
                <w:rFonts w:ascii="Arial" w:hAnsi="Arial" w:cs="Arial"/>
                <w:sz w:val="16"/>
                <w:szCs w:val="16"/>
              </w:rPr>
            </w:pPr>
          </w:p>
        </w:tc>
      </w:tr>
      <w:tr w:rsidR="00093C7B" w:rsidRPr="00185D0C" w:rsidTr="007D4995">
        <w:trPr>
          <w:trHeight w:val="225"/>
        </w:trPr>
        <w:tc>
          <w:tcPr>
            <w:tcW w:w="5671" w:type="dxa"/>
            <w:tcBorders>
              <w:top w:val="nil"/>
              <w:bottom w:val="nil"/>
            </w:tcBorders>
            <w:shd w:val="clear" w:color="auto" w:fill="auto"/>
            <w:noWrap/>
            <w:vAlign w:val="center"/>
          </w:tcPr>
          <w:p w:rsidR="00093C7B" w:rsidRPr="00185D0C" w:rsidRDefault="00093C7B" w:rsidP="007D4995">
            <w:pPr>
              <w:rPr>
                <w:rFonts w:ascii="Arial" w:hAnsi="Arial" w:cs="Arial"/>
                <w:sz w:val="16"/>
                <w:szCs w:val="16"/>
                <w:lang w:val="sr-Cyrl-CS"/>
              </w:rPr>
            </w:pPr>
            <w:r w:rsidRPr="00185D0C">
              <w:rPr>
                <w:rFonts w:ascii="Arial" w:hAnsi="Arial" w:cs="Arial"/>
                <w:sz w:val="16"/>
                <w:szCs w:val="16"/>
              </w:rPr>
              <w:t>ЈИБ: 440</w:t>
            </w:r>
            <w:r w:rsidRPr="00185D0C">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093C7B" w:rsidRPr="00185D0C" w:rsidRDefault="00093C7B" w:rsidP="007D4995">
            <w:pPr>
              <w:rPr>
                <w:rFonts w:ascii="Arial" w:hAnsi="Arial" w:cs="Arial"/>
                <w:sz w:val="16"/>
                <w:szCs w:val="16"/>
              </w:rPr>
            </w:pPr>
          </w:p>
        </w:tc>
      </w:tr>
    </w:tbl>
    <w:p w:rsidR="00E379FA" w:rsidRPr="00185D0C" w:rsidRDefault="00E379FA">
      <w:pPr>
        <w:tabs>
          <w:tab w:val="left" w:pos="6731"/>
        </w:tabs>
        <w:jc w:val="both"/>
        <w:rPr>
          <w:lang w:val="sr-Cyrl-CS"/>
        </w:rPr>
      </w:pPr>
    </w:p>
    <w:p w:rsidR="00E379FA" w:rsidRPr="00185D0C" w:rsidRDefault="00E379FA" w:rsidP="00EF04FC">
      <w:pPr>
        <w:tabs>
          <w:tab w:val="left" w:pos="6731"/>
        </w:tabs>
        <w:jc w:val="center"/>
        <w:rPr>
          <w:lang w:val="sr-Cyrl-CS"/>
        </w:rPr>
      </w:pPr>
    </w:p>
    <w:p w:rsidR="00EF04FC" w:rsidRPr="00185D0C" w:rsidRDefault="00EF04FC" w:rsidP="00EF04FC">
      <w:pPr>
        <w:jc w:val="center"/>
        <w:rPr>
          <w:b/>
          <w:bCs/>
          <w:i/>
          <w:iCs/>
          <w:sz w:val="20"/>
          <w:szCs w:val="20"/>
        </w:rPr>
      </w:pPr>
      <w:r w:rsidRPr="00185D0C">
        <w:rPr>
          <w:b/>
          <w:bCs/>
          <w:i/>
          <w:iCs/>
          <w:sz w:val="20"/>
          <w:szCs w:val="20"/>
        </w:rPr>
        <w:t>Текућа средства</w:t>
      </w:r>
      <w:r w:rsidRPr="00185D0C">
        <w:rPr>
          <w:b/>
          <w:bCs/>
          <w:i/>
          <w:iCs/>
          <w:sz w:val="20"/>
          <w:szCs w:val="20"/>
        </w:rPr>
        <w:br/>
        <w:t>залихе, стална средства и средства обустављеног пословања намјењена продаји</w:t>
      </w:r>
    </w:p>
    <w:p w:rsidR="00E379FA" w:rsidRPr="00111509" w:rsidRDefault="00E379FA">
      <w:pPr>
        <w:tabs>
          <w:tab w:val="left" w:pos="6731"/>
        </w:tabs>
        <w:jc w:val="both"/>
        <w:rPr>
          <w:color w:val="FF0000"/>
          <w:sz w:val="18"/>
          <w:szCs w:val="18"/>
          <w:lang w:val="sr-Cyrl-CS"/>
        </w:rPr>
      </w:pPr>
    </w:p>
    <w:tbl>
      <w:tblPr>
        <w:tblW w:w="9341" w:type="dxa"/>
        <w:tblInd w:w="85" w:type="dxa"/>
        <w:tblLook w:val="04A0"/>
      </w:tblPr>
      <w:tblGrid>
        <w:gridCol w:w="696"/>
        <w:gridCol w:w="4800"/>
        <w:gridCol w:w="1039"/>
        <w:gridCol w:w="881"/>
        <w:gridCol w:w="1126"/>
        <w:gridCol w:w="960"/>
      </w:tblGrid>
      <w:tr w:rsidR="00185D0C" w:rsidRPr="00185D0C" w:rsidTr="00185D0C">
        <w:trPr>
          <w:trHeight w:val="285"/>
        </w:trPr>
        <w:tc>
          <w:tcPr>
            <w:tcW w:w="640" w:type="dxa"/>
            <w:tcBorders>
              <w:top w:val="double" w:sz="6" w:space="0" w:color="auto"/>
              <w:left w:val="double" w:sz="6" w:space="0" w:color="auto"/>
              <w:bottom w:val="nil"/>
              <w:right w:val="single" w:sz="4" w:space="0" w:color="auto"/>
            </w:tcBorders>
            <w:shd w:val="clear" w:color="000000" w:fill="CCFFFF"/>
            <w:noWrap/>
            <w:vAlign w:val="bottom"/>
            <w:hideMark/>
          </w:tcPr>
          <w:p w:rsidR="00185D0C" w:rsidRPr="00185D0C" w:rsidRDefault="00185D0C" w:rsidP="00185D0C">
            <w:pPr>
              <w:jc w:val="center"/>
              <w:rPr>
                <w:b/>
                <w:bCs/>
                <w:i/>
                <w:iCs/>
                <w:sz w:val="18"/>
                <w:szCs w:val="18"/>
              </w:rPr>
            </w:pPr>
            <w:r w:rsidRPr="00185D0C">
              <w:rPr>
                <w:b/>
                <w:bCs/>
                <w:i/>
                <w:iCs/>
                <w:sz w:val="18"/>
                <w:szCs w:val="18"/>
              </w:rPr>
              <w:t>Редни</w:t>
            </w:r>
          </w:p>
        </w:tc>
        <w:tc>
          <w:tcPr>
            <w:tcW w:w="480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185D0C" w:rsidRPr="00185D0C" w:rsidRDefault="00185D0C" w:rsidP="00185D0C">
            <w:pPr>
              <w:jc w:val="center"/>
              <w:rPr>
                <w:b/>
                <w:bCs/>
                <w:i/>
                <w:iCs/>
                <w:sz w:val="18"/>
                <w:szCs w:val="18"/>
              </w:rPr>
            </w:pPr>
            <w:r w:rsidRPr="00185D0C">
              <w:rPr>
                <w:b/>
                <w:bCs/>
                <w:i/>
                <w:iCs/>
                <w:sz w:val="18"/>
                <w:szCs w:val="18"/>
              </w:rPr>
              <w:t>О   П   И   С</w:t>
            </w:r>
          </w:p>
        </w:tc>
        <w:tc>
          <w:tcPr>
            <w:tcW w:w="192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185D0C" w:rsidRPr="00185D0C" w:rsidRDefault="00185D0C" w:rsidP="00185D0C">
            <w:pPr>
              <w:jc w:val="center"/>
              <w:rPr>
                <w:b/>
                <w:bCs/>
                <w:i/>
                <w:iCs/>
                <w:sz w:val="18"/>
                <w:szCs w:val="18"/>
              </w:rPr>
            </w:pPr>
            <w:r w:rsidRPr="00185D0C">
              <w:rPr>
                <w:b/>
                <w:bCs/>
                <w:i/>
                <w:iCs/>
                <w:sz w:val="18"/>
                <w:szCs w:val="18"/>
              </w:rPr>
              <w:t>Текућа година</w:t>
            </w:r>
          </w:p>
        </w:tc>
        <w:tc>
          <w:tcPr>
            <w:tcW w:w="1021" w:type="dxa"/>
            <w:tcBorders>
              <w:top w:val="double" w:sz="6" w:space="0" w:color="auto"/>
              <w:left w:val="nil"/>
              <w:bottom w:val="nil"/>
              <w:right w:val="single" w:sz="4" w:space="0" w:color="auto"/>
            </w:tcBorders>
            <w:shd w:val="clear" w:color="000000" w:fill="CCFFFF"/>
            <w:noWrap/>
            <w:vAlign w:val="bottom"/>
            <w:hideMark/>
          </w:tcPr>
          <w:p w:rsidR="00185D0C" w:rsidRPr="00185D0C" w:rsidRDefault="00185D0C" w:rsidP="00185D0C">
            <w:pPr>
              <w:jc w:val="center"/>
              <w:rPr>
                <w:b/>
                <w:bCs/>
                <w:i/>
                <w:iCs/>
                <w:sz w:val="18"/>
                <w:szCs w:val="18"/>
              </w:rPr>
            </w:pPr>
            <w:r w:rsidRPr="00185D0C">
              <w:rPr>
                <w:b/>
                <w:bCs/>
                <w:i/>
                <w:iCs/>
                <w:sz w:val="18"/>
                <w:szCs w:val="18"/>
              </w:rPr>
              <w:t>Претходна</w:t>
            </w:r>
          </w:p>
        </w:tc>
        <w:tc>
          <w:tcPr>
            <w:tcW w:w="96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185D0C" w:rsidRPr="00185D0C" w:rsidRDefault="00185D0C" w:rsidP="00185D0C">
            <w:pPr>
              <w:jc w:val="center"/>
              <w:rPr>
                <w:b/>
                <w:bCs/>
                <w:i/>
                <w:iCs/>
                <w:sz w:val="18"/>
                <w:szCs w:val="18"/>
              </w:rPr>
            </w:pPr>
            <w:r w:rsidRPr="00185D0C">
              <w:rPr>
                <w:b/>
                <w:bCs/>
                <w:i/>
                <w:iCs/>
                <w:sz w:val="18"/>
                <w:szCs w:val="18"/>
              </w:rPr>
              <w:t>Индекс</w:t>
            </w:r>
          </w:p>
        </w:tc>
      </w:tr>
      <w:tr w:rsidR="00185D0C" w:rsidRPr="00185D0C" w:rsidTr="00185D0C">
        <w:trPr>
          <w:trHeight w:val="35"/>
        </w:trPr>
        <w:tc>
          <w:tcPr>
            <w:tcW w:w="640" w:type="dxa"/>
            <w:tcBorders>
              <w:top w:val="nil"/>
              <w:left w:val="double" w:sz="6" w:space="0" w:color="auto"/>
              <w:bottom w:val="nil"/>
              <w:right w:val="single" w:sz="4" w:space="0" w:color="auto"/>
            </w:tcBorders>
            <w:shd w:val="clear" w:color="000000" w:fill="CCFFFF"/>
            <w:noWrap/>
            <w:vAlign w:val="bottom"/>
            <w:hideMark/>
          </w:tcPr>
          <w:p w:rsidR="00185D0C" w:rsidRPr="00185D0C" w:rsidRDefault="00185D0C" w:rsidP="00185D0C">
            <w:pPr>
              <w:jc w:val="center"/>
              <w:rPr>
                <w:b/>
                <w:bCs/>
                <w:i/>
                <w:iCs/>
                <w:sz w:val="18"/>
                <w:szCs w:val="18"/>
              </w:rPr>
            </w:pPr>
            <w:r w:rsidRPr="00185D0C">
              <w:rPr>
                <w:b/>
                <w:bCs/>
                <w:i/>
                <w:iCs/>
                <w:sz w:val="18"/>
                <w:szCs w:val="18"/>
              </w:rPr>
              <w:t>број</w:t>
            </w:r>
          </w:p>
        </w:tc>
        <w:tc>
          <w:tcPr>
            <w:tcW w:w="4800" w:type="dxa"/>
            <w:vMerge/>
            <w:tcBorders>
              <w:top w:val="double" w:sz="6" w:space="0" w:color="auto"/>
              <w:left w:val="single" w:sz="4" w:space="0" w:color="auto"/>
              <w:bottom w:val="nil"/>
              <w:right w:val="single" w:sz="4" w:space="0" w:color="auto"/>
            </w:tcBorders>
            <w:vAlign w:val="center"/>
            <w:hideMark/>
          </w:tcPr>
          <w:p w:rsidR="00185D0C" w:rsidRPr="00185D0C" w:rsidRDefault="00185D0C" w:rsidP="00185D0C">
            <w:pPr>
              <w:rPr>
                <w:b/>
                <w:bCs/>
                <w:i/>
                <w:iCs/>
                <w:sz w:val="18"/>
                <w:szCs w:val="18"/>
              </w:rPr>
            </w:pPr>
          </w:p>
        </w:tc>
        <w:tc>
          <w:tcPr>
            <w:tcW w:w="1039" w:type="dxa"/>
            <w:tcBorders>
              <w:top w:val="nil"/>
              <w:left w:val="nil"/>
              <w:bottom w:val="nil"/>
              <w:right w:val="single" w:sz="4" w:space="0" w:color="auto"/>
            </w:tcBorders>
            <w:shd w:val="clear" w:color="000000" w:fill="FFFF99"/>
            <w:noWrap/>
            <w:vAlign w:val="bottom"/>
            <w:hideMark/>
          </w:tcPr>
          <w:p w:rsidR="00185D0C" w:rsidRPr="00185D0C" w:rsidRDefault="00185D0C" w:rsidP="00185D0C">
            <w:pPr>
              <w:jc w:val="center"/>
              <w:rPr>
                <w:b/>
                <w:bCs/>
                <w:i/>
                <w:iCs/>
                <w:sz w:val="18"/>
                <w:szCs w:val="18"/>
              </w:rPr>
            </w:pPr>
            <w:r w:rsidRPr="00185D0C">
              <w:rPr>
                <w:b/>
                <w:bCs/>
                <w:i/>
                <w:iCs/>
                <w:sz w:val="18"/>
                <w:szCs w:val="18"/>
              </w:rPr>
              <w:t>Износ</w:t>
            </w:r>
          </w:p>
        </w:tc>
        <w:tc>
          <w:tcPr>
            <w:tcW w:w="881" w:type="dxa"/>
            <w:tcBorders>
              <w:top w:val="nil"/>
              <w:left w:val="nil"/>
              <w:bottom w:val="nil"/>
              <w:right w:val="single" w:sz="4" w:space="0" w:color="auto"/>
            </w:tcBorders>
            <w:shd w:val="clear" w:color="000000" w:fill="FFFF99"/>
            <w:noWrap/>
            <w:vAlign w:val="bottom"/>
            <w:hideMark/>
          </w:tcPr>
          <w:p w:rsidR="00185D0C" w:rsidRPr="00185D0C" w:rsidRDefault="00185D0C" w:rsidP="00185D0C">
            <w:pPr>
              <w:jc w:val="center"/>
              <w:rPr>
                <w:b/>
                <w:bCs/>
                <w:i/>
                <w:iCs/>
                <w:sz w:val="18"/>
                <w:szCs w:val="18"/>
              </w:rPr>
            </w:pPr>
            <w:r w:rsidRPr="00185D0C">
              <w:rPr>
                <w:b/>
                <w:bCs/>
                <w:i/>
                <w:iCs/>
                <w:sz w:val="18"/>
                <w:szCs w:val="18"/>
              </w:rPr>
              <w:t>%</w:t>
            </w:r>
          </w:p>
        </w:tc>
        <w:tc>
          <w:tcPr>
            <w:tcW w:w="1021" w:type="dxa"/>
            <w:tcBorders>
              <w:top w:val="nil"/>
              <w:left w:val="nil"/>
              <w:bottom w:val="nil"/>
              <w:right w:val="single" w:sz="4" w:space="0" w:color="auto"/>
            </w:tcBorders>
            <w:shd w:val="clear" w:color="000000" w:fill="CCFFFF"/>
            <w:noWrap/>
            <w:vAlign w:val="bottom"/>
            <w:hideMark/>
          </w:tcPr>
          <w:p w:rsidR="00185D0C" w:rsidRPr="00185D0C" w:rsidRDefault="00185D0C" w:rsidP="00185D0C">
            <w:pPr>
              <w:jc w:val="center"/>
              <w:rPr>
                <w:b/>
                <w:bCs/>
                <w:i/>
                <w:iCs/>
                <w:sz w:val="18"/>
                <w:szCs w:val="18"/>
              </w:rPr>
            </w:pPr>
            <w:r w:rsidRPr="00185D0C">
              <w:rPr>
                <w:b/>
                <w:bCs/>
                <w:i/>
                <w:iCs/>
                <w:sz w:val="18"/>
                <w:szCs w:val="18"/>
              </w:rPr>
              <w:t>година</w:t>
            </w:r>
          </w:p>
        </w:tc>
        <w:tc>
          <w:tcPr>
            <w:tcW w:w="960" w:type="dxa"/>
            <w:vMerge/>
            <w:tcBorders>
              <w:top w:val="double" w:sz="6" w:space="0" w:color="auto"/>
              <w:left w:val="single" w:sz="4" w:space="0" w:color="auto"/>
              <w:bottom w:val="nil"/>
              <w:right w:val="double" w:sz="6" w:space="0" w:color="auto"/>
            </w:tcBorders>
            <w:vAlign w:val="center"/>
            <w:hideMark/>
          </w:tcPr>
          <w:p w:rsidR="00185D0C" w:rsidRPr="00185D0C" w:rsidRDefault="00185D0C" w:rsidP="00185D0C">
            <w:pPr>
              <w:rPr>
                <w:b/>
                <w:bCs/>
                <w:i/>
                <w:iCs/>
                <w:sz w:val="18"/>
                <w:szCs w:val="18"/>
              </w:rPr>
            </w:pPr>
          </w:p>
        </w:tc>
      </w:tr>
      <w:tr w:rsidR="00185D0C" w:rsidRPr="00185D0C" w:rsidTr="00185D0C">
        <w:trPr>
          <w:trHeight w:val="70"/>
        </w:trPr>
        <w:tc>
          <w:tcPr>
            <w:tcW w:w="640" w:type="dxa"/>
            <w:tcBorders>
              <w:top w:val="single" w:sz="4" w:space="0" w:color="auto"/>
              <w:left w:val="double" w:sz="6" w:space="0" w:color="auto"/>
              <w:bottom w:val="double" w:sz="6" w:space="0" w:color="auto"/>
              <w:right w:val="single" w:sz="4" w:space="0" w:color="auto"/>
            </w:tcBorders>
            <w:shd w:val="clear" w:color="000000" w:fill="FFCC99"/>
            <w:noWrap/>
            <w:vAlign w:val="bottom"/>
            <w:hideMark/>
          </w:tcPr>
          <w:p w:rsidR="00185D0C" w:rsidRPr="00185D0C" w:rsidRDefault="00185D0C" w:rsidP="00185D0C">
            <w:pPr>
              <w:jc w:val="center"/>
              <w:rPr>
                <w:sz w:val="18"/>
                <w:szCs w:val="18"/>
              </w:rPr>
            </w:pPr>
            <w:r w:rsidRPr="00185D0C">
              <w:rPr>
                <w:sz w:val="18"/>
                <w:szCs w:val="18"/>
              </w:rPr>
              <w:t>1</w:t>
            </w:r>
          </w:p>
        </w:tc>
        <w:tc>
          <w:tcPr>
            <w:tcW w:w="4800" w:type="dxa"/>
            <w:tcBorders>
              <w:top w:val="single" w:sz="4" w:space="0" w:color="auto"/>
              <w:left w:val="nil"/>
              <w:bottom w:val="double" w:sz="6" w:space="0" w:color="auto"/>
              <w:right w:val="single" w:sz="4" w:space="0" w:color="auto"/>
            </w:tcBorders>
            <w:shd w:val="clear" w:color="000000" w:fill="FFCC99"/>
            <w:noWrap/>
            <w:vAlign w:val="bottom"/>
            <w:hideMark/>
          </w:tcPr>
          <w:p w:rsidR="00185D0C" w:rsidRPr="00185D0C" w:rsidRDefault="00185D0C" w:rsidP="00185D0C">
            <w:pPr>
              <w:jc w:val="center"/>
              <w:rPr>
                <w:sz w:val="18"/>
                <w:szCs w:val="18"/>
              </w:rPr>
            </w:pPr>
            <w:r w:rsidRPr="00185D0C">
              <w:rPr>
                <w:sz w:val="18"/>
                <w:szCs w:val="18"/>
              </w:rPr>
              <w:t>2</w:t>
            </w:r>
          </w:p>
        </w:tc>
        <w:tc>
          <w:tcPr>
            <w:tcW w:w="1039" w:type="dxa"/>
            <w:tcBorders>
              <w:top w:val="single" w:sz="4" w:space="0" w:color="auto"/>
              <w:left w:val="nil"/>
              <w:bottom w:val="double" w:sz="6" w:space="0" w:color="auto"/>
              <w:right w:val="single" w:sz="4" w:space="0" w:color="auto"/>
            </w:tcBorders>
            <w:shd w:val="clear" w:color="000000" w:fill="FFCC99"/>
            <w:noWrap/>
            <w:vAlign w:val="bottom"/>
            <w:hideMark/>
          </w:tcPr>
          <w:p w:rsidR="00185D0C" w:rsidRPr="00185D0C" w:rsidRDefault="00185D0C" w:rsidP="00185D0C">
            <w:pPr>
              <w:jc w:val="center"/>
              <w:rPr>
                <w:sz w:val="18"/>
                <w:szCs w:val="18"/>
              </w:rPr>
            </w:pPr>
            <w:r w:rsidRPr="00185D0C">
              <w:rPr>
                <w:sz w:val="18"/>
                <w:szCs w:val="18"/>
              </w:rPr>
              <w:t>3</w:t>
            </w:r>
          </w:p>
        </w:tc>
        <w:tc>
          <w:tcPr>
            <w:tcW w:w="881" w:type="dxa"/>
            <w:tcBorders>
              <w:top w:val="single" w:sz="4" w:space="0" w:color="auto"/>
              <w:left w:val="nil"/>
              <w:bottom w:val="double" w:sz="6" w:space="0" w:color="auto"/>
              <w:right w:val="single" w:sz="4" w:space="0" w:color="auto"/>
            </w:tcBorders>
            <w:shd w:val="clear" w:color="000000" w:fill="FFCC99"/>
            <w:noWrap/>
            <w:vAlign w:val="bottom"/>
            <w:hideMark/>
          </w:tcPr>
          <w:p w:rsidR="00185D0C" w:rsidRPr="00185D0C" w:rsidRDefault="00185D0C" w:rsidP="00185D0C">
            <w:pPr>
              <w:jc w:val="center"/>
              <w:rPr>
                <w:sz w:val="18"/>
                <w:szCs w:val="18"/>
              </w:rPr>
            </w:pPr>
            <w:r w:rsidRPr="00185D0C">
              <w:rPr>
                <w:sz w:val="18"/>
                <w:szCs w:val="18"/>
              </w:rPr>
              <w:t>4</w:t>
            </w:r>
          </w:p>
        </w:tc>
        <w:tc>
          <w:tcPr>
            <w:tcW w:w="1021" w:type="dxa"/>
            <w:tcBorders>
              <w:top w:val="single" w:sz="4" w:space="0" w:color="auto"/>
              <w:left w:val="nil"/>
              <w:bottom w:val="double" w:sz="6" w:space="0" w:color="auto"/>
              <w:right w:val="single" w:sz="4" w:space="0" w:color="auto"/>
            </w:tcBorders>
            <w:shd w:val="clear" w:color="000000" w:fill="FFCC99"/>
            <w:noWrap/>
            <w:vAlign w:val="bottom"/>
            <w:hideMark/>
          </w:tcPr>
          <w:p w:rsidR="00185D0C" w:rsidRPr="00185D0C" w:rsidRDefault="00185D0C" w:rsidP="00185D0C">
            <w:pPr>
              <w:jc w:val="center"/>
              <w:rPr>
                <w:sz w:val="18"/>
                <w:szCs w:val="18"/>
              </w:rPr>
            </w:pPr>
            <w:r w:rsidRPr="00185D0C">
              <w:rPr>
                <w:sz w:val="18"/>
                <w:szCs w:val="18"/>
              </w:rPr>
              <w:t>5</w:t>
            </w:r>
          </w:p>
        </w:tc>
        <w:tc>
          <w:tcPr>
            <w:tcW w:w="960" w:type="dxa"/>
            <w:tcBorders>
              <w:top w:val="single" w:sz="4" w:space="0" w:color="auto"/>
              <w:left w:val="nil"/>
              <w:bottom w:val="double" w:sz="6" w:space="0" w:color="auto"/>
              <w:right w:val="double" w:sz="6" w:space="0" w:color="auto"/>
            </w:tcBorders>
            <w:shd w:val="clear" w:color="000000" w:fill="FFCC99"/>
            <w:noWrap/>
            <w:vAlign w:val="bottom"/>
            <w:hideMark/>
          </w:tcPr>
          <w:p w:rsidR="00185D0C" w:rsidRPr="00185D0C" w:rsidRDefault="00185D0C" w:rsidP="00185D0C">
            <w:pPr>
              <w:jc w:val="center"/>
              <w:rPr>
                <w:sz w:val="18"/>
                <w:szCs w:val="18"/>
              </w:rPr>
            </w:pPr>
            <w:r w:rsidRPr="00185D0C">
              <w:rPr>
                <w:sz w:val="18"/>
                <w:szCs w:val="18"/>
              </w:rPr>
              <w:t>6</w:t>
            </w:r>
          </w:p>
        </w:tc>
      </w:tr>
      <w:tr w:rsidR="00185D0C" w:rsidRPr="00185D0C" w:rsidTr="00185D0C">
        <w:trPr>
          <w:trHeight w:val="35"/>
        </w:trPr>
        <w:tc>
          <w:tcPr>
            <w:tcW w:w="640" w:type="dxa"/>
            <w:tcBorders>
              <w:top w:val="nil"/>
              <w:left w:val="double" w:sz="6" w:space="0" w:color="auto"/>
              <w:bottom w:val="single" w:sz="4" w:space="0" w:color="auto"/>
              <w:right w:val="single" w:sz="4" w:space="0" w:color="auto"/>
            </w:tcBorders>
            <w:shd w:val="clear" w:color="000000" w:fill="FFFFFF"/>
            <w:noWrap/>
            <w:vAlign w:val="center"/>
            <w:hideMark/>
          </w:tcPr>
          <w:p w:rsidR="00185D0C" w:rsidRPr="00185D0C" w:rsidRDefault="00185D0C" w:rsidP="00185D0C">
            <w:pPr>
              <w:jc w:val="center"/>
              <w:rPr>
                <w:sz w:val="18"/>
                <w:szCs w:val="18"/>
              </w:rPr>
            </w:pPr>
            <w:r w:rsidRPr="00185D0C">
              <w:rPr>
                <w:sz w:val="18"/>
                <w:szCs w:val="18"/>
              </w:rPr>
              <w:t>1.</w:t>
            </w:r>
          </w:p>
        </w:tc>
        <w:tc>
          <w:tcPr>
            <w:tcW w:w="4800"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rPr>
                <w:sz w:val="18"/>
                <w:szCs w:val="18"/>
              </w:rPr>
            </w:pPr>
            <w:r w:rsidRPr="00185D0C">
              <w:rPr>
                <w:sz w:val="18"/>
                <w:szCs w:val="18"/>
              </w:rPr>
              <w:t>Залихе материјала</w:t>
            </w:r>
          </w:p>
        </w:tc>
        <w:tc>
          <w:tcPr>
            <w:tcW w:w="1039"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282.236</w:t>
            </w:r>
          </w:p>
        </w:tc>
        <w:tc>
          <w:tcPr>
            <w:tcW w:w="881" w:type="dxa"/>
            <w:tcBorders>
              <w:top w:val="nil"/>
              <w:left w:val="nil"/>
              <w:bottom w:val="nil"/>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100,00</w:t>
            </w:r>
          </w:p>
        </w:tc>
        <w:tc>
          <w:tcPr>
            <w:tcW w:w="1021"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271.253</w:t>
            </w:r>
          </w:p>
        </w:tc>
        <w:tc>
          <w:tcPr>
            <w:tcW w:w="960" w:type="dxa"/>
            <w:tcBorders>
              <w:top w:val="nil"/>
              <w:left w:val="nil"/>
              <w:bottom w:val="nil"/>
              <w:right w:val="double" w:sz="6"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1,0405</w:t>
            </w:r>
          </w:p>
        </w:tc>
      </w:tr>
      <w:tr w:rsidR="00185D0C" w:rsidRPr="00185D0C" w:rsidTr="00185D0C">
        <w:trPr>
          <w:trHeight w:val="329"/>
        </w:trPr>
        <w:tc>
          <w:tcPr>
            <w:tcW w:w="640" w:type="dxa"/>
            <w:tcBorders>
              <w:top w:val="nil"/>
              <w:left w:val="double" w:sz="6" w:space="0" w:color="auto"/>
              <w:bottom w:val="single" w:sz="4" w:space="0" w:color="auto"/>
              <w:right w:val="single" w:sz="4" w:space="0" w:color="auto"/>
            </w:tcBorders>
            <w:shd w:val="clear" w:color="000000" w:fill="FFFFFF"/>
            <w:noWrap/>
            <w:vAlign w:val="center"/>
            <w:hideMark/>
          </w:tcPr>
          <w:p w:rsidR="00185D0C" w:rsidRPr="00185D0C" w:rsidRDefault="00185D0C" w:rsidP="00185D0C">
            <w:pPr>
              <w:jc w:val="center"/>
              <w:rPr>
                <w:sz w:val="18"/>
                <w:szCs w:val="18"/>
              </w:rPr>
            </w:pPr>
            <w:r w:rsidRPr="00185D0C">
              <w:rPr>
                <w:sz w:val="18"/>
                <w:szCs w:val="18"/>
              </w:rPr>
              <w:t>2.</w:t>
            </w:r>
          </w:p>
        </w:tc>
        <w:tc>
          <w:tcPr>
            <w:tcW w:w="4800" w:type="dxa"/>
            <w:tcBorders>
              <w:top w:val="nil"/>
              <w:left w:val="nil"/>
              <w:bottom w:val="single" w:sz="4" w:space="0" w:color="auto"/>
              <w:right w:val="single" w:sz="4" w:space="0" w:color="auto"/>
            </w:tcBorders>
            <w:shd w:val="clear" w:color="auto" w:fill="auto"/>
            <w:vAlign w:val="center"/>
            <w:hideMark/>
          </w:tcPr>
          <w:p w:rsidR="00185D0C" w:rsidRPr="00185D0C" w:rsidRDefault="00185D0C" w:rsidP="00185D0C">
            <w:pPr>
              <w:rPr>
                <w:sz w:val="18"/>
                <w:szCs w:val="18"/>
              </w:rPr>
            </w:pPr>
            <w:r w:rsidRPr="00185D0C">
              <w:rPr>
                <w:sz w:val="18"/>
                <w:szCs w:val="18"/>
              </w:rPr>
              <w:t xml:space="preserve">Залихе недовршене произбодње, полупроизвода и </w:t>
            </w:r>
            <w:r w:rsidRPr="00185D0C">
              <w:rPr>
                <w:sz w:val="18"/>
                <w:szCs w:val="18"/>
              </w:rPr>
              <w:br/>
              <w:t>недовршених услуга</w:t>
            </w:r>
          </w:p>
        </w:tc>
        <w:tc>
          <w:tcPr>
            <w:tcW w:w="1039"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0,00</w:t>
            </w:r>
          </w:p>
        </w:tc>
        <w:tc>
          <w:tcPr>
            <w:tcW w:w="1021"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0,0000</w:t>
            </w:r>
          </w:p>
        </w:tc>
      </w:tr>
      <w:tr w:rsidR="00185D0C" w:rsidRPr="00185D0C" w:rsidTr="00185D0C">
        <w:trPr>
          <w:trHeight w:val="194"/>
        </w:trPr>
        <w:tc>
          <w:tcPr>
            <w:tcW w:w="640" w:type="dxa"/>
            <w:tcBorders>
              <w:top w:val="nil"/>
              <w:left w:val="double" w:sz="6" w:space="0" w:color="auto"/>
              <w:bottom w:val="single" w:sz="4" w:space="0" w:color="auto"/>
              <w:right w:val="single" w:sz="4" w:space="0" w:color="auto"/>
            </w:tcBorders>
            <w:shd w:val="clear" w:color="000000" w:fill="FFFFFF"/>
            <w:noWrap/>
            <w:vAlign w:val="center"/>
            <w:hideMark/>
          </w:tcPr>
          <w:p w:rsidR="00185D0C" w:rsidRPr="00185D0C" w:rsidRDefault="00185D0C" w:rsidP="00185D0C">
            <w:pPr>
              <w:jc w:val="center"/>
              <w:rPr>
                <w:sz w:val="18"/>
                <w:szCs w:val="18"/>
              </w:rPr>
            </w:pPr>
            <w:r w:rsidRPr="00185D0C">
              <w:rPr>
                <w:sz w:val="18"/>
                <w:szCs w:val="18"/>
              </w:rPr>
              <w:t>3.</w:t>
            </w:r>
          </w:p>
        </w:tc>
        <w:tc>
          <w:tcPr>
            <w:tcW w:w="4800"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rPr>
                <w:sz w:val="18"/>
                <w:szCs w:val="18"/>
              </w:rPr>
            </w:pPr>
            <w:r w:rsidRPr="00185D0C">
              <w:rPr>
                <w:sz w:val="18"/>
                <w:szCs w:val="18"/>
              </w:rPr>
              <w:t>Залихе готових производа</w:t>
            </w:r>
          </w:p>
        </w:tc>
        <w:tc>
          <w:tcPr>
            <w:tcW w:w="1039"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w:t>
            </w:r>
          </w:p>
        </w:tc>
        <w:tc>
          <w:tcPr>
            <w:tcW w:w="881" w:type="dxa"/>
            <w:tcBorders>
              <w:top w:val="nil"/>
              <w:left w:val="nil"/>
              <w:bottom w:val="nil"/>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0,00</w:t>
            </w:r>
          </w:p>
        </w:tc>
        <w:tc>
          <w:tcPr>
            <w:tcW w:w="1021"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w:t>
            </w:r>
          </w:p>
        </w:tc>
        <w:tc>
          <w:tcPr>
            <w:tcW w:w="960" w:type="dxa"/>
            <w:tcBorders>
              <w:top w:val="nil"/>
              <w:left w:val="nil"/>
              <w:bottom w:val="nil"/>
              <w:right w:val="double" w:sz="6"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0,0000</w:t>
            </w:r>
          </w:p>
        </w:tc>
      </w:tr>
      <w:tr w:rsidR="00185D0C" w:rsidRPr="00185D0C" w:rsidTr="00185D0C">
        <w:trPr>
          <w:trHeight w:val="125"/>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185D0C" w:rsidRPr="00185D0C" w:rsidRDefault="00185D0C" w:rsidP="00185D0C">
            <w:pPr>
              <w:jc w:val="center"/>
              <w:rPr>
                <w:sz w:val="18"/>
                <w:szCs w:val="18"/>
              </w:rPr>
            </w:pPr>
            <w:r w:rsidRPr="00185D0C">
              <w:rPr>
                <w:sz w:val="18"/>
                <w:szCs w:val="18"/>
              </w:rPr>
              <w:t>4.</w:t>
            </w:r>
          </w:p>
        </w:tc>
        <w:tc>
          <w:tcPr>
            <w:tcW w:w="4800"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rPr>
                <w:sz w:val="18"/>
                <w:szCs w:val="18"/>
              </w:rPr>
            </w:pPr>
            <w:r w:rsidRPr="00185D0C">
              <w:rPr>
                <w:sz w:val="18"/>
                <w:szCs w:val="18"/>
              </w:rPr>
              <w:t>Залихе робе</w:t>
            </w:r>
          </w:p>
        </w:tc>
        <w:tc>
          <w:tcPr>
            <w:tcW w:w="1039"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0,00</w:t>
            </w:r>
          </w:p>
        </w:tc>
        <w:tc>
          <w:tcPr>
            <w:tcW w:w="1021"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0,0000</w:t>
            </w:r>
          </w:p>
        </w:tc>
      </w:tr>
      <w:tr w:rsidR="00185D0C" w:rsidRPr="00185D0C" w:rsidTr="00530D6D">
        <w:trPr>
          <w:trHeight w:val="7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185D0C" w:rsidRPr="00185D0C" w:rsidRDefault="00185D0C" w:rsidP="00185D0C">
            <w:pPr>
              <w:jc w:val="center"/>
              <w:rPr>
                <w:sz w:val="18"/>
                <w:szCs w:val="18"/>
              </w:rPr>
            </w:pPr>
            <w:r w:rsidRPr="00185D0C">
              <w:rPr>
                <w:sz w:val="18"/>
                <w:szCs w:val="18"/>
              </w:rPr>
              <w:t>5.</w:t>
            </w:r>
          </w:p>
        </w:tc>
        <w:tc>
          <w:tcPr>
            <w:tcW w:w="4800" w:type="dxa"/>
            <w:tcBorders>
              <w:top w:val="nil"/>
              <w:left w:val="nil"/>
              <w:bottom w:val="single" w:sz="4" w:space="0" w:color="auto"/>
              <w:right w:val="single" w:sz="4" w:space="0" w:color="auto"/>
            </w:tcBorders>
            <w:shd w:val="clear" w:color="auto" w:fill="auto"/>
            <w:vAlign w:val="center"/>
            <w:hideMark/>
          </w:tcPr>
          <w:p w:rsidR="00185D0C" w:rsidRPr="00185D0C" w:rsidRDefault="00185D0C" w:rsidP="00185D0C">
            <w:pPr>
              <w:rPr>
                <w:sz w:val="18"/>
                <w:szCs w:val="18"/>
              </w:rPr>
            </w:pPr>
            <w:r w:rsidRPr="00185D0C">
              <w:rPr>
                <w:sz w:val="18"/>
                <w:szCs w:val="18"/>
              </w:rPr>
              <w:t>Стална средства и средства обустављеног пословања намјењена подаји</w:t>
            </w:r>
          </w:p>
        </w:tc>
        <w:tc>
          <w:tcPr>
            <w:tcW w:w="1039"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w:t>
            </w:r>
          </w:p>
        </w:tc>
        <w:tc>
          <w:tcPr>
            <w:tcW w:w="881" w:type="dxa"/>
            <w:tcBorders>
              <w:top w:val="nil"/>
              <w:left w:val="nil"/>
              <w:bottom w:val="nil"/>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0,00</w:t>
            </w:r>
          </w:p>
        </w:tc>
        <w:tc>
          <w:tcPr>
            <w:tcW w:w="1021"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w:t>
            </w:r>
          </w:p>
        </w:tc>
        <w:tc>
          <w:tcPr>
            <w:tcW w:w="960" w:type="dxa"/>
            <w:tcBorders>
              <w:top w:val="nil"/>
              <w:left w:val="nil"/>
              <w:bottom w:val="nil"/>
              <w:right w:val="double" w:sz="6"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0,0000</w:t>
            </w:r>
          </w:p>
        </w:tc>
      </w:tr>
      <w:tr w:rsidR="00185D0C" w:rsidRPr="00185D0C" w:rsidTr="00185D0C">
        <w:trPr>
          <w:trHeight w:val="7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185D0C" w:rsidRPr="00185D0C" w:rsidRDefault="00185D0C" w:rsidP="00185D0C">
            <w:pPr>
              <w:jc w:val="center"/>
              <w:rPr>
                <w:sz w:val="18"/>
                <w:szCs w:val="18"/>
              </w:rPr>
            </w:pPr>
            <w:r w:rsidRPr="00185D0C">
              <w:rPr>
                <w:sz w:val="18"/>
                <w:szCs w:val="18"/>
              </w:rPr>
              <w:t>6.</w:t>
            </w:r>
          </w:p>
        </w:tc>
        <w:tc>
          <w:tcPr>
            <w:tcW w:w="4800" w:type="dxa"/>
            <w:tcBorders>
              <w:top w:val="nil"/>
              <w:left w:val="nil"/>
              <w:bottom w:val="single" w:sz="4" w:space="0" w:color="auto"/>
              <w:right w:val="single" w:sz="4" w:space="0" w:color="auto"/>
            </w:tcBorders>
            <w:shd w:val="clear" w:color="auto" w:fill="auto"/>
            <w:vAlign w:val="center"/>
            <w:hideMark/>
          </w:tcPr>
          <w:p w:rsidR="00185D0C" w:rsidRPr="00185D0C" w:rsidRDefault="00185D0C" w:rsidP="00185D0C">
            <w:pPr>
              <w:rPr>
                <w:sz w:val="18"/>
                <w:szCs w:val="18"/>
              </w:rPr>
            </w:pPr>
            <w:r w:rsidRPr="00185D0C">
              <w:rPr>
                <w:sz w:val="18"/>
                <w:szCs w:val="18"/>
              </w:rPr>
              <w:t>Дати аванси</w:t>
            </w:r>
          </w:p>
        </w:tc>
        <w:tc>
          <w:tcPr>
            <w:tcW w:w="1039"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0,00</w:t>
            </w:r>
          </w:p>
        </w:tc>
        <w:tc>
          <w:tcPr>
            <w:tcW w:w="1021" w:type="dxa"/>
            <w:tcBorders>
              <w:top w:val="nil"/>
              <w:left w:val="nil"/>
              <w:bottom w:val="single" w:sz="4" w:space="0" w:color="auto"/>
              <w:right w:val="single" w:sz="4"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929</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rsidR="00185D0C" w:rsidRPr="00185D0C" w:rsidRDefault="00185D0C" w:rsidP="00185D0C">
            <w:pPr>
              <w:jc w:val="right"/>
              <w:rPr>
                <w:sz w:val="18"/>
                <w:szCs w:val="18"/>
              </w:rPr>
            </w:pPr>
            <w:r w:rsidRPr="00185D0C">
              <w:rPr>
                <w:sz w:val="18"/>
                <w:szCs w:val="18"/>
              </w:rPr>
              <w:t>0,0000</w:t>
            </w:r>
          </w:p>
        </w:tc>
      </w:tr>
      <w:tr w:rsidR="00185D0C" w:rsidRPr="00185D0C" w:rsidTr="00185D0C">
        <w:trPr>
          <w:trHeight w:val="345"/>
        </w:trPr>
        <w:tc>
          <w:tcPr>
            <w:tcW w:w="640" w:type="dxa"/>
            <w:tcBorders>
              <w:top w:val="double" w:sz="6" w:space="0" w:color="auto"/>
              <w:left w:val="double" w:sz="6" w:space="0" w:color="auto"/>
              <w:bottom w:val="double" w:sz="6" w:space="0" w:color="auto"/>
              <w:right w:val="single" w:sz="4" w:space="0" w:color="auto"/>
            </w:tcBorders>
            <w:shd w:val="clear" w:color="000000" w:fill="FFCC99"/>
            <w:noWrap/>
            <w:vAlign w:val="bottom"/>
            <w:hideMark/>
          </w:tcPr>
          <w:p w:rsidR="00185D0C" w:rsidRPr="00185D0C" w:rsidRDefault="00185D0C" w:rsidP="00185D0C">
            <w:pPr>
              <w:rPr>
                <w:b/>
                <w:bCs/>
                <w:i/>
                <w:iCs/>
                <w:sz w:val="18"/>
                <w:szCs w:val="18"/>
              </w:rPr>
            </w:pPr>
            <w:r w:rsidRPr="00185D0C">
              <w:rPr>
                <w:b/>
                <w:bCs/>
                <w:i/>
                <w:iCs/>
                <w:sz w:val="18"/>
                <w:szCs w:val="18"/>
              </w:rPr>
              <w:t> </w:t>
            </w:r>
          </w:p>
        </w:tc>
        <w:tc>
          <w:tcPr>
            <w:tcW w:w="4800" w:type="dxa"/>
            <w:tcBorders>
              <w:top w:val="double" w:sz="6" w:space="0" w:color="auto"/>
              <w:left w:val="nil"/>
              <w:bottom w:val="double" w:sz="6" w:space="0" w:color="auto"/>
              <w:right w:val="single" w:sz="4" w:space="0" w:color="auto"/>
            </w:tcBorders>
            <w:shd w:val="clear" w:color="000000" w:fill="FFCC99"/>
            <w:noWrap/>
            <w:vAlign w:val="bottom"/>
            <w:hideMark/>
          </w:tcPr>
          <w:p w:rsidR="00185D0C" w:rsidRPr="00185D0C" w:rsidRDefault="00185D0C" w:rsidP="00185D0C">
            <w:pPr>
              <w:jc w:val="right"/>
              <w:rPr>
                <w:b/>
                <w:bCs/>
                <w:i/>
                <w:iCs/>
                <w:sz w:val="18"/>
                <w:szCs w:val="18"/>
              </w:rPr>
            </w:pPr>
            <w:r w:rsidRPr="00185D0C">
              <w:rPr>
                <w:b/>
                <w:bCs/>
                <w:i/>
                <w:iCs/>
                <w:sz w:val="18"/>
                <w:szCs w:val="18"/>
              </w:rPr>
              <w:t>УКУПНО:</w:t>
            </w:r>
          </w:p>
        </w:tc>
        <w:tc>
          <w:tcPr>
            <w:tcW w:w="1039" w:type="dxa"/>
            <w:tcBorders>
              <w:top w:val="double" w:sz="6" w:space="0" w:color="auto"/>
              <w:left w:val="nil"/>
              <w:bottom w:val="double" w:sz="6" w:space="0" w:color="auto"/>
              <w:right w:val="single" w:sz="4" w:space="0" w:color="auto"/>
            </w:tcBorders>
            <w:shd w:val="clear" w:color="000000" w:fill="FFCC99"/>
            <w:noWrap/>
            <w:vAlign w:val="center"/>
            <w:hideMark/>
          </w:tcPr>
          <w:p w:rsidR="00185D0C" w:rsidRPr="00185D0C" w:rsidRDefault="00185D0C" w:rsidP="00185D0C">
            <w:pPr>
              <w:jc w:val="right"/>
              <w:rPr>
                <w:b/>
                <w:bCs/>
                <w:i/>
                <w:iCs/>
                <w:sz w:val="18"/>
                <w:szCs w:val="18"/>
              </w:rPr>
            </w:pPr>
            <w:r w:rsidRPr="00185D0C">
              <w:rPr>
                <w:b/>
                <w:bCs/>
                <w:i/>
                <w:iCs/>
                <w:sz w:val="18"/>
                <w:szCs w:val="18"/>
              </w:rPr>
              <w:t>282.236</w:t>
            </w:r>
          </w:p>
        </w:tc>
        <w:tc>
          <w:tcPr>
            <w:tcW w:w="881" w:type="dxa"/>
            <w:tcBorders>
              <w:top w:val="double" w:sz="6" w:space="0" w:color="auto"/>
              <w:left w:val="nil"/>
              <w:bottom w:val="double" w:sz="6" w:space="0" w:color="auto"/>
              <w:right w:val="single" w:sz="4" w:space="0" w:color="auto"/>
            </w:tcBorders>
            <w:shd w:val="clear" w:color="000000" w:fill="FFCC99"/>
            <w:noWrap/>
            <w:vAlign w:val="center"/>
            <w:hideMark/>
          </w:tcPr>
          <w:p w:rsidR="00185D0C" w:rsidRPr="00185D0C" w:rsidRDefault="00185D0C" w:rsidP="00185D0C">
            <w:pPr>
              <w:jc w:val="right"/>
              <w:rPr>
                <w:b/>
                <w:bCs/>
                <w:i/>
                <w:iCs/>
                <w:sz w:val="18"/>
                <w:szCs w:val="18"/>
              </w:rPr>
            </w:pPr>
            <w:r w:rsidRPr="00185D0C">
              <w:rPr>
                <w:b/>
                <w:bCs/>
                <w:i/>
                <w:iCs/>
                <w:sz w:val="18"/>
                <w:szCs w:val="18"/>
              </w:rPr>
              <w:t>100,00</w:t>
            </w:r>
          </w:p>
        </w:tc>
        <w:tc>
          <w:tcPr>
            <w:tcW w:w="1021" w:type="dxa"/>
            <w:tcBorders>
              <w:top w:val="double" w:sz="6" w:space="0" w:color="auto"/>
              <w:left w:val="nil"/>
              <w:bottom w:val="double" w:sz="6" w:space="0" w:color="auto"/>
              <w:right w:val="single" w:sz="4" w:space="0" w:color="auto"/>
            </w:tcBorders>
            <w:shd w:val="clear" w:color="000000" w:fill="FFCC99"/>
            <w:noWrap/>
            <w:vAlign w:val="center"/>
            <w:hideMark/>
          </w:tcPr>
          <w:p w:rsidR="00185D0C" w:rsidRPr="00185D0C" w:rsidRDefault="00185D0C" w:rsidP="00185D0C">
            <w:pPr>
              <w:jc w:val="right"/>
              <w:rPr>
                <w:b/>
                <w:bCs/>
                <w:i/>
                <w:iCs/>
                <w:sz w:val="18"/>
                <w:szCs w:val="18"/>
              </w:rPr>
            </w:pPr>
            <w:r w:rsidRPr="00185D0C">
              <w:rPr>
                <w:b/>
                <w:bCs/>
                <w:i/>
                <w:iCs/>
                <w:sz w:val="18"/>
                <w:szCs w:val="18"/>
              </w:rPr>
              <w:t>272.182</w:t>
            </w:r>
          </w:p>
        </w:tc>
        <w:tc>
          <w:tcPr>
            <w:tcW w:w="960" w:type="dxa"/>
            <w:tcBorders>
              <w:top w:val="double" w:sz="6" w:space="0" w:color="auto"/>
              <w:left w:val="nil"/>
              <w:bottom w:val="double" w:sz="6" w:space="0" w:color="auto"/>
              <w:right w:val="double" w:sz="6" w:space="0" w:color="auto"/>
            </w:tcBorders>
            <w:shd w:val="clear" w:color="000000" w:fill="FFCC99"/>
            <w:noWrap/>
            <w:vAlign w:val="center"/>
            <w:hideMark/>
          </w:tcPr>
          <w:p w:rsidR="00185D0C" w:rsidRPr="00185D0C" w:rsidRDefault="00185D0C" w:rsidP="00185D0C">
            <w:pPr>
              <w:jc w:val="right"/>
              <w:rPr>
                <w:b/>
                <w:bCs/>
                <w:i/>
                <w:iCs/>
                <w:sz w:val="18"/>
                <w:szCs w:val="18"/>
              </w:rPr>
            </w:pPr>
            <w:r w:rsidRPr="00185D0C">
              <w:rPr>
                <w:b/>
                <w:bCs/>
                <w:i/>
                <w:iCs/>
                <w:sz w:val="18"/>
                <w:szCs w:val="18"/>
              </w:rPr>
              <w:t>1,0369</w:t>
            </w:r>
          </w:p>
        </w:tc>
      </w:tr>
    </w:tbl>
    <w:p w:rsidR="00E379FA" w:rsidRPr="00185D0C" w:rsidRDefault="00E379FA">
      <w:pPr>
        <w:tabs>
          <w:tab w:val="left" w:pos="6731"/>
        </w:tabs>
        <w:jc w:val="both"/>
        <w:rPr>
          <w:sz w:val="18"/>
          <w:szCs w:val="18"/>
          <w:lang w:val="sr-Cyrl-CS"/>
        </w:rPr>
      </w:pPr>
    </w:p>
    <w:p w:rsidR="00EF04FC" w:rsidRPr="00185D0C" w:rsidRDefault="00EF04FC" w:rsidP="00EF04FC">
      <w:pPr>
        <w:jc w:val="center"/>
        <w:rPr>
          <w:i/>
          <w:iCs/>
          <w:sz w:val="18"/>
          <w:szCs w:val="18"/>
        </w:rPr>
      </w:pPr>
      <w:r w:rsidRPr="00185D0C">
        <w:rPr>
          <w:i/>
          <w:iCs/>
          <w:sz w:val="18"/>
          <w:szCs w:val="18"/>
        </w:rPr>
        <w:t>Табеларни приказ структуре и индекса кретања</w:t>
      </w:r>
      <w:r w:rsidRPr="00185D0C">
        <w:rPr>
          <w:i/>
          <w:iCs/>
          <w:sz w:val="18"/>
          <w:szCs w:val="18"/>
        </w:rPr>
        <w:br/>
        <w:t>Текуће имовине - залихе, стална средства и средства обустављеног пословања</w:t>
      </w:r>
      <w:r w:rsidRPr="00185D0C">
        <w:rPr>
          <w:i/>
          <w:iCs/>
          <w:sz w:val="18"/>
          <w:szCs w:val="18"/>
        </w:rPr>
        <w:br/>
        <w:t xml:space="preserve">намјењена продаји текућег и претходног рачуноводственог периода </w:t>
      </w:r>
    </w:p>
    <w:p w:rsidR="00A904BA" w:rsidRPr="00111509" w:rsidRDefault="00A904BA">
      <w:pPr>
        <w:tabs>
          <w:tab w:val="left" w:pos="6731"/>
        </w:tabs>
        <w:jc w:val="center"/>
        <w:rPr>
          <w:color w:val="FF0000"/>
        </w:rPr>
      </w:pPr>
    </w:p>
    <w:p w:rsidR="00EF04FC" w:rsidRPr="00530D6D" w:rsidRDefault="002E688E" w:rsidP="00EF04FC">
      <w:pPr>
        <w:jc w:val="center"/>
        <w:rPr>
          <w:i/>
          <w:iCs/>
          <w:lang w:val="sr-Cyrl-CS"/>
        </w:rPr>
      </w:pPr>
      <w:r>
        <w:rPr>
          <w:i/>
          <w:noProof/>
          <w:lang w:val="sr-Latn-BA" w:eastAsia="sr-Latn-BA"/>
        </w:rPr>
        <w:drawing>
          <wp:inline distT="0" distB="0" distL="0" distR="0">
            <wp:extent cx="5715000" cy="2466975"/>
            <wp:effectExtent l="19050" t="0" r="0" b="0"/>
            <wp:docPr id="31" name="Char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36" cstate="print"/>
                    <a:srcRect/>
                    <a:stretch>
                      <a:fillRect/>
                    </a:stretch>
                  </pic:blipFill>
                  <pic:spPr bwMode="auto">
                    <a:xfrm>
                      <a:off x="0" y="0"/>
                      <a:ext cx="5715000" cy="2466975"/>
                    </a:xfrm>
                    <a:prstGeom prst="rect">
                      <a:avLst/>
                    </a:prstGeom>
                    <a:noFill/>
                    <a:ln w="9525">
                      <a:noFill/>
                      <a:miter lim="800000"/>
                      <a:headEnd/>
                      <a:tailEnd/>
                    </a:ln>
                  </pic:spPr>
                </pic:pic>
              </a:graphicData>
            </a:graphic>
          </wp:inline>
        </w:drawing>
      </w:r>
    </w:p>
    <w:p w:rsidR="00530D6D" w:rsidRPr="00530D6D" w:rsidRDefault="00530D6D" w:rsidP="00EF04FC">
      <w:pPr>
        <w:jc w:val="center"/>
        <w:rPr>
          <w:i/>
          <w:iCs/>
          <w:sz w:val="18"/>
          <w:szCs w:val="18"/>
          <w:lang w:val="sr-Cyrl-CS"/>
        </w:rPr>
      </w:pPr>
    </w:p>
    <w:p w:rsidR="00EF04FC" w:rsidRPr="00530D6D" w:rsidRDefault="00EF04FC" w:rsidP="00EF04FC">
      <w:pPr>
        <w:jc w:val="center"/>
        <w:rPr>
          <w:i/>
          <w:iCs/>
          <w:sz w:val="18"/>
          <w:szCs w:val="18"/>
        </w:rPr>
      </w:pPr>
      <w:r w:rsidRPr="00530D6D">
        <w:rPr>
          <w:i/>
          <w:iCs/>
          <w:sz w:val="18"/>
          <w:szCs w:val="18"/>
        </w:rPr>
        <w:t xml:space="preserve">Графички приказ структуре </w:t>
      </w:r>
      <w:r w:rsidRPr="00530D6D">
        <w:rPr>
          <w:i/>
          <w:iCs/>
          <w:sz w:val="18"/>
          <w:szCs w:val="18"/>
        </w:rPr>
        <w:br/>
        <w:t>Текуће имовине - залихе, стална средства и средства обустављеног пословања</w:t>
      </w:r>
      <w:r w:rsidRPr="00530D6D">
        <w:rPr>
          <w:i/>
          <w:iCs/>
          <w:sz w:val="18"/>
          <w:szCs w:val="18"/>
        </w:rPr>
        <w:br/>
        <w:t xml:space="preserve">намјењена продаји текућег и претходног рачуноводственог периода </w:t>
      </w:r>
    </w:p>
    <w:p w:rsidR="00533935" w:rsidRPr="00530D6D" w:rsidRDefault="00533935" w:rsidP="00AF0C88">
      <w:pPr>
        <w:jc w:val="center"/>
        <w:rPr>
          <w:i/>
          <w:iCs/>
          <w:sz w:val="18"/>
          <w:szCs w:val="18"/>
          <w:lang w:val="sr-Cyrl-CS"/>
        </w:rPr>
      </w:pPr>
    </w:p>
    <w:p w:rsidR="00533935" w:rsidRPr="00530D6D" w:rsidRDefault="00533935" w:rsidP="00AF0C88">
      <w:pPr>
        <w:jc w:val="center"/>
        <w:rPr>
          <w:i/>
          <w:iCs/>
          <w:sz w:val="20"/>
          <w:szCs w:val="20"/>
          <w:lang w:val="sr-Cyrl-CS"/>
        </w:rPr>
      </w:pPr>
    </w:p>
    <w:p w:rsidR="00533935" w:rsidRPr="00530D6D" w:rsidRDefault="00533935" w:rsidP="00AF0C88">
      <w:pPr>
        <w:jc w:val="center"/>
        <w:rPr>
          <w:i/>
          <w:iCs/>
          <w:sz w:val="20"/>
          <w:szCs w:val="20"/>
          <w:lang w:val="sr-Cyrl-CS"/>
        </w:rPr>
      </w:pPr>
    </w:p>
    <w:p w:rsidR="00533935" w:rsidRPr="00530D6D" w:rsidRDefault="00533935" w:rsidP="00AF0C88">
      <w:pPr>
        <w:jc w:val="center"/>
        <w:rPr>
          <w:b/>
          <w:bCs/>
          <w:i/>
          <w:iCs/>
          <w:sz w:val="20"/>
          <w:szCs w:val="20"/>
          <w:lang w:val="sr-Latn-CS"/>
        </w:rPr>
      </w:pPr>
    </w:p>
    <w:p w:rsidR="001233ED" w:rsidRPr="00530D6D" w:rsidRDefault="001233ED" w:rsidP="00AF0C88">
      <w:pPr>
        <w:jc w:val="center"/>
        <w:rPr>
          <w:b/>
          <w:bCs/>
          <w:i/>
          <w:iCs/>
          <w:sz w:val="20"/>
          <w:szCs w:val="20"/>
          <w:lang w:val="sr-Latn-CS"/>
        </w:rPr>
      </w:pPr>
    </w:p>
    <w:p w:rsidR="001233ED" w:rsidRPr="00530D6D" w:rsidRDefault="001233ED" w:rsidP="00AF0C88">
      <w:pPr>
        <w:jc w:val="center"/>
        <w:rPr>
          <w:b/>
          <w:bCs/>
          <w:i/>
          <w:iCs/>
          <w:sz w:val="20"/>
          <w:szCs w:val="20"/>
          <w:lang w:val="sr-Latn-CS"/>
        </w:rPr>
      </w:pPr>
    </w:p>
    <w:p w:rsidR="001233ED" w:rsidRPr="00530D6D" w:rsidRDefault="001233ED" w:rsidP="00AF0C88">
      <w:pPr>
        <w:jc w:val="center"/>
        <w:rPr>
          <w:b/>
          <w:bCs/>
          <w:i/>
          <w:iCs/>
          <w:sz w:val="20"/>
          <w:szCs w:val="20"/>
          <w:lang w:val="sr-Latn-CS"/>
        </w:rPr>
      </w:pPr>
    </w:p>
    <w:p w:rsidR="008B7B25" w:rsidRPr="00530D6D" w:rsidRDefault="008B7B25" w:rsidP="00530D6D">
      <w:pPr>
        <w:rPr>
          <w:b/>
          <w:bCs/>
          <w:i/>
          <w:iCs/>
          <w:sz w:val="20"/>
          <w:szCs w:val="20"/>
          <w:lang w:val="sr-Cyrl-CS"/>
        </w:rPr>
      </w:pPr>
    </w:p>
    <w:p w:rsidR="00EF04FC" w:rsidRPr="00530D6D" w:rsidRDefault="00EF04FC" w:rsidP="00AF0C88">
      <w:pPr>
        <w:jc w:val="center"/>
        <w:rPr>
          <w:b/>
          <w:bCs/>
          <w:i/>
          <w:iCs/>
          <w:sz w:val="20"/>
          <w:szCs w:val="20"/>
          <w:lang w:val="sr-Cyrl-CS"/>
        </w:rPr>
      </w:pPr>
    </w:p>
    <w:p w:rsidR="00A904BA" w:rsidRPr="00530D6D" w:rsidRDefault="00A904BA">
      <w:pPr>
        <w:rPr>
          <w:rFonts w:ascii="Arial" w:hAnsi="Arial" w:cs="Arial"/>
          <w:sz w:val="16"/>
          <w:szCs w:val="16"/>
          <w:lang w:val="sr-Cyrl-CS"/>
        </w:rPr>
      </w:pPr>
    </w:p>
    <w:tbl>
      <w:tblPr>
        <w:tblW w:w="9356" w:type="dxa"/>
        <w:tblInd w:w="-176" w:type="dxa"/>
        <w:tblLook w:val="04A0"/>
      </w:tblPr>
      <w:tblGrid>
        <w:gridCol w:w="5671"/>
        <w:gridCol w:w="3685"/>
      </w:tblGrid>
      <w:tr w:rsidR="00093C7B" w:rsidRPr="00530D6D" w:rsidTr="007D4995">
        <w:trPr>
          <w:trHeight w:val="240"/>
        </w:trPr>
        <w:tc>
          <w:tcPr>
            <w:tcW w:w="5671" w:type="dxa"/>
            <w:vMerge w:val="restart"/>
            <w:tcBorders>
              <w:top w:val="nil"/>
            </w:tcBorders>
            <w:shd w:val="clear" w:color="auto" w:fill="auto"/>
            <w:noWrap/>
            <w:vAlign w:val="bottom"/>
          </w:tcPr>
          <w:p w:rsidR="00093C7B" w:rsidRPr="00530D6D" w:rsidRDefault="00093C7B" w:rsidP="007D4995">
            <w:pPr>
              <w:rPr>
                <w:rFonts w:ascii="Arial" w:hAnsi="Arial" w:cs="Arial"/>
                <w:sz w:val="16"/>
                <w:szCs w:val="16"/>
              </w:rPr>
            </w:pPr>
            <w:r w:rsidRPr="00530D6D">
              <w:rPr>
                <w:rFonts w:ascii="Arial" w:hAnsi="Arial" w:cs="Arial"/>
                <w:sz w:val="16"/>
                <w:szCs w:val="16"/>
              </w:rPr>
              <w:lastRenderedPageBreak/>
              <w:t>Назив предузећа, задруге,  другог правног лица</w:t>
            </w:r>
          </w:p>
          <w:p w:rsidR="00093C7B" w:rsidRPr="00530D6D" w:rsidRDefault="00093C7B" w:rsidP="007D4995">
            <w:pPr>
              <w:rPr>
                <w:rFonts w:ascii="Arial" w:hAnsi="Arial" w:cs="Arial"/>
                <w:sz w:val="16"/>
                <w:szCs w:val="16"/>
              </w:rPr>
            </w:pPr>
            <w:r w:rsidRPr="00530D6D">
              <w:rPr>
                <w:rFonts w:ascii="Arial" w:hAnsi="Arial" w:cs="Arial"/>
                <w:sz w:val="16"/>
                <w:szCs w:val="16"/>
              </w:rPr>
              <w:t>или предузетника: "ВОДОВОД" А.Д.</w:t>
            </w:r>
          </w:p>
          <w:p w:rsidR="00093C7B" w:rsidRPr="00530D6D" w:rsidRDefault="00093C7B" w:rsidP="007D4995">
            <w:pPr>
              <w:rPr>
                <w:rFonts w:ascii="Arial" w:hAnsi="Arial" w:cs="Arial"/>
                <w:sz w:val="16"/>
                <w:szCs w:val="16"/>
                <w:lang w:val="sr-Cyrl-CS"/>
              </w:rPr>
            </w:pPr>
            <w:r w:rsidRPr="00530D6D">
              <w:rPr>
                <w:rFonts w:ascii="Arial" w:hAnsi="Arial" w:cs="Arial"/>
                <w:sz w:val="16"/>
                <w:szCs w:val="16"/>
              </w:rPr>
              <w:t xml:space="preserve">Сједиште: </w:t>
            </w:r>
            <w:r w:rsidRPr="00530D6D">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093C7B" w:rsidRPr="00530D6D" w:rsidRDefault="00093C7B" w:rsidP="007D4995">
            <w:pPr>
              <w:rPr>
                <w:rFonts w:ascii="Arial" w:hAnsi="Arial" w:cs="Arial"/>
                <w:sz w:val="16"/>
                <w:szCs w:val="16"/>
              </w:rPr>
            </w:pPr>
            <w:r w:rsidRPr="00530D6D">
              <w:rPr>
                <w:rFonts w:ascii="Arial" w:hAnsi="Arial" w:cs="Arial"/>
                <w:sz w:val="16"/>
                <w:szCs w:val="16"/>
              </w:rPr>
              <w:t>Жиро рачуни код пословних банака</w:t>
            </w:r>
          </w:p>
        </w:tc>
      </w:tr>
      <w:tr w:rsidR="00093C7B" w:rsidRPr="00530D6D" w:rsidTr="007D4995">
        <w:trPr>
          <w:trHeight w:val="450"/>
        </w:trPr>
        <w:tc>
          <w:tcPr>
            <w:tcW w:w="5671" w:type="dxa"/>
            <w:vMerge/>
            <w:shd w:val="clear" w:color="auto" w:fill="auto"/>
            <w:noWrap/>
            <w:vAlign w:val="center"/>
          </w:tcPr>
          <w:p w:rsidR="00093C7B" w:rsidRPr="00530D6D" w:rsidRDefault="00093C7B" w:rsidP="007D4995">
            <w:pPr>
              <w:rPr>
                <w:rFonts w:ascii="Arial" w:hAnsi="Arial" w:cs="Arial"/>
                <w:sz w:val="16"/>
                <w:szCs w:val="16"/>
              </w:rPr>
            </w:pPr>
          </w:p>
        </w:tc>
        <w:tc>
          <w:tcPr>
            <w:tcW w:w="3685" w:type="dxa"/>
            <w:tcBorders>
              <w:top w:val="nil"/>
              <w:left w:val="nil"/>
            </w:tcBorders>
            <w:shd w:val="clear" w:color="auto" w:fill="auto"/>
            <w:noWrap/>
            <w:vAlign w:val="center"/>
          </w:tcPr>
          <w:p w:rsidR="00093C7B" w:rsidRPr="00530D6D" w:rsidRDefault="00093C7B" w:rsidP="007D4995">
            <w:pPr>
              <w:rPr>
                <w:rFonts w:ascii="Arial" w:hAnsi="Arial" w:cs="Arial"/>
                <w:sz w:val="16"/>
                <w:szCs w:val="16"/>
              </w:rPr>
            </w:pPr>
            <w:r w:rsidRPr="00530D6D">
              <w:rPr>
                <w:rFonts w:ascii="Arial" w:hAnsi="Arial" w:cs="Arial"/>
                <w:sz w:val="16"/>
                <w:szCs w:val="16"/>
              </w:rPr>
              <w:t>56200</w:t>
            </w:r>
            <w:r w:rsidRPr="00530D6D">
              <w:rPr>
                <w:rFonts w:ascii="Arial" w:hAnsi="Arial" w:cs="Arial"/>
                <w:sz w:val="16"/>
                <w:szCs w:val="16"/>
                <w:lang w:val="sr-Cyrl-CS"/>
              </w:rPr>
              <w:t>70000029834</w:t>
            </w:r>
            <w:r w:rsidRPr="00530D6D">
              <w:rPr>
                <w:rFonts w:ascii="Arial" w:hAnsi="Arial" w:cs="Arial"/>
                <w:sz w:val="16"/>
                <w:szCs w:val="16"/>
              </w:rPr>
              <w:t xml:space="preserve"> НЛБ Развојна банка</w:t>
            </w:r>
          </w:p>
          <w:p w:rsidR="00093C7B" w:rsidRPr="00530D6D" w:rsidRDefault="00093C7B" w:rsidP="007D4995">
            <w:pPr>
              <w:rPr>
                <w:rFonts w:ascii="Arial" w:hAnsi="Arial" w:cs="Arial"/>
                <w:sz w:val="16"/>
                <w:szCs w:val="16"/>
              </w:rPr>
            </w:pPr>
            <w:r w:rsidRPr="00530D6D">
              <w:rPr>
                <w:rFonts w:ascii="Arial" w:hAnsi="Arial" w:cs="Arial"/>
                <w:sz w:val="16"/>
                <w:szCs w:val="16"/>
              </w:rPr>
              <w:t>55103</w:t>
            </w:r>
            <w:r w:rsidRPr="00530D6D">
              <w:rPr>
                <w:rFonts w:ascii="Arial" w:hAnsi="Arial" w:cs="Arial"/>
                <w:sz w:val="16"/>
                <w:szCs w:val="16"/>
                <w:lang w:val="sr-Cyrl-CS"/>
              </w:rPr>
              <w:t>70001471695</w:t>
            </w:r>
            <w:r w:rsidRPr="00530D6D">
              <w:rPr>
                <w:rFonts w:ascii="Arial" w:hAnsi="Arial" w:cs="Arial"/>
                <w:sz w:val="16"/>
                <w:szCs w:val="16"/>
              </w:rPr>
              <w:t xml:space="preserve"> Нова Бањалучка банка</w:t>
            </w:r>
          </w:p>
        </w:tc>
      </w:tr>
      <w:tr w:rsidR="00093C7B" w:rsidRPr="00530D6D" w:rsidTr="007D4995">
        <w:trPr>
          <w:trHeight w:val="225"/>
        </w:trPr>
        <w:tc>
          <w:tcPr>
            <w:tcW w:w="5671" w:type="dxa"/>
            <w:tcBorders>
              <w:top w:val="nil"/>
              <w:bottom w:val="nil"/>
            </w:tcBorders>
            <w:shd w:val="clear" w:color="auto" w:fill="auto"/>
            <w:noWrap/>
            <w:vAlign w:val="center"/>
          </w:tcPr>
          <w:p w:rsidR="00093C7B" w:rsidRPr="00530D6D" w:rsidRDefault="00093C7B" w:rsidP="007D4995">
            <w:pPr>
              <w:rPr>
                <w:rFonts w:ascii="Arial" w:hAnsi="Arial" w:cs="Arial"/>
                <w:sz w:val="16"/>
                <w:szCs w:val="16"/>
                <w:lang w:val="sr-Cyrl-CS"/>
              </w:rPr>
            </w:pPr>
            <w:r w:rsidRPr="00530D6D">
              <w:rPr>
                <w:rFonts w:ascii="Arial" w:hAnsi="Arial" w:cs="Arial"/>
                <w:sz w:val="16"/>
                <w:szCs w:val="16"/>
              </w:rPr>
              <w:t>Матични број: 1</w:t>
            </w:r>
            <w:r w:rsidRPr="00530D6D">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093C7B" w:rsidRPr="00530D6D" w:rsidRDefault="00093C7B" w:rsidP="007D4995">
            <w:pPr>
              <w:rPr>
                <w:rFonts w:ascii="Arial" w:hAnsi="Arial" w:cs="Arial"/>
                <w:sz w:val="16"/>
                <w:szCs w:val="16"/>
                <w:lang w:val="sr-Cyrl-CS"/>
              </w:rPr>
            </w:pPr>
            <w:r w:rsidRPr="00530D6D">
              <w:rPr>
                <w:rFonts w:ascii="Arial" w:hAnsi="Arial" w:cs="Arial"/>
                <w:sz w:val="16"/>
                <w:szCs w:val="16"/>
              </w:rPr>
              <w:t>55</w:t>
            </w:r>
            <w:r w:rsidRPr="00530D6D">
              <w:rPr>
                <w:rFonts w:ascii="Arial" w:hAnsi="Arial" w:cs="Arial"/>
                <w:sz w:val="16"/>
                <w:szCs w:val="16"/>
                <w:lang w:val="sr-Cyrl-CS"/>
              </w:rPr>
              <w:t>20210001153916</w:t>
            </w:r>
            <w:r w:rsidRPr="00530D6D">
              <w:rPr>
                <w:rFonts w:ascii="Arial" w:hAnsi="Arial" w:cs="Arial"/>
                <w:sz w:val="16"/>
                <w:szCs w:val="16"/>
              </w:rPr>
              <w:t xml:space="preserve"> </w:t>
            </w:r>
            <w:r w:rsidRPr="00530D6D">
              <w:rPr>
                <w:rFonts w:ascii="Arial" w:hAnsi="Arial" w:cs="Arial"/>
                <w:sz w:val="16"/>
                <w:szCs w:val="16"/>
                <w:lang w:val="sr-Cyrl-CS"/>
              </w:rPr>
              <w:t>Хипо Алпе Адриа б.</w:t>
            </w:r>
          </w:p>
        </w:tc>
      </w:tr>
      <w:tr w:rsidR="00093C7B" w:rsidRPr="00530D6D" w:rsidTr="007D4995">
        <w:trPr>
          <w:trHeight w:val="225"/>
        </w:trPr>
        <w:tc>
          <w:tcPr>
            <w:tcW w:w="5671" w:type="dxa"/>
            <w:tcBorders>
              <w:top w:val="nil"/>
              <w:bottom w:val="nil"/>
            </w:tcBorders>
            <w:shd w:val="clear" w:color="auto" w:fill="auto"/>
            <w:noWrap/>
            <w:vAlign w:val="center"/>
          </w:tcPr>
          <w:p w:rsidR="00093C7B" w:rsidRPr="00530D6D" w:rsidRDefault="00093C7B" w:rsidP="007D4995">
            <w:pPr>
              <w:rPr>
                <w:rFonts w:ascii="Arial" w:hAnsi="Arial" w:cs="Arial"/>
                <w:sz w:val="16"/>
                <w:szCs w:val="16"/>
                <w:lang w:val="sr-Cyrl-CS"/>
              </w:rPr>
            </w:pPr>
            <w:r w:rsidRPr="00530D6D">
              <w:rPr>
                <w:rFonts w:ascii="Arial" w:hAnsi="Arial" w:cs="Arial"/>
                <w:sz w:val="16"/>
                <w:szCs w:val="16"/>
              </w:rPr>
              <w:t xml:space="preserve">Шифра дјелатности: </w:t>
            </w:r>
            <w:r w:rsidR="00530D6D" w:rsidRPr="00530D6D">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093C7B" w:rsidRPr="00530D6D" w:rsidRDefault="00093C7B" w:rsidP="007D4995">
            <w:pPr>
              <w:rPr>
                <w:rFonts w:ascii="Arial" w:hAnsi="Arial" w:cs="Arial"/>
                <w:sz w:val="16"/>
                <w:szCs w:val="16"/>
              </w:rPr>
            </w:pPr>
          </w:p>
        </w:tc>
      </w:tr>
      <w:tr w:rsidR="00093C7B" w:rsidRPr="00530D6D" w:rsidTr="007D4995">
        <w:trPr>
          <w:trHeight w:val="225"/>
        </w:trPr>
        <w:tc>
          <w:tcPr>
            <w:tcW w:w="5671" w:type="dxa"/>
            <w:tcBorders>
              <w:top w:val="nil"/>
              <w:bottom w:val="nil"/>
            </w:tcBorders>
            <w:shd w:val="clear" w:color="auto" w:fill="auto"/>
            <w:noWrap/>
            <w:vAlign w:val="center"/>
          </w:tcPr>
          <w:p w:rsidR="00093C7B" w:rsidRPr="00530D6D" w:rsidRDefault="00093C7B" w:rsidP="007D4995">
            <w:pPr>
              <w:rPr>
                <w:rFonts w:ascii="Arial" w:hAnsi="Arial" w:cs="Arial"/>
                <w:sz w:val="16"/>
                <w:szCs w:val="16"/>
                <w:lang w:val="sr-Cyrl-CS"/>
              </w:rPr>
            </w:pPr>
            <w:r w:rsidRPr="00530D6D">
              <w:rPr>
                <w:rFonts w:ascii="Arial" w:hAnsi="Arial" w:cs="Arial"/>
                <w:sz w:val="16"/>
                <w:szCs w:val="16"/>
              </w:rPr>
              <w:t>ЈИБ: 440</w:t>
            </w:r>
            <w:r w:rsidRPr="00530D6D">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093C7B" w:rsidRPr="00530D6D" w:rsidRDefault="00093C7B" w:rsidP="007D4995">
            <w:pPr>
              <w:rPr>
                <w:rFonts w:ascii="Arial" w:hAnsi="Arial" w:cs="Arial"/>
                <w:sz w:val="16"/>
                <w:szCs w:val="16"/>
              </w:rPr>
            </w:pPr>
          </w:p>
        </w:tc>
      </w:tr>
    </w:tbl>
    <w:p w:rsidR="00A278F5" w:rsidRPr="00530D6D" w:rsidRDefault="00A278F5" w:rsidP="00CE0E86">
      <w:pPr>
        <w:jc w:val="center"/>
        <w:rPr>
          <w:b/>
          <w:bCs/>
          <w:sz w:val="20"/>
          <w:szCs w:val="20"/>
          <w:lang w:val="sr-Cyrl-CS"/>
        </w:rPr>
      </w:pPr>
    </w:p>
    <w:p w:rsidR="00EF04FC" w:rsidRPr="00530D6D" w:rsidRDefault="001D6E1E" w:rsidP="00EF04FC">
      <w:pPr>
        <w:jc w:val="center"/>
        <w:rPr>
          <w:b/>
          <w:bCs/>
          <w:i/>
          <w:iCs/>
          <w:sz w:val="20"/>
          <w:szCs w:val="20"/>
        </w:rPr>
      </w:pPr>
      <w:r w:rsidRPr="00530D6D">
        <w:rPr>
          <w:b/>
          <w:bCs/>
          <w:i/>
          <w:iCs/>
          <w:sz w:val="20"/>
          <w:szCs w:val="20"/>
        </w:rPr>
        <w:t>Текућа средства- крат</w:t>
      </w:r>
      <w:r w:rsidR="00EF04FC" w:rsidRPr="00530D6D">
        <w:rPr>
          <w:b/>
          <w:bCs/>
          <w:i/>
          <w:iCs/>
          <w:sz w:val="20"/>
          <w:szCs w:val="20"/>
        </w:rPr>
        <w:t xml:space="preserve">корочна потраживања </w:t>
      </w:r>
    </w:p>
    <w:p w:rsidR="001073BD" w:rsidRPr="00111509" w:rsidRDefault="001073BD" w:rsidP="00CE0E86">
      <w:pPr>
        <w:jc w:val="center"/>
        <w:rPr>
          <w:b/>
          <w:bCs/>
          <w:color w:val="FF0000"/>
          <w:sz w:val="18"/>
          <w:szCs w:val="18"/>
          <w:lang w:val="sr-Cyrl-CS"/>
        </w:rPr>
      </w:pPr>
    </w:p>
    <w:tbl>
      <w:tblPr>
        <w:tblW w:w="9341" w:type="dxa"/>
        <w:tblInd w:w="85" w:type="dxa"/>
        <w:tblLook w:val="04A0"/>
      </w:tblPr>
      <w:tblGrid>
        <w:gridCol w:w="696"/>
        <w:gridCol w:w="4800"/>
        <w:gridCol w:w="1135"/>
        <w:gridCol w:w="785"/>
        <w:gridCol w:w="1126"/>
        <w:gridCol w:w="960"/>
      </w:tblGrid>
      <w:tr w:rsidR="00971317" w:rsidRPr="00971317" w:rsidTr="00971317">
        <w:trPr>
          <w:trHeight w:val="285"/>
        </w:trPr>
        <w:tc>
          <w:tcPr>
            <w:tcW w:w="640" w:type="dxa"/>
            <w:tcBorders>
              <w:top w:val="double" w:sz="6" w:space="0" w:color="auto"/>
              <w:left w:val="double" w:sz="6" w:space="0" w:color="auto"/>
              <w:bottom w:val="nil"/>
              <w:right w:val="single" w:sz="4" w:space="0" w:color="auto"/>
            </w:tcBorders>
            <w:shd w:val="clear" w:color="000000" w:fill="CCFFFF"/>
            <w:noWrap/>
            <w:vAlign w:val="bottom"/>
            <w:hideMark/>
          </w:tcPr>
          <w:p w:rsidR="00971317" w:rsidRPr="00971317" w:rsidRDefault="00971317" w:rsidP="00971317">
            <w:pPr>
              <w:jc w:val="center"/>
              <w:rPr>
                <w:b/>
                <w:bCs/>
                <w:i/>
                <w:iCs/>
                <w:sz w:val="18"/>
                <w:szCs w:val="18"/>
              </w:rPr>
            </w:pPr>
            <w:r w:rsidRPr="00971317">
              <w:rPr>
                <w:b/>
                <w:bCs/>
                <w:i/>
                <w:iCs/>
                <w:sz w:val="18"/>
                <w:szCs w:val="18"/>
              </w:rPr>
              <w:t>Редни</w:t>
            </w:r>
          </w:p>
        </w:tc>
        <w:tc>
          <w:tcPr>
            <w:tcW w:w="480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971317" w:rsidRPr="00971317" w:rsidRDefault="00971317" w:rsidP="00971317">
            <w:pPr>
              <w:jc w:val="center"/>
              <w:rPr>
                <w:b/>
                <w:bCs/>
                <w:i/>
                <w:iCs/>
                <w:sz w:val="18"/>
                <w:szCs w:val="18"/>
              </w:rPr>
            </w:pPr>
            <w:r w:rsidRPr="00971317">
              <w:rPr>
                <w:b/>
                <w:bCs/>
                <w:i/>
                <w:iCs/>
                <w:sz w:val="18"/>
                <w:szCs w:val="18"/>
              </w:rPr>
              <w:t>О   П   И   С</w:t>
            </w:r>
          </w:p>
        </w:tc>
        <w:tc>
          <w:tcPr>
            <w:tcW w:w="192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971317" w:rsidRPr="00971317" w:rsidRDefault="00971317" w:rsidP="00971317">
            <w:pPr>
              <w:jc w:val="center"/>
              <w:rPr>
                <w:b/>
                <w:bCs/>
                <w:i/>
                <w:iCs/>
                <w:sz w:val="18"/>
                <w:szCs w:val="18"/>
              </w:rPr>
            </w:pPr>
            <w:r w:rsidRPr="00971317">
              <w:rPr>
                <w:b/>
                <w:bCs/>
                <w:i/>
                <w:iCs/>
                <w:sz w:val="18"/>
                <w:szCs w:val="18"/>
              </w:rPr>
              <w:t>Текућа година</w:t>
            </w:r>
          </w:p>
        </w:tc>
        <w:tc>
          <w:tcPr>
            <w:tcW w:w="1021" w:type="dxa"/>
            <w:tcBorders>
              <w:top w:val="double" w:sz="6" w:space="0" w:color="auto"/>
              <w:left w:val="nil"/>
              <w:bottom w:val="nil"/>
              <w:right w:val="single" w:sz="4" w:space="0" w:color="auto"/>
            </w:tcBorders>
            <w:shd w:val="clear" w:color="000000" w:fill="CCFFFF"/>
            <w:noWrap/>
            <w:vAlign w:val="bottom"/>
            <w:hideMark/>
          </w:tcPr>
          <w:p w:rsidR="00971317" w:rsidRPr="00971317" w:rsidRDefault="00971317" w:rsidP="00971317">
            <w:pPr>
              <w:jc w:val="center"/>
              <w:rPr>
                <w:b/>
                <w:bCs/>
                <w:i/>
                <w:iCs/>
                <w:sz w:val="18"/>
                <w:szCs w:val="18"/>
              </w:rPr>
            </w:pPr>
            <w:r w:rsidRPr="00971317">
              <w:rPr>
                <w:b/>
                <w:bCs/>
                <w:i/>
                <w:iCs/>
                <w:sz w:val="18"/>
                <w:szCs w:val="18"/>
              </w:rPr>
              <w:t>Претходна</w:t>
            </w:r>
          </w:p>
        </w:tc>
        <w:tc>
          <w:tcPr>
            <w:tcW w:w="96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971317" w:rsidRPr="00971317" w:rsidRDefault="00971317" w:rsidP="00971317">
            <w:pPr>
              <w:jc w:val="center"/>
              <w:rPr>
                <w:b/>
                <w:bCs/>
                <w:i/>
                <w:iCs/>
                <w:sz w:val="18"/>
                <w:szCs w:val="18"/>
              </w:rPr>
            </w:pPr>
            <w:r w:rsidRPr="00971317">
              <w:rPr>
                <w:b/>
                <w:bCs/>
                <w:i/>
                <w:iCs/>
                <w:sz w:val="18"/>
                <w:szCs w:val="18"/>
              </w:rPr>
              <w:t>Индекс</w:t>
            </w:r>
          </w:p>
        </w:tc>
      </w:tr>
      <w:tr w:rsidR="00971317" w:rsidRPr="00971317" w:rsidTr="00971317">
        <w:trPr>
          <w:trHeight w:val="35"/>
        </w:trPr>
        <w:tc>
          <w:tcPr>
            <w:tcW w:w="640" w:type="dxa"/>
            <w:tcBorders>
              <w:top w:val="nil"/>
              <w:left w:val="double" w:sz="6" w:space="0" w:color="auto"/>
              <w:bottom w:val="nil"/>
              <w:right w:val="single" w:sz="4" w:space="0" w:color="auto"/>
            </w:tcBorders>
            <w:shd w:val="clear" w:color="000000" w:fill="CCFFFF"/>
            <w:noWrap/>
            <w:vAlign w:val="bottom"/>
            <w:hideMark/>
          </w:tcPr>
          <w:p w:rsidR="00971317" w:rsidRPr="00971317" w:rsidRDefault="00971317" w:rsidP="00971317">
            <w:pPr>
              <w:jc w:val="center"/>
              <w:rPr>
                <w:b/>
                <w:bCs/>
                <w:i/>
                <w:iCs/>
                <w:sz w:val="18"/>
                <w:szCs w:val="18"/>
              </w:rPr>
            </w:pPr>
            <w:r w:rsidRPr="00971317">
              <w:rPr>
                <w:b/>
                <w:bCs/>
                <w:i/>
                <w:iCs/>
                <w:sz w:val="18"/>
                <w:szCs w:val="18"/>
              </w:rPr>
              <w:t>број</w:t>
            </w:r>
          </w:p>
        </w:tc>
        <w:tc>
          <w:tcPr>
            <w:tcW w:w="4800" w:type="dxa"/>
            <w:vMerge/>
            <w:tcBorders>
              <w:top w:val="double" w:sz="6" w:space="0" w:color="auto"/>
              <w:left w:val="single" w:sz="4" w:space="0" w:color="auto"/>
              <w:bottom w:val="nil"/>
              <w:right w:val="single" w:sz="4" w:space="0" w:color="auto"/>
            </w:tcBorders>
            <w:vAlign w:val="center"/>
            <w:hideMark/>
          </w:tcPr>
          <w:p w:rsidR="00971317" w:rsidRPr="00971317" w:rsidRDefault="00971317" w:rsidP="00971317">
            <w:pPr>
              <w:rPr>
                <w:b/>
                <w:bCs/>
                <w:i/>
                <w:iCs/>
                <w:sz w:val="18"/>
                <w:szCs w:val="18"/>
              </w:rPr>
            </w:pPr>
          </w:p>
        </w:tc>
        <w:tc>
          <w:tcPr>
            <w:tcW w:w="1135" w:type="dxa"/>
            <w:tcBorders>
              <w:top w:val="nil"/>
              <w:left w:val="nil"/>
              <w:bottom w:val="nil"/>
              <w:right w:val="single" w:sz="4" w:space="0" w:color="auto"/>
            </w:tcBorders>
            <w:shd w:val="clear" w:color="000000" w:fill="FFFF99"/>
            <w:noWrap/>
            <w:vAlign w:val="bottom"/>
            <w:hideMark/>
          </w:tcPr>
          <w:p w:rsidR="00971317" w:rsidRPr="00971317" w:rsidRDefault="00971317" w:rsidP="00971317">
            <w:pPr>
              <w:jc w:val="center"/>
              <w:rPr>
                <w:b/>
                <w:bCs/>
                <w:i/>
                <w:iCs/>
                <w:sz w:val="18"/>
                <w:szCs w:val="18"/>
              </w:rPr>
            </w:pPr>
            <w:r w:rsidRPr="00971317">
              <w:rPr>
                <w:b/>
                <w:bCs/>
                <w:i/>
                <w:iCs/>
                <w:sz w:val="18"/>
                <w:szCs w:val="18"/>
              </w:rPr>
              <w:t>Износ</w:t>
            </w:r>
          </w:p>
        </w:tc>
        <w:tc>
          <w:tcPr>
            <w:tcW w:w="785" w:type="dxa"/>
            <w:tcBorders>
              <w:top w:val="nil"/>
              <w:left w:val="nil"/>
              <w:bottom w:val="nil"/>
              <w:right w:val="single" w:sz="4" w:space="0" w:color="auto"/>
            </w:tcBorders>
            <w:shd w:val="clear" w:color="000000" w:fill="FFFF99"/>
            <w:noWrap/>
            <w:vAlign w:val="bottom"/>
            <w:hideMark/>
          </w:tcPr>
          <w:p w:rsidR="00971317" w:rsidRPr="00971317" w:rsidRDefault="00971317" w:rsidP="00971317">
            <w:pPr>
              <w:jc w:val="center"/>
              <w:rPr>
                <w:b/>
                <w:bCs/>
                <w:i/>
                <w:iCs/>
                <w:sz w:val="18"/>
                <w:szCs w:val="18"/>
              </w:rPr>
            </w:pPr>
            <w:r w:rsidRPr="00971317">
              <w:rPr>
                <w:b/>
                <w:bCs/>
                <w:i/>
                <w:iCs/>
                <w:sz w:val="18"/>
                <w:szCs w:val="18"/>
              </w:rPr>
              <w:t>%</w:t>
            </w:r>
          </w:p>
        </w:tc>
        <w:tc>
          <w:tcPr>
            <w:tcW w:w="1021" w:type="dxa"/>
            <w:tcBorders>
              <w:top w:val="nil"/>
              <w:left w:val="nil"/>
              <w:bottom w:val="nil"/>
              <w:right w:val="single" w:sz="4" w:space="0" w:color="auto"/>
            </w:tcBorders>
            <w:shd w:val="clear" w:color="000000" w:fill="CCFFFF"/>
            <w:noWrap/>
            <w:vAlign w:val="bottom"/>
            <w:hideMark/>
          </w:tcPr>
          <w:p w:rsidR="00971317" w:rsidRPr="00971317" w:rsidRDefault="00971317" w:rsidP="00971317">
            <w:pPr>
              <w:jc w:val="center"/>
              <w:rPr>
                <w:b/>
                <w:bCs/>
                <w:i/>
                <w:iCs/>
                <w:sz w:val="18"/>
                <w:szCs w:val="18"/>
              </w:rPr>
            </w:pPr>
            <w:r w:rsidRPr="00971317">
              <w:rPr>
                <w:b/>
                <w:bCs/>
                <w:i/>
                <w:iCs/>
                <w:sz w:val="18"/>
                <w:szCs w:val="18"/>
              </w:rPr>
              <w:t>година</w:t>
            </w:r>
          </w:p>
        </w:tc>
        <w:tc>
          <w:tcPr>
            <w:tcW w:w="960" w:type="dxa"/>
            <w:vMerge/>
            <w:tcBorders>
              <w:top w:val="double" w:sz="6" w:space="0" w:color="auto"/>
              <w:left w:val="single" w:sz="4" w:space="0" w:color="auto"/>
              <w:bottom w:val="nil"/>
              <w:right w:val="double" w:sz="6" w:space="0" w:color="auto"/>
            </w:tcBorders>
            <w:vAlign w:val="center"/>
            <w:hideMark/>
          </w:tcPr>
          <w:p w:rsidR="00971317" w:rsidRPr="00971317" w:rsidRDefault="00971317" w:rsidP="00971317">
            <w:pPr>
              <w:rPr>
                <w:b/>
                <w:bCs/>
                <w:i/>
                <w:iCs/>
                <w:sz w:val="18"/>
                <w:szCs w:val="18"/>
              </w:rPr>
            </w:pPr>
          </w:p>
        </w:tc>
      </w:tr>
      <w:tr w:rsidR="00971317" w:rsidRPr="00971317" w:rsidTr="00971317">
        <w:trPr>
          <w:trHeight w:val="270"/>
        </w:trPr>
        <w:tc>
          <w:tcPr>
            <w:tcW w:w="640" w:type="dxa"/>
            <w:tcBorders>
              <w:top w:val="single" w:sz="4" w:space="0" w:color="auto"/>
              <w:left w:val="double" w:sz="6" w:space="0" w:color="auto"/>
              <w:bottom w:val="double" w:sz="6" w:space="0" w:color="auto"/>
              <w:right w:val="single" w:sz="4" w:space="0" w:color="auto"/>
            </w:tcBorders>
            <w:shd w:val="clear" w:color="000000" w:fill="FFCC99"/>
            <w:noWrap/>
            <w:vAlign w:val="bottom"/>
            <w:hideMark/>
          </w:tcPr>
          <w:p w:rsidR="00971317" w:rsidRPr="00971317" w:rsidRDefault="00971317" w:rsidP="00971317">
            <w:pPr>
              <w:jc w:val="center"/>
              <w:rPr>
                <w:sz w:val="18"/>
                <w:szCs w:val="18"/>
              </w:rPr>
            </w:pPr>
            <w:r w:rsidRPr="00971317">
              <w:rPr>
                <w:sz w:val="18"/>
                <w:szCs w:val="18"/>
              </w:rPr>
              <w:t>1</w:t>
            </w:r>
          </w:p>
        </w:tc>
        <w:tc>
          <w:tcPr>
            <w:tcW w:w="4800" w:type="dxa"/>
            <w:tcBorders>
              <w:top w:val="single" w:sz="4" w:space="0" w:color="auto"/>
              <w:left w:val="nil"/>
              <w:bottom w:val="double" w:sz="6" w:space="0" w:color="auto"/>
              <w:right w:val="single" w:sz="4" w:space="0" w:color="auto"/>
            </w:tcBorders>
            <w:shd w:val="clear" w:color="000000" w:fill="FFCC99"/>
            <w:noWrap/>
            <w:vAlign w:val="bottom"/>
            <w:hideMark/>
          </w:tcPr>
          <w:p w:rsidR="00971317" w:rsidRPr="00971317" w:rsidRDefault="00971317" w:rsidP="00971317">
            <w:pPr>
              <w:jc w:val="center"/>
              <w:rPr>
                <w:sz w:val="18"/>
                <w:szCs w:val="18"/>
              </w:rPr>
            </w:pPr>
            <w:r w:rsidRPr="00971317">
              <w:rPr>
                <w:sz w:val="18"/>
                <w:szCs w:val="18"/>
              </w:rPr>
              <w:t>2</w:t>
            </w:r>
          </w:p>
        </w:tc>
        <w:tc>
          <w:tcPr>
            <w:tcW w:w="1135" w:type="dxa"/>
            <w:tcBorders>
              <w:top w:val="single" w:sz="4" w:space="0" w:color="auto"/>
              <w:left w:val="nil"/>
              <w:bottom w:val="double" w:sz="6" w:space="0" w:color="auto"/>
              <w:right w:val="single" w:sz="4" w:space="0" w:color="auto"/>
            </w:tcBorders>
            <w:shd w:val="clear" w:color="000000" w:fill="FFCC99"/>
            <w:noWrap/>
            <w:vAlign w:val="bottom"/>
            <w:hideMark/>
          </w:tcPr>
          <w:p w:rsidR="00971317" w:rsidRPr="00971317" w:rsidRDefault="00971317" w:rsidP="00971317">
            <w:pPr>
              <w:jc w:val="center"/>
              <w:rPr>
                <w:sz w:val="18"/>
                <w:szCs w:val="18"/>
              </w:rPr>
            </w:pPr>
            <w:r w:rsidRPr="00971317">
              <w:rPr>
                <w:sz w:val="18"/>
                <w:szCs w:val="18"/>
              </w:rPr>
              <w:t>3</w:t>
            </w:r>
          </w:p>
        </w:tc>
        <w:tc>
          <w:tcPr>
            <w:tcW w:w="785" w:type="dxa"/>
            <w:tcBorders>
              <w:top w:val="single" w:sz="4" w:space="0" w:color="auto"/>
              <w:left w:val="nil"/>
              <w:bottom w:val="double" w:sz="6" w:space="0" w:color="auto"/>
              <w:right w:val="single" w:sz="4" w:space="0" w:color="auto"/>
            </w:tcBorders>
            <w:shd w:val="clear" w:color="000000" w:fill="FFCC99"/>
            <w:noWrap/>
            <w:vAlign w:val="bottom"/>
            <w:hideMark/>
          </w:tcPr>
          <w:p w:rsidR="00971317" w:rsidRPr="00971317" w:rsidRDefault="00971317" w:rsidP="00971317">
            <w:pPr>
              <w:jc w:val="center"/>
              <w:rPr>
                <w:sz w:val="18"/>
                <w:szCs w:val="18"/>
              </w:rPr>
            </w:pPr>
            <w:r w:rsidRPr="00971317">
              <w:rPr>
                <w:sz w:val="18"/>
                <w:szCs w:val="18"/>
              </w:rPr>
              <w:t>4</w:t>
            </w:r>
          </w:p>
        </w:tc>
        <w:tc>
          <w:tcPr>
            <w:tcW w:w="1021" w:type="dxa"/>
            <w:tcBorders>
              <w:top w:val="single" w:sz="4" w:space="0" w:color="auto"/>
              <w:left w:val="nil"/>
              <w:bottom w:val="double" w:sz="6" w:space="0" w:color="auto"/>
              <w:right w:val="single" w:sz="4" w:space="0" w:color="auto"/>
            </w:tcBorders>
            <w:shd w:val="clear" w:color="000000" w:fill="FFCC99"/>
            <w:noWrap/>
            <w:vAlign w:val="bottom"/>
            <w:hideMark/>
          </w:tcPr>
          <w:p w:rsidR="00971317" w:rsidRPr="00971317" w:rsidRDefault="00971317" w:rsidP="00971317">
            <w:pPr>
              <w:jc w:val="center"/>
              <w:rPr>
                <w:sz w:val="18"/>
                <w:szCs w:val="18"/>
              </w:rPr>
            </w:pPr>
            <w:r w:rsidRPr="00971317">
              <w:rPr>
                <w:sz w:val="18"/>
                <w:szCs w:val="18"/>
              </w:rPr>
              <w:t>5</w:t>
            </w:r>
          </w:p>
        </w:tc>
        <w:tc>
          <w:tcPr>
            <w:tcW w:w="960" w:type="dxa"/>
            <w:tcBorders>
              <w:top w:val="single" w:sz="4" w:space="0" w:color="auto"/>
              <w:left w:val="nil"/>
              <w:bottom w:val="double" w:sz="6" w:space="0" w:color="auto"/>
              <w:right w:val="double" w:sz="6" w:space="0" w:color="auto"/>
            </w:tcBorders>
            <w:shd w:val="clear" w:color="000000" w:fill="FFCC99"/>
            <w:noWrap/>
            <w:vAlign w:val="bottom"/>
            <w:hideMark/>
          </w:tcPr>
          <w:p w:rsidR="00971317" w:rsidRPr="00971317" w:rsidRDefault="00971317" w:rsidP="00971317">
            <w:pPr>
              <w:jc w:val="center"/>
              <w:rPr>
                <w:sz w:val="18"/>
                <w:szCs w:val="18"/>
              </w:rPr>
            </w:pPr>
            <w:r w:rsidRPr="00971317">
              <w:rPr>
                <w:sz w:val="18"/>
                <w:szCs w:val="18"/>
              </w:rPr>
              <w:t>6</w:t>
            </w:r>
          </w:p>
        </w:tc>
      </w:tr>
      <w:tr w:rsidR="00971317" w:rsidRPr="00971317" w:rsidTr="00971317">
        <w:trPr>
          <w:trHeight w:val="35"/>
        </w:trPr>
        <w:tc>
          <w:tcPr>
            <w:tcW w:w="640" w:type="dxa"/>
            <w:tcBorders>
              <w:top w:val="nil"/>
              <w:left w:val="double" w:sz="6" w:space="0" w:color="auto"/>
              <w:bottom w:val="single" w:sz="4" w:space="0" w:color="auto"/>
              <w:right w:val="single" w:sz="4" w:space="0" w:color="auto"/>
            </w:tcBorders>
            <w:shd w:val="clear" w:color="000000" w:fill="FFFFFF"/>
            <w:noWrap/>
            <w:vAlign w:val="center"/>
            <w:hideMark/>
          </w:tcPr>
          <w:p w:rsidR="00971317" w:rsidRPr="00971317" w:rsidRDefault="00971317" w:rsidP="00971317">
            <w:pPr>
              <w:jc w:val="center"/>
              <w:rPr>
                <w:sz w:val="18"/>
                <w:szCs w:val="18"/>
              </w:rPr>
            </w:pPr>
            <w:r w:rsidRPr="00971317">
              <w:rPr>
                <w:sz w:val="18"/>
                <w:szCs w:val="18"/>
              </w:rPr>
              <w:t>1.</w:t>
            </w:r>
          </w:p>
        </w:tc>
        <w:tc>
          <w:tcPr>
            <w:tcW w:w="4800" w:type="dxa"/>
            <w:tcBorders>
              <w:top w:val="nil"/>
              <w:left w:val="nil"/>
              <w:bottom w:val="single" w:sz="4" w:space="0" w:color="auto"/>
              <w:right w:val="single" w:sz="4" w:space="0" w:color="auto"/>
            </w:tcBorders>
            <w:shd w:val="clear" w:color="auto" w:fill="auto"/>
            <w:noWrap/>
            <w:vAlign w:val="center"/>
            <w:hideMark/>
          </w:tcPr>
          <w:p w:rsidR="00971317" w:rsidRPr="00971317" w:rsidRDefault="00971317" w:rsidP="00971317">
            <w:pPr>
              <w:rPr>
                <w:sz w:val="18"/>
                <w:szCs w:val="18"/>
              </w:rPr>
            </w:pPr>
            <w:r w:rsidRPr="00971317">
              <w:rPr>
                <w:sz w:val="18"/>
                <w:szCs w:val="18"/>
              </w:rPr>
              <w:t>Краткорочна потраживања</w:t>
            </w:r>
          </w:p>
        </w:tc>
        <w:tc>
          <w:tcPr>
            <w:tcW w:w="1135" w:type="dxa"/>
            <w:tcBorders>
              <w:top w:val="nil"/>
              <w:left w:val="nil"/>
              <w:bottom w:val="single" w:sz="4" w:space="0" w:color="auto"/>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5.919.321</w:t>
            </w:r>
          </w:p>
        </w:tc>
        <w:tc>
          <w:tcPr>
            <w:tcW w:w="785" w:type="dxa"/>
            <w:tcBorders>
              <w:top w:val="nil"/>
              <w:left w:val="nil"/>
              <w:bottom w:val="nil"/>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94,01</w:t>
            </w:r>
          </w:p>
        </w:tc>
        <w:tc>
          <w:tcPr>
            <w:tcW w:w="1021" w:type="dxa"/>
            <w:tcBorders>
              <w:top w:val="nil"/>
              <w:left w:val="nil"/>
              <w:bottom w:val="single" w:sz="4" w:space="0" w:color="auto"/>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7.396.407</w:t>
            </w:r>
          </w:p>
        </w:tc>
        <w:tc>
          <w:tcPr>
            <w:tcW w:w="960" w:type="dxa"/>
            <w:tcBorders>
              <w:top w:val="nil"/>
              <w:left w:val="nil"/>
              <w:bottom w:val="nil"/>
              <w:right w:val="double" w:sz="6"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0,8003</w:t>
            </w:r>
          </w:p>
        </w:tc>
      </w:tr>
      <w:tr w:rsidR="00971317" w:rsidRPr="00971317" w:rsidTr="00971317">
        <w:trPr>
          <w:trHeight w:val="70"/>
        </w:trPr>
        <w:tc>
          <w:tcPr>
            <w:tcW w:w="640" w:type="dxa"/>
            <w:tcBorders>
              <w:top w:val="nil"/>
              <w:left w:val="double" w:sz="6" w:space="0" w:color="auto"/>
              <w:bottom w:val="single" w:sz="4" w:space="0" w:color="auto"/>
              <w:right w:val="single" w:sz="4" w:space="0" w:color="auto"/>
            </w:tcBorders>
            <w:shd w:val="clear" w:color="000000" w:fill="FFFFFF"/>
            <w:noWrap/>
            <w:vAlign w:val="center"/>
            <w:hideMark/>
          </w:tcPr>
          <w:p w:rsidR="00971317" w:rsidRPr="00971317" w:rsidRDefault="00971317" w:rsidP="00971317">
            <w:pPr>
              <w:jc w:val="center"/>
              <w:rPr>
                <w:sz w:val="18"/>
                <w:szCs w:val="18"/>
              </w:rPr>
            </w:pPr>
            <w:r w:rsidRPr="00971317">
              <w:rPr>
                <w:sz w:val="18"/>
                <w:szCs w:val="18"/>
              </w:rPr>
              <w:t>2.</w:t>
            </w:r>
          </w:p>
        </w:tc>
        <w:tc>
          <w:tcPr>
            <w:tcW w:w="4800" w:type="dxa"/>
            <w:tcBorders>
              <w:top w:val="nil"/>
              <w:left w:val="nil"/>
              <w:bottom w:val="single" w:sz="4" w:space="0" w:color="auto"/>
              <w:right w:val="single" w:sz="4" w:space="0" w:color="auto"/>
            </w:tcBorders>
            <w:shd w:val="clear" w:color="auto" w:fill="auto"/>
            <w:vAlign w:val="center"/>
            <w:hideMark/>
          </w:tcPr>
          <w:p w:rsidR="00971317" w:rsidRPr="00971317" w:rsidRDefault="00971317" w:rsidP="00971317">
            <w:pPr>
              <w:rPr>
                <w:sz w:val="18"/>
                <w:szCs w:val="18"/>
              </w:rPr>
            </w:pPr>
            <w:r w:rsidRPr="00971317">
              <w:rPr>
                <w:sz w:val="18"/>
                <w:szCs w:val="18"/>
              </w:rPr>
              <w:t>Краткорочни финансијски пласмани</w:t>
            </w:r>
          </w:p>
        </w:tc>
        <w:tc>
          <w:tcPr>
            <w:tcW w:w="1135" w:type="dxa"/>
            <w:tcBorders>
              <w:top w:val="nil"/>
              <w:left w:val="nil"/>
              <w:bottom w:val="single" w:sz="4" w:space="0" w:color="auto"/>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71.487</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1,14</w:t>
            </w:r>
          </w:p>
        </w:tc>
        <w:tc>
          <w:tcPr>
            <w:tcW w:w="1021" w:type="dxa"/>
            <w:tcBorders>
              <w:top w:val="nil"/>
              <w:left w:val="nil"/>
              <w:bottom w:val="single" w:sz="4" w:space="0" w:color="auto"/>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35.657</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2,0049</w:t>
            </w:r>
          </w:p>
        </w:tc>
      </w:tr>
      <w:tr w:rsidR="00971317" w:rsidRPr="00971317" w:rsidTr="00971317">
        <w:trPr>
          <w:trHeight w:val="70"/>
        </w:trPr>
        <w:tc>
          <w:tcPr>
            <w:tcW w:w="640" w:type="dxa"/>
            <w:tcBorders>
              <w:top w:val="nil"/>
              <w:left w:val="double" w:sz="6" w:space="0" w:color="auto"/>
              <w:bottom w:val="single" w:sz="4" w:space="0" w:color="auto"/>
              <w:right w:val="single" w:sz="4" w:space="0" w:color="auto"/>
            </w:tcBorders>
            <w:shd w:val="clear" w:color="000000" w:fill="FFFFFF"/>
            <w:noWrap/>
            <w:vAlign w:val="center"/>
            <w:hideMark/>
          </w:tcPr>
          <w:p w:rsidR="00971317" w:rsidRPr="00971317" w:rsidRDefault="00971317" w:rsidP="00971317">
            <w:pPr>
              <w:jc w:val="center"/>
              <w:rPr>
                <w:sz w:val="18"/>
                <w:szCs w:val="18"/>
              </w:rPr>
            </w:pPr>
            <w:r w:rsidRPr="00971317">
              <w:rPr>
                <w:sz w:val="18"/>
                <w:szCs w:val="18"/>
              </w:rPr>
              <w:t>3.</w:t>
            </w:r>
          </w:p>
        </w:tc>
        <w:tc>
          <w:tcPr>
            <w:tcW w:w="4800" w:type="dxa"/>
            <w:tcBorders>
              <w:top w:val="nil"/>
              <w:left w:val="nil"/>
              <w:bottom w:val="single" w:sz="4" w:space="0" w:color="auto"/>
              <w:right w:val="single" w:sz="4" w:space="0" w:color="auto"/>
            </w:tcBorders>
            <w:shd w:val="clear" w:color="auto" w:fill="auto"/>
            <w:noWrap/>
            <w:vAlign w:val="center"/>
            <w:hideMark/>
          </w:tcPr>
          <w:p w:rsidR="00971317" w:rsidRPr="00971317" w:rsidRDefault="00971317" w:rsidP="00971317">
            <w:pPr>
              <w:rPr>
                <w:sz w:val="18"/>
                <w:szCs w:val="18"/>
              </w:rPr>
            </w:pPr>
            <w:r w:rsidRPr="00971317">
              <w:rPr>
                <w:sz w:val="18"/>
                <w:szCs w:val="18"/>
              </w:rPr>
              <w:t>Готовински еквиваленти и готовина</w:t>
            </w:r>
          </w:p>
        </w:tc>
        <w:tc>
          <w:tcPr>
            <w:tcW w:w="1135" w:type="dxa"/>
            <w:tcBorders>
              <w:top w:val="nil"/>
              <w:left w:val="nil"/>
              <w:bottom w:val="single" w:sz="4" w:space="0" w:color="auto"/>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296.987</w:t>
            </w:r>
          </w:p>
        </w:tc>
        <w:tc>
          <w:tcPr>
            <w:tcW w:w="785" w:type="dxa"/>
            <w:tcBorders>
              <w:top w:val="nil"/>
              <w:left w:val="nil"/>
              <w:bottom w:val="nil"/>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4,72</w:t>
            </w:r>
          </w:p>
        </w:tc>
        <w:tc>
          <w:tcPr>
            <w:tcW w:w="1021" w:type="dxa"/>
            <w:tcBorders>
              <w:top w:val="nil"/>
              <w:left w:val="nil"/>
              <w:bottom w:val="single" w:sz="4" w:space="0" w:color="auto"/>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288.229</w:t>
            </w:r>
          </w:p>
        </w:tc>
        <w:tc>
          <w:tcPr>
            <w:tcW w:w="960" w:type="dxa"/>
            <w:tcBorders>
              <w:top w:val="nil"/>
              <w:left w:val="nil"/>
              <w:bottom w:val="nil"/>
              <w:right w:val="double" w:sz="6"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1,0304</w:t>
            </w:r>
          </w:p>
        </w:tc>
      </w:tr>
      <w:tr w:rsidR="00971317" w:rsidRPr="00971317" w:rsidTr="00971317">
        <w:trPr>
          <w:trHeight w:val="97"/>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971317" w:rsidRPr="00971317" w:rsidRDefault="00971317" w:rsidP="00971317">
            <w:pPr>
              <w:jc w:val="center"/>
              <w:rPr>
                <w:sz w:val="18"/>
                <w:szCs w:val="18"/>
              </w:rPr>
            </w:pPr>
            <w:r w:rsidRPr="00971317">
              <w:rPr>
                <w:sz w:val="18"/>
                <w:szCs w:val="18"/>
              </w:rPr>
              <w:t>4.</w:t>
            </w:r>
          </w:p>
        </w:tc>
        <w:tc>
          <w:tcPr>
            <w:tcW w:w="4800" w:type="dxa"/>
            <w:tcBorders>
              <w:top w:val="nil"/>
              <w:left w:val="nil"/>
              <w:bottom w:val="single" w:sz="4" w:space="0" w:color="auto"/>
              <w:right w:val="single" w:sz="4" w:space="0" w:color="auto"/>
            </w:tcBorders>
            <w:shd w:val="clear" w:color="auto" w:fill="auto"/>
            <w:noWrap/>
            <w:vAlign w:val="center"/>
            <w:hideMark/>
          </w:tcPr>
          <w:p w:rsidR="00971317" w:rsidRPr="00971317" w:rsidRDefault="00971317" w:rsidP="00971317">
            <w:pPr>
              <w:rPr>
                <w:sz w:val="18"/>
                <w:szCs w:val="18"/>
              </w:rPr>
            </w:pPr>
            <w:r w:rsidRPr="00971317">
              <w:rPr>
                <w:sz w:val="18"/>
                <w:szCs w:val="18"/>
              </w:rPr>
              <w:t>Порез на додату вриједност</w:t>
            </w:r>
          </w:p>
        </w:tc>
        <w:tc>
          <w:tcPr>
            <w:tcW w:w="1135" w:type="dxa"/>
            <w:tcBorders>
              <w:top w:val="nil"/>
              <w:left w:val="nil"/>
              <w:bottom w:val="single" w:sz="4" w:space="0" w:color="auto"/>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961</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0,02</w:t>
            </w:r>
          </w:p>
        </w:tc>
        <w:tc>
          <w:tcPr>
            <w:tcW w:w="1021" w:type="dxa"/>
            <w:tcBorders>
              <w:top w:val="nil"/>
              <w:left w:val="nil"/>
              <w:bottom w:val="single" w:sz="4" w:space="0" w:color="auto"/>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1.358</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0,7077</w:t>
            </w:r>
          </w:p>
        </w:tc>
      </w:tr>
      <w:tr w:rsidR="00971317" w:rsidRPr="00971317" w:rsidTr="00971317">
        <w:trPr>
          <w:trHeight w:val="70"/>
        </w:trPr>
        <w:tc>
          <w:tcPr>
            <w:tcW w:w="640" w:type="dxa"/>
            <w:tcBorders>
              <w:top w:val="nil"/>
              <w:left w:val="double" w:sz="6" w:space="0" w:color="auto"/>
              <w:bottom w:val="single" w:sz="4" w:space="0" w:color="auto"/>
              <w:right w:val="single" w:sz="4" w:space="0" w:color="auto"/>
            </w:tcBorders>
            <w:shd w:val="clear" w:color="auto" w:fill="auto"/>
            <w:noWrap/>
            <w:vAlign w:val="center"/>
            <w:hideMark/>
          </w:tcPr>
          <w:p w:rsidR="00971317" w:rsidRPr="00971317" w:rsidRDefault="00971317" w:rsidP="00971317">
            <w:pPr>
              <w:jc w:val="center"/>
              <w:rPr>
                <w:sz w:val="18"/>
                <w:szCs w:val="18"/>
              </w:rPr>
            </w:pPr>
            <w:r w:rsidRPr="00971317">
              <w:rPr>
                <w:sz w:val="18"/>
                <w:szCs w:val="18"/>
              </w:rPr>
              <w:t>5.</w:t>
            </w:r>
          </w:p>
        </w:tc>
        <w:tc>
          <w:tcPr>
            <w:tcW w:w="4800" w:type="dxa"/>
            <w:tcBorders>
              <w:top w:val="nil"/>
              <w:left w:val="nil"/>
              <w:bottom w:val="single" w:sz="4" w:space="0" w:color="auto"/>
              <w:right w:val="single" w:sz="4" w:space="0" w:color="auto"/>
            </w:tcBorders>
            <w:shd w:val="clear" w:color="auto" w:fill="auto"/>
            <w:vAlign w:val="center"/>
            <w:hideMark/>
          </w:tcPr>
          <w:p w:rsidR="00971317" w:rsidRPr="00971317" w:rsidRDefault="00971317" w:rsidP="00971317">
            <w:pPr>
              <w:rPr>
                <w:sz w:val="18"/>
                <w:szCs w:val="18"/>
              </w:rPr>
            </w:pPr>
            <w:r w:rsidRPr="00971317">
              <w:rPr>
                <w:sz w:val="18"/>
                <w:szCs w:val="18"/>
              </w:rPr>
              <w:t>Активна временска разграничења</w:t>
            </w:r>
          </w:p>
        </w:tc>
        <w:tc>
          <w:tcPr>
            <w:tcW w:w="1135" w:type="dxa"/>
            <w:tcBorders>
              <w:top w:val="nil"/>
              <w:left w:val="nil"/>
              <w:bottom w:val="single" w:sz="4" w:space="0" w:color="auto"/>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7.662</w:t>
            </w:r>
          </w:p>
        </w:tc>
        <w:tc>
          <w:tcPr>
            <w:tcW w:w="785" w:type="dxa"/>
            <w:tcBorders>
              <w:top w:val="nil"/>
              <w:left w:val="nil"/>
              <w:bottom w:val="nil"/>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0,12</w:t>
            </w:r>
          </w:p>
        </w:tc>
        <w:tc>
          <w:tcPr>
            <w:tcW w:w="1021" w:type="dxa"/>
            <w:tcBorders>
              <w:top w:val="nil"/>
              <w:left w:val="nil"/>
              <w:bottom w:val="single" w:sz="4" w:space="0" w:color="auto"/>
              <w:right w:val="single" w:sz="4"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6.337</w:t>
            </w:r>
          </w:p>
        </w:tc>
        <w:tc>
          <w:tcPr>
            <w:tcW w:w="960" w:type="dxa"/>
            <w:tcBorders>
              <w:top w:val="nil"/>
              <w:left w:val="nil"/>
              <w:bottom w:val="nil"/>
              <w:right w:val="double" w:sz="6" w:space="0" w:color="auto"/>
            </w:tcBorders>
            <w:shd w:val="clear" w:color="auto" w:fill="auto"/>
            <w:noWrap/>
            <w:vAlign w:val="center"/>
            <w:hideMark/>
          </w:tcPr>
          <w:p w:rsidR="00971317" w:rsidRPr="00971317" w:rsidRDefault="00971317" w:rsidP="00971317">
            <w:pPr>
              <w:jc w:val="right"/>
              <w:rPr>
                <w:sz w:val="18"/>
                <w:szCs w:val="18"/>
              </w:rPr>
            </w:pPr>
            <w:r w:rsidRPr="00971317">
              <w:rPr>
                <w:sz w:val="18"/>
                <w:szCs w:val="18"/>
              </w:rPr>
              <w:t>1,2091</w:t>
            </w:r>
          </w:p>
        </w:tc>
      </w:tr>
      <w:tr w:rsidR="00971317" w:rsidRPr="00971317" w:rsidTr="00971317">
        <w:trPr>
          <w:trHeight w:val="345"/>
        </w:trPr>
        <w:tc>
          <w:tcPr>
            <w:tcW w:w="640" w:type="dxa"/>
            <w:tcBorders>
              <w:top w:val="double" w:sz="6" w:space="0" w:color="auto"/>
              <w:left w:val="double" w:sz="6" w:space="0" w:color="auto"/>
              <w:bottom w:val="double" w:sz="6" w:space="0" w:color="auto"/>
              <w:right w:val="single" w:sz="4" w:space="0" w:color="auto"/>
            </w:tcBorders>
            <w:shd w:val="clear" w:color="000000" w:fill="FFCC99"/>
            <w:noWrap/>
            <w:vAlign w:val="bottom"/>
            <w:hideMark/>
          </w:tcPr>
          <w:p w:rsidR="00971317" w:rsidRPr="00971317" w:rsidRDefault="00971317" w:rsidP="00971317">
            <w:pPr>
              <w:rPr>
                <w:b/>
                <w:bCs/>
                <w:i/>
                <w:iCs/>
                <w:sz w:val="18"/>
                <w:szCs w:val="18"/>
              </w:rPr>
            </w:pPr>
            <w:r w:rsidRPr="00971317">
              <w:rPr>
                <w:b/>
                <w:bCs/>
                <w:i/>
                <w:iCs/>
                <w:sz w:val="18"/>
                <w:szCs w:val="18"/>
              </w:rPr>
              <w:t> </w:t>
            </w:r>
          </w:p>
        </w:tc>
        <w:tc>
          <w:tcPr>
            <w:tcW w:w="4800" w:type="dxa"/>
            <w:tcBorders>
              <w:top w:val="double" w:sz="6" w:space="0" w:color="auto"/>
              <w:left w:val="nil"/>
              <w:bottom w:val="double" w:sz="6" w:space="0" w:color="auto"/>
              <w:right w:val="single" w:sz="4" w:space="0" w:color="auto"/>
            </w:tcBorders>
            <w:shd w:val="clear" w:color="000000" w:fill="FFCC99"/>
            <w:noWrap/>
            <w:vAlign w:val="bottom"/>
            <w:hideMark/>
          </w:tcPr>
          <w:p w:rsidR="00971317" w:rsidRPr="00971317" w:rsidRDefault="00971317" w:rsidP="00971317">
            <w:pPr>
              <w:jc w:val="right"/>
              <w:rPr>
                <w:b/>
                <w:bCs/>
                <w:i/>
                <w:iCs/>
                <w:sz w:val="18"/>
                <w:szCs w:val="18"/>
              </w:rPr>
            </w:pPr>
            <w:r w:rsidRPr="00971317">
              <w:rPr>
                <w:b/>
                <w:bCs/>
                <w:i/>
                <w:iCs/>
                <w:sz w:val="18"/>
                <w:szCs w:val="18"/>
              </w:rPr>
              <w:t>УКУПНО:</w:t>
            </w:r>
          </w:p>
        </w:tc>
        <w:tc>
          <w:tcPr>
            <w:tcW w:w="1135" w:type="dxa"/>
            <w:tcBorders>
              <w:top w:val="double" w:sz="6" w:space="0" w:color="auto"/>
              <w:left w:val="nil"/>
              <w:bottom w:val="double" w:sz="6" w:space="0" w:color="auto"/>
              <w:right w:val="single" w:sz="4" w:space="0" w:color="auto"/>
            </w:tcBorders>
            <w:shd w:val="clear" w:color="000000" w:fill="FFCC99"/>
            <w:noWrap/>
            <w:vAlign w:val="center"/>
            <w:hideMark/>
          </w:tcPr>
          <w:p w:rsidR="00971317" w:rsidRPr="00971317" w:rsidRDefault="00971317" w:rsidP="00971317">
            <w:pPr>
              <w:jc w:val="right"/>
              <w:rPr>
                <w:b/>
                <w:bCs/>
                <w:i/>
                <w:iCs/>
                <w:sz w:val="18"/>
                <w:szCs w:val="18"/>
              </w:rPr>
            </w:pPr>
            <w:r w:rsidRPr="00971317">
              <w:rPr>
                <w:b/>
                <w:bCs/>
                <w:i/>
                <w:iCs/>
                <w:sz w:val="18"/>
                <w:szCs w:val="18"/>
              </w:rPr>
              <w:t>6.296.418</w:t>
            </w:r>
          </w:p>
        </w:tc>
        <w:tc>
          <w:tcPr>
            <w:tcW w:w="785" w:type="dxa"/>
            <w:tcBorders>
              <w:top w:val="double" w:sz="6" w:space="0" w:color="auto"/>
              <w:left w:val="nil"/>
              <w:bottom w:val="double" w:sz="6" w:space="0" w:color="auto"/>
              <w:right w:val="single" w:sz="4" w:space="0" w:color="auto"/>
            </w:tcBorders>
            <w:shd w:val="clear" w:color="000000" w:fill="FFCC99"/>
            <w:noWrap/>
            <w:vAlign w:val="center"/>
            <w:hideMark/>
          </w:tcPr>
          <w:p w:rsidR="00971317" w:rsidRPr="00971317" w:rsidRDefault="00971317" w:rsidP="00971317">
            <w:pPr>
              <w:jc w:val="right"/>
              <w:rPr>
                <w:b/>
                <w:bCs/>
                <w:i/>
                <w:iCs/>
                <w:sz w:val="18"/>
                <w:szCs w:val="18"/>
              </w:rPr>
            </w:pPr>
            <w:r w:rsidRPr="00971317">
              <w:rPr>
                <w:b/>
                <w:bCs/>
                <w:i/>
                <w:iCs/>
                <w:sz w:val="18"/>
                <w:szCs w:val="18"/>
              </w:rPr>
              <w:t>100,00</w:t>
            </w:r>
          </w:p>
        </w:tc>
        <w:tc>
          <w:tcPr>
            <w:tcW w:w="1021" w:type="dxa"/>
            <w:tcBorders>
              <w:top w:val="double" w:sz="6" w:space="0" w:color="auto"/>
              <w:left w:val="nil"/>
              <w:bottom w:val="double" w:sz="6" w:space="0" w:color="auto"/>
              <w:right w:val="single" w:sz="4" w:space="0" w:color="auto"/>
            </w:tcBorders>
            <w:shd w:val="clear" w:color="000000" w:fill="FFCC99"/>
            <w:noWrap/>
            <w:vAlign w:val="center"/>
            <w:hideMark/>
          </w:tcPr>
          <w:p w:rsidR="00971317" w:rsidRPr="00971317" w:rsidRDefault="00971317" w:rsidP="00971317">
            <w:pPr>
              <w:jc w:val="right"/>
              <w:rPr>
                <w:b/>
                <w:bCs/>
                <w:i/>
                <w:iCs/>
                <w:sz w:val="18"/>
                <w:szCs w:val="18"/>
              </w:rPr>
            </w:pPr>
            <w:r w:rsidRPr="00971317">
              <w:rPr>
                <w:b/>
                <w:bCs/>
                <w:i/>
                <w:iCs/>
                <w:sz w:val="18"/>
                <w:szCs w:val="18"/>
              </w:rPr>
              <w:t>7.727.988</w:t>
            </w:r>
          </w:p>
        </w:tc>
        <w:tc>
          <w:tcPr>
            <w:tcW w:w="960" w:type="dxa"/>
            <w:tcBorders>
              <w:top w:val="double" w:sz="6" w:space="0" w:color="auto"/>
              <w:left w:val="nil"/>
              <w:bottom w:val="double" w:sz="6" w:space="0" w:color="auto"/>
              <w:right w:val="double" w:sz="6" w:space="0" w:color="auto"/>
            </w:tcBorders>
            <w:shd w:val="clear" w:color="000000" w:fill="FFCC99"/>
            <w:noWrap/>
            <w:vAlign w:val="center"/>
            <w:hideMark/>
          </w:tcPr>
          <w:p w:rsidR="00971317" w:rsidRPr="00971317" w:rsidRDefault="00971317" w:rsidP="00971317">
            <w:pPr>
              <w:jc w:val="right"/>
              <w:rPr>
                <w:b/>
                <w:bCs/>
                <w:i/>
                <w:iCs/>
                <w:sz w:val="18"/>
                <w:szCs w:val="18"/>
              </w:rPr>
            </w:pPr>
            <w:r w:rsidRPr="00971317">
              <w:rPr>
                <w:b/>
                <w:bCs/>
                <w:i/>
                <w:iCs/>
                <w:sz w:val="18"/>
                <w:szCs w:val="18"/>
              </w:rPr>
              <w:t>0,8148</w:t>
            </w:r>
          </w:p>
        </w:tc>
      </w:tr>
    </w:tbl>
    <w:p w:rsidR="00EF04FC" w:rsidRPr="00971317" w:rsidRDefault="00EF04FC" w:rsidP="00EF04FC">
      <w:pPr>
        <w:jc w:val="center"/>
        <w:rPr>
          <w:i/>
          <w:iCs/>
          <w:sz w:val="20"/>
          <w:szCs w:val="20"/>
          <w:lang w:val="sr-Cyrl-CS"/>
        </w:rPr>
      </w:pPr>
    </w:p>
    <w:p w:rsidR="00EF04FC" w:rsidRPr="00971317" w:rsidRDefault="00EF04FC" w:rsidP="00EF04FC">
      <w:pPr>
        <w:jc w:val="center"/>
        <w:rPr>
          <w:i/>
          <w:iCs/>
          <w:sz w:val="20"/>
          <w:szCs w:val="20"/>
        </w:rPr>
      </w:pPr>
      <w:r w:rsidRPr="00971317">
        <w:rPr>
          <w:i/>
          <w:iCs/>
          <w:sz w:val="20"/>
          <w:szCs w:val="20"/>
        </w:rPr>
        <w:t>Табеларни приказ структуре и индекса кретања</w:t>
      </w:r>
      <w:r w:rsidRPr="00971317">
        <w:rPr>
          <w:i/>
          <w:iCs/>
          <w:sz w:val="20"/>
          <w:szCs w:val="20"/>
        </w:rPr>
        <w:br/>
        <w:t xml:space="preserve">Текуће имовине - краткорочна потраживања </w:t>
      </w:r>
      <w:r w:rsidRPr="00971317">
        <w:rPr>
          <w:i/>
          <w:iCs/>
          <w:sz w:val="20"/>
          <w:szCs w:val="20"/>
        </w:rPr>
        <w:br/>
        <w:t xml:space="preserve">текућег и претходног рачуноводственог периода </w:t>
      </w:r>
    </w:p>
    <w:p w:rsidR="00FC3BBC" w:rsidRPr="00111509" w:rsidRDefault="00FC3BBC" w:rsidP="00895036">
      <w:pPr>
        <w:jc w:val="center"/>
        <w:rPr>
          <w:b/>
          <w:bCs/>
          <w:i/>
          <w:iCs/>
          <w:color w:val="FF0000"/>
          <w:sz w:val="20"/>
          <w:szCs w:val="20"/>
          <w:lang w:val="sr-Cyrl-CS"/>
        </w:rPr>
      </w:pPr>
    </w:p>
    <w:p w:rsidR="00577417" w:rsidRPr="00971317" w:rsidRDefault="002E688E" w:rsidP="00EF04FC">
      <w:pPr>
        <w:jc w:val="center"/>
        <w:rPr>
          <w:i/>
          <w:iCs/>
          <w:sz w:val="20"/>
          <w:szCs w:val="20"/>
          <w:lang w:val="sr-Cyrl-CS"/>
        </w:rPr>
      </w:pPr>
      <w:r>
        <w:rPr>
          <w:i/>
          <w:noProof/>
          <w:sz w:val="20"/>
          <w:szCs w:val="20"/>
          <w:lang w:val="sr-Latn-BA" w:eastAsia="sr-Latn-BA"/>
        </w:rPr>
        <w:drawing>
          <wp:inline distT="0" distB="0" distL="0" distR="0">
            <wp:extent cx="5715000" cy="2714625"/>
            <wp:effectExtent l="19050" t="0" r="0" b="0"/>
            <wp:docPr id="32" name="Char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37" cstate="print"/>
                    <a:srcRect b="-40"/>
                    <a:stretch>
                      <a:fillRect/>
                    </a:stretch>
                  </pic:blipFill>
                  <pic:spPr bwMode="auto">
                    <a:xfrm>
                      <a:off x="0" y="0"/>
                      <a:ext cx="5715000" cy="2714625"/>
                    </a:xfrm>
                    <a:prstGeom prst="rect">
                      <a:avLst/>
                    </a:prstGeom>
                    <a:noFill/>
                    <a:ln w="9525">
                      <a:noFill/>
                      <a:miter lim="800000"/>
                      <a:headEnd/>
                      <a:tailEnd/>
                    </a:ln>
                  </pic:spPr>
                </pic:pic>
              </a:graphicData>
            </a:graphic>
          </wp:inline>
        </w:drawing>
      </w:r>
    </w:p>
    <w:p w:rsidR="00971317" w:rsidRPr="00971317" w:rsidRDefault="00971317" w:rsidP="00EF04FC">
      <w:pPr>
        <w:jc w:val="center"/>
        <w:rPr>
          <w:i/>
          <w:iCs/>
          <w:sz w:val="20"/>
          <w:szCs w:val="20"/>
          <w:lang w:val="sr-Cyrl-CS"/>
        </w:rPr>
      </w:pPr>
    </w:p>
    <w:p w:rsidR="00EF04FC" w:rsidRPr="00971317" w:rsidRDefault="00EF04FC" w:rsidP="00EF04FC">
      <w:pPr>
        <w:jc w:val="center"/>
        <w:rPr>
          <w:i/>
          <w:iCs/>
          <w:sz w:val="20"/>
          <w:szCs w:val="20"/>
        </w:rPr>
      </w:pPr>
      <w:r w:rsidRPr="00971317">
        <w:rPr>
          <w:i/>
          <w:iCs/>
          <w:sz w:val="20"/>
          <w:szCs w:val="20"/>
        </w:rPr>
        <w:t xml:space="preserve">Графички приказ структуре </w:t>
      </w:r>
      <w:r w:rsidRPr="00971317">
        <w:rPr>
          <w:i/>
          <w:iCs/>
          <w:sz w:val="20"/>
          <w:szCs w:val="20"/>
        </w:rPr>
        <w:br/>
        <w:t xml:space="preserve">Текуће имовине - краткорочна потраживања </w:t>
      </w:r>
      <w:r w:rsidRPr="00971317">
        <w:rPr>
          <w:i/>
          <w:iCs/>
          <w:sz w:val="20"/>
          <w:szCs w:val="20"/>
        </w:rPr>
        <w:br/>
        <w:t xml:space="preserve">текућег и претходног рачуноводственог периода </w:t>
      </w:r>
    </w:p>
    <w:p w:rsidR="00CE0E86" w:rsidRPr="00971317" w:rsidRDefault="00CE0E86" w:rsidP="00EF04FC">
      <w:pPr>
        <w:rPr>
          <w:b/>
          <w:bCs/>
          <w:i/>
          <w:iCs/>
          <w:sz w:val="20"/>
          <w:szCs w:val="20"/>
          <w:lang w:val="sr-Cyrl-CS"/>
        </w:rPr>
      </w:pPr>
    </w:p>
    <w:p w:rsidR="00EF04FC" w:rsidRPr="00971317" w:rsidRDefault="00EF04FC" w:rsidP="00EF04FC">
      <w:pPr>
        <w:rPr>
          <w:b/>
          <w:bCs/>
          <w:i/>
          <w:iCs/>
          <w:sz w:val="20"/>
          <w:szCs w:val="20"/>
          <w:lang w:val="sr-Cyrl-CS"/>
        </w:rPr>
      </w:pPr>
    </w:p>
    <w:p w:rsidR="00EF04FC" w:rsidRPr="00971317" w:rsidRDefault="00EF04FC" w:rsidP="00EF04FC">
      <w:pPr>
        <w:rPr>
          <w:b/>
          <w:bCs/>
          <w:i/>
          <w:iCs/>
          <w:sz w:val="20"/>
          <w:szCs w:val="20"/>
          <w:lang w:val="sr-Cyrl-CS"/>
        </w:rPr>
      </w:pPr>
    </w:p>
    <w:p w:rsidR="00EF04FC" w:rsidRPr="00971317" w:rsidRDefault="00EF04FC" w:rsidP="00EF04FC">
      <w:pPr>
        <w:rPr>
          <w:b/>
          <w:bCs/>
          <w:i/>
          <w:iCs/>
          <w:sz w:val="20"/>
          <w:szCs w:val="20"/>
          <w:lang w:val="sr-Cyrl-CS"/>
        </w:rPr>
      </w:pPr>
    </w:p>
    <w:p w:rsidR="00EF04FC" w:rsidRPr="00971317" w:rsidRDefault="00EF04FC" w:rsidP="00EF04FC">
      <w:pPr>
        <w:rPr>
          <w:b/>
          <w:bCs/>
          <w:i/>
          <w:iCs/>
          <w:sz w:val="20"/>
          <w:szCs w:val="20"/>
          <w:lang w:val="sr-Cyrl-CS"/>
        </w:rPr>
      </w:pPr>
    </w:p>
    <w:p w:rsidR="00EF04FC" w:rsidRPr="00971317" w:rsidRDefault="00EF04FC" w:rsidP="00EF04FC">
      <w:pPr>
        <w:rPr>
          <w:b/>
          <w:bCs/>
          <w:i/>
          <w:iCs/>
          <w:sz w:val="20"/>
          <w:szCs w:val="20"/>
          <w:lang w:val="sr-Cyrl-CS"/>
        </w:rPr>
      </w:pPr>
    </w:p>
    <w:p w:rsidR="00EF04FC" w:rsidRPr="00971317" w:rsidRDefault="00EF04FC" w:rsidP="00EF04FC">
      <w:pPr>
        <w:rPr>
          <w:b/>
          <w:bCs/>
          <w:i/>
          <w:iCs/>
          <w:sz w:val="20"/>
          <w:szCs w:val="20"/>
          <w:lang w:val="sr-Cyrl-CS"/>
        </w:rPr>
      </w:pPr>
    </w:p>
    <w:p w:rsidR="00EF04FC" w:rsidRPr="00971317" w:rsidRDefault="00EF04FC" w:rsidP="00EF04FC">
      <w:pPr>
        <w:rPr>
          <w:b/>
          <w:bCs/>
          <w:i/>
          <w:iCs/>
          <w:sz w:val="20"/>
          <w:szCs w:val="20"/>
          <w:lang w:val="sr-Cyrl-CS"/>
        </w:rPr>
      </w:pPr>
    </w:p>
    <w:p w:rsidR="00EF04FC" w:rsidRPr="00971317" w:rsidRDefault="00EF04FC" w:rsidP="00EF04FC">
      <w:pPr>
        <w:rPr>
          <w:b/>
          <w:bCs/>
          <w:i/>
          <w:iCs/>
          <w:sz w:val="20"/>
          <w:szCs w:val="20"/>
          <w:lang w:val="sr-Cyrl-CS"/>
        </w:rPr>
      </w:pPr>
    </w:p>
    <w:p w:rsidR="00EF04FC" w:rsidRPr="00971317" w:rsidRDefault="00EF04FC" w:rsidP="00EF04FC">
      <w:pPr>
        <w:rPr>
          <w:b/>
          <w:bCs/>
          <w:i/>
          <w:iCs/>
          <w:sz w:val="20"/>
          <w:szCs w:val="20"/>
          <w:lang w:val="sr-Cyrl-CS"/>
        </w:rPr>
      </w:pPr>
    </w:p>
    <w:p w:rsidR="00EF04FC" w:rsidRPr="00971317" w:rsidRDefault="00EF04FC" w:rsidP="00EF04FC">
      <w:pPr>
        <w:rPr>
          <w:b/>
          <w:bCs/>
          <w:i/>
          <w:iCs/>
          <w:sz w:val="20"/>
          <w:szCs w:val="20"/>
          <w:lang w:val="sr-Cyrl-CS"/>
        </w:rPr>
      </w:pPr>
    </w:p>
    <w:p w:rsidR="00EF04FC" w:rsidRPr="00971317" w:rsidRDefault="00EF04FC" w:rsidP="00EF04FC">
      <w:pPr>
        <w:rPr>
          <w:b/>
          <w:bCs/>
          <w:i/>
          <w:iCs/>
          <w:sz w:val="20"/>
          <w:szCs w:val="20"/>
          <w:lang w:val="sr-Cyrl-CS"/>
        </w:rPr>
      </w:pPr>
    </w:p>
    <w:p w:rsidR="00EF04FC" w:rsidRPr="00971317" w:rsidRDefault="00EF04FC" w:rsidP="00EF04FC">
      <w:pPr>
        <w:rPr>
          <w:b/>
          <w:bCs/>
          <w:i/>
          <w:iCs/>
          <w:sz w:val="20"/>
          <w:szCs w:val="20"/>
          <w:lang w:val="sr-Cyrl-CS"/>
        </w:rPr>
      </w:pPr>
    </w:p>
    <w:p w:rsidR="00EF04FC" w:rsidRPr="00971317" w:rsidRDefault="00EF04FC" w:rsidP="00EF04FC">
      <w:pPr>
        <w:rPr>
          <w:b/>
          <w:bCs/>
          <w:i/>
          <w:iCs/>
          <w:sz w:val="20"/>
          <w:szCs w:val="20"/>
          <w:lang w:val="sr-Cyrl-CS"/>
        </w:rPr>
      </w:pPr>
    </w:p>
    <w:tbl>
      <w:tblPr>
        <w:tblW w:w="9356" w:type="dxa"/>
        <w:tblInd w:w="-176" w:type="dxa"/>
        <w:tblLook w:val="04A0"/>
      </w:tblPr>
      <w:tblGrid>
        <w:gridCol w:w="5671"/>
        <w:gridCol w:w="3685"/>
      </w:tblGrid>
      <w:tr w:rsidR="00EF04FC" w:rsidRPr="00971317" w:rsidTr="00EF04FC">
        <w:trPr>
          <w:trHeight w:val="240"/>
        </w:trPr>
        <w:tc>
          <w:tcPr>
            <w:tcW w:w="5671" w:type="dxa"/>
            <w:vMerge w:val="restart"/>
            <w:tcBorders>
              <w:top w:val="nil"/>
            </w:tcBorders>
            <w:shd w:val="clear" w:color="auto" w:fill="auto"/>
            <w:noWrap/>
            <w:vAlign w:val="bottom"/>
          </w:tcPr>
          <w:p w:rsidR="00EF04FC" w:rsidRPr="00971317" w:rsidRDefault="00EF04FC" w:rsidP="00EF04FC">
            <w:pPr>
              <w:rPr>
                <w:rFonts w:ascii="Arial" w:hAnsi="Arial" w:cs="Arial"/>
                <w:sz w:val="16"/>
                <w:szCs w:val="16"/>
              </w:rPr>
            </w:pPr>
            <w:r w:rsidRPr="00971317">
              <w:rPr>
                <w:rFonts w:ascii="Arial" w:hAnsi="Arial" w:cs="Arial"/>
                <w:sz w:val="16"/>
                <w:szCs w:val="16"/>
              </w:rPr>
              <w:t>Назив предузећа, задруге,  другог правног лица</w:t>
            </w:r>
          </w:p>
          <w:p w:rsidR="00EF04FC" w:rsidRPr="00971317" w:rsidRDefault="00EF04FC" w:rsidP="00EF04FC">
            <w:pPr>
              <w:rPr>
                <w:rFonts w:ascii="Arial" w:hAnsi="Arial" w:cs="Arial"/>
                <w:sz w:val="16"/>
                <w:szCs w:val="16"/>
              </w:rPr>
            </w:pPr>
            <w:r w:rsidRPr="00971317">
              <w:rPr>
                <w:rFonts w:ascii="Arial" w:hAnsi="Arial" w:cs="Arial"/>
                <w:sz w:val="16"/>
                <w:szCs w:val="16"/>
              </w:rPr>
              <w:t>или предузетника: "ВОДОВОД" А.Д.</w:t>
            </w:r>
          </w:p>
          <w:p w:rsidR="00EF04FC" w:rsidRPr="00971317" w:rsidRDefault="00EF04FC" w:rsidP="00EF04FC">
            <w:pPr>
              <w:rPr>
                <w:rFonts w:ascii="Arial" w:hAnsi="Arial" w:cs="Arial"/>
                <w:sz w:val="16"/>
                <w:szCs w:val="16"/>
                <w:lang w:val="sr-Cyrl-CS"/>
              </w:rPr>
            </w:pPr>
            <w:r w:rsidRPr="00971317">
              <w:rPr>
                <w:rFonts w:ascii="Arial" w:hAnsi="Arial" w:cs="Arial"/>
                <w:sz w:val="16"/>
                <w:szCs w:val="16"/>
              </w:rPr>
              <w:t xml:space="preserve">Сједиште: </w:t>
            </w:r>
            <w:r w:rsidRPr="00971317">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EF04FC" w:rsidRPr="00971317" w:rsidRDefault="00EF04FC" w:rsidP="00EF04FC">
            <w:pPr>
              <w:rPr>
                <w:rFonts w:ascii="Arial" w:hAnsi="Arial" w:cs="Arial"/>
                <w:sz w:val="16"/>
                <w:szCs w:val="16"/>
              </w:rPr>
            </w:pPr>
            <w:r w:rsidRPr="00971317">
              <w:rPr>
                <w:rFonts w:ascii="Arial" w:hAnsi="Arial" w:cs="Arial"/>
                <w:sz w:val="16"/>
                <w:szCs w:val="16"/>
              </w:rPr>
              <w:t>Жиро рачуни код пословних банака</w:t>
            </w:r>
          </w:p>
        </w:tc>
      </w:tr>
      <w:tr w:rsidR="00EF04FC" w:rsidRPr="00971317" w:rsidTr="00EF04FC">
        <w:trPr>
          <w:trHeight w:val="450"/>
        </w:trPr>
        <w:tc>
          <w:tcPr>
            <w:tcW w:w="5671" w:type="dxa"/>
            <w:vMerge/>
            <w:shd w:val="clear" w:color="auto" w:fill="auto"/>
            <w:noWrap/>
            <w:vAlign w:val="center"/>
          </w:tcPr>
          <w:p w:rsidR="00EF04FC" w:rsidRPr="00971317" w:rsidRDefault="00EF04FC" w:rsidP="00EF04FC">
            <w:pPr>
              <w:rPr>
                <w:rFonts w:ascii="Arial" w:hAnsi="Arial" w:cs="Arial"/>
                <w:sz w:val="16"/>
                <w:szCs w:val="16"/>
              </w:rPr>
            </w:pPr>
          </w:p>
        </w:tc>
        <w:tc>
          <w:tcPr>
            <w:tcW w:w="3685" w:type="dxa"/>
            <w:tcBorders>
              <w:top w:val="nil"/>
              <w:left w:val="nil"/>
            </w:tcBorders>
            <w:shd w:val="clear" w:color="auto" w:fill="auto"/>
            <w:noWrap/>
            <w:vAlign w:val="center"/>
          </w:tcPr>
          <w:p w:rsidR="00EF04FC" w:rsidRPr="00971317" w:rsidRDefault="00EF04FC" w:rsidP="00EF04FC">
            <w:pPr>
              <w:rPr>
                <w:rFonts w:ascii="Arial" w:hAnsi="Arial" w:cs="Arial"/>
                <w:sz w:val="16"/>
                <w:szCs w:val="16"/>
              </w:rPr>
            </w:pPr>
            <w:r w:rsidRPr="00971317">
              <w:rPr>
                <w:rFonts w:ascii="Arial" w:hAnsi="Arial" w:cs="Arial"/>
                <w:sz w:val="16"/>
                <w:szCs w:val="16"/>
              </w:rPr>
              <w:t>56200</w:t>
            </w:r>
            <w:r w:rsidRPr="00971317">
              <w:rPr>
                <w:rFonts w:ascii="Arial" w:hAnsi="Arial" w:cs="Arial"/>
                <w:sz w:val="16"/>
                <w:szCs w:val="16"/>
                <w:lang w:val="sr-Cyrl-CS"/>
              </w:rPr>
              <w:t>70000029834</w:t>
            </w:r>
            <w:r w:rsidRPr="00971317">
              <w:rPr>
                <w:rFonts w:ascii="Arial" w:hAnsi="Arial" w:cs="Arial"/>
                <w:sz w:val="16"/>
                <w:szCs w:val="16"/>
              </w:rPr>
              <w:t xml:space="preserve"> НЛБ Развојна банка</w:t>
            </w:r>
          </w:p>
          <w:p w:rsidR="00EF04FC" w:rsidRPr="00971317" w:rsidRDefault="00EF04FC" w:rsidP="00EF04FC">
            <w:pPr>
              <w:rPr>
                <w:rFonts w:ascii="Arial" w:hAnsi="Arial" w:cs="Arial"/>
                <w:sz w:val="16"/>
                <w:szCs w:val="16"/>
              </w:rPr>
            </w:pPr>
            <w:r w:rsidRPr="00971317">
              <w:rPr>
                <w:rFonts w:ascii="Arial" w:hAnsi="Arial" w:cs="Arial"/>
                <w:sz w:val="16"/>
                <w:szCs w:val="16"/>
              </w:rPr>
              <w:t>55103</w:t>
            </w:r>
            <w:r w:rsidRPr="00971317">
              <w:rPr>
                <w:rFonts w:ascii="Arial" w:hAnsi="Arial" w:cs="Arial"/>
                <w:sz w:val="16"/>
                <w:szCs w:val="16"/>
                <w:lang w:val="sr-Cyrl-CS"/>
              </w:rPr>
              <w:t>70001471695</w:t>
            </w:r>
            <w:r w:rsidRPr="00971317">
              <w:rPr>
                <w:rFonts w:ascii="Arial" w:hAnsi="Arial" w:cs="Arial"/>
                <w:sz w:val="16"/>
                <w:szCs w:val="16"/>
              </w:rPr>
              <w:t xml:space="preserve"> Нова Бањалучка банка</w:t>
            </w:r>
          </w:p>
        </w:tc>
      </w:tr>
      <w:tr w:rsidR="00EF04FC" w:rsidRPr="00971317" w:rsidTr="00EF04FC">
        <w:trPr>
          <w:trHeight w:val="225"/>
        </w:trPr>
        <w:tc>
          <w:tcPr>
            <w:tcW w:w="5671" w:type="dxa"/>
            <w:tcBorders>
              <w:top w:val="nil"/>
              <w:bottom w:val="nil"/>
            </w:tcBorders>
            <w:shd w:val="clear" w:color="auto" w:fill="auto"/>
            <w:noWrap/>
            <w:vAlign w:val="center"/>
          </w:tcPr>
          <w:p w:rsidR="00EF04FC" w:rsidRPr="00971317" w:rsidRDefault="00EF04FC" w:rsidP="00EF04FC">
            <w:pPr>
              <w:rPr>
                <w:rFonts w:ascii="Arial" w:hAnsi="Arial" w:cs="Arial"/>
                <w:sz w:val="16"/>
                <w:szCs w:val="16"/>
                <w:lang w:val="sr-Cyrl-CS"/>
              </w:rPr>
            </w:pPr>
            <w:r w:rsidRPr="00971317">
              <w:rPr>
                <w:rFonts w:ascii="Arial" w:hAnsi="Arial" w:cs="Arial"/>
                <w:sz w:val="16"/>
                <w:szCs w:val="16"/>
              </w:rPr>
              <w:t>Матични број: 1</w:t>
            </w:r>
            <w:r w:rsidRPr="00971317">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EF04FC" w:rsidRPr="00971317" w:rsidRDefault="00EF04FC" w:rsidP="00EF04FC">
            <w:pPr>
              <w:rPr>
                <w:rFonts w:ascii="Arial" w:hAnsi="Arial" w:cs="Arial"/>
                <w:sz w:val="16"/>
                <w:szCs w:val="16"/>
                <w:lang w:val="sr-Cyrl-CS"/>
              </w:rPr>
            </w:pPr>
            <w:r w:rsidRPr="00971317">
              <w:rPr>
                <w:rFonts w:ascii="Arial" w:hAnsi="Arial" w:cs="Arial"/>
                <w:sz w:val="16"/>
                <w:szCs w:val="16"/>
              </w:rPr>
              <w:t>55</w:t>
            </w:r>
            <w:r w:rsidRPr="00971317">
              <w:rPr>
                <w:rFonts w:ascii="Arial" w:hAnsi="Arial" w:cs="Arial"/>
                <w:sz w:val="16"/>
                <w:szCs w:val="16"/>
                <w:lang w:val="sr-Cyrl-CS"/>
              </w:rPr>
              <w:t>20210001153916</w:t>
            </w:r>
            <w:r w:rsidRPr="00971317">
              <w:rPr>
                <w:rFonts w:ascii="Arial" w:hAnsi="Arial" w:cs="Arial"/>
                <w:sz w:val="16"/>
                <w:szCs w:val="16"/>
              </w:rPr>
              <w:t xml:space="preserve"> </w:t>
            </w:r>
            <w:r w:rsidRPr="00971317">
              <w:rPr>
                <w:rFonts w:ascii="Arial" w:hAnsi="Arial" w:cs="Arial"/>
                <w:sz w:val="16"/>
                <w:szCs w:val="16"/>
                <w:lang w:val="sr-Cyrl-CS"/>
              </w:rPr>
              <w:t>Хипо Алпе Адриа б.</w:t>
            </w:r>
          </w:p>
        </w:tc>
      </w:tr>
      <w:tr w:rsidR="00EF04FC" w:rsidRPr="00971317" w:rsidTr="00EF04FC">
        <w:trPr>
          <w:trHeight w:val="225"/>
        </w:trPr>
        <w:tc>
          <w:tcPr>
            <w:tcW w:w="5671" w:type="dxa"/>
            <w:tcBorders>
              <w:top w:val="nil"/>
              <w:bottom w:val="nil"/>
            </w:tcBorders>
            <w:shd w:val="clear" w:color="auto" w:fill="auto"/>
            <w:noWrap/>
            <w:vAlign w:val="center"/>
          </w:tcPr>
          <w:p w:rsidR="00EF04FC" w:rsidRPr="00971317" w:rsidRDefault="00EF04FC" w:rsidP="00EF04FC">
            <w:pPr>
              <w:rPr>
                <w:rFonts w:ascii="Arial" w:hAnsi="Arial" w:cs="Arial"/>
                <w:sz w:val="16"/>
                <w:szCs w:val="16"/>
                <w:lang w:val="sr-Cyrl-CS"/>
              </w:rPr>
            </w:pPr>
            <w:r w:rsidRPr="00971317">
              <w:rPr>
                <w:rFonts w:ascii="Arial" w:hAnsi="Arial" w:cs="Arial"/>
                <w:sz w:val="16"/>
                <w:szCs w:val="16"/>
              </w:rPr>
              <w:t xml:space="preserve">Шифра дјелатности: </w:t>
            </w:r>
            <w:r w:rsidR="00971317" w:rsidRPr="00971317">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EF04FC" w:rsidRPr="00971317" w:rsidRDefault="00EF04FC" w:rsidP="00EF04FC">
            <w:pPr>
              <w:rPr>
                <w:rFonts w:ascii="Arial" w:hAnsi="Arial" w:cs="Arial"/>
                <w:sz w:val="16"/>
                <w:szCs w:val="16"/>
              </w:rPr>
            </w:pPr>
          </w:p>
        </w:tc>
      </w:tr>
      <w:tr w:rsidR="00EF04FC" w:rsidRPr="00971317" w:rsidTr="00EF04FC">
        <w:trPr>
          <w:trHeight w:val="225"/>
        </w:trPr>
        <w:tc>
          <w:tcPr>
            <w:tcW w:w="5671" w:type="dxa"/>
            <w:tcBorders>
              <w:top w:val="nil"/>
              <w:bottom w:val="nil"/>
            </w:tcBorders>
            <w:shd w:val="clear" w:color="auto" w:fill="auto"/>
            <w:noWrap/>
            <w:vAlign w:val="center"/>
          </w:tcPr>
          <w:p w:rsidR="00EF04FC" w:rsidRPr="00971317" w:rsidRDefault="00EF04FC" w:rsidP="00EF04FC">
            <w:pPr>
              <w:rPr>
                <w:rFonts w:ascii="Arial" w:hAnsi="Arial" w:cs="Arial"/>
                <w:sz w:val="16"/>
                <w:szCs w:val="16"/>
                <w:lang w:val="sr-Cyrl-CS"/>
              </w:rPr>
            </w:pPr>
            <w:r w:rsidRPr="00971317">
              <w:rPr>
                <w:rFonts w:ascii="Arial" w:hAnsi="Arial" w:cs="Arial"/>
                <w:sz w:val="16"/>
                <w:szCs w:val="16"/>
              </w:rPr>
              <w:t>ЈИБ: 440</w:t>
            </w:r>
            <w:r w:rsidRPr="00971317">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EF04FC" w:rsidRPr="00971317" w:rsidRDefault="00EF04FC" w:rsidP="00EF04FC">
            <w:pPr>
              <w:rPr>
                <w:rFonts w:ascii="Arial" w:hAnsi="Arial" w:cs="Arial"/>
                <w:sz w:val="16"/>
                <w:szCs w:val="16"/>
              </w:rPr>
            </w:pPr>
          </w:p>
        </w:tc>
      </w:tr>
    </w:tbl>
    <w:p w:rsidR="00EF04FC" w:rsidRPr="00971317" w:rsidRDefault="00EF04FC" w:rsidP="00EF04FC">
      <w:pPr>
        <w:rPr>
          <w:b/>
          <w:bCs/>
          <w:i/>
          <w:iCs/>
          <w:sz w:val="20"/>
          <w:szCs w:val="20"/>
          <w:lang w:val="sr-Cyrl-CS"/>
        </w:rPr>
      </w:pPr>
    </w:p>
    <w:p w:rsidR="0032261B" w:rsidRPr="0032261B" w:rsidRDefault="0032261B" w:rsidP="0032261B">
      <w:pPr>
        <w:jc w:val="center"/>
        <w:rPr>
          <w:b/>
          <w:bCs/>
          <w:i/>
          <w:iCs/>
          <w:sz w:val="20"/>
          <w:szCs w:val="20"/>
        </w:rPr>
      </w:pPr>
      <w:r w:rsidRPr="0032261B">
        <w:rPr>
          <w:b/>
          <w:bCs/>
          <w:i/>
          <w:iCs/>
          <w:sz w:val="20"/>
          <w:szCs w:val="20"/>
        </w:rPr>
        <w:t>Краткорочна потраживања, кратк</w:t>
      </w:r>
      <w:r w:rsidR="00F3387E">
        <w:rPr>
          <w:b/>
          <w:bCs/>
          <w:i/>
          <w:iCs/>
          <w:sz w:val="20"/>
          <w:szCs w:val="20"/>
        </w:rPr>
        <w:t>орочни пласмани и готовина</w:t>
      </w:r>
      <w:r w:rsidR="00F3387E">
        <w:rPr>
          <w:b/>
          <w:bCs/>
          <w:i/>
          <w:iCs/>
          <w:sz w:val="20"/>
          <w:szCs w:val="20"/>
        </w:rPr>
        <w:br/>
        <w:t>Крат</w:t>
      </w:r>
      <w:r w:rsidRPr="0032261B">
        <w:rPr>
          <w:b/>
          <w:bCs/>
          <w:i/>
          <w:iCs/>
          <w:sz w:val="20"/>
          <w:szCs w:val="20"/>
        </w:rPr>
        <w:t>корочна потраживања</w:t>
      </w:r>
    </w:p>
    <w:p w:rsidR="00EF04FC" w:rsidRPr="00111509" w:rsidRDefault="00EF04FC" w:rsidP="00EF04FC">
      <w:pPr>
        <w:jc w:val="center"/>
        <w:rPr>
          <w:b/>
          <w:bCs/>
          <w:i/>
          <w:iCs/>
          <w:color w:val="FF0000"/>
          <w:sz w:val="20"/>
          <w:szCs w:val="20"/>
          <w:lang w:val="sr-Cyrl-CS"/>
        </w:rPr>
      </w:pPr>
    </w:p>
    <w:tbl>
      <w:tblPr>
        <w:tblW w:w="9220" w:type="dxa"/>
        <w:tblCellMar>
          <w:left w:w="0" w:type="dxa"/>
          <w:right w:w="0" w:type="dxa"/>
        </w:tblCellMar>
        <w:tblLook w:val="04A0"/>
      </w:tblPr>
      <w:tblGrid>
        <w:gridCol w:w="540"/>
        <w:gridCol w:w="4800"/>
        <w:gridCol w:w="1135"/>
        <w:gridCol w:w="785"/>
        <w:gridCol w:w="1000"/>
        <w:gridCol w:w="960"/>
      </w:tblGrid>
      <w:tr w:rsidR="0032261B" w:rsidRPr="0032261B" w:rsidTr="0032261B">
        <w:trPr>
          <w:trHeight w:val="285"/>
        </w:trPr>
        <w:tc>
          <w:tcPr>
            <w:tcW w:w="540" w:type="dxa"/>
            <w:tcBorders>
              <w:top w:val="double" w:sz="6" w:space="0" w:color="auto"/>
              <w:left w:val="double" w:sz="6" w:space="0" w:color="auto"/>
              <w:bottom w:val="nil"/>
              <w:right w:val="single" w:sz="4" w:space="0" w:color="auto"/>
            </w:tcBorders>
            <w:shd w:val="clear" w:color="000000" w:fill="CCFFFF"/>
            <w:noWrap/>
            <w:vAlign w:val="bottom"/>
            <w:hideMark/>
          </w:tcPr>
          <w:p w:rsidR="0032261B" w:rsidRPr="0032261B" w:rsidRDefault="0032261B">
            <w:pPr>
              <w:jc w:val="center"/>
              <w:rPr>
                <w:b/>
                <w:bCs/>
                <w:i/>
                <w:iCs/>
                <w:sz w:val="18"/>
                <w:szCs w:val="18"/>
              </w:rPr>
            </w:pPr>
            <w:r w:rsidRPr="0032261B">
              <w:rPr>
                <w:b/>
                <w:bCs/>
                <w:i/>
                <w:iCs/>
                <w:sz w:val="18"/>
                <w:szCs w:val="18"/>
              </w:rPr>
              <w:t>Редни</w:t>
            </w:r>
          </w:p>
        </w:tc>
        <w:tc>
          <w:tcPr>
            <w:tcW w:w="480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32261B" w:rsidRPr="0032261B" w:rsidRDefault="0032261B">
            <w:pPr>
              <w:jc w:val="center"/>
              <w:rPr>
                <w:b/>
                <w:bCs/>
                <w:i/>
                <w:iCs/>
                <w:sz w:val="18"/>
                <w:szCs w:val="18"/>
              </w:rPr>
            </w:pPr>
            <w:r w:rsidRPr="0032261B">
              <w:rPr>
                <w:b/>
                <w:bCs/>
                <w:i/>
                <w:iCs/>
                <w:sz w:val="18"/>
                <w:szCs w:val="18"/>
              </w:rPr>
              <w:t>О   П   И   С</w:t>
            </w:r>
          </w:p>
        </w:tc>
        <w:tc>
          <w:tcPr>
            <w:tcW w:w="192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32261B" w:rsidRPr="0032261B" w:rsidRDefault="0032261B">
            <w:pPr>
              <w:jc w:val="center"/>
              <w:rPr>
                <w:b/>
                <w:bCs/>
                <w:i/>
                <w:iCs/>
                <w:sz w:val="18"/>
                <w:szCs w:val="18"/>
              </w:rPr>
            </w:pPr>
            <w:r w:rsidRPr="0032261B">
              <w:rPr>
                <w:b/>
                <w:bCs/>
                <w:i/>
                <w:iCs/>
                <w:sz w:val="18"/>
                <w:szCs w:val="18"/>
              </w:rPr>
              <w:t>Текућа година</w:t>
            </w:r>
          </w:p>
        </w:tc>
        <w:tc>
          <w:tcPr>
            <w:tcW w:w="1000" w:type="dxa"/>
            <w:tcBorders>
              <w:top w:val="double" w:sz="6" w:space="0" w:color="auto"/>
              <w:left w:val="nil"/>
              <w:bottom w:val="nil"/>
              <w:right w:val="single" w:sz="4" w:space="0" w:color="auto"/>
            </w:tcBorders>
            <w:shd w:val="clear" w:color="000000" w:fill="CCFFFF"/>
            <w:noWrap/>
            <w:vAlign w:val="bottom"/>
            <w:hideMark/>
          </w:tcPr>
          <w:p w:rsidR="0032261B" w:rsidRPr="0032261B" w:rsidRDefault="0032261B">
            <w:pPr>
              <w:jc w:val="center"/>
              <w:rPr>
                <w:b/>
                <w:bCs/>
                <w:i/>
                <w:iCs/>
                <w:sz w:val="18"/>
                <w:szCs w:val="18"/>
              </w:rPr>
            </w:pPr>
            <w:r w:rsidRPr="0032261B">
              <w:rPr>
                <w:b/>
                <w:bCs/>
                <w:i/>
                <w:iCs/>
                <w:sz w:val="18"/>
                <w:szCs w:val="18"/>
              </w:rPr>
              <w:t>Претходна</w:t>
            </w:r>
          </w:p>
        </w:tc>
        <w:tc>
          <w:tcPr>
            <w:tcW w:w="96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32261B" w:rsidRPr="0032261B" w:rsidRDefault="0032261B">
            <w:pPr>
              <w:jc w:val="center"/>
              <w:rPr>
                <w:b/>
                <w:bCs/>
                <w:i/>
                <w:iCs/>
                <w:sz w:val="18"/>
                <w:szCs w:val="18"/>
              </w:rPr>
            </w:pPr>
            <w:r w:rsidRPr="0032261B">
              <w:rPr>
                <w:b/>
                <w:bCs/>
                <w:i/>
                <w:iCs/>
                <w:sz w:val="18"/>
                <w:szCs w:val="18"/>
              </w:rPr>
              <w:t>Индекс</w:t>
            </w:r>
          </w:p>
        </w:tc>
      </w:tr>
      <w:tr w:rsidR="0032261B" w:rsidRPr="0032261B" w:rsidTr="0032261B">
        <w:trPr>
          <w:trHeight w:val="35"/>
        </w:trPr>
        <w:tc>
          <w:tcPr>
            <w:tcW w:w="0" w:type="auto"/>
            <w:tcBorders>
              <w:top w:val="nil"/>
              <w:left w:val="double" w:sz="6" w:space="0" w:color="auto"/>
              <w:bottom w:val="nil"/>
              <w:right w:val="single" w:sz="4" w:space="0" w:color="auto"/>
            </w:tcBorders>
            <w:shd w:val="clear" w:color="000000" w:fill="CCFFFF"/>
            <w:noWrap/>
            <w:vAlign w:val="bottom"/>
            <w:hideMark/>
          </w:tcPr>
          <w:p w:rsidR="0032261B" w:rsidRPr="0032261B" w:rsidRDefault="0032261B">
            <w:pPr>
              <w:jc w:val="center"/>
              <w:rPr>
                <w:b/>
                <w:bCs/>
                <w:i/>
                <w:iCs/>
                <w:sz w:val="18"/>
                <w:szCs w:val="18"/>
              </w:rPr>
            </w:pPr>
            <w:r w:rsidRPr="0032261B">
              <w:rPr>
                <w:b/>
                <w:bCs/>
                <w:i/>
                <w:iCs/>
                <w:sz w:val="18"/>
                <w:szCs w:val="18"/>
              </w:rPr>
              <w:t>број</w:t>
            </w:r>
          </w:p>
        </w:tc>
        <w:tc>
          <w:tcPr>
            <w:tcW w:w="0" w:type="auto"/>
            <w:vMerge/>
            <w:tcBorders>
              <w:top w:val="double" w:sz="6" w:space="0" w:color="auto"/>
              <w:left w:val="single" w:sz="4" w:space="0" w:color="auto"/>
              <w:bottom w:val="nil"/>
              <w:right w:val="single" w:sz="4" w:space="0" w:color="auto"/>
            </w:tcBorders>
            <w:vAlign w:val="center"/>
            <w:hideMark/>
          </w:tcPr>
          <w:p w:rsidR="0032261B" w:rsidRPr="0032261B" w:rsidRDefault="0032261B">
            <w:pPr>
              <w:rPr>
                <w:b/>
                <w:bCs/>
                <w:i/>
                <w:iCs/>
                <w:sz w:val="18"/>
                <w:szCs w:val="18"/>
              </w:rPr>
            </w:pPr>
          </w:p>
        </w:tc>
        <w:tc>
          <w:tcPr>
            <w:tcW w:w="0" w:type="auto"/>
            <w:tcBorders>
              <w:top w:val="nil"/>
              <w:left w:val="nil"/>
              <w:bottom w:val="nil"/>
              <w:right w:val="single" w:sz="4" w:space="0" w:color="auto"/>
            </w:tcBorders>
            <w:shd w:val="clear" w:color="000000" w:fill="FFFF99"/>
            <w:noWrap/>
            <w:vAlign w:val="bottom"/>
            <w:hideMark/>
          </w:tcPr>
          <w:p w:rsidR="0032261B" w:rsidRPr="0032261B" w:rsidRDefault="0032261B">
            <w:pPr>
              <w:jc w:val="center"/>
              <w:rPr>
                <w:b/>
                <w:bCs/>
                <w:i/>
                <w:iCs/>
                <w:sz w:val="18"/>
                <w:szCs w:val="18"/>
              </w:rPr>
            </w:pPr>
            <w:r w:rsidRPr="0032261B">
              <w:rPr>
                <w:b/>
                <w:bCs/>
                <w:i/>
                <w:iCs/>
                <w:sz w:val="18"/>
                <w:szCs w:val="18"/>
              </w:rPr>
              <w:t>Износ</w:t>
            </w:r>
          </w:p>
        </w:tc>
        <w:tc>
          <w:tcPr>
            <w:tcW w:w="0" w:type="auto"/>
            <w:tcBorders>
              <w:top w:val="nil"/>
              <w:left w:val="nil"/>
              <w:bottom w:val="nil"/>
              <w:right w:val="single" w:sz="4" w:space="0" w:color="auto"/>
            </w:tcBorders>
            <w:shd w:val="clear" w:color="000000" w:fill="FFFF99"/>
            <w:noWrap/>
            <w:vAlign w:val="bottom"/>
            <w:hideMark/>
          </w:tcPr>
          <w:p w:rsidR="0032261B" w:rsidRPr="0032261B" w:rsidRDefault="0032261B">
            <w:pPr>
              <w:jc w:val="center"/>
              <w:rPr>
                <w:b/>
                <w:bCs/>
                <w:i/>
                <w:iCs/>
                <w:sz w:val="18"/>
                <w:szCs w:val="18"/>
              </w:rPr>
            </w:pPr>
            <w:r w:rsidRPr="0032261B">
              <w:rPr>
                <w:b/>
                <w:bCs/>
                <w:i/>
                <w:iCs/>
                <w:sz w:val="18"/>
                <w:szCs w:val="18"/>
              </w:rPr>
              <w:t>%</w:t>
            </w:r>
          </w:p>
        </w:tc>
        <w:tc>
          <w:tcPr>
            <w:tcW w:w="0" w:type="auto"/>
            <w:tcBorders>
              <w:top w:val="nil"/>
              <w:left w:val="nil"/>
              <w:bottom w:val="nil"/>
              <w:right w:val="single" w:sz="4" w:space="0" w:color="auto"/>
            </w:tcBorders>
            <w:shd w:val="clear" w:color="000000" w:fill="CCFFFF"/>
            <w:noWrap/>
            <w:vAlign w:val="bottom"/>
            <w:hideMark/>
          </w:tcPr>
          <w:p w:rsidR="0032261B" w:rsidRPr="0032261B" w:rsidRDefault="0032261B">
            <w:pPr>
              <w:jc w:val="center"/>
              <w:rPr>
                <w:b/>
                <w:bCs/>
                <w:i/>
                <w:iCs/>
                <w:sz w:val="18"/>
                <w:szCs w:val="18"/>
              </w:rPr>
            </w:pPr>
            <w:r w:rsidRPr="0032261B">
              <w:rPr>
                <w:b/>
                <w:bCs/>
                <w:i/>
                <w:iCs/>
                <w:sz w:val="18"/>
                <w:szCs w:val="18"/>
              </w:rPr>
              <w:t>година</w:t>
            </w:r>
          </w:p>
        </w:tc>
        <w:tc>
          <w:tcPr>
            <w:tcW w:w="0" w:type="auto"/>
            <w:vMerge/>
            <w:tcBorders>
              <w:top w:val="double" w:sz="6" w:space="0" w:color="auto"/>
              <w:left w:val="single" w:sz="4" w:space="0" w:color="auto"/>
              <w:bottom w:val="nil"/>
              <w:right w:val="double" w:sz="6" w:space="0" w:color="auto"/>
            </w:tcBorders>
            <w:vAlign w:val="center"/>
            <w:hideMark/>
          </w:tcPr>
          <w:p w:rsidR="0032261B" w:rsidRPr="0032261B" w:rsidRDefault="0032261B">
            <w:pPr>
              <w:rPr>
                <w:b/>
                <w:bCs/>
                <w:i/>
                <w:iCs/>
                <w:sz w:val="18"/>
                <w:szCs w:val="18"/>
              </w:rPr>
            </w:pPr>
          </w:p>
        </w:tc>
      </w:tr>
      <w:tr w:rsidR="0032261B" w:rsidRPr="0032261B" w:rsidTr="0032261B">
        <w:trPr>
          <w:trHeight w:val="101"/>
        </w:trPr>
        <w:tc>
          <w:tcPr>
            <w:tcW w:w="0" w:type="auto"/>
            <w:tcBorders>
              <w:top w:val="single" w:sz="4" w:space="0" w:color="auto"/>
              <w:left w:val="double" w:sz="6" w:space="0" w:color="auto"/>
              <w:bottom w:val="double" w:sz="6" w:space="0" w:color="auto"/>
              <w:right w:val="single" w:sz="4" w:space="0" w:color="auto"/>
            </w:tcBorders>
            <w:shd w:val="clear" w:color="000000" w:fill="FFCC99"/>
            <w:noWrap/>
            <w:vAlign w:val="bottom"/>
            <w:hideMark/>
          </w:tcPr>
          <w:p w:rsidR="0032261B" w:rsidRPr="0032261B" w:rsidRDefault="0032261B">
            <w:pPr>
              <w:jc w:val="center"/>
              <w:rPr>
                <w:sz w:val="18"/>
                <w:szCs w:val="18"/>
              </w:rPr>
            </w:pPr>
            <w:r w:rsidRPr="0032261B">
              <w:rPr>
                <w:sz w:val="18"/>
                <w:szCs w:val="18"/>
              </w:rPr>
              <w:t>1</w:t>
            </w:r>
          </w:p>
        </w:tc>
        <w:tc>
          <w:tcPr>
            <w:tcW w:w="0" w:type="auto"/>
            <w:tcBorders>
              <w:top w:val="single" w:sz="4" w:space="0" w:color="auto"/>
              <w:left w:val="nil"/>
              <w:bottom w:val="double" w:sz="6" w:space="0" w:color="auto"/>
              <w:right w:val="single" w:sz="4" w:space="0" w:color="auto"/>
            </w:tcBorders>
            <w:shd w:val="clear" w:color="000000" w:fill="FFCC99"/>
            <w:noWrap/>
            <w:vAlign w:val="bottom"/>
            <w:hideMark/>
          </w:tcPr>
          <w:p w:rsidR="0032261B" w:rsidRPr="0032261B" w:rsidRDefault="0032261B">
            <w:pPr>
              <w:jc w:val="center"/>
              <w:rPr>
                <w:sz w:val="18"/>
                <w:szCs w:val="18"/>
              </w:rPr>
            </w:pPr>
            <w:r w:rsidRPr="0032261B">
              <w:rPr>
                <w:sz w:val="18"/>
                <w:szCs w:val="18"/>
              </w:rPr>
              <w:t>2</w:t>
            </w:r>
          </w:p>
        </w:tc>
        <w:tc>
          <w:tcPr>
            <w:tcW w:w="0" w:type="auto"/>
            <w:tcBorders>
              <w:top w:val="single" w:sz="4" w:space="0" w:color="auto"/>
              <w:left w:val="nil"/>
              <w:bottom w:val="double" w:sz="6" w:space="0" w:color="auto"/>
              <w:right w:val="single" w:sz="4" w:space="0" w:color="auto"/>
            </w:tcBorders>
            <w:shd w:val="clear" w:color="000000" w:fill="FFCC99"/>
            <w:noWrap/>
            <w:vAlign w:val="bottom"/>
            <w:hideMark/>
          </w:tcPr>
          <w:p w:rsidR="0032261B" w:rsidRPr="0032261B" w:rsidRDefault="0032261B">
            <w:pPr>
              <w:jc w:val="center"/>
              <w:rPr>
                <w:sz w:val="18"/>
                <w:szCs w:val="18"/>
              </w:rPr>
            </w:pPr>
            <w:r w:rsidRPr="0032261B">
              <w:rPr>
                <w:sz w:val="18"/>
                <w:szCs w:val="18"/>
              </w:rPr>
              <w:t>3</w:t>
            </w:r>
          </w:p>
        </w:tc>
        <w:tc>
          <w:tcPr>
            <w:tcW w:w="0" w:type="auto"/>
            <w:tcBorders>
              <w:top w:val="single" w:sz="4" w:space="0" w:color="auto"/>
              <w:left w:val="nil"/>
              <w:bottom w:val="double" w:sz="6" w:space="0" w:color="auto"/>
              <w:right w:val="single" w:sz="4" w:space="0" w:color="auto"/>
            </w:tcBorders>
            <w:shd w:val="clear" w:color="000000" w:fill="FFCC99"/>
            <w:noWrap/>
            <w:vAlign w:val="bottom"/>
            <w:hideMark/>
          </w:tcPr>
          <w:p w:rsidR="0032261B" w:rsidRPr="0032261B" w:rsidRDefault="0032261B">
            <w:pPr>
              <w:jc w:val="center"/>
              <w:rPr>
                <w:sz w:val="18"/>
                <w:szCs w:val="18"/>
              </w:rPr>
            </w:pPr>
            <w:r w:rsidRPr="0032261B">
              <w:rPr>
                <w:sz w:val="18"/>
                <w:szCs w:val="18"/>
              </w:rPr>
              <w:t>4</w:t>
            </w:r>
          </w:p>
        </w:tc>
        <w:tc>
          <w:tcPr>
            <w:tcW w:w="0" w:type="auto"/>
            <w:tcBorders>
              <w:top w:val="single" w:sz="4" w:space="0" w:color="auto"/>
              <w:left w:val="nil"/>
              <w:bottom w:val="double" w:sz="6" w:space="0" w:color="auto"/>
              <w:right w:val="single" w:sz="4" w:space="0" w:color="auto"/>
            </w:tcBorders>
            <w:shd w:val="clear" w:color="000000" w:fill="FFCC99"/>
            <w:noWrap/>
            <w:vAlign w:val="bottom"/>
            <w:hideMark/>
          </w:tcPr>
          <w:p w:rsidR="0032261B" w:rsidRPr="0032261B" w:rsidRDefault="0032261B">
            <w:pPr>
              <w:jc w:val="center"/>
              <w:rPr>
                <w:sz w:val="18"/>
                <w:szCs w:val="18"/>
              </w:rPr>
            </w:pPr>
            <w:r w:rsidRPr="0032261B">
              <w:rPr>
                <w:sz w:val="18"/>
                <w:szCs w:val="18"/>
              </w:rPr>
              <w:t>5</w:t>
            </w:r>
          </w:p>
        </w:tc>
        <w:tc>
          <w:tcPr>
            <w:tcW w:w="0" w:type="auto"/>
            <w:tcBorders>
              <w:top w:val="single" w:sz="4" w:space="0" w:color="auto"/>
              <w:left w:val="nil"/>
              <w:bottom w:val="double" w:sz="6" w:space="0" w:color="auto"/>
              <w:right w:val="double" w:sz="6" w:space="0" w:color="auto"/>
            </w:tcBorders>
            <w:shd w:val="clear" w:color="000000" w:fill="FFCC99"/>
            <w:noWrap/>
            <w:vAlign w:val="bottom"/>
            <w:hideMark/>
          </w:tcPr>
          <w:p w:rsidR="0032261B" w:rsidRPr="0032261B" w:rsidRDefault="0032261B">
            <w:pPr>
              <w:jc w:val="center"/>
              <w:rPr>
                <w:sz w:val="18"/>
                <w:szCs w:val="18"/>
              </w:rPr>
            </w:pPr>
            <w:r w:rsidRPr="0032261B">
              <w:rPr>
                <w:sz w:val="18"/>
                <w:szCs w:val="18"/>
              </w:rPr>
              <w:t>6</w:t>
            </w:r>
          </w:p>
        </w:tc>
      </w:tr>
      <w:tr w:rsidR="0032261B" w:rsidRPr="0032261B" w:rsidTr="0032261B">
        <w:trPr>
          <w:trHeight w:val="35"/>
        </w:trPr>
        <w:tc>
          <w:tcPr>
            <w:tcW w:w="0" w:type="auto"/>
            <w:tcBorders>
              <w:top w:val="single" w:sz="4" w:space="0" w:color="auto"/>
              <w:left w:val="double" w:sz="6" w:space="0" w:color="auto"/>
              <w:bottom w:val="single" w:sz="4" w:space="0" w:color="auto"/>
              <w:right w:val="nil"/>
            </w:tcBorders>
            <w:shd w:val="clear" w:color="000000" w:fill="FFFFFF"/>
            <w:noWrap/>
            <w:vAlign w:val="center"/>
            <w:hideMark/>
          </w:tcPr>
          <w:p w:rsidR="0032261B" w:rsidRPr="0032261B" w:rsidRDefault="0032261B">
            <w:pPr>
              <w:jc w:val="center"/>
              <w:rPr>
                <w:sz w:val="18"/>
                <w:szCs w:val="18"/>
              </w:rPr>
            </w:pPr>
            <w:r w:rsidRPr="0032261B">
              <w:rPr>
                <w:sz w:val="18"/>
                <w:szCs w:val="18"/>
              </w:rPr>
              <w:t>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61B" w:rsidRPr="0032261B" w:rsidRDefault="0032261B">
            <w:pPr>
              <w:rPr>
                <w:sz w:val="18"/>
                <w:szCs w:val="18"/>
              </w:rPr>
            </w:pPr>
            <w:r w:rsidRPr="0032261B">
              <w:rPr>
                <w:sz w:val="18"/>
                <w:szCs w:val="18"/>
              </w:rPr>
              <w:t>Купци- повезана правна лица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0,0000</w:t>
            </w:r>
          </w:p>
        </w:tc>
      </w:tr>
      <w:tr w:rsidR="0032261B" w:rsidRPr="0032261B" w:rsidTr="0032261B">
        <w:trPr>
          <w:trHeight w:val="70"/>
        </w:trPr>
        <w:tc>
          <w:tcPr>
            <w:tcW w:w="0" w:type="auto"/>
            <w:tcBorders>
              <w:top w:val="nil"/>
              <w:left w:val="double" w:sz="6" w:space="0" w:color="auto"/>
              <w:bottom w:val="single" w:sz="4" w:space="0" w:color="auto"/>
              <w:right w:val="nil"/>
            </w:tcBorders>
            <w:shd w:val="clear" w:color="auto" w:fill="auto"/>
            <w:noWrap/>
            <w:vAlign w:val="center"/>
            <w:hideMark/>
          </w:tcPr>
          <w:p w:rsidR="0032261B" w:rsidRPr="0032261B" w:rsidRDefault="0032261B">
            <w:pPr>
              <w:jc w:val="center"/>
              <w:rPr>
                <w:sz w:val="18"/>
                <w:szCs w:val="18"/>
              </w:rPr>
            </w:pPr>
            <w:r w:rsidRPr="0032261B">
              <w:rPr>
                <w:sz w:val="18"/>
                <w:szCs w:val="18"/>
              </w:rPr>
              <w:t>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261B" w:rsidRPr="0032261B" w:rsidRDefault="0032261B">
            <w:pPr>
              <w:rPr>
                <w:sz w:val="18"/>
                <w:szCs w:val="18"/>
              </w:rPr>
            </w:pPr>
            <w:r w:rsidRPr="0032261B">
              <w:rPr>
                <w:sz w:val="18"/>
                <w:szCs w:val="18"/>
              </w:rPr>
              <w:t>Купци у земљи</w:t>
            </w:r>
          </w:p>
        </w:tc>
        <w:tc>
          <w:tcPr>
            <w:tcW w:w="0" w:type="auto"/>
            <w:tcBorders>
              <w:top w:val="nil"/>
              <w:left w:val="nil"/>
              <w:bottom w:val="nil"/>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5.913.159</w:t>
            </w:r>
          </w:p>
        </w:tc>
        <w:tc>
          <w:tcPr>
            <w:tcW w:w="0" w:type="auto"/>
            <w:tcBorders>
              <w:top w:val="nil"/>
              <w:left w:val="nil"/>
              <w:bottom w:val="nil"/>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99,90</w:t>
            </w:r>
          </w:p>
        </w:tc>
        <w:tc>
          <w:tcPr>
            <w:tcW w:w="0" w:type="auto"/>
            <w:tcBorders>
              <w:top w:val="nil"/>
              <w:left w:val="nil"/>
              <w:bottom w:val="nil"/>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7.388.458</w:t>
            </w:r>
          </w:p>
        </w:tc>
        <w:tc>
          <w:tcPr>
            <w:tcW w:w="0" w:type="auto"/>
            <w:tcBorders>
              <w:top w:val="nil"/>
              <w:left w:val="nil"/>
              <w:bottom w:val="nil"/>
              <w:right w:val="double" w:sz="6"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0,8003</w:t>
            </w:r>
          </w:p>
        </w:tc>
      </w:tr>
      <w:tr w:rsidR="0032261B" w:rsidRPr="0032261B" w:rsidTr="0032261B">
        <w:trPr>
          <w:trHeight w:val="125"/>
        </w:trPr>
        <w:tc>
          <w:tcPr>
            <w:tcW w:w="0" w:type="auto"/>
            <w:tcBorders>
              <w:top w:val="nil"/>
              <w:left w:val="double" w:sz="6" w:space="0" w:color="auto"/>
              <w:bottom w:val="single" w:sz="4" w:space="0" w:color="auto"/>
              <w:right w:val="nil"/>
            </w:tcBorders>
            <w:shd w:val="clear" w:color="auto" w:fill="auto"/>
            <w:noWrap/>
            <w:vAlign w:val="center"/>
            <w:hideMark/>
          </w:tcPr>
          <w:p w:rsidR="0032261B" w:rsidRPr="0032261B" w:rsidRDefault="0032261B">
            <w:pPr>
              <w:jc w:val="center"/>
              <w:rPr>
                <w:sz w:val="18"/>
                <w:szCs w:val="18"/>
              </w:rPr>
            </w:pPr>
            <w:r w:rsidRPr="0032261B">
              <w:rPr>
                <w:sz w:val="18"/>
                <w:szCs w:val="18"/>
              </w:rPr>
              <w:t>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261B" w:rsidRPr="0032261B" w:rsidRDefault="0032261B">
            <w:pPr>
              <w:rPr>
                <w:sz w:val="18"/>
                <w:szCs w:val="18"/>
              </w:rPr>
            </w:pPr>
            <w:r w:rsidRPr="0032261B">
              <w:rPr>
                <w:sz w:val="18"/>
                <w:szCs w:val="18"/>
              </w:rPr>
              <w:t>Купци из иностранства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0,0000</w:t>
            </w:r>
          </w:p>
        </w:tc>
      </w:tr>
      <w:tr w:rsidR="0032261B" w:rsidRPr="0032261B" w:rsidTr="0032261B">
        <w:trPr>
          <w:trHeight w:val="70"/>
        </w:trPr>
        <w:tc>
          <w:tcPr>
            <w:tcW w:w="0" w:type="auto"/>
            <w:tcBorders>
              <w:top w:val="nil"/>
              <w:left w:val="double" w:sz="6" w:space="0" w:color="auto"/>
              <w:bottom w:val="nil"/>
              <w:right w:val="nil"/>
            </w:tcBorders>
            <w:shd w:val="clear" w:color="auto" w:fill="auto"/>
            <w:noWrap/>
            <w:vAlign w:val="center"/>
            <w:hideMark/>
          </w:tcPr>
          <w:p w:rsidR="0032261B" w:rsidRPr="0032261B" w:rsidRDefault="0032261B">
            <w:pPr>
              <w:jc w:val="center"/>
              <w:rPr>
                <w:sz w:val="18"/>
                <w:szCs w:val="18"/>
              </w:rPr>
            </w:pPr>
            <w:r w:rsidRPr="0032261B">
              <w:rPr>
                <w:sz w:val="18"/>
                <w:szCs w:val="18"/>
              </w:rPr>
              <w:t>г)</w:t>
            </w:r>
          </w:p>
        </w:tc>
        <w:tc>
          <w:tcPr>
            <w:tcW w:w="0" w:type="auto"/>
            <w:tcBorders>
              <w:top w:val="nil"/>
              <w:left w:val="single" w:sz="4" w:space="0" w:color="auto"/>
              <w:bottom w:val="nil"/>
              <w:right w:val="single" w:sz="4" w:space="0" w:color="auto"/>
            </w:tcBorders>
            <w:shd w:val="clear" w:color="auto" w:fill="auto"/>
            <w:noWrap/>
            <w:vAlign w:val="center"/>
            <w:hideMark/>
          </w:tcPr>
          <w:p w:rsidR="0032261B" w:rsidRPr="0032261B" w:rsidRDefault="0032261B">
            <w:pPr>
              <w:rPr>
                <w:sz w:val="18"/>
                <w:szCs w:val="18"/>
              </w:rPr>
            </w:pPr>
            <w:r w:rsidRPr="0032261B">
              <w:rPr>
                <w:sz w:val="18"/>
                <w:szCs w:val="18"/>
              </w:rPr>
              <w:t>Сумњива и спорна потраживања</w:t>
            </w:r>
          </w:p>
        </w:tc>
        <w:tc>
          <w:tcPr>
            <w:tcW w:w="0" w:type="auto"/>
            <w:tcBorders>
              <w:top w:val="nil"/>
              <w:left w:val="nil"/>
              <w:bottom w:val="single" w:sz="4" w:space="0" w:color="auto"/>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w:t>
            </w:r>
          </w:p>
        </w:tc>
        <w:tc>
          <w:tcPr>
            <w:tcW w:w="0" w:type="auto"/>
            <w:tcBorders>
              <w:top w:val="nil"/>
              <w:left w:val="nil"/>
              <w:bottom w:val="single" w:sz="4" w:space="0" w:color="auto"/>
              <w:right w:val="double" w:sz="6"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0,0000</w:t>
            </w:r>
          </w:p>
        </w:tc>
      </w:tr>
      <w:tr w:rsidR="0032261B" w:rsidRPr="0032261B" w:rsidTr="0032261B">
        <w:trPr>
          <w:trHeight w:val="70"/>
        </w:trPr>
        <w:tc>
          <w:tcPr>
            <w:tcW w:w="0" w:type="auto"/>
            <w:tcBorders>
              <w:top w:val="single" w:sz="4" w:space="0" w:color="auto"/>
              <w:left w:val="double" w:sz="6" w:space="0" w:color="auto"/>
              <w:bottom w:val="nil"/>
              <w:right w:val="nil"/>
            </w:tcBorders>
            <w:shd w:val="clear" w:color="auto" w:fill="auto"/>
            <w:noWrap/>
            <w:vAlign w:val="center"/>
            <w:hideMark/>
          </w:tcPr>
          <w:p w:rsidR="0032261B" w:rsidRPr="0032261B" w:rsidRDefault="0032261B">
            <w:pPr>
              <w:jc w:val="center"/>
              <w:rPr>
                <w:sz w:val="18"/>
                <w:szCs w:val="18"/>
              </w:rPr>
            </w:pPr>
            <w:r w:rsidRPr="0032261B">
              <w:rPr>
                <w:sz w:val="18"/>
                <w:szCs w:val="18"/>
              </w:rPr>
              <w:t>д)</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32261B" w:rsidRPr="0032261B" w:rsidRDefault="0032261B">
            <w:pPr>
              <w:rPr>
                <w:sz w:val="18"/>
                <w:szCs w:val="18"/>
              </w:rPr>
            </w:pPr>
            <w:r w:rsidRPr="0032261B">
              <w:rPr>
                <w:sz w:val="18"/>
                <w:szCs w:val="18"/>
              </w:rPr>
              <w:t>Потраживања из специфичних послова</w:t>
            </w:r>
          </w:p>
        </w:tc>
        <w:tc>
          <w:tcPr>
            <w:tcW w:w="0" w:type="auto"/>
            <w:tcBorders>
              <w:top w:val="nil"/>
              <w:left w:val="nil"/>
              <w:bottom w:val="nil"/>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0,00</w:t>
            </w:r>
          </w:p>
        </w:tc>
        <w:tc>
          <w:tcPr>
            <w:tcW w:w="0" w:type="auto"/>
            <w:tcBorders>
              <w:top w:val="nil"/>
              <w:left w:val="nil"/>
              <w:bottom w:val="nil"/>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w:t>
            </w:r>
          </w:p>
        </w:tc>
        <w:tc>
          <w:tcPr>
            <w:tcW w:w="0" w:type="auto"/>
            <w:tcBorders>
              <w:top w:val="nil"/>
              <w:left w:val="nil"/>
              <w:bottom w:val="nil"/>
              <w:right w:val="double" w:sz="6"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0,0000</w:t>
            </w:r>
          </w:p>
        </w:tc>
      </w:tr>
      <w:tr w:rsidR="0032261B" w:rsidRPr="0032261B" w:rsidTr="0032261B">
        <w:trPr>
          <w:trHeight w:val="191"/>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32261B" w:rsidRPr="0032261B" w:rsidRDefault="0032261B">
            <w:pPr>
              <w:jc w:val="center"/>
              <w:rPr>
                <w:sz w:val="18"/>
                <w:szCs w:val="18"/>
              </w:rPr>
            </w:pPr>
            <w:r w:rsidRPr="0032261B">
              <w:rPr>
                <w:sz w:val="18"/>
                <w:szCs w:val="18"/>
              </w:rPr>
              <w:t>ђ)</w:t>
            </w:r>
          </w:p>
        </w:tc>
        <w:tc>
          <w:tcPr>
            <w:tcW w:w="0" w:type="auto"/>
            <w:tcBorders>
              <w:top w:val="single" w:sz="4" w:space="0" w:color="auto"/>
              <w:left w:val="nil"/>
              <w:bottom w:val="nil"/>
              <w:right w:val="single" w:sz="4" w:space="0" w:color="auto"/>
            </w:tcBorders>
            <w:shd w:val="clear" w:color="auto" w:fill="auto"/>
            <w:noWrap/>
            <w:vAlign w:val="center"/>
            <w:hideMark/>
          </w:tcPr>
          <w:p w:rsidR="0032261B" w:rsidRPr="0032261B" w:rsidRDefault="0032261B">
            <w:pPr>
              <w:rPr>
                <w:sz w:val="18"/>
                <w:szCs w:val="18"/>
              </w:rPr>
            </w:pPr>
            <w:r w:rsidRPr="0032261B">
              <w:rPr>
                <w:sz w:val="18"/>
                <w:szCs w:val="18"/>
              </w:rPr>
              <w:t>Друга краткорочна потраживања</w:t>
            </w:r>
          </w:p>
        </w:tc>
        <w:tc>
          <w:tcPr>
            <w:tcW w:w="0" w:type="auto"/>
            <w:tcBorders>
              <w:top w:val="single" w:sz="4" w:space="0" w:color="auto"/>
              <w:left w:val="nil"/>
              <w:bottom w:val="nil"/>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6.162</w:t>
            </w:r>
          </w:p>
        </w:tc>
        <w:tc>
          <w:tcPr>
            <w:tcW w:w="0" w:type="auto"/>
            <w:tcBorders>
              <w:top w:val="nil"/>
              <w:left w:val="nil"/>
              <w:bottom w:val="nil"/>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0,10</w:t>
            </w:r>
          </w:p>
        </w:tc>
        <w:tc>
          <w:tcPr>
            <w:tcW w:w="0" w:type="auto"/>
            <w:tcBorders>
              <w:top w:val="single" w:sz="4" w:space="0" w:color="auto"/>
              <w:left w:val="nil"/>
              <w:bottom w:val="nil"/>
              <w:right w:val="single" w:sz="4"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7.949</w:t>
            </w:r>
          </w:p>
        </w:tc>
        <w:tc>
          <w:tcPr>
            <w:tcW w:w="0" w:type="auto"/>
            <w:tcBorders>
              <w:top w:val="single" w:sz="4" w:space="0" w:color="auto"/>
              <w:left w:val="nil"/>
              <w:bottom w:val="nil"/>
              <w:right w:val="double" w:sz="6" w:space="0" w:color="auto"/>
            </w:tcBorders>
            <w:shd w:val="clear" w:color="auto" w:fill="auto"/>
            <w:noWrap/>
            <w:vAlign w:val="center"/>
            <w:hideMark/>
          </w:tcPr>
          <w:p w:rsidR="0032261B" w:rsidRPr="0032261B" w:rsidRDefault="0032261B">
            <w:pPr>
              <w:jc w:val="right"/>
              <w:rPr>
                <w:sz w:val="18"/>
                <w:szCs w:val="18"/>
              </w:rPr>
            </w:pPr>
            <w:r w:rsidRPr="0032261B">
              <w:rPr>
                <w:sz w:val="18"/>
                <w:szCs w:val="18"/>
              </w:rPr>
              <w:t>0,7752</w:t>
            </w:r>
          </w:p>
        </w:tc>
      </w:tr>
      <w:tr w:rsidR="0032261B" w:rsidRPr="0032261B" w:rsidTr="0032261B">
        <w:trPr>
          <w:trHeight w:val="202"/>
        </w:trPr>
        <w:tc>
          <w:tcPr>
            <w:tcW w:w="0" w:type="auto"/>
            <w:gridSpan w:val="2"/>
            <w:tcBorders>
              <w:top w:val="double" w:sz="6" w:space="0" w:color="auto"/>
              <w:left w:val="single" w:sz="4" w:space="0" w:color="auto"/>
              <w:bottom w:val="double" w:sz="6" w:space="0" w:color="auto"/>
              <w:right w:val="single" w:sz="4" w:space="0" w:color="000000"/>
            </w:tcBorders>
            <w:shd w:val="clear" w:color="000000" w:fill="FF9900"/>
            <w:noWrap/>
            <w:vAlign w:val="center"/>
            <w:hideMark/>
          </w:tcPr>
          <w:p w:rsidR="0032261B" w:rsidRPr="0032261B" w:rsidRDefault="0032261B">
            <w:pPr>
              <w:jc w:val="right"/>
              <w:rPr>
                <w:b/>
                <w:bCs/>
                <w:i/>
                <w:iCs/>
                <w:sz w:val="18"/>
                <w:szCs w:val="18"/>
              </w:rPr>
            </w:pPr>
            <w:r w:rsidRPr="0032261B">
              <w:rPr>
                <w:b/>
                <w:bCs/>
                <w:i/>
                <w:iCs/>
                <w:sz w:val="18"/>
                <w:szCs w:val="18"/>
              </w:rPr>
              <w:t>УКУПНО:</w:t>
            </w:r>
          </w:p>
        </w:tc>
        <w:tc>
          <w:tcPr>
            <w:tcW w:w="0" w:type="auto"/>
            <w:tcBorders>
              <w:top w:val="double" w:sz="6" w:space="0" w:color="auto"/>
              <w:left w:val="nil"/>
              <w:bottom w:val="double" w:sz="6" w:space="0" w:color="auto"/>
              <w:right w:val="single" w:sz="4" w:space="0" w:color="auto"/>
            </w:tcBorders>
            <w:shd w:val="clear" w:color="000000" w:fill="FF9900"/>
            <w:noWrap/>
            <w:vAlign w:val="center"/>
            <w:hideMark/>
          </w:tcPr>
          <w:p w:rsidR="0032261B" w:rsidRPr="0032261B" w:rsidRDefault="0032261B">
            <w:pPr>
              <w:jc w:val="right"/>
              <w:rPr>
                <w:b/>
                <w:bCs/>
                <w:i/>
                <w:iCs/>
                <w:sz w:val="18"/>
                <w:szCs w:val="18"/>
              </w:rPr>
            </w:pPr>
            <w:r w:rsidRPr="0032261B">
              <w:rPr>
                <w:b/>
                <w:bCs/>
                <w:i/>
                <w:iCs/>
                <w:sz w:val="18"/>
                <w:szCs w:val="18"/>
              </w:rPr>
              <w:t>5.919.321</w:t>
            </w:r>
          </w:p>
        </w:tc>
        <w:tc>
          <w:tcPr>
            <w:tcW w:w="0" w:type="auto"/>
            <w:tcBorders>
              <w:top w:val="double" w:sz="6" w:space="0" w:color="auto"/>
              <w:left w:val="nil"/>
              <w:bottom w:val="double" w:sz="6" w:space="0" w:color="auto"/>
              <w:right w:val="single" w:sz="4" w:space="0" w:color="auto"/>
            </w:tcBorders>
            <w:shd w:val="clear" w:color="000000" w:fill="FF9900"/>
            <w:noWrap/>
            <w:vAlign w:val="center"/>
            <w:hideMark/>
          </w:tcPr>
          <w:p w:rsidR="0032261B" w:rsidRPr="0032261B" w:rsidRDefault="0032261B">
            <w:pPr>
              <w:jc w:val="right"/>
              <w:rPr>
                <w:b/>
                <w:bCs/>
                <w:i/>
                <w:iCs/>
                <w:sz w:val="18"/>
                <w:szCs w:val="18"/>
              </w:rPr>
            </w:pPr>
            <w:r w:rsidRPr="0032261B">
              <w:rPr>
                <w:b/>
                <w:bCs/>
                <w:i/>
                <w:iCs/>
                <w:sz w:val="18"/>
                <w:szCs w:val="18"/>
              </w:rPr>
              <w:t>100,00</w:t>
            </w:r>
          </w:p>
        </w:tc>
        <w:tc>
          <w:tcPr>
            <w:tcW w:w="0" w:type="auto"/>
            <w:tcBorders>
              <w:top w:val="double" w:sz="6" w:space="0" w:color="auto"/>
              <w:left w:val="nil"/>
              <w:bottom w:val="double" w:sz="6" w:space="0" w:color="auto"/>
              <w:right w:val="single" w:sz="4" w:space="0" w:color="auto"/>
            </w:tcBorders>
            <w:shd w:val="clear" w:color="000000" w:fill="FF9900"/>
            <w:noWrap/>
            <w:vAlign w:val="center"/>
            <w:hideMark/>
          </w:tcPr>
          <w:p w:rsidR="0032261B" w:rsidRPr="0032261B" w:rsidRDefault="0032261B">
            <w:pPr>
              <w:jc w:val="right"/>
              <w:rPr>
                <w:b/>
                <w:bCs/>
                <w:i/>
                <w:iCs/>
                <w:sz w:val="18"/>
                <w:szCs w:val="18"/>
              </w:rPr>
            </w:pPr>
            <w:r w:rsidRPr="0032261B">
              <w:rPr>
                <w:b/>
                <w:bCs/>
                <w:i/>
                <w:iCs/>
                <w:sz w:val="18"/>
                <w:szCs w:val="18"/>
              </w:rPr>
              <w:t>7.396.407</w:t>
            </w:r>
          </w:p>
        </w:tc>
        <w:tc>
          <w:tcPr>
            <w:tcW w:w="0" w:type="auto"/>
            <w:tcBorders>
              <w:top w:val="double" w:sz="6" w:space="0" w:color="auto"/>
              <w:left w:val="nil"/>
              <w:bottom w:val="double" w:sz="6" w:space="0" w:color="auto"/>
              <w:right w:val="double" w:sz="6" w:space="0" w:color="auto"/>
            </w:tcBorders>
            <w:shd w:val="clear" w:color="000000" w:fill="FF9900"/>
            <w:noWrap/>
            <w:vAlign w:val="center"/>
            <w:hideMark/>
          </w:tcPr>
          <w:p w:rsidR="0032261B" w:rsidRPr="0032261B" w:rsidRDefault="0032261B">
            <w:pPr>
              <w:jc w:val="right"/>
              <w:rPr>
                <w:b/>
                <w:bCs/>
                <w:i/>
                <w:iCs/>
                <w:sz w:val="18"/>
                <w:szCs w:val="18"/>
              </w:rPr>
            </w:pPr>
            <w:r w:rsidRPr="0032261B">
              <w:rPr>
                <w:b/>
                <w:bCs/>
                <w:i/>
                <w:iCs/>
                <w:sz w:val="18"/>
                <w:szCs w:val="18"/>
              </w:rPr>
              <w:t>0,8003</w:t>
            </w:r>
          </w:p>
        </w:tc>
      </w:tr>
    </w:tbl>
    <w:p w:rsidR="0032261B" w:rsidRDefault="0032261B" w:rsidP="00EF04FC">
      <w:pPr>
        <w:jc w:val="center"/>
        <w:rPr>
          <w:i/>
          <w:iCs/>
          <w:sz w:val="18"/>
          <w:szCs w:val="18"/>
          <w:lang w:val="sr-Cyrl-CS"/>
        </w:rPr>
      </w:pPr>
    </w:p>
    <w:p w:rsidR="003369CB" w:rsidRPr="003369CB" w:rsidRDefault="0032261B" w:rsidP="003369CB">
      <w:pPr>
        <w:jc w:val="center"/>
        <w:rPr>
          <w:i/>
          <w:iCs/>
          <w:sz w:val="20"/>
          <w:szCs w:val="20"/>
        </w:rPr>
      </w:pPr>
      <w:r w:rsidRPr="0032261B">
        <w:rPr>
          <w:i/>
          <w:iCs/>
          <w:sz w:val="18"/>
          <w:szCs w:val="18"/>
        </w:rPr>
        <w:t xml:space="preserve"> </w:t>
      </w:r>
      <w:r w:rsidR="003369CB" w:rsidRPr="003369CB">
        <w:rPr>
          <w:i/>
          <w:iCs/>
          <w:sz w:val="20"/>
          <w:szCs w:val="20"/>
        </w:rPr>
        <w:t>Табеларни при</w:t>
      </w:r>
      <w:r w:rsidR="003369CB">
        <w:rPr>
          <w:i/>
          <w:iCs/>
          <w:sz w:val="20"/>
          <w:szCs w:val="20"/>
        </w:rPr>
        <w:t>каз структуре и индекса кретања</w:t>
      </w:r>
      <w:r w:rsidR="003369CB">
        <w:rPr>
          <w:i/>
          <w:iCs/>
          <w:sz w:val="20"/>
          <w:szCs w:val="20"/>
          <w:lang w:val="sr-Cyrl-CS"/>
        </w:rPr>
        <w:t xml:space="preserve"> </w:t>
      </w:r>
      <w:r w:rsidR="003369CB" w:rsidRPr="003369CB">
        <w:rPr>
          <w:i/>
          <w:iCs/>
          <w:sz w:val="20"/>
          <w:szCs w:val="20"/>
        </w:rPr>
        <w:t xml:space="preserve">Текуће имовине - краткорочна потраживања </w:t>
      </w:r>
      <w:r w:rsidR="003369CB" w:rsidRPr="003369CB">
        <w:rPr>
          <w:i/>
          <w:iCs/>
          <w:sz w:val="20"/>
          <w:szCs w:val="20"/>
        </w:rPr>
        <w:br/>
        <w:t xml:space="preserve">текућег и претходног рачуноводственог периода </w:t>
      </w:r>
    </w:p>
    <w:p w:rsidR="00EF04FC" w:rsidRPr="0032261B" w:rsidRDefault="00EF04FC" w:rsidP="00EF04FC">
      <w:pPr>
        <w:jc w:val="center"/>
        <w:rPr>
          <w:i/>
          <w:iCs/>
          <w:sz w:val="18"/>
          <w:szCs w:val="18"/>
        </w:rPr>
      </w:pPr>
    </w:p>
    <w:p w:rsidR="00EF04FC" w:rsidRPr="00111509" w:rsidRDefault="00EF04FC" w:rsidP="00EF04FC">
      <w:pPr>
        <w:rPr>
          <w:b/>
          <w:bCs/>
          <w:i/>
          <w:iCs/>
          <w:color w:val="FF0000"/>
          <w:sz w:val="20"/>
          <w:szCs w:val="20"/>
          <w:lang w:val="sr-Cyrl-CS"/>
        </w:rPr>
      </w:pPr>
    </w:p>
    <w:p w:rsidR="00EF04FC" w:rsidRPr="00111509" w:rsidRDefault="002E688E" w:rsidP="00EF04FC">
      <w:pPr>
        <w:rPr>
          <w:i/>
          <w:noProof/>
          <w:color w:val="FF0000"/>
          <w:sz w:val="20"/>
          <w:szCs w:val="20"/>
          <w:lang w:val="sr-Cyrl-CS"/>
        </w:rPr>
      </w:pPr>
      <w:r>
        <w:rPr>
          <w:i/>
          <w:noProof/>
          <w:color w:val="FF0000"/>
          <w:sz w:val="20"/>
          <w:szCs w:val="20"/>
          <w:lang w:val="sr-Latn-BA" w:eastAsia="sr-Latn-BA"/>
        </w:rPr>
        <w:drawing>
          <wp:inline distT="0" distB="0" distL="0" distR="0">
            <wp:extent cx="5715000" cy="2733675"/>
            <wp:effectExtent l="19050" t="0" r="0" b="0"/>
            <wp:docPr id="33" name="Chart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9"/>
                    <pic:cNvPicPr>
                      <a:picLocks noChangeArrowheads="1"/>
                    </pic:cNvPicPr>
                  </pic:nvPicPr>
                  <pic:blipFill>
                    <a:blip r:embed="rId38" cstate="print"/>
                    <a:srcRect/>
                    <a:stretch>
                      <a:fillRect/>
                    </a:stretch>
                  </pic:blipFill>
                  <pic:spPr bwMode="auto">
                    <a:xfrm>
                      <a:off x="0" y="0"/>
                      <a:ext cx="5715000" cy="2733675"/>
                    </a:xfrm>
                    <a:prstGeom prst="rect">
                      <a:avLst/>
                    </a:prstGeom>
                    <a:noFill/>
                    <a:ln w="9525">
                      <a:noFill/>
                      <a:miter lim="800000"/>
                      <a:headEnd/>
                      <a:tailEnd/>
                    </a:ln>
                  </pic:spPr>
                </pic:pic>
              </a:graphicData>
            </a:graphic>
          </wp:inline>
        </w:drawing>
      </w:r>
    </w:p>
    <w:p w:rsidR="00EF04FC" w:rsidRPr="00F3387E" w:rsidRDefault="00EF04FC" w:rsidP="00EF04FC">
      <w:pPr>
        <w:rPr>
          <w:i/>
          <w:noProof/>
          <w:sz w:val="20"/>
          <w:szCs w:val="20"/>
          <w:lang w:val="sr-Cyrl-CS"/>
        </w:rPr>
      </w:pPr>
    </w:p>
    <w:p w:rsidR="00EF04FC" w:rsidRPr="00F3387E" w:rsidRDefault="00EF04FC" w:rsidP="00EF04FC">
      <w:pPr>
        <w:rPr>
          <w:i/>
          <w:noProof/>
          <w:sz w:val="20"/>
          <w:szCs w:val="20"/>
          <w:lang w:val="sr-Cyrl-CS"/>
        </w:rPr>
      </w:pPr>
    </w:p>
    <w:p w:rsidR="003369CB" w:rsidRPr="003369CB" w:rsidRDefault="003369CB" w:rsidP="003369CB">
      <w:pPr>
        <w:jc w:val="center"/>
        <w:rPr>
          <w:i/>
          <w:iCs/>
          <w:sz w:val="20"/>
          <w:szCs w:val="20"/>
        </w:rPr>
      </w:pPr>
      <w:r w:rsidRPr="003369CB">
        <w:rPr>
          <w:i/>
          <w:iCs/>
          <w:sz w:val="20"/>
          <w:szCs w:val="20"/>
        </w:rPr>
        <w:t xml:space="preserve">Графички приказ структуре </w:t>
      </w:r>
      <w:r w:rsidRPr="003369CB">
        <w:rPr>
          <w:i/>
          <w:iCs/>
          <w:sz w:val="20"/>
          <w:szCs w:val="20"/>
        </w:rPr>
        <w:br/>
        <w:t xml:space="preserve">Текуће имовине - краткорочна потраживања </w:t>
      </w:r>
      <w:r w:rsidRPr="003369CB">
        <w:rPr>
          <w:i/>
          <w:iCs/>
          <w:sz w:val="20"/>
          <w:szCs w:val="20"/>
        </w:rPr>
        <w:br/>
        <w:t>текућег и претходног рачуноводственог периода</w:t>
      </w:r>
    </w:p>
    <w:p w:rsidR="00EF04FC" w:rsidRPr="00F3387E" w:rsidRDefault="00EF04FC" w:rsidP="003369CB">
      <w:pPr>
        <w:jc w:val="center"/>
        <w:rPr>
          <w:i/>
          <w:noProof/>
          <w:sz w:val="20"/>
          <w:szCs w:val="20"/>
          <w:lang w:val="sr-Cyrl-CS"/>
        </w:rPr>
      </w:pPr>
    </w:p>
    <w:p w:rsidR="00EF04FC" w:rsidRPr="00111509" w:rsidRDefault="00EF04FC" w:rsidP="003369CB">
      <w:pPr>
        <w:jc w:val="center"/>
        <w:rPr>
          <w:i/>
          <w:noProof/>
          <w:color w:val="FF0000"/>
          <w:sz w:val="20"/>
          <w:szCs w:val="20"/>
          <w:lang w:val="sr-Cyrl-CS"/>
        </w:rPr>
      </w:pPr>
    </w:p>
    <w:p w:rsidR="00EF04FC" w:rsidRPr="00152966" w:rsidRDefault="00EF04FC" w:rsidP="00EF04FC">
      <w:pPr>
        <w:rPr>
          <w:i/>
          <w:noProof/>
          <w:sz w:val="20"/>
          <w:szCs w:val="20"/>
          <w:lang w:val="sr-Cyrl-CS"/>
        </w:rPr>
      </w:pPr>
    </w:p>
    <w:p w:rsidR="0060434A" w:rsidRDefault="0060434A" w:rsidP="00EF04FC">
      <w:pPr>
        <w:rPr>
          <w:i/>
          <w:noProof/>
          <w:sz w:val="20"/>
          <w:szCs w:val="20"/>
          <w:lang w:val="sr-Cyrl-CS"/>
        </w:rPr>
      </w:pPr>
    </w:p>
    <w:p w:rsidR="003369CB" w:rsidRPr="00152966" w:rsidRDefault="003369CB" w:rsidP="00EF04FC">
      <w:pPr>
        <w:rPr>
          <w:i/>
          <w:noProof/>
          <w:sz w:val="20"/>
          <w:szCs w:val="20"/>
          <w:lang w:val="sr-Cyrl-CS"/>
        </w:rPr>
      </w:pPr>
    </w:p>
    <w:p w:rsidR="0060434A" w:rsidRPr="00152966" w:rsidRDefault="0060434A" w:rsidP="00EF04FC">
      <w:pPr>
        <w:rPr>
          <w:i/>
          <w:noProof/>
          <w:sz w:val="20"/>
          <w:szCs w:val="20"/>
          <w:lang w:val="sr-Cyrl-CS"/>
        </w:rPr>
      </w:pPr>
    </w:p>
    <w:p w:rsidR="0060434A" w:rsidRPr="00152966" w:rsidRDefault="0060434A" w:rsidP="00EF04FC">
      <w:pPr>
        <w:rPr>
          <w:i/>
          <w:noProof/>
          <w:sz w:val="20"/>
          <w:szCs w:val="20"/>
          <w:lang w:val="sr-Cyrl-CS"/>
        </w:rPr>
      </w:pPr>
    </w:p>
    <w:p w:rsidR="00EF04FC" w:rsidRPr="00152966" w:rsidRDefault="00EF04FC" w:rsidP="00EF04FC">
      <w:pPr>
        <w:rPr>
          <w:i/>
          <w:noProof/>
          <w:sz w:val="20"/>
          <w:szCs w:val="20"/>
          <w:lang w:val="sr-Cyrl-CS"/>
        </w:rPr>
      </w:pPr>
    </w:p>
    <w:p w:rsidR="00EF04FC" w:rsidRPr="00152966" w:rsidRDefault="00EF04FC" w:rsidP="00EF04FC">
      <w:pPr>
        <w:rPr>
          <w:i/>
          <w:noProof/>
          <w:sz w:val="20"/>
          <w:szCs w:val="20"/>
          <w:lang w:val="sr-Cyrl-CS"/>
        </w:rPr>
      </w:pPr>
    </w:p>
    <w:p w:rsidR="00EF04FC" w:rsidRPr="00152966" w:rsidRDefault="00EF04FC" w:rsidP="00EF04FC">
      <w:pPr>
        <w:rPr>
          <w:i/>
          <w:iCs/>
          <w:sz w:val="20"/>
          <w:szCs w:val="20"/>
          <w:lang w:val="sr-Cyrl-CS"/>
        </w:rPr>
      </w:pPr>
    </w:p>
    <w:tbl>
      <w:tblPr>
        <w:tblW w:w="9356" w:type="dxa"/>
        <w:tblInd w:w="-176" w:type="dxa"/>
        <w:tblLook w:val="04A0"/>
      </w:tblPr>
      <w:tblGrid>
        <w:gridCol w:w="5671"/>
        <w:gridCol w:w="3685"/>
      </w:tblGrid>
      <w:tr w:rsidR="00093C7B" w:rsidRPr="00152966" w:rsidTr="007D4995">
        <w:trPr>
          <w:trHeight w:val="240"/>
        </w:trPr>
        <w:tc>
          <w:tcPr>
            <w:tcW w:w="5671" w:type="dxa"/>
            <w:vMerge w:val="restart"/>
            <w:tcBorders>
              <w:top w:val="nil"/>
            </w:tcBorders>
            <w:shd w:val="clear" w:color="auto" w:fill="auto"/>
            <w:noWrap/>
            <w:vAlign w:val="bottom"/>
          </w:tcPr>
          <w:p w:rsidR="00093C7B" w:rsidRPr="00152966" w:rsidRDefault="00093C7B" w:rsidP="007D4995">
            <w:pPr>
              <w:rPr>
                <w:rFonts w:ascii="Arial" w:hAnsi="Arial" w:cs="Arial"/>
                <w:sz w:val="16"/>
                <w:szCs w:val="16"/>
              </w:rPr>
            </w:pPr>
            <w:r w:rsidRPr="00152966">
              <w:rPr>
                <w:rFonts w:ascii="Arial" w:hAnsi="Arial" w:cs="Arial"/>
                <w:sz w:val="16"/>
                <w:szCs w:val="16"/>
              </w:rPr>
              <w:lastRenderedPageBreak/>
              <w:t>Назив предузећа, задруге,  другог правног лица</w:t>
            </w:r>
          </w:p>
          <w:p w:rsidR="00093C7B" w:rsidRPr="00152966" w:rsidRDefault="00093C7B" w:rsidP="007D4995">
            <w:pPr>
              <w:rPr>
                <w:rFonts w:ascii="Arial" w:hAnsi="Arial" w:cs="Arial"/>
                <w:sz w:val="16"/>
                <w:szCs w:val="16"/>
              </w:rPr>
            </w:pPr>
            <w:r w:rsidRPr="00152966">
              <w:rPr>
                <w:rFonts w:ascii="Arial" w:hAnsi="Arial" w:cs="Arial"/>
                <w:sz w:val="16"/>
                <w:szCs w:val="16"/>
              </w:rPr>
              <w:t>или предузетника: "ВОДОВОД" А.Д.</w:t>
            </w:r>
          </w:p>
          <w:p w:rsidR="00093C7B" w:rsidRPr="00152966" w:rsidRDefault="00093C7B" w:rsidP="007D4995">
            <w:pPr>
              <w:rPr>
                <w:rFonts w:ascii="Arial" w:hAnsi="Arial" w:cs="Arial"/>
                <w:sz w:val="16"/>
                <w:szCs w:val="16"/>
                <w:lang w:val="sr-Cyrl-CS"/>
              </w:rPr>
            </w:pPr>
            <w:r w:rsidRPr="00152966">
              <w:rPr>
                <w:rFonts w:ascii="Arial" w:hAnsi="Arial" w:cs="Arial"/>
                <w:sz w:val="16"/>
                <w:szCs w:val="16"/>
              </w:rPr>
              <w:t xml:space="preserve">Сједиште: </w:t>
            </w:r>
            <w:r w:rsidRPr="00152966">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093C7B" w:rsidRPr="00152966" w:rsidRDefault="00093C7B" w:rsidP="007D4995">
            <w:pPr>
              <w:rPr>
                <w:rFonts w:ascii="Arial" w:hAnsi="Arial" w:cs="Arial"/>
                <w:sz w:val="16"/>
                <w:szCs w:val="16"/>
              </w:rPr>
            </w:pPr>
            <w:r w:rsidRPr="00152966">
              <w:rPr>
                <w:rFonts w:ascii="Arial" w:hAnsi="Arial" w:cs="Arial"/>
                <w:sz w:val="16"/>
                <w:szCs w:val="16"/>
              </w:rPr>
              <w:t>Жиро рачуни код пословних банака</w:t>
            </w:r>
          </w:p>
        </w:tc>
      </w:tr>
      <w:tr w:rsidR="00093C7B" w:rsidRPr="00152966" w:rsidTr="003369CB">
        <w:trPr>
          <w:trHeight w:val="329"/>
        </w:trPr>
        <w:tc>
          <w:tcPr>
            <w:tcW w:w="5671" w:type="dxa"/>
            <w:vMerge/>
            <w:shd w:val="clear" w:color="auto" w:fill="auto"/>
            <w:noWrap/>
            <w:vAlign w:val="center"/>
          </w:tcPr>
          <w:p w:rsidR="00093C7B" w:rsidRPr="00152966" w:rsidRDefault="00093C7B" w:rsidP="007D4995">
            <w:pPr>
              <w:rPr>
                <w:rFonts w:ascii="Arial" w:hAnsi="Arial" w:cs="Arial"/>
                <w:sz w:val="16"/>
                <w:szCs w:val="16"/>
              </w:rPr>
            </w:pPr>
          </w:p>
        </w:tc>
        <w:tc>
          <w:tcPr>
            <w:tcW w:w="3685" w:type="dxa"/>
            <w:tcBorders>
              <w:top w:val="nil"/>
              <w:left w:val="nil"/>
            </w:tcBorders>
            <w:shd w:val="clear" w:color="auto" w:fill="auto"/>
            <w:noWrap/>
            <w:vAlign w:val="center"/>
          </w:tcPr>
          <w:p w:rsidR="00093C7B" w:rsidRPr="00152966" w:rsidRDefault="00093C7B" w:rsidP="007D4995">
            <w:pPr>
              <w:rPr>
                <w:rFonts w:ascii="Arial" w:hAnsi="Arial" w:cs="Arial"/>
                <w:sz w:val="16"/>
                <w:szCs w:val="16"/>
              </w:rPr>
            </w:pPr>
            <w:r w:rsidRPr="00152966">
              <w:rPr>
                <w:rFonts w:ascii="Arial" w:hAnsi="Arial" w:cs="Arial"/>
                <w:sz w:val="16"/>
                <w:szCs w:val="16"/>
              </w:rPr>
              <w:t>56200</w:t>
            </w:r>
            <w:r w:rsidRPr="00152966">
              <w:rPr>
                <w:rFonts w:ascii="Arial" w:hAnsi="Arial" w:cs="Arial"/>
                <w:sz w:val="16"/>
                <w:szCs w:val="16"/>
                <w:lang w:val="sr-Cyrl-CS"/>
              </w:rPr>
              <w:t>70000029834</w:t>
            </w:r>
            <w:r w:rsidRPr="00152966">
              <w:rPr>
                <w:rFonts w:ascii="Arial" w:hAnsi="Arial" w:cs="Arial"/>
                <w:sz w:val="16"/>
                <w:szCs w:val="16"/>
              </w:rPr>
              <w:t xml:space="preserve"> НЛБ Развојна банка</w:t>
            </w:r>
          </w:p>
          <w:p w:rsidR="00093C7B" w:rsidRPr="00152966" w:rsidRDefault="00093C7B" w:rsidP="007D4995">
            <w:pPr>
              <w:rPr>
                <w:rFonts w:ascii="Arial" w:hAnsi="Arial" w:cs="Arial"/>
                <w:sz w:val="16"/>
                <w:szCs w:val="16"/>
              </w:rPr>
            </w:pPr>
            <w:r w:rsidRPr="00152966">
              <w:rPr>
                <w:rFonts w:ascii="Arial" w:hAnsi="Arial" w:cs="Arial"/>
                <w:sz w:val="16"/>
                <w:szCs w:val="16"/>
              </w:rPr>
              <w:t>55103</w:t>
            </w:r>
            <w:r w:rsidRPr="00152966">
              <w:rPr>
                <w:rFonts w:ascii="Arial" w:hAnsi="Arial" w:cs="Arial"/>
                <w:sz w:val="16"/>
                <w:szCs w:val="16"/>
                <w:lang w:val="sr-Cyrl-CS"/>
              </w:rPr>
              <w:t>70001471695</w:t>
            </w:r>
            <w:r w:rsidRPr="00152966">
              <w:rPr>
                <w:rFonts w:ascii="Arial" w:hAnsi="Arial" w:cs="Arial"/>
                <w:sz w:val="16"/>
                <w:szCs w:val="16"/>
              </w:rPr>
              <w:t xml:space="preserve"> Нова Бањалучка банка</w:t>
            </w:r>
          </w:p>
        </w:tc>
      </w:tr>
      <w:tr w:rsidR="00093C7B" w:rsidRPr="00152966" w:rsidTr="007D4995">
        <w:trPr>
          <w:trHeight w:val="225"/>
        </w:trPr>
        <w:tc>
          <w:tcPr>
            <w:tcW w:w="5671" w:type="dxa"/>
            <w:tcBorders>
              <w:top w:val="nil"/>
              <w:bottom w:val="nil"/>
            </w:tcBorders>
            <w:shd w:val="clear" w:color="auto" w:fill="auto"/>
            <w:noWrap/>
            <w:vAlign w:val="center"/>
          </w:tcPr>
          <w:p w:rsidR="00093C7B" w:rsidRPr="00152966" w:rsidRDefault="00093C7B" w:rsidP="007D4995">
            <w:pPr>
              <w:rPr>
                <w:rFonts w:ascii="Arial" w:hAnsi="Arial" w:cs="Arial"/>
                <w:sz w:val="16"/>
                <w:szCs w:val="16"/>
                <w:lang w:val="sr-Cyrl-CS"/>
              </w:rPr>
            </w:pPr>
            <w:r w:rsidRPr="00152966">
              <w:rPr>
                <w:rFonts w:ascii="Arial" w:hAnsi="Arial" w:cs="Arial"/>
                <w:sz w:val="16"/>
                <w:szCs w:val="16"/>
              </w:rPr>
              <w:t>Матични број: 1</w:t>
            </w:r>
            <w:r w:rsidRPr="00152966">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093C7B" w:rsidRPr="00152966" w:rsidRDefault="00093C7B" w:rsidP="007D4995">
            <w:pPr>
              <w:rPr>
                <w:rFonts w:ascii="Arial" w:hAnsi="Arial" w:cs="Arial"/>
                <w:sz w:val="16"/>
                <w:szCs w:val="16"/>
                <w:lang w:val="sr-Cyrl-CS"/>
              </w:rPr>
            </w:pPr>
            <w:r w:rsidRPr="00152966">
              <w:rPr>
                <w:rFonts w:ascii="Arial" w:hAnsi="Arial" w:cs="Arial"/>
                <w:sz w:val="16"/>
                <w:szCs w:val="16"/>
              </w:rPr>
              <w:t>55</w:t>
            </w:r>
            <w:r w:rsidRPr="00152966">
              <w:rPr>
                <w:rFonts w:ascii="Arial" w:hAnsi="Arial" w:cs="Arial"/>
                <w:sz w:val="16"/>
                <w:szCs w:val="16"/>
                <w:lang w:val="sr-Cyrl-CS"/>
              </w:rPr>
              <w:t>20210001153916</w:t>
            </w:r>
            <w:r w:rsidRPr="00152966">
              <w:rPr>
                <w:rFonts w:ascii="Arial" w:hAnsi="Arial" w:cs="Arial"/>
                <w:sz w:val="16"/>
                <w:szCs w:val="16"/>
              </w:rPr>
              <w:t xml:space="preserve"> </w:t>
            </w:r>
            <w:r w:rsidRPr="00152966">
              <w:rPr>
                <w:rFonts w:ascii="Arial" w:hAnsi="Arial" w:cs="Arial"/>
                <w:sz w:val="16"/>
                <w:szCs w:val="16"/>
                <w:lang w:val="sr-Cyrl-CS"/>
              </w:rPr>
              <w:t>Хипо Алпе Адриа б.</w:t>
            </w:r>
          </w:p>
        </w:tc>
      </w:tr>
      <w:tr w:rsidR="00093C7B" w:rsidRPr="00152966" w:rsidTr="007D4995">
        <w:trPr>
          <w:trHeight w:val="225"/>
        </w:trPr>
        <w:tc>
          <w:tcPr>
            <w:tcW w:w="5671" w:type="dxa"/>
            <w:tcBorders>
              <w:top w:val="nil"/>
              <w:bottom w:val="nil"/>
            </w:tcBorders>
            <w:shd w:val="clear" w:color="auto" w:fill="auto"/>
            <w:noWrap/>
            <w:vAlign w:val="center"/>
          </w:tcPr>
          <w:p w:rsidR="00093C7B" w:rsidRPr="00152966" w:rsidRDefault="00093C7B" w:rsidP="007D4995">
            <w:pPr>
              <w:rPr>
                <w:rFonts w:ascii="Arial" w:hAnsi="Arial" w:cs="Arial"/>
                <w:sz w:val="16"/>
                <w:szCs w:val="16"/>
                <w:lang w:val="sr-Cyrl-CS"/>
              </w:rPr>
            </w:pPr>
            <w:r w:rsidRPr="00152966">
              <w:rPr>
                <w:rFonts w:ascii="Arial" w:hAnsi="Arial" w:cs="Arial"/>
                <w:sz w:val="16"/>
                <w:szCs w:val="16"/>
              </w:rPr>
              <w:t xml:space="preserve">Шифра дјелатности: </w:t>
            </w:r>
            <w:r w:rsidR="0060434A" w:rsidRPr="00152966">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093C7B" w:rsidRPr="00152966" w:rsidRDefault="00093C7B" w:rsidP="007D4995">
            <w:pPr>
              <w:rPr>
                <w:rFonts w:ascii="Arial" w:hAnsi="Arial" w:cs="Arial"/>
                <w:sz w:val="16"/>
                <w:szCs w:val="16"/>
              </w:rPr>
            </w:pPr>
          </w:p>
        </w:tc>
      </w:tr>
      <w:tr w:rsidR="00093C7B" w:rsidRPr="00152966" w:rsidTr="007D4995">
        <w:trPr>
          <w:trHeight w:val="225"/>
        </w:trPr>
        <w:tc>
          <w:tcPr>
            <w:tcW w:w="5671" w:type="dxa"/>
            <w:tcBorders>
              <w:top w:val="nil"/>
              <w:bottom w:val="nil"/>
            </w:tcBorders>
            <w:shd w:val="clear" w:color="auto" w:fill="auto"/>
            <w:noWrap/>
            <w:vAlign w:val="center"/>
          </w:tcPr>
          <w:p w:rsidR="00093C7B" w:rsidRPr="00152966" w:rsidRDefault="00093C7B" w:rsidP="007D4995">
            <w:pPr>
              <w:rPr>
                <w:rFonts w:ascii="Arial" w:hAnsi="Arial" w:cs="Arial"/>
                <w:sz w:val="16"/>
                <w:szCs w:val="16"/>
                <w:lang w:val="sr-Cyrl-CS"/>
              </w:rPr>
            </w:pPr>
            <w:r w:rsidRPr="00152966">
              <w:rPr>
                <w:rFonts w:ascii="Arial" w:hAnsi="Arial" w:cs="Arial"/>
                <w:sz w:val="16"/>
                <w:szCs w:val="16"/>
              </w:rPr>
              <w:t>ЈИБ: 440</w:t>
            </w:r>
            <w:r w:rsidRPr="00152966">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093C7B" w:rsidRPr="00152966" w:rsidRDefault="00093C7B" w:rsidP="007D4995">
            <w:pPr>
              <w:rPr>
                <w:rFonts w:ascii="Arial" w:hAnsi="Arial" w:cs="Arial"/>
                <w:sz w:val="16"/>
                <w:szCs w:val="16"/>
              </w:rPr>
            </w:pPr>
          </w:p>
        </w:tc>
      </w:tr>
    </w:tbl>
    <w:p w:rsidR="00CC1E27" w:rsidRPr="00152966" w:rsidRDefault="00CC1E27" w:rsidP="00CE0E86">
      <w:pPr>
        <w:jc w:val="center"/>
        <w:rPr>
          <w:b/>
          <w:bCs/>
          <w:sz w:val="20"/>
          <w:szCs w:val="20"/>
          <w:lang w:val="sr-Cyrl-CS"/>
        </w:rPr>
      </w:pPr>
    </w:p>
    <w:p w:rsidR="006700AD" w:rsidRPr="00152966" w:rsidRDefault="006700AD" w:rsidP="006700AD">
      <w:pPr>
        <w:jc w:val="center"/>
        <w:rPr>
          <w:b/>
          <w:bCs/>
          <w:i/>
          <w:iCs/>
          <w:sz w:val="20"/>
          <w:szCs w:val="20"/>
        </w:rPr>
      </w:pPr>
      <w:r w:rsidRPr="00152966">
        <w:rPr>
          <w:b/>
          <w:bCs/>
          <w:i/>
          <w:iCs/>
          <w:sz w:val="20"/>
          <w:szCs w:val="20"/>
        </w:rPr>
        <w:t>Текућа средства - готовински еквиваленти и готовина</w:t>
      </w:r>
    </w:p>
    <w:p w:rsidR="00A904BA" w:rsidRDefault="006700AD" w:rsidP="006700AD">
      <w:pPr>
        <w:tabs>
          <w:tab w:val="left" w:pos="6731"/>
        </w:tabs>
        <w:jc w:val="center"/>
        <w:rPr>
          <w:b/>
          <w:bCs/>
          <w:i/>
          <w:iCs/>
          <w:sz w:val="20"/>
          <w:szCs w:val="20"/>
          <w:lang w:val="sr-Cyrl-CS"/>
        </w:rPr>
      </w:pPr>
      <w:r w:rsidRPr="00152966">
        <w:rPr>
          <w:b/>
          <w:bCs/>
          <w:i/>
          <w:iCs/>
          <w:sz w:val="20"/>
          <w:szCs w:val="20"/>
        </w:rPr>
        <w:t>са рекапитулацијом текућих средстава (без залиха)</w:t>
      </w:r>
    </w:p>
    <w:p w:rsidR="003369CB" w:rsidRPr="003369CB" w:rsidRDefault="003369CB" w:rsidP="006700AD">
      <w:pPr>
        <w:tabs>
          <w:tab w:val="left" w:pos="6731"/>
        </w:tabs>
        <w:jc w:val="center"/>
        <w:rPr>
          <w:lang w:val="sr-Cyrl-CS"/>
        </w:rPr>
      </w:pPr>
    </w:p>
    <w:tbl>
      <w:tblPr>
        <w:tblW w:w="9341" w:type="dxa"/>
        <w:tblInd w:w="85" w:type="dxa"/>
        <w:tblLook w:val="04A0"/>
      </w:tblPr>
      <w:tblGrid>
        <w:gridCol w:w="696"/>
        <w:gridCol w:w="4800"/>
        <w:gridCol w:w="1159"/>
        <w:gridCol w:w="801"/>
        <w:gridCol w:w="1126"/>
        <w:gridCol w:w="960"/>
      </w:tblGrid>
      <w:tr w:rsidR="00152966" w:rsidRPr="00152966" w:rsidTr="00152966">
        <w:trPr>
          <w:trHeight w:val="285"/>
        </w:trPr>
        <w:tc>
          <w:tcPr>
            <w:tcW w:w="600" w:type="dxa"/>
            <w:tcBorders>
              <w:top w:val="double" w:sz="6" w:space="0" w:color="auto"/>
              <w:left w:val="double" w:sz="6" w:space="0" w:color="auto"/>
              <w:bottom w:val="nil"/>
              <w:right w:val="single" w:sz="4" w:space="0" w:color="auto"/>
            </w:tcBorders>
            <w:shd w:val="clear" w:color="000000" w:fill="CCFFFF"/>
            <w:noWrap/>
            <w:vAlign w:val="bottom"/>
            <w:hideMark/>
          </w:tcPr>
          <w:p w:rsidR="00152966" w:rsidRPr="00152966" w:rsidRDefault="00152966" w:rsidP="00152966">
            <w:pPr>
              <w:jc w:val="center"/>
              <w:rPr>
                <w:b/>
                <w:bCs/>
                <w:i/>
                <w:iCs/>
                <w:sz w:val="18"/>
                <w:szCs w:val="18"/>
              </w:rPr>
            </w:pPr>
            <w:r w:rsidRPr="00152966">
              <w:rPr>
                <w:b/>
                <w:bCs/>
                <w:i/>
                <w:iCs/>
                <w:sz w:val="18"/>
                <w:szCs w:val="18"/>
              </w:rPr>
              <w:t>Редни</w:t>
            </w:r>
          </w:p>
        </w:tc>
        <w:tc>
          <w:tcPr>
            <w:tcW w:w="480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152966" w:rsidRPr="00152966" w:rsidRDefault="00152966" w:rsidP="00152966">
            <w:pPr>
              <w:jc w:val="center"/>
              <w:rPr>
                <w:b/>
                <w:bCs/>
                <w:i/>
                <w:iCs/>
                <w:sz w:val="18"/>
                <w:szCs w:val="18"/>
              </w:rPr>
            </w:pPr>
            <w:r w:rsidRPr="00152966">
              <w:rPr>
                <w:b/>
                <w:bCs/>
                <w:i/>
                <w:iCs/>
                <w:sz w:val="18"/>
                <w:szCs w:val="18"/>
              </w:rPr>
              <w:t>О   П   И   С</w:t>
            </w:r>
          </w:p>
        </w:tc>
        <w:tc>
          <w:tcPr>
            <w:tcW w:w="196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152966" w:rsidRPr="00152966" w:rsidRDefault="00152966" w:rsidP="00152966">
            <w:pPr>
              <w:jc w:val="center"/>
              <w:rPr>
                <w:b/>
                <w:bCs/>
                <w:i/>
                <w:iCs/>
                <w:sz w:val="18"/>
                <w:szCs w:val="18"/>
              </w:rPr>
            </w:pPr>
            <w:r w:rsidRPr="00152966">
              <w:rPr>
                <w:b/>
                <w:bCs/>
                <w:i/>
                <w:iCs/>
                <w:sz w:val="18"/>
                <w:szCs w:val="18"/>
              </w:rPr>
              <w:t>Текућа година</w:t>
            </w:r>
          </w:p>
        </w:tc>
        <w:tc>
          <w:tcPr>
            <w:tcW w:w="1021" w:type="dxa"/>
            <w:tcBorders>
              <w:top w:val="double" w:sz="6" w:space="0" w:color="auto"/>
              <w:left w:val="nil"/>
              <w:bottom w:val="nil"/>
              <w:right w:val="single" w:sz="4" w:space="0" w:color="auto"/>
            </w:tcBorders>
            <w:shd w:val="clear" w:color="000000" w:fill="CCFFFF"/>
            <w:noWrap/>
            <w:vAlign w:val="bottom"/>
            <w:hideMark/>
          </w:tcPr>
          <w:p w:rsidR="00152966" w:rsidRPr="00152966" w:rsidRDefault="00152966" w:rsidP="00152966">
            <w:pPr>
              <w:jc w:val="center"/>
              <w:rPr>
                <w:b/>
                <w:bCs/>
                <w:i/>
                <w:iCs/>
                <w:sz w:val="18"/>
                <w:szCs w:val="18"/>
              </w:rPr>
            </w:pPr>
            <w:r w:rsidRPr="00152966">
              <w:rPr>
                <w:b/>
                <w:bCs/>
                <w:i/>
                <w:iCs/>
                <w:sz w:val="18"/>
                <w:szCs w:val="18"/>
              </w:rPr>
              <w:t>Претходна</w:t>
            </w:r>
          </w:p>
        </w:tc>
        <w:tc>
          <w:tcPr>
            <w:tcW w:w="96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152966" w:rsidRPr="00152966" w:rsidRDefault="00152966" w:rsidP="00152966">
            <w:pPr>
              <w:jc w:val="center"/>
              <w:rPr>
                <w:b/>
                <w:bCs/>
                <w:i/>
                <w:iCs/>
                <w:sz w:val="18"/>
                <w:szCs w:val="18"/>
              </w:rPr>
            </w:pPr>
            <w:r w:rsidRPr="00152966">
              <w:rPr>
                <w:b/>
                <w:bCs/>
                <w:i/>
                <w:iCs/>
                <w:sz w:val="18"/>
                <w:szCs w:val="18"/>
              </w:rPr>
              <w:t>Индекс</w:t>
            </w:r>
          </w:p>
        </w:tc>
      </w:tr>
      <w:tr w:rsidR="00152966" w:rsidRPr="00152966" w:rsidTr="00152966">
        <w:trPr>
          <w:trHeight w:val="35"/>
        </w:trPr>
        <w:tc>
          <w:tcPr>
            <w:tcW w:w="600" w:type="dxa"/>
            <w:tcBorders>
              <w:top w:val="nil"/>
              <w:left w:val="double" w:sz="6" w:space="0" w:color="auto"/>
              <w:bottom w:val="nil"/>
              <w:right w:val="single" w:sz="4" w:space="0" w:color="auto"/>
            </w:tcBorders>
            <w:shd w:val="clear" w:color="000000" w:fill="CCFFFF"/>
            <w:noWrap/>
            <w:vAlign w:val="bottom"/>
            <w:hideMark/>
          </w:tcPr>
          <w:p w:rsidR="00152966" w:rsidRPr="00152966" w:rsidRDefault="00152966" w:rsidP="00152966">
            <w:pPr>
              <w:jc w:val="center"/>
              <w:rPr>
                <w:b/>
                <w:bCs/>
                <w:i/>
                <w:iCs/>
                <w:sz w:val="18"/>
                <w:szCs w:val="18"/>
              </w:rPr>
            </w:pPr>
            <w:r w:rsidRPr="00152966">
              <w:rPr>
                <w:b/>
                <w:bCs/>
                <w:i/>
                <w:iCs/>
                <w:sz w:val="18"/>
                <w:szCs w:val="18"/>
              </w:rPr>
              <w:t>број</w:t>
            </w:r>
          </w:p>
        </w:tc>
        <w:tc>
          <w:tcPr>
            <w:tcW w:w="4800" w:type="dxa"/>
            <w:vMerge/>
            <w:tcBorders>
              <w:top w:val="double" w:sz="6" w:space="0" w:color="auto"/>
              <w:left w:val="single" w:sz="4" w:space="0" w:color="auto"/>
              <w:bottom w:val="nil"/>
              <w:right w:val="single" w:sz="4" w:space="0" w:color="auto"/>
            </w:tcBorders>
            <w:vAlign w:val="center"/>
            <w:hideMark/>
          </w:tcPr>
          <w:p w:rsidR="00152966" w:rsidRPr="00152966" w:rsidRDefault="00152966" w:rsidP="00152966">
            <w:pPr>
              <w:rPr>
                <w:b/>
                <w:bCs/>
                <w:i/>
                <w:iCs/>
                <w:sz w:val="18"/>
                <w:szCs w:val="18"/>
              </w:rPr>
            </w:pPr>
          </w:p>
        </w:tc>
        <w:tc>
          <w:tcPr>
            <w:tcW w:w="1159" w:type="dxa"/>
            <w:tcBorders>
              <w:top w:val="nil"/>
              <w:left w:val="nil"/>
              <w:bottom w:val="nil"/>
              <w:right w:val="single" w:sz="4" w:space="0" w:color="auto"/>
            </w:tcBorders>
            <w:shd w:val="clear" w:color="000000" w:fill="FFFF99"/>
            <w:noWrap/>
            <w:vAlign w:val="bottom"/>
            <w:hideMark/>
          </w:tcPr>
          <w:p w:rsidR="00152966" w:rsidRPr="00152966" w:rsidRDefault="00152966" w:rsidP="00152966">
            <w:pPr>
              <w:jc w:val="center"/>
              <w:rPr>
                <w:b/>
                <w:bCs/>
                <w:i/>
                <w:iCs/>
                <w:sz w:val="18"/>
                <w:szCs w:val="18"/>
              </w:rPr>
            </w:pPr>
            <w:r w:rsidRPr="00152966">
              <w:rPr>
                <w:b/>
                <w:bCs/>
                <w:i/>
                <w:iCs/>
                <w:sz w:val="18"/>
                <w:szCs w:val="18"/>
              </w:rPr>
              <w:t>Износ</w:t>
            </w:r>
          </w:p>
        </w:tc>
        <w:tc>
          <w:tcPr>
            <w:tcW w:w="801" w:type="dxa"/>
            <w:tcBorders>
              <w:top w:val="nil"/>
              <w:left w:val="nil"/>
              <w:bottom w:val="nil"/>
              <w:right w:val="single" w:sz="4" w:space="0" w:color="auto"/>
            </w:tcBorders>
            <w:shd w:val="clear" w:color="000000" w:fill="FFFF99"/>
            <w:noWrap/>
            <w:vAlign w:val="bottom"/>
            <w:hideMark/>
          </w:tcPr>
          <w:p w:rsidR="00152966" w:rsidRPr="00152966" w:rsidRDefault="00152966" w:rsidP="00152966">
            <w:pPr>
              <w:jc w:val="center"/>
              <w:rPr>
                <w:b/>
                <w:bCs/>
                <w:i/>
                <w:iCs/>
                <w:sz w:val="18"/>
                <w:szCs w:val="18"/>
              </w:rPr>
            </w:pPr>
            <w:r w:rsidRPr="00152966">
              <w:rPr>
                <w:b/>
                <w:bCs/>
                <w:i/>
                <w:iCs/>
                <w:sz w:val="18"/>
                <w:szCs w:val="18"/>
              </w:rPr>
              <w:t>%</w:t>
            </w:r>
          </w:p>
        </w:tc>
        <w:tc>
          <w:tcPr>
            <w:tcW w:w="1021" w:type="dxa"/>
            <w:tcBorders>
              <w:top w:val="nil"/>
              <w:left w:val="nil"/>
              <w:bottom w:val="nil"/>
              <w:right w:val="single" w:sz="4" w:space="0" w:color="auto"/>
            </w:tcBorders>
            <w:shd w:val="clear" w:color="000000" w:fill="CCFFFF"/>
            <w:noWrap/>
            <w:vAlign w:val="bottom"/>
            <w:hideMark/>
          </w:tcPr>
          <w:p w:rsidR="00152966" w:rsidRPr="00152966" w:rsidRDefault="00152966" w:rsidP="00152966">
            <w:pPr>
              <w:jc w:val="center"/>
              <w:rPr>
                <w:b/>
                <w:bCs/>
                <w:i/>
                <w:iCs/>
                <w:sz w:val="18"/>
                <w:szCs w:val="18"/>
              </w:rPr>
            </w:pPr>
            <w:r w:rsidRPr="00152966">
              <w:rPr>
                <w:b/>
                <w:bCs/>
                <w:i/>
                <w:iCs/>
                <w:sz w:val="18"/>
                <w:szCs w:val="18"/>
              </w:rPr>
              <w:t>година</w:t>
            </w:r>
          </w:p>
        </w:tc>
        <w:tc>
          <w:tcPr>
            <w:tcW w:w="960" w:type="dxa"/>
            <w:vMerge/>
            <w:tcBorders>
              <w:top w:val="double" w:sz="6" w:space="0" w:color="auto"/>
              <w:left w:val="single" w:sz="4" w:space="0" w:color="auto"/>
              <w:bottom w:val="nil"/>
              <w:right w:val="double" w:sz="6" w:space="0" w:color="auto"/>
            </w:tcBorders>
            <w:vAlign w:val="center"/>
            <w:hideMark/>
          </w:tcPr>
          <w:p w:rsidR="00152966" w:rsidRPr="00152966" w:rsidRDefault="00152966" w:rsidP="00152966">
            <w:pPr>
              <w:rPr>
                <w:b/>
                <w:bCs/>
                <w:i/>
                <w:iCs/>
                <w:sz w:val="18"/>
                <w:szCs w:val="18"/>
              </w:rPr>
            </w:pPr>
          </w:p>
        </w:tc>
      </w:tr>
      <w:tr w:rsidR="00152966" w:rsidRPr="00152966" w:rsidTr="00152966">
        <w:trPr>
          <w:trHeight w:val="184"/>
        </w:trPr>
        <w:tc>
          <w:tcPr>
            <w:tcW w:w="600" w:type="dxa"/>
            <w:tcBorders>
              <w:top w:val="single" w:sz="4" w:space="0" w:color="auto"/>
              <w:left w:val="double" w:sz="6" w:space="0" w:color="auto"/>
              <w:bottom w:val="double" w:sz="6" w:space="0" w:color="auto"/>
              <w:right w:val="single" w:sz="4" w:space="0" w:color="auto"/>
            </w:tcBorders>
            <w:shd w:val="clear" w:color="000000" w:fill="FFCC99"/>
            <w:noWrap/>
            <w:vAlign w:val="bottom"/>
            <w:hideMark/>
          </w:tcPr>
          <w:p w:rsidR="00152966" w:rsidRPr="00152966" w:rsidRDefault="00152966" w:rsidP="00152966">
            <w:pPr>
              <w:jc w:val="center"/>
              <w:rPr>
                <w:sz w:val="18"/>
                <w:szCs w:val="18"/>
              </w:rPr>
            </w:pPr>
            <w:r w:rsidRPr="00152966">
              <w:rPr>
                <w:sz w:val="18"/>
                <w:szCs w:val="18"/>
              </w:rPr>
              <w:t>1</w:t>
            </w:r>
          </w:p>
        </w:tc>
        <w:tc>
          <w:tcPr>
            <w:tcW w:w="4800" w:type="dxa"/>
            <w:tcBorders>
              <w:top w:val="single" w:sz="4" w:space="0" w:color="auto"/>
              <w:left w:val="nil"/>
              <w:bottom w:val="double" w:sz="6" w:space="0" w:color="auto"/>
              <w:right w:val="single" w:sz="4" w:space="0" w:color="auto"/>
            </w:tcBorders>
            <w:shd w:val="clear" w:color="000000" w:fill="FFCC99"/>
            <w:noWrap/>
            <w:vAlign w:val="bottom"/>
            <w:hideMark/>
          </w:tcPr>
          <w:p w:rsidR="00152966" w:rsidRPr="00152966" w:rsidRDefault="00152966" w:rsidP="00152966">
            <w:pPr>
              <w:jc w:val="center"/>
              <w:rPr>
                <w:sz w:val="18"/>
                <w:szCs w:val="18"/>
              </w:rPr>
            </w:pPr>
            <w:r w:rsidRPr="00152966">
              <w:rPr>
                <w:sz w:val="18"/>
                <w:szCs w:val="18"/>
              </w:rPr>
              <w:t>2</w:t>
            </w:r>
          </w:p>
        </w:tc>
        <w:tc>
          <w:tcPr>
            <w:tcW w:w="1159" w:type="dxa"/>
            <w:tcBorders>
              <w:top w:val="single" w:sz="4" w:space="0" w:color="auto"/>
              <w:left w:val="nil"/>
              <w:bottom w:val="double" w:sz="6" w:space="0" w:color="auto"/>
              <w:right w:val="single" w:sz="4" w:space="0" w:color="auto"/>
            </w:tcBorders>
            <w:shd w:val="clear" w:color="000000" w:fill="FFCC99"/>
            <w:noWrap/>
            <w:vAlign w:val="bottom"/>
            <w:hideMark/>
          </w:tcPr>
          <w:p w:rsidR="00152966" w:rsidRPr="00152966" w:rsidRDefault="00152966" w:rsidP="00152966">
            <w:pPr>
              <w:jc w:val="center"/>
              <w:rPr>
                <w:sz w:val="18"/>
                <w:szCs w:val="18"/>
              </w:rPr>
            </w:pPr>
            <w:r w:rsidRPr="00152966">
              <w:rPr>
                <w:sz w:val="18"/>
                <w:szCs w:val="18"/>
              </w:rPr>
              <w:t>3</w:t>
            </w:r>
          </w:p>
        </w:tc>
        <w:tc>
          <w:tcPr>
            <w:tcW w:w="801" w:type="dxa"/>
            <w:tcBorders>
              <w:top w:val="single" w:sz="4" w:space="0" w:color="auto"/>
              <w:left w:val="nil"/>
              <w:bottom w:val="double" w:sz="6" w:space="0" w:color="auto"/>
              <w:right w:val="single" w:sz="4" w:space="0" w:color="auto"/>
            </w:tcBorders>
            <w:shd w:val="clear" w:color="000000" w:fill="FFCC99"/>
            <w:noWrap/>
            <w:vAlign w:val="bottom"/>
            <w:hideMark/>
          </w:tcPr>
          <w:p w:rsidR="00152966" w:rsidRPr="00152966" w:rsidRDefault="00152966" w:rsidP="00152966">
            <w:pPr>
              <w:jc w:val="center"/>
              <w:rPr>
                <w:sz w:val="18"/>
                <w:szCs w:val="18"/>
              </w:rPr>
            </w:pPr>
            <w:r w:rsidRPr="00152966">
              <w:rPr>
                <w:sz w:val="18"/>
                <w:szCs w:val="18"/>
              </w:rPr>
              <w:t>4</w:t>
            </w:r>
          </w:p>
        </w:tc>
        <w:tc>
          <w:tcPr>
            <w:tcW w:w="1021" w:type="dxa"/>
            <w:tcBorders>
              <w:top w:val="single" w:sz="4" w:space="0" w:color="auto"/>
              <w:left w:val="nil"/>
              <w:bottom w:val="double" w:sz="6" w:space="0" w:color="auto"/>
              <w:right w:val="single" w:sz="4" w:space="0" w:color="auto"/>
            </w:tcBorders>
            <w:shd w:val="clear" w:color="000000" w:fill="FFCC99"/>
            <w:noWrap/>
            <w:vAlign w:val="bottom"/>
            <w:hideMark/>
          </w:tcPr>
          <w:p w:rsidR="00152966" w:rsidRPr="00152966" w:rsidRDefault="00152966" w:rsidP="00152966">
            <w:pPr>
              <w:jc w:val="center"/>
              <w:rPr>
                <w:sz w:val="18"/>
                <w:szCs w:val="18"/>
              </w:rPr>
            </w:pPr>
            <w:r w:rsidRPr="00152966">
              <w:rPr>
                <w:sz w:val="18"/>
                <w:szCs w:val="18"/>
              </w:rPr>
              <w:t>5</w:t>
            </w:r>
          </w:p>
        </w:tc>
        <w:tc>
          <w:tcPr>
            <w:tcW w:w="960" w:type="dxa"/>
            <w:tcBorders>
              <w:top w:val="single" w:sz="4" w:space="0" w:color="auto"/>
              <w:left w:val="nil"/>
              <w:bottom w:val="double" w:sz="6" w:space="0" w:color="auto"/>
              <w:right w:val="double" w:sz="6" w:space="0" w:color="auto"/>
            </w:tcBorders>
            <w:shd w:val="clear" w:color="000000" w:fill="FFCC99"/>
            <w:noWrap/>
            <w:vAlign w:val="bottom"/>
            <w:hideMark/>
          </w:tcPr>
          <w:p w:rsidR="00152966" w:rsidRPr="00152966" w:rsidRDefault="00152966" w:rsidP="00152966">
            <w:pPr>
              <w:jc w:val="center"/>
              <w:rPr>
                <w:sz w:val="18"/>
                <w:szCs w:val="18"/>
              </w:rPr>
            </w:pPr>
            <w:r w:rsidRPr="00152966">
              <w:rPr>
                <w:sz w:val="18"/>
                <w:szCs w:val="18"/>
              </w:rPr>
              <w:t>6</w:t>
            </w:r>
          </w:p>
        </w:tc>
      </w:tr>
      <w:tr w:rsidR="00152966" w:rsidRPr="00152966" w:rsidTr="00152966">
        <w:trPr>
          <w:trHeight w:val="35"/>
        </w:trPr>
        <w:tc>
          <w:tcPr>
            <w:tcW w:w="600" w:type="dxa"/>
            <w:tcBorders>
              <w:top w:val="nil"/>
              <w:left w:val="single" w:sz="4" w:space="0" w:color="auto"/>
              <w:bottom w:val="single" w:sz="4" w:space="0" w:color="auto"/>
              <w:right w:val="nil"/>
            </w:tcBorders>
            <w:shd w:val="clear" w:color="000000" w:fill="C0C0C0"/>
            <w:noWrap/>
            <w:vAlign w:val="center"/>
            <w:hideMark/>
          </w:tcPr>
          <w:p w:rsidR="00152966" w:rsidRPr="00152966" w:rsidRDefault="00152966" w:rsidP="00152966">
            <w:pPr>
              <w:jc w:val="center"/>
              <w:rPr>
                <w:b/>
                <w:bCs/>
                <w:i/>
                <w:iCs/>
                <w:sz w:val="18"/>
                <w:szCs w:val="18"/>
              </w:rPr>
            </w:pPr>
            <w:r w:rsidRPr="00152966">
              <w:rPr>
                <w:b/>
                <w:bCs/>
                <w:i/>
                <w:iCs/>
                <w:sz w:val="18"/>
                <w:szCs w:val="18"/>
              </w:rPr>
              <w:t>1.</w:t>
            </w:r>
          </w:p>
        </w:tc>
        <w:tc>
          <w:tcPr>
            <w:tcW w:w="4800" w:type="dxa"/>
            <w:tcBorders>
              <w:top w:val="nil"/>
              <w:left w:val="single" w:sz="4" w:space="0" w:color="auto"/>
              <w:bottom w:val="single" w:sz="4" w:space="0" w:color="auto"/>
              <w:right w:val="single" w:sz="4" w:space="0" w:color="auto"/>
            </w:tcBorders>
            <w:shd w:val="clear" w:color="000000" w:fill="C0C0C0"/>
            <w:noWrap/>
            <w:vAlign w:val="center"/>
            <w:hideMark/>
          </w:tcPr>
          <w:p w:rsidR="00152966" w:rsidRPr="00152966" w:rsidRDefault="00152966" w:rsidP="00152966">
            <w:pPr>
              <w:rPr>
                <w:b/>
                <w:bCs/>
                <w:i/>
                <w:iCs/>
                <w:sz w:val="18"/>
                <w:szCs w:val="18"/>
              </w:rPr>
            </w:pPr>
            <w:r w:rsidRPr="00152966">
              <w:rPr>
                <w:b/>
                <w:bCs/>
                <w:i/>
                <w:iCs/>
                <w:sz w:val="18"/>
                <w:szCs w:val="18"/>
              </w:rPr>
              <w:t>Краткорочна потраживања</w:t>
            </w:r>
          </w:p>
        </w:tc>
        <w:tc>
          <w:tcPr>
            <w:tcW w:w="1159" w:type="dxa"/>
            <w:tcBorders>
              <w:top w:val="nil"/>
              <w:left w:val="nil"/>
              <w:bottom w:val="nil"/>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5.919.321</w:t>
            </w:r>
          </w:p>
        </w:tc>
        <w:tc>
          <w:tcPr>
            <w:tcW w:w="801" w:type="dxa"/>
            <w:tcBorders>
              <w:top w:val="nil"/>
              <w:left w:val="nil"/>
              <w:bottom w:val="nil"/>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94,01</w:t>
            </w:r>
          </w:p>
        </w:tc>
        <w:tc>
          <w:tcPr>
            <w:tcW w:w="1021" w:type="dxa"/>
            <w:tcBorders>
              <w:top w:val="nil"/>
              <w:left w:val="nil"/>
              <w:bottom w:val="nil"/>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7.396.407</w:t>
            </w:r>
          </w:p>
        </w:tc>
        <w:tc>
          <w:tcPr>
            <w:tcW w:w="960" w:type="dxa"/>
            <w:tcBorders>
              <w:top w:val="nil"/>
              <w:left w:val="nil"/>
              <w:bottom w:val="nil"/>
              <w:right w:val="double" w:sz="6"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0,8003</w:t>
            </w:r>
          </w:p>
        </w:tc>
      </w:tr>
      <w:tr w:rsidR="00152966" w:rsidRPr="00152966" w:rsidTr="00152966">
        <w:trPr>
          <w:trHeight w:val="147"/>
        </w:trPr>
        <w:tc>
          <w:tcPr>
            <w:tcW w:w="600" w:type="dxa"/>
            <w:tcBorders>
              <w:top w:val="nil"/>
              <w:left w:val="single" w:sz="4" w:space="0" w:color="auto"/>
              <w:bottom w:val="single" w:sz="4" w:space="0" w:color="auto"/>
              <w:right w:val="single" w:sz="4" w:space="0" w:color="auto"/>
            </w:tcBorders>
            <w:shd w:val="clear" w:color="000000" w:fill="C0C0C0"/>
            <w:noWrap/>
            <w:vAlign w:val="center"/>
            <w:hideMark/>
          </w:tcPr>
          <w:p w:rsidR="00152966" w:rsidRPr="00152966" w:rsidRDefault="00152966" w:rsidP="00152966">
            <w:pPr>
              <w:jc w:val="center"/>
              <w:rPr>
                <w:b/>
                <w:bCs/>
                <w:i/>
                <w:iCs/>
                <w:sz w:val="18"/>
                <w:szCs w:val="18"/>
              </w:rPr>
            </w:pPr>
            <w:r w:rsidRPr="00152966">
              <w:rPr>
                <w:b/>
                <w:bCs/>
                <w:i/>
                <w:iCs/>
                <w:sz w:val="18"/>
                <w:szCs w:val="18"/>
              </w:rPr>
              <w:t>2.</w:t>
            </w:r>
          </w:p>
        </w:tc>
        <w:tc>
          <w:tcPr>
            <w:tcW w:w="4800" w:type="dxa"/>
            <w:tcBorders>
              <w:top w:val="nil"/>
              <w:left w:val="nil"/>
              <w:bottom w:val="single" w:sz="4" w:space="0" w:color="auto"/>
              <w:right w:val="single" w:sz="4" w:space="0" w:color="auto"/>
            </w:tcBorders>
            <w:shd w:val="clear" w:color="000000" w:fill="C0C0C0"/>
            <w:noWrap/>
            <w:vAlign w:val="center"/>
            <w:hideMark/>
          </w:tcPr>
          <w:p w:rsidR="00152966" w:rsidRPr="00152966" w:rsidRDefault="00152966" w:rsidP="00152966">
            <w:pPr>
              <w:rPr>
                <w:b/>
                <w:bCs/>
                <w:i/>
                <w:iCs/>
                <w:sz w:val="18"/>
                <w:szCs w:val="18"/>
              </w:rPr>
            </w:pPr>
            <w:r w:rsidRPr="00152966">
              <w:rPr>
                <w:b/>
                <w:bCs/>
                <w:i/>
                <w:iCs/>
                <w:sz w:val="18"/>
                <w:szCs w:val="18"/>
              </w:rPr>
              <w:t>Краткорочни финасијски пласмани</w:t>
            </w:r>
          </w:p>
        </w:tc>
        <w:tc>
          <w:tcPr>
            <w:tcW w:w="1159" w:type="dxa"/>
            <w:tcBorders>
              <w:top w:val="single" w:sz="4" w:space="0" w:color="auto"/>
              <w:left w:val="nil"/>
              <w:bottom w:val="single" w:sz="4" w:space="0" w:color="auto"/>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71.487</w:t>
            </w:r>
          </w:p>
        </w:tc>
        <w:tc>
          <w:tcPr>
            <w:tcW w:w="801" w:type="dxa"/>
            <w:tcBorders>
              <w:top w:val="single" w:sz="4" w:space="0" w:color="auto"/>
              <w:left w:val="nil"/>
              <w:bottom w:val="single" w:sz="4" w:space="0" w:color="auto"/>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1,14</w:t>
            </w:r>
          </w:p>
        </w:tc>
        <w:tc>
          <w:tcPr>
            <w:tcW w:w="1021" w:type="dxa"/>
            <w:tcBorders>
              <w:top w:val="single" w:sz="4" w:space="0" w:color="auto"/>
              <w:left w:val="nil"/>
              <w:bottom w:val="single" w:sz="4" w:space="0" w:color="auto"/>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35.657</w:t>
            </w:r>
          </w:p>
        </w:tc>
        <w:tc>
          <w:tcPr>
            <w:tcW w:w="960" w:type="dxa"/>
            <w:tcBorders>
              <w:top w:val="single" w:sz="4" w:space="0" w:color="auto"/>
              <w:left w:val="nil"/>
              <w:bottom w:val="single" w:sz="4" w:space="0" w:color="auto"/>
              <w:right w:val="double" w:sz="6"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2,0049</w:t>
            </w:r>
          </w:p>
        </w:tc>
      </w:tr>
      <w:tr w:rsidR="00152966" w:rsidRPr="00152966" w:rsidTr="00152966">
        <w:trPr>
          <w:trHeight w:val="270"/>
        </w:trPr>
        <w:tc>
          <w:tcPr>
            <w:tcW w:w="600" w:type="dxa"/>
            <w:tcBorders>
              <w:top w:val="nil"/>
              <w:left w:val="single" w:sz="4" w:space="0" w:color="auto"/>
              <w:bottom w:val="single" w:sz="4" w:space="0" w:color="auto"/>
              <w:right w:val="single" w:sz="4" w:space="0" w:color="auto"/>
            </w:tcBorders>
            <w:shd w:val="clear" w:color="000000" w:fill="C0C0C0"/>
            <w:noWrap/>
            <w:vAlign w:val="center"/>
            <w:hideMark/>
          </w:tcPr>
          <w:p w:rsidR="00152966" w:rsidRPr="00152966" w:rsidRDefault="00152966" w:rsidP="00152966">
            <w:pPr>
              <w:jc w:val="center"/>
              <w:rPr>
                <w:b/>
                <w:bCs/>
                <w:i/>
                <w:iCs/>
                <w:sz w:val="18"/>
                <w:szCs w:val="18"/>
              </w:rPr>
            </w:pPr>
            <w:r w:rsidRPr="00152966">
              <w:rPr>
                <w:b/>
                <w:bCs/>
                <w:i/>
                <w:iCs/>
                <w:sz w:val="18"/>
                <w:szCs w:val="18"/>
              </w:rPr>
              <w:t>3.</w:t>
            </w:r>
          </w:p>
        </w:tc>
        <w:tc>
          <w:tcPr>
            <w:tcW w:w="4800" w:type="dxa"/>
            <w:tcBorders>
              <w:top w:val="nil"/>
              <w:left w:val="nil"/>
              <w:bottom w:val="single" w:sz="4" w:space="0" w:color="auto"/>
              <w:right w:val="single" w:sz="4" w:space="0" w:color="auto"/>
            </w:tcBorders>
            <w:shd w:val="clear" w:color="000000" w:fill="C0C0C0"/>
            <w:noWrap/>
            <w:vAlign w:val="center"/>
            <w:hideMark/>
          </w:tcPr>
          <w:p w:rsidR="00152966" w:rsidRPr="00152966" w:rsidRDefault="00152966" w:rsidP="00152966">
            <w:pPr>
              <w:rPr>
                <w:b/>
                <w:bCs/>
                <w:i/>
                <w:iCs/>
                <w:sz w:val="18"/>
                <w:szCs w:val="18"/>
              </w:rPr>
            </w:pPr>
            <w:r w:rsidRPr="00152966">
              <w:rPr>
                <w:b/>
                <w:bCs/>
                <w:i/>
                <w:iCs/>
                <w:sz w:val="18"/>
                <w:szCs w:val="18"/>
              </w:rPr>
              <w:t>Готовински еквиваленти и готовина</w:t>
            </w:r>
          </w:p>
        </w:tc>
        <w:tc>
          <w:tcPr>
            <w:tcW w:w="1159" w:type="dxa"/>
            <w:tcBorders>
              <w:top w:val="nil"/>
              <w:left w:val="nil"/>
              <w:bottom w:val="single" w:sz="4" w:space="0" w:color="auto"/>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296.987</w:t>
            </w:r>
          </w:p>
        </w:tc>
        <w:tc>
          <w:tcPr>
            <w:tcW w:w="801" w:type="dxa"/>
            <w:tcBorders>
              <w:top w:val="nil"/>
              <w:left w:val="nil"/>
              <w:bottom w:val="single" w:sz="4" w:space="0" w:color="auto"/>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4,72</w:t>
            </w:r>
          </w:p>
        </w:tc>
        <w:tc>
          <w:tcPr>
            <w:tcW w:w="1021" w:type="dxa"/>
            <w:tcBorders>
              <w:top w:val="nil"/>
              <w:left w:val="nil"/>
              <w:bottom w:val="single" w:sz="4" w:space="0" w:color="auto"/>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288.229</w:t>
            </w:r>
          </w:p>
        </w:tc>
        <w:tc>
          <w:tcPr>
            <w:tcW w:w="960" w:type="dxa"/>
            <w:tcBorders>
              <w:top w:val="nil"/>
              <w:left w:val="nil"/>
              <w:bottom w:val="single" w:sz="4" w:space="0" w:color="auto"/>
              <w:right w:val="double" w:sz="6"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1,0304</w:t>
            </w:r>
          </w:p>
        </w:tc>
      </w:tr>
      <w:tr w:rsidR="00152966" w:rsidRPr="00152966" w:rsidTr="00152966">
        <w:trPr>
          <w:trHeight w:val="27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152966" w:rsidRPr="00152966" w:rsidRDefault="00152966" w:rsidP="00152966">
            <w:pPr>
              <w:jc w:val="center"/>
              <w:rPr>
                <w:sz w:val="18"/>
                <w:szCs w:val="18"/>
              </w:rPr>
            </w:pPr>
            <w:r w:rsidRPr="00152966">
              <w:rPr>
                <w:sz w:val="18"/>
                <w:szCs w:val="18"/>
              </w:rPr>
              <w:t> </w:t>
            </w:r>
          </w:p>
        </w:tc>
        <w:tc>
          <w:tcPr>
            <w:tcW w:w="4800" w:type="dxa"/>
            <w:tcBorders>
              <w:top w:val="nil"/>
              <w:left w:val="nil"/>
              <w:bottom w:val="single" w:sz="4" w:space="0" w:color="auto"/>
              <w:right w:val="single" w:sz="4" w:space="0" w:color="auto"/>
            </w:tcBorders>
            <w:shd w:val="clear" w:color="auto" w:fill="auto"/>
            <w:noWrap/>
            <w:vAlign w:val="center"/>
            <w:hideMark/>
          </w:tcPr>
          <w:p w:rsidR="00152966" w:rsidRPr="00152966" w:rsidRDefault="00152966" w:rsidP="00152966">
            <w:pPr>
              <w:rPr>
                <w:sz w:val="18"/>
                <w:szCs w:val="18"/>
              </w:rPr>
            </w:pPr>
            <w:r w:rsidRPr="00152966">
              <w:rPr>
                <w:sz w:val="18"/>
                <w:szCs w:val="18"/>
              </w:rPr>
              <w:t>Готовински еквиваленти - хартије од вриједности</w:t>
            </w:r>
          </w:p>
        </w:tc>
        <w:tc>
          <w:tcPr>
            <w:tcW w:w="1159" w:type="dxa"/>
            <w:tcBorders>
              <w:top w:val="nil"/>
              <w:left w:val="nil"/>
              <w:bottom w:val="single" w:sz="4" w:space="0" w:color="auto"/>
              <w:right w:val="single" w:sz="4" w:space="0" w:color="auto"/>
            </w:tcBorders>
            <w:shd w:val="clear" w:color="auto" w:fill="auto"/>
            <w:noWrap/>
            <w:vAlign w:val="center"/>
            <w:hideMark/>
          </w:tcPr>
          <w:p w:rsidR="00152966" w:rsidRPr="00152966" w:rsidRDefault="00152966" w:rsidP="00152966">
            <w:pPr>
              <w:jc w:val="right"/>
              <w:rPr>
                <w:sz w:val="18"/>
                <w:szCs w:val="18"/>
              </w:rPr>
            </w:pPr>
            <w:r w:rsidRPr="00152966">
              <w:rPr>
                <w:sz w:val="18"/>
                <w:szCs w:val="18"/>
              </w:rPr>
              <w:t>0</w:t>
            </w:r>
          </w:p>
        </w:tc>
        <w:tc>
          <w:tcPr>
            <w:tcW w:w="801" w:type="dxa"/>
            <w:tcBorders>
              <w:top w:val="nil"/>
              <w:left w:val="nil"/>
              <w:bottom w:val="single" w:sz="4" w:space="0" w:color="auto"/>
              <w:right w:val="single" w:sz="4" w:space="0" w:color="auto"/>
            </w:tcBorders>
            <w:shd w:val="clear" w:color="auto" w:fill="auto"/>
            <w:noWrap/>
            <w:vAlign w:val="center"/>
            <w:hideMark/>
          </w:tcPr>
          <w:p w:rsidR="00152966" w:rsidRPr="00152966" w:rsidRDefault="00152966" w:rsidP="00152966">
            <w:pPr>
              <w:jc w:val="right"/>
              <w:rPr>
                <w:sz w:val="18"/>
                <w:szCs w:val="18"/>
              </w:rPr>
            </w:pPr>
            <w:r w:rsidRPr="00152966">
              <w:rPr>
                <w:sz w:val="18"/>
                <w:szCs w:val="18"/>
              </w:rPr>
              <w:t>0,00</w:t>
            </w:r>
          </w:p>
        </w:tc>
        <w:tc>
          <w:tcPr>
            <w:tcW w:w="1021" w:type="dxa"/>
            <w:tcBorders>
              <w:top w:val="nil"/>
              <w:left w:val="nil"/>
              <w:bottom w:val="single" w:sz="4" w:space="0" w:color="auto"/>
              <w:right w:val="single" w:sz="4" w:space="0" w:color="auto"/>
            </w:tcBorders>
            <w:shd w:val="clear" w:color="auto" w:fill="auto"/>
            <w:noWrap/>
            <w:vAlign w:val="center"/>
            <w:hideMark/>
          </w:tcPr>
          <w:p w:rsidR="00152966" w:rsidRPr="00152966" w:rsidRDefault="00152966" w:rsidP="00152966">
            <w:pPr>
              <w:jc w:val="right"/>
              <w:rPr>
                <w:sz w:val="18"/>
                <w:szCs w:val="18"/>
              </w:rPr>
            </w:pPr>
            <w:r w:rsidRPr="00152966">
              <w:rPr>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152966" w:rsidRPr="00152966" w:rsidRDefault="00152966" w:rsidP="00152966">
            <w:pPr>
              <w:jc w:val="right"/>
              <w:rPr>
                <w:b/>
                <w:bCs/>
                <w:i/>
                <w:iCs/>
                <w:sz w:val="18"/>
                <w:szCs w:val="18"/>
              </w:rPr>
            </w:pPr>
            <w:r w:rsidRPr="00152966">
              <w:rPr>
                <w:b/>
                <w:bCs/>
                <w:i/>
                <w:iCs/>
                <w:sz w:val="18"/>
                <w:szCs w:val="18"/>
              </w:rPr>
              <w:t>0,0000</w:t>
            </w:r>
          </w:p>
        </w:tc>
      </w:tr>
      <w:tr w:rsidR="00152966" w:rsidRPr="00152966" w:rsidTr="00152966">
        <w:trPr>
          <w:trHeight w:val="70"/>
        </w:trPr>
        <w:tc>
          <w:tcPr>
            <w:tcW w:w="600" w:type="dxa"/>
            <w:tcBorders>
              <w:top w:val="nil"/>
              <w:left w:val="double" w:sz="6" w:space="0" w:color="auto"/>
              <w:bottom w:val="single" w:sz="4" w:space="0" w:color="auto"/>
              <w:right w:val="single" w:sz="4" w:space="0" w:color="auto"/>
            </w:tcBorders>
            <w:shd w:val="clear" w:color="000000" w:fill="FFFFFF"/>
            <w:noWrap/>
            <w:vAlign w:val="center"/>
            <w:hideMark/>
          </w:tcPr>
          <w:p w:rsidR="00152966" w:rsidRPr="00152966" w:rsidRDefault="00152966" w:rsidP="00152966">
            <w:pPr>
              <w:jc w:val="center"/>
              <w:rPr>
                <w:sz w:val="18"/>
                <w:szCs w:val="18"/>
              </w:rPr>
            </w:pPr>
            <w:r w:rsidRPr="00152966">
              <w:rPr>
                <w:sz w:val="18"/>
                <w:szCs w:val="18"/>
              </w:rPr>
              <w:t> </w:t>
            </w:r>
          </w:p>
        </w:tc>
        <w:tc>
          <w:tcPr>
            <w:tcW w:w="4800" w:type="dxa"/>
            <w:tcBorders>
              <w:top w:val="nil"/>
              <w:left w:val="nil"/>
              <w:bottom w:val="single" w:sz="4" w:space="0" w:color="auto"/>
              <w:right w:val="single" w:sz="4" w:space="0" w:color="auto"/>
            </w:tcBorders>
            <w:shd w:val="clear" w:color="auto" w:fill="auto"/>
            <w:noWrap/>
            <w:vAlign w:val="center"/>
            <w:hideMark/>
          </w:tcPr>
          <w:p w:rsidR="00152966" w:rsidRPr="00152966" w:rsidRDefault="00152966" w:rsidP="00152966">
            <w:pPr>
              <w:rPr>
                <w:sz w:val="18"/>
                <w:szCs w:val="18"/>
              </w:rPr>
            </w:pPr>
            <w:r w:rsidRPr="00152966">
              <w:rPr>
                <w:sz w:val="18"/>
                <w:szCs w:val="18"/>
              </w:rPr>
              <w:t>Готовина</w:t>
            </w:r>
          </w:p>
        </w:tc>
        <w:tc>
          <w:tcPr>
            <w:tcW w:w="1159" w:type="dxa"/>
            <w:tcBorders>
              <w:top w:val="nil"/>
              <w:left w:val="nil"/>
              <w:bottom w:val="single" w:sz="4" w:space="0" w:color="auto"/>
              <w:right w:val="single" w:sz="4" w:space="0" w:color="auto"/>
            </w:tcBorders>
            <w:shd w:val="clear" w:color="auto" w:fill="auto"/>
            <w:noWrap/>
            <w:vAlign w:val="center"/>
            <w:hideMark/>
          </w:tcPr>
          <w:p w:rsidR="00152966" w:rsidRPr="00152966" w:rsidRDefault="00152966" w:rsidP="00152966">
            <w:pPr>
              <w:jc w:val="right"/>
              <w:rPr>
                <w:sz w:val="18"/>
                <w:szCs w:val="18"/>
              </w:rPr>
            </w:pPr>
            <w:r w:rsidRPr="00152966">
              <w:rPr>
                <w:sz w:val="18"/>
                <w:szCs w:val="18"/>
              </w:rPr>
              <w:t>296.987</w:t>
            </w:r>
          </w:p>
        </w:tc>
        <w:tc>
          <w:tcPr>
            <w:tcW w:w="801" w:type="dxa"/>
            <w:tcBorders>
              <w:top w:val="nil"/>
              <w:left w:val="nil"/>
              <w:bottom w:val="single" w:sz="4" w:space="0" w:color="auto"/>
              <w:right w:val="single" w:sz="4" w:space="0" w:color="auto"/>
            </w:tcBorders>
            <w:shd w:val="clear" w:color="auto" w:fill="auto"/>
            <w:noWrap/>
            <w:vAlign w:val="center"/>
            <w:hideMark/>
          </w:tcPr>
          <w:p w:rsidR="00152966" w:rsidRPr="00152966" w:rsidRDefault="00152966" w:rsidP="00152966">
            <w:pPr>
              <w:jc w:val="right"/>
              <w:rPr>
                <w:sz w:val="18"/>
                <w:szCs w:val="18"/>
              </w:rPr>
            </w:pPr>
            <w:r w:rsidRPr="00152966">
              <w:rPr>
                <w:sz w:val="18"/>
                <w:szCs w:val="18"/>
              </w:rPr>
              <w:t>4,72</w:t>
            </w:r>
          </w:p>
        </w:tc>
        <w:tc>
          <w:tcPr>
            <w:tcW w:w="1021" w:type="dxa"/>
            <w:tcBorders>
              <w:top w:val="nil"/>
              <w:left w:val="nil"/>
              <w:bottom w:val="single" w:sz="4" w:space="0" w:color="auto"/>
              <w:right w:val="single" w:sz="4" w:space="0" w:color="auto"/>
            </w:tcBorders>
            <w:shd w:val="clear" w:color="auto" w:fill="auto"/>
            <w:noWrap/>
            <w:vAlign w:val="center"/>
            <w:hideMark/>
          </w:tcPr>
          <w:p w:rsidR="00152966" w:rsidRPr="00152966" w:rsidRDefault="00152966" w:rsidP="00152966">
            <w:pPr>
              <w:jc w:val="right"/>
              <w:rPr>
                <w:sz w:val="18"/>
                <w:szCs w:val="18"/>
              </w:rPr>
            </w:pPr>
            <w:r w:rsidRPr="00152966">
              <w:rPr>
                <w:sz w:val="18"/>
                <w:szCs w:val="18"/>
              </w:rPr>
              <w:t>288.229</w:t>
            </w:r>
          </w:p>
        </w:tc>
        <w:tc>
          <w:tcPr>
            <w:tcW w:w="960" w:type="dxa"/>
            <w:tcBorders>
              <w:top w:val="nil"/>
              <w:left w:val="nil"/>
              <w:bottom w:val="single" w:sz="4" w:space="0" w:color="auto"/>
              <w:right w:val="double" w:sz="6" w:space="0" w:color="auto"/>
            </w:tcBorders>
            <w:shd w:val="clear" w:color="auto" w:fill="auto"/>
            <w:noWrap/>
            <w:vAlign w:val="center"/>
            <w:hideMark/>
          </w:tcPr>
          <w:p w:rsidR="00152966" w:rsidRPr="00152966" w:rsidRDefault="00152966" w:rsidP="00152966">
            <w:pPr>
              <w:jc w:val="right"/>
              <w:rPr>
                <w:sz w:val="18"/>
                <w:szCs w:val="18"/>
              </w:rPr>
            </w:pPr>
            <w:r w:rsidRPr="00152966">
              <w:rPr>
                <w:sz w:val="18"/>
                <w:szCs w:val="18"/>
              </w:rPr>
              <w:t>1,0304</w:t>
            </w:r>
          </w:p>
        </w:tc>
      </w:tr>
      <w:tr w:rsidR="00152966" w:rsidRPr="00152966" w:rsidTr="00152966">
        <w:trPr>
          <w:trHeight w:val="147"/>
        </w:trPr>
        <w:tc>
          <w:tcPr>
            <w:tcW w:w="600" w:type="dxa"/>
            <w:tcBorders>
              <w:top w:val="nil"/>
              <w:left w:val="double" w:sz="6" w:space="0" w:color="auto"/>
              <w:bottom w:val="single" w:sz="4" w:space="0" w:color="auto"/>
              <w:right w:val="single" w:sz="4" w:space="0" w:color="auto"/>
            </w:tcBorders>
            <w:shd w:val="clear" w:color="000000" w:fill="C0C0C0"/>
            <w:noWrap/>
            <w:vAlign w:val="center"/>
            <w:hideMark/>
          </w:tcPr>
          <w:p w:rsidR="00152966" w:rsidRPr="00152966" w:rsidRDefault="00152966" w:rsidP="00152966">
            <w:pPr>
              <w:jc w:val="center"/>
              <w:rPr>
                <w:b/>
                <w:bCs/>
                <w:i/>
                <w:iCs/>
                <w:sz w:val="18"/>
                <w:szCs w:val="18"/>
              </w:rPr>
            </w:pPr>
            <w:r w:rsidRPr="00152966">
              <w:rPr>
                <w:b/>
                <w:bCs/>
                <w:i/>
                <w:iCs/>
                <w:sz w:val="18"/>
                <w:szCs w:val="18"/>
              </w:rPr>
              <w:t>4.</w:t>
            </w:r>
          </w:p>
        </w:tc>
        <w:tc>
          <w:tcPr>
            <w:tcW w:w="4800" w:type="dxa"/>
            <w:tcBorders>
              <w:top w:val="nil"/>
              <w:left w:val="nil"/>
              <w:bottom w:val="single" w:sz="4" w:space="0" w:color="auto"/>
              <w:right w:val="single" w:sz="4" w:space="0" w:color="auto"/>
            </w:tcBorders>
            <w:shd w:val="clear" w:color="000000" w:fill="C0C0C0"/>
            <w:noWrap/>
            <w:vAlign w:val="center"/>
            <w:hideMark/>
          </w:tcPr>
          <w:p w:rsidR="00152966" w:rsidRPr="00152966" w:rsidRDefault="00152966" w:rsidP="00152966">
            <w:pPr>
              <w:rPr>
                <w:b/>
                <w:bCs/>
                <w:i/>
                <w:iCs/>
                <w:sz w:val="18"/>
                <w:szCs w:val="18"/>
              </w:rPr>
            </w:pPr>
            <w:r w:rsidRPr="00152966">
              <w:rPr>
                <w:b/>
                <w:bCs/>
                <w:i/>
                <w:iCs/>
                <w:sz w:val="18"/>
                <w:szCs w:val="18"/>
              </w:rPr>
              <w:t>Порез на додату вриједност</w:t>
            </w:r>
          </w:p>
        </w:tc>
        <w:tc>
          <w:tcPr>
            <w:tcW w:w="1159" w:type="dxa"/>
            <w:tcBorders>
              <w:top w:val="nil"/>
              <w:left w:val="nil"/>
              <w:bottom w:val="single" w:sz="4" w:space="0" w:color="auto"/>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961</w:t>
            </w:r>
          </w:p>
        </w:tc>
        <w:tc>
          <w:tcPr>
            <w:tcW w:w="801" w:type="dxa"/>
            <w:tcBorders>
              <w:top w:val="nil"/>
              <w:left w:val="nil"/>
              <w:bottom w:val="single" w:sz="4" w:space="0" w:color="auto"/>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0,02</w:t>
            </w:r>
          </w:p>
        </w:tc>
        <w:tc>
          <w:tcPr>
            <w:tcW w:w="1021" w:type="dxa"/>
            <w:tcBorders>
              <w:top w:val="nil"/>
              <w:left w:val="nil"/>
              <w:bottom w:val="single" w:sz="4" w:space="0" w:color="auto"/>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1.358</w:t>
            </w:r>
          </w:p>
        </w:tc>
        <w:tc>
          <w:tcPr>
            <w:tcW w:w="960" w:type="dxa"/>
            <w:tcBorders>
              <w:top w:val="nil"/>
              <w:left w:val="nil"/>
              <w:bottom w:val="single" w:sz="4" w:space="0" w:color="auto"/>
              <w:right w:val="double" w:sz="6"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0,7077</w:t>
            </w:r>
          </w:p>
        </w:tc>
      </w:tr>
      <w:tr w:rsidR="00152966" w:rsidRPr="00152966" w:rsidTr="00152966">
        <w:trPr>
          <w:trHeight w:val="208"/>
        </w:trPr>
        <w:tc>
          <w:tcPr>
            <w:tcW w:w="600" w:type="dxa"/>
            <w:tcBorders>
              <w:top w:val="nil"/>
              <w:left w:val="double" w:sz="6" w:space="0" w:color="auto"/>
              <w:bottom w:val="double" w:sz="6" w:space="0" w:color="auto"/>
              <w:right w:val="single" w:sz="4" w:space="0" w:color="auto"/>
            </w:tcBorders>
            <w:shd w:val="clear" w:color="000000" w:fill="C0C0C0"/>
            <w:noWrap/>
            <w:vAlign w:val="center"/>
            <w:hideMark/>
          </w:tcPr>
          <w:p w:rsidR="00152966" w:rsidRPr="00152966" w:rsidRDefault="00152966" w:rsidP="00152966">
            <w:pPr>
              <w:jc w:val="center"/>
              <w:rPr>
                <w:b/>
                <w:bCs/>
                <w:i/>
                <w:iCs/>
                <w:sz w:val="18"/>
                <w:szCs w:val="18"/>
              </w:rPr>
            </w:pPr>
            <w:r w:rsidRPr="00152966">
              <w:rPr>
                <w:b/>
                <w:bCs/>
                <w:i/>
                <w:iCs/>
                <w:sz w:val="18"/>
                <w:szCs w:val="18"/>
              </w:rPr>
              <w:t>5.</w:t>
            </w:r>
          </w:p>
        </w:tc>
        <w:tc>
          <w:tcPr>
            <w:tcW w:w="4800" w:type="dxa"/>
            <w:tcBorders>
              <w:top w:val="nil"/>
              <w:left w:val="nil"/>
              <w:bottom w:val="double" w:sz="6" w:space="0" w:color="auto"/>
              <w:right w:val="single" w:sz="4" w:space="0" w:color="auto"/>
            </w:tcBorders>
            <w:shd w:val="clear" w:color="000000" w:fill="C0C0C0"/>
            <w:noWrap/>
            <w:vAlign w:val="center"/>
            <w:hideMark/>
          </w:tcPr>
          <w:p w:rsidR="00152966" w:rsidRPr="00152966" w:rsidRDefault="00152966" w:rsidP="00152966">
            <w:pPr>
              <w:rPr>
                <w:b/>
                <w:bCs/>
                <w:i/>
                <w:iCs/>
                <w:sz w:val="18"/>
                <w:szCs w:val="18"/>
              </w:rPr>
            </w:pPr>
            <w:r w:rsidRPr="00152966">
              <w:rPr>
                <w:b/>
                <w:bCs/>
                <w:i/>
                <w:iCs/>
                <w:sz w:val="18"/>
                <w:szCs w:val="18"/>
              </w:rPr>
              <w:t>Активна временска разграничења</w:t>
            </w:r>
          </w:p>
        </w:tc>
        <w:tc>
          <w:tcPr>
            <w:tcW w:w="1159" w:type="dxa"/>
            <w:tcBorders>
              <w:top w:val="nil"/>
              <w:left w:val="nil"/>
              <w:bottom w:val="single" w:sz="4" w:space="0" w:color="auto"/>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7.662</w:t>
            </w:r>
          </w:p>
        </w:tc>
        <w:tc>
          <w:tcPr>
            <w:tcW w:w="801" w:type="dxa"/>
            <w:tcBorders>
              <w:top w:val="nil"/>
              <w:left w:val="nil"/>
              <w:bottom w:val="single" w:sz="4" w:space="0" w:color="auto"/>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0,12</w:t>
            </w:r>
          </w:p>
        </w:tc>
        <w:tc>
          <w:tcPr>
            <w:tcW w:w="1021" w:type="dxa"/>
            <w:tcBorders>
              <w:top w:val="nil"/>
              <w:left w:val="nil"/>
              <w:bottom w:val="double" w:sz="6" w:space="0" w:color="auto"/>
              <w:right w:val="single" w:sz="4"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6.337</w:t>
            </w:r>
          </w:p>
        </w:tc>
        <w:tc>
          <w:tcPr>
            <w:tcW w:w="960" w:type="dxa"/>
            <w:tcBorders>
              <w:top w:val="nil"/>
              <w:left w:val="nil"/>
              <w:bottom w:val="single" w:sz="4" w:space="0" w:color="auto"/>
              <w:right w:val="double" w:sz="6" w:space="0" w:color="auto"/>
            </w:tcBorders>
            <w:shd w:val="clear" w:color="000000" w:fill="C0C0C0"/>
            <w:noWrap/>
            <w:vAlign w:val="center"/>
            <w:hideMark/>
          </w:tcPr>
          <w:p w:rsidR="00152966" w:rsidRPr="00152966" w:rsidRDefault="00152966" w:rsidP="00152966">
            <w:pPr>
              <w:jc w:val="right"/>
              <w:rPr>
                <w:b/>
                <w:bCs/>
                <w:i/>
                <w:iCs/>
                <w:sz w:val="18"/>
                <w:szCs w:val="18"/>
              </w:rPr>
            </w:pPr>
            <w:r w:rsidRPr="00152966">
              <w:rPr>
                <w:b/>
                <w:bCs/>
                <w:i/>
                <w:iCs/>
                <w:sz w:val="18"/>
                <w:szCs w:val="18"/>
              </w:rPr>
              <w:t>1,2091</w:t>
            </w:r>
          </w:p>
        </w:tc>
      </w:tr>
      <w:tr w:rsidR="00152966" w:rsidRPr="00152966" w:rsidTr="00152966">
        <w:trPr>
          <w:trHeight w:val="300"/>
        </w:trPr>
        <w:tc>
          <w:tcPr>
            <w:tcW w:w="5400" w:type="dxa"/>
            <w:gridSpan w:val="2"/>
            <w:tcBorders>
              <w:top w:val="double" w:sz="6" w:space="0" w:color="auto"/>
              <w:left w:val="double" w:sz="6" w:space="0" w:color="auto"/>
              <w:bottom w:val="double" w:sz="6" w:space="0" w:color="auto"/>
              <w:right w:val="single" w:sz="4" w:space="0" w:color="000000"/>
            </w:tcBorders>
            <w:shd w:val="clear" w:color="000000" w:fill="FFCC99"/>
            <w:vAlign w:val="center"/>
            <w:hideMark/>
          </w:tcPr>
          <w:p w:rsidR="00152966" w:rsidRPr="00152966" w:rsidRDefault="00152966" w:rsidP="00152966">
            <w:pPr>
              <w:jc w:val="right"/>
              <w:rPr>
                <w:b/>
                <w:bCs/>
                <w:i/>
                <w:iCs/>
                <w:sz w:val="18"/>
                <w:szCs w:val="18"/>
              </w:rPr>
            </w:pPr>
            <w:r w:rsidRPr="00152966">
              <w:rPr>
                <w:b/>
                <w:bCs/>
                <w:i/>
                <w:iCs/>
                <w:sz w:val="18"/>
                <w:szCs w:val="18"/>
              </w:rPr>
              <w:t>УКУПНО:</w:t>
            </w:r>
          </w:p>
        </w:tc>
        <w:tc>
          <w:tcPr>
            <w:tcW w:w="1159" w:type="dxa"/>
            <w:tcBorders>
              <w:top w:val="double" w:sz="6" w:space="0" w:color="auto"/>
              <w:left w:val="nil"/>
              <w:bottom w:val="double" w:sz="6" w:space="0" w:color="auto"/>
              <w:right w:val="single" w:sz="4" w:space="0" w:color="auto"/>
            </w:tcBorders>
            <w:shd w:val="clear" w:color="000000" w:fill="FFCC99"/>
            <w:noWrap/>
            <w:vAlign w:val="center"/>
            <w:hideMark/>
          </w:tcPr>
          <w:p w:rsidR="00152966" w:rsidRPr="00152966" w:rsidRDefault="00152966" w:rsidP="00152966">
            <w:pPr>
              <w:jc w:val="right"/>
              <w:rPr>
                <w:b/>
                <w:bCs/>
                <w:i/>
                <w:iCs/>
                <w:sz w:val="18"/>
                <w:szCs w:val="18"/>
              </w:rPr>
            </w:pPr>
            <w:r w:rsidRPr="00152966">
              <w:rPr>
                <w:b/>
                <w:bCs/>
                <w:i/>
                <w:iCs/>
                <w:sz w:val="18"/>
                <w:szCs w:val="18"/>
              </w:rPr>
              <w:t>6.296.418</w:t>
            </w:r>
          </w:p>
        </w:tc>
        <w:tc>
          <w:tcPr>
            <w:tcW w:w="801" w:type="dxa"/>
            <w:tcBorders>
              <w:top w:val="double" w:sz="6" w:space="0" w:color="auto"/>
              <w:left w:val="nil"/>
              <w:bottom w:val="double" w:sz="6" w:space="0" w:color="auto"/>
              <w:right w:val="single" w:sz="4" w:space="0" w:color="auto"/>
            </w:tcBorders>
            <w:shd w:val="clear" w:color="000000" w:fill="FFCC99"/>
            <w:noWrap/>
            <w:vAlign w:val="center"/>
            <w:hideMark/>
          </w:tcPr>
          <w:p w:rsidR="00152966" w:rsidRPr="00152966" w:rsidRDefault="00152966" w:rsidP="00152966">
            <w:pPr>
              <w:jc w:val="right"/>
              <w:rPr>
                <w:b/>
                <w:bCs/>
                <w:i/>
                <w:iCs/>
                <w:sz w:val="18"/>
                <w:szCs w:val="18"/>
              </w:rPr>
            </w:pPr>
            <w:r w:rsidRPr="00152966">
              <w:rPr>
                <w:b/>
                <w:bCs/>
                <w:i/>
                <w:iCs/>
                <w:sz w:val="18"/>
                <w:szCs w:val="18"/>
              </w:rPr>
              <w:t>100,00</w:t>
            </w:r>
          </w:p>
        </w:tc>
        <w:tc>
          <w:tcPr>
            <w:tcW w:w="1021" w:type="dxa"/>
            <w:tcBorders>
              <w:top w:val="nil"/>
              <w:left w:val="nil"/>
              <w:bottom w:val="double" w:sz="6" w:space="0" w:color="auto"/>
              <w:right w:val="single" w:sz="4" w:space="0" w:color="auto"/>
            </w:tcBorders>
            <w:shd w:val="clear" w:color="000000" w:fill="FFCC99"/>
            <w:noWrap/>
            <w:vAlign w:val="center"/>
            <w:hideMark/>
          </w:tcPr>
          <w:p w:rsidR="00152966" w:rsidRPr="00152966" w:rsidRDefault="00152966" w:rsidP="00152966">
            <w:pPr>
              <w:jc w:val="right"/>
              <w:rPr>
                <w:b/>
                <w:bCs/>
                <w:i/>
                <w:iCs/>
                <w:sz w:val="18"/>
                <w:szCs w:val="18"/>
              </w:rPr>
            </w:pPr>
            <w:r w:rsidRPr="00152966">
              <w:rPr>
                <w:b/>
                <w:bCs/>
                <w:i/>
                <w:iCs/>
                <w:sz w:val="18"/>
                <w:szCs w:val="18"/>
              </w:rPr>
              <w:t>7.727.988</w:t>
            </w:r>
          </w:p>
        </w:tc>
        <w:tc>
          <w:tcPr>
            <w:tcW w:w="960" w:type="dxa"/>
            <w:tcBorders>
              <w:top w:val="double" w:sz="6" w:space="0" w:color="auto"/>
              <w:left w:val="nil"/>
              <w:bottom w:val="double" w:sz="6" w:space="0" w:color="auto"/>
              <w:right w:val="double" w:sz="6" w:space="0" w:color="auto"/>
            </w:tcBorders>
            <w:shd w:val="clear" w:color="000000" w:fill="FFCC99"/>
            <w:noWrap/>
            <w:vAlign w:val="center"/>
            <w:hideMark/>
          </w:tcPr>
          <w:p w:rsidR="00152966" w:rsidRPr="00152966" w:rsidRDefault="00152966" w:rsidP="00152966">
            <w:pPr>
              <w:jc w:val="right"/>
              <w:rPr>
                <w:b/>
                <w:bCs/>
                <w:i/>
                <w:iCs/>
                <w:sz w:val="18"/>
                <w:szCs w:val="18"/>
              </w:rPr>
            </w:pPr>
            <w:r w:rsidRPr="00152966">
              <w:rPr>
                <w:b/>
                <w:bCs/>
                <w:i/>
                <w:iCs/>
                <w:sz w:val="18"/>
                <w:szCs w:val="18"/>
              </w:rPr>
              <w:t>0,8148</w:t>
            </w:r>
          </w:p>
        </w:tc>
      </w:tr>
    </w:tbl>
    <w:p w:rsidR="00A904BA" w:rsidRPr="00152966" w:rsidRDefault="00A904BA">
      <w:pPr>
        <w:tabs>
          <w:tab w:val="left" w:pos="6731"/>
        </w:tabs>
        <w:jc w:val="both"/>
        <w:rPr>
          <w:sz w:val="18"/>
          <w:szCs w:val="18"/>
          <w:lang w:val="sr-Cyrl-CS"/>
        </w:rPr>
      </w:pPr>
    </w:p>
    <w:p w:rsidR="006700AD" w:rsidRPr="00152966" w:rsidRDefault="006700AD" w:rsidP="006700AD">
      <w:pPr>
        <w:jc w:val="center"/>
        <w:rPr>
          <w:i/>
          <w:iCs/>
          <w:sz w:val="18"/>
          <w:szCs w:val="18"/>
        </w:rPr>
      </w:pPr>
      <w:r w:rsidRPr="00152966">
        <w:rPr>
          <w:i/>
          <w:iCs/>
          <w:sz w:val="18"/>
          <w:szCs w:val="18"/>
        </w:rPr>
        <w:t>Табеларни приказ структуре и индекса кретања</w:t>
      </w:r>
      <w:r w:rsidRPr="00152966">
        <w:rPr>
          <w:i/>
          <w:iCs/>
          <w:sz w:val="18"/>
          <w:szCs w:val="18"/>
        </w:rPr>
        <w:br/>
        <w:t xml:space="preserve">Текућих средстава - готовински еквиваленти и готовина </w:t>
      </w:r>
      <w:r w:rsidRPr="00152966">
        <w:rPr>
          <w:i/>
          <w:iCs/>
          <w:sz w:val="18"/>
          <w:szCs w:val="18"/>
        </w:rPr>
        <w:br/>
        <w:t xml:space="preserve">текућег и претходног рачуноводственог периода </w:t>
      </w:r>
    </w:p>
    <w:p w:rsidR="00A904BA" w:rsidRPr="00111509" w:rsidRDefault="00A904BA">
      <w:pPr>
        <w:tabs>
          <w:tab w:val="left" w:pos="6731"/>
        </w:tabs>
        <w:jc w:val="center"/>
        <w:rPr>
          <w:color w:val="FF0000"/>
          <w:lang w:val="sr-Cyrl-CS"/>
        </w:rPr>
      </w:pPr>
    </w:p>
    <w:p w:rsidR="00CE0E86" w:rsidRPr="00111509" w:rsidRDefault="002E688E">
      <w:pPr>
        <w:tabs>
          <w:tab w:val="left" w:pos="6731"/>
        </w:tabs>
        <w:jc w:val="center"/>
        <w:rPr>
          <w:b/>
          <w:bCs/>
          <w:i/>
          <w:iCs/>
          <w:color w:val="FF0000"/>
          <w:sz w:val="20"/>
          <w:szCs w:val="20"/>
          <w:lang w:val="sr-Cyrl-CS"/>
        </w:rPr>
      </w:pPr>
      <w:r>
        <w:rPr>
          <w:b/>
          <w:i/>
          <w:noProof/>
          <w:color w:val="FF0000"/>
          <w:sz w:val="20"/>
          <w:szCs w:val="20"/>
          <w:lang w:val="sr-Latn-BA" w:eastAsia="sr-Latn-BA"/>
        </w:rPr>
        <w:drawing>
          <wp:inline distT="0" distB="0" distL="0" distR="0">
            <wp:extent cx="5876925" cy="2847975"/>
            <wp:effectExtent l="19050" t="0" r="9525" b="0"/>
            <wp:docPr id="34" name="Char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1"/>
                    <pic:cNvPicPr>
                      <a:picLocks noChangeArrowheads="1"/>
                    </pic:cNvPicPr>
                  </pic:nvPicPr>
                  <pic:blipFill>
                    <a:blip r:embed="rId39" cstate="print"/>
                    <a:srcRect b="-73"/>
                    <a:stretch>
                      <a:fillRect/>
                    </a:stretch>
                  </pic:blipFill>
                  <pic:spPr bwMode="auto">
                    <a:xfrm>
                      <a:off x="0" y="0"/>
                      <a:ext cx="5876925" cy="2847975"/>
                    </a:xfrm>
                    <a:prstGeom prst="rect">
                      <a:avLst/>
                    </a:prstGeom>
                    <a:noFill/>
                    <a:ln w="9525">
                      <a:noFill/>
                      <a:miter lim="800000"/>
                      <a:headEnd/>
                      <a:tailEnd/>
                    </a:ln>
                  </pic:spPr>
                </pic:pic>
              </a:graphicData>
            </a:graphic>
          </wp:inline>
        </w:drawing>
      </w:r>
    </w:p>
    <w:p w:rsidR="002811D0" w:rsidRPr="002811D0" w:rsidRDefault="002811D0" w:rsidP="006700AD">
      <w:pPr>
        <w:jc w:val="center"/>
        <w:rPr>
          <w:i/>
          <w:iCs/>
          <w:sz w:val="18"/>
          <w:szCs w:val="18"/>
          <w:lang w:val="sr-Cyrl-CS"/>
        </w:rPr>
      </w:pPr>
    </w:p>
    <w:p w:rsidR="006700AD" w:rsidRPr="003369CB" w:rsidRDefault="006700AD" w:rsidP="006700AD">
      <w:pPr>
        <w:jc w:val="center"/>
        <w:rPr>
          <w:i/>
          <w:iCs/>
          <w:sz w:val="18"/>
          <w:szCs w:val="18"/>
        </w:rPr>
      </w:pPr>
      <w:r w:rsidRPr="002811D0">
        <w:rPr>
          <w:i/>
          <w:iCs/>
          <w:sz w:val="18"/>
          <w:szCs w:val="18"/>
        </w:rPr>
        <w:t xml:space="preserve">Графички приказ структуре </w:t>
      </w:r>
      <w:r w:rsidRPr="002811D0">
        <w:rPr>
          <w:i/>
          <w:iCs/>
          <w:sz w:val="18"/>
          <w:szCs w:val="18"/>
        </w:rPr>
        <w:br/>
      </w:r>
      <w:r w:rsidRPr="003369CB">
        <w:rPr>
          <w:i/>
          <w:iCs/>
          <w:sz w:val="18"/>
          <w:szCs w:val="18"/>
        </w:rPr>
        <w:t>Текућих средстава - краткорочна потраживања, пласмани и  готовина</w:t>
      </w:r>
      <w:r w:rsidRPr="003369CB">
        <w:rPr>
          <w:i/>
          <w:iCs/>
          <w:sz w:val="18"/>
          <w:szCs w:val="18"/>
        </w:rPr>
        <w:br/>
        <w:t xml:space="preserve">текућег и претходног рачуноводственог периода </w:t>
      </w:r>
    </w:p>
    <w:p w:rsidR="006700AD" w:rsidRPr="003369CB" w:rsidRDefault="006700AD">
      <w:pPr>
        <w:tabs>
          <w:tab w:val="left" w:pos="6731"/>
        </w:tabs>
        <w:jc w:val="center"/>
        <w:rPr>
          <w:sz w:val="18"/>
          <w:szCs w:val="18"/>
          <w:lang w:val="sr-Cyrl-CS"/>
        </w:rPr>
      </w:pPr>
    </w:p>
    <w:p w:rsidR="00CE0E86" w:rsidRPr="003369CB" w:rsidRDefault="00CE0E86">
      <w:pPr>
        <w:tabs>
          <w:tab w:val="left" w:pos="6731"/>
        </w:tabs>
        <w:jc w:val="center"/>
        <w:rPr>
          <w:sz w:val="18"/>
          <w:szCs w:val="18"/>
          <w:lang w:val="sr-Cyrl-CS"/>
        </w:rPr>
      </w:pPr>
    </w:p>
    <w:p w:rsidR="006700AD" w:rsidRPr="003369CB" w:rsidRDefault="006700AD">
      <w:pPr>
        <w:tabs>
          <w:tab w:val="left" w:pos="6731"/>
        </w:tabs>
        <w:jc w:val="center"/>
        <w:rPr>
          <w:sz w:val="18"/>
          <w:szCs w:val="18"/>
          <w:lang w:val="sr-Cyrl-CS"/>
        </w:rPr>
      </w:pPr>
    </w:p>
    <w:p w:rsidR="006700AD" w:rsidRPr="003369CB" w:rsidRDefault="006700AD">
      <w:pPr>
        <w:tabs>
          <w:tab w:val="left" w:pos="6731"/>
        </w:tabs>
        <w:jc w:val="center"/>
        <w:rPr>
          <w:sz w:val="18"/>
          <w:szCs w:val="18"/>
          <w:lang w:val="sr-Cyrl-CS"/>
        </w:rPr>
      </w:pPr>
    </w:p>
    <w:p w:rsidR="006700AD" w:rsidRPr="003369CB" w:rsidRDefault="006700AD">
      <w:pPr>
        <w:tabs>
          <w:tab w:val="left" w:pos="6731"/>
        </w:tabs>
        <w:jc w:val="center"/>
        <w:rPr>
          <w:sz w:val="18"/>
          <w:szCs w:val="18"/>
          <w:lang w:val="sr-Cyrl-CS"/>
        </w:rPr>
      </w:pPr>
    </w:p>
    <w:p w:rsidR="006700AD" w:rsidRPr="003369CB" w:rsidRDefault="006700AD">
      <w:pPr>
        <w:tabs>
          <w:tab w:val="left" w:pos="6731"/>
        </w:tabs>
        <w:jc w:val="center"/>
        <w:rPr>
          <w:sz w:val="18"/>
          <w:szCs w:val="18"/>
          <w:lang w:val="sr-Cyrl-CS"/>
        </w:rPr>
      </w:pPr>
    </w:p>
    <w:p w:rsidR="006700AD" w:rsidRPr="003369CB" w:rsidRDefault="006700AD">
      <w:pPr>
        <w:tabs>
          <w:tab w:val="left" w:pos="6731"/>
        </w:tabs>
        <w:jc w:val="center"/>
        <w:rPr>
          <w:sz w:val="18"/>
          <w:szCs w:val="18"/>
          <w:lang w:val="sr-Cyrl-CS"/>
        </w:rPr>
      </w:pPr>
    </w:p>
    <w:p w:rsidR="00053A5D" w:rsidRPr="003369CB" w:rsidRDefault="00053A5D">
      <w:pPr>
        <w:tabs>
          <w:tab w:val="left" w:pos="6731"/>
        </w:tabs>
        <w:jc w:val="center"/>
        <w:rPr>
          <w:lang w:val="sr-Cyrl-CS"/>
        </w:rPr>
      </w:pPr>
    </w:p>
    <w:p w:rsidR="00CE0E86" w:rsidRPr="003369CB" w:rsidRDefault="00CE0E86">
      <w:pPr>
        <w:tabs>
          <w:tab w:val="left" w:pos="6731"/>
        </w:tabs>
        <w:jc w:val="center"/>
        <w:rPr>
          <w:lang w:val="sr-Cyrl-CS"/>
        </w:rPr>
      </w:pPr>
    </w:p>
    <w:p w:rsidR="0006072D" w:rsidRPr="003369CB" w:rsidRDefault="0006072D">
      <w:pPr>
        <w:tabs>
          <w:tab w:val="left" w:pos="6731"/>
        </w:tabs>
        <w:jc w:val="both"/>
        <w:rPr>
          <w:lang w:val="sr-Cyrl-CS"/>
        </w:rPr>
      </w:pPr>
    </w:p>
    <w:tbl>
      <w:tblPr>
        <w:tblW w:w="9356" w:type="dxa"/>
        <w:tblInd w:w="-176" w:type="dxa"/>
        <w:tblLook w:val="04A0"/>
      </w:tblPr>
      <w:tblGrid>
        <w:gridCol w:w="5671"/>
        <w:gridCol w:w="3685"/>
      </w:tblGrid>
      <w:tr w:rsidR="00093C7B" w:rsidRPr="003369CB" w:rsidTr="007D4995">
        <w:trPr>
          <w:trHeight w:val="240"/>
        </w:trPr>
        <w:tc>
          <w:tcPr>
            <w:tcW w:w="5671" w:type="dxa"/>
            <w:vMerge w:val="restart"/>
            <w:tcBorders>
              <w:top w:val="nil"/>
            </w:tcBorders>
            <w:shd w:val="clear" w:color="auto" w:fill="auto"/>
            <w:noWrap/>
            <w:vAlign w:val="bottom"/>
          </w:tcPr>
          <w:p w:rsidR="00093C7B" w:rsidRPr="003369CB" w:rsidRDefault="00093C7B" w:rsidP="007D4995">
            <w:pPr>
              <w:rPr>
                <w:rFonts w:ascii="Arial" w:hAnsi="Arial" w:cs="Arial"/>
                <w:sz w:val="16"/>
                <w:szCs w:val="16"/>
              </w:rPr>
            </w:pPr>
            <w:r w:rsidRPr="003369CB">
              <w:rPr>
                <w:rFonts w:ascii="Arial" w:hAnsi="Arial" w:cs="Arial"/>
                <w:sz w:val="16"/>
                <w:szCs w:val="16"/>
              </w:rPr>
              <w:lastRenderedPageBreak/>
              <w:t>Назив предузећа, задруге,  другог правног лица</w:t>
            </w:r>
          </w:p>
          <w:p w:rsidR="00093C7B" w:rsidRPr="003369CB" w:rsidRDefault="00093C7B" w:rsidP="007D4995">
            <w:pPr>
              <w:rPr>
                <w:rFonts w:ascii="Arial" w:hAnsi="Arial" w:cs="Arial"/>
                <w:sz w:val="16"/>
                <w:szCs w:val="16"/>
              </w:rPr>
            </w:pPr>
            <w:r w:rsidRPr="003369CB">
              <w:rPr>
                <w:rFonts w:ascii="Arial" w:hAnsi="Arial" w:cs="Arial"/>
                <w:sz w:val="16"/>
                <w:szCs w:val="16"/>
              </w:rPr>
              <w:t>или предузетника: "ВОДОВОД" А.Д.</w:t>
            </w:r>
          </w:p>
          <w:p w:rsidR="00093C7B" w:rsidRPr="003369CB" w:rsidRDefault="00093C7B" w:rsidP="007D4995">
            <w:pPr>
              <w:rPr>
                <w:rFonts w:ascii="Arial" w:hAnsi="Arial" w:cs="Arial"/>
                <w:sz w:val="16"/>
                <w:szCs w:val="16"/>
                <w:lang w:val="sr-Cyrl-CS"/>
              </w:rPr>
            </w:pPr>
            <w:r w:rsidRPr="003369CB">
              <w:rPr>
                <w:rFonts w:ascii="Arial" w:hAnsi="Arial" w:cs="Arial"/>
                <w:sz w:val="16"/>
                <w:szCs w:val="16"/>
              </w:rPr>
              <w:t xml:space="preserve">Сједиште: </w:t>
            </w:r>
            <w:r w:rsidRPr="003369CB">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093C7B" w:rsidRPr="003369CB" w:rsidRDefault="00093C7B" w:rsidP="007D4995">
            <w:pPr>
              <w:rPr>
                <w:rFonts w:ascii="Arial" w:hAnsi="Arial" w:cs="Arial"/>
                <w:sz w:val="16"/>
                <w:szCs w:val="16"/>
              </w:rPr>
            </w:pPr>
            <w:r w:rsidRPr="003369CB">
              <w:rPr>
                <w:rFonts w:ascii="Arial" w:hAnsi="Arial" w:cs="Arial"/>
                <w:sz w:val="16"/>
                <w:szCs w:val="16"/>
              </w:rPr>
              <w:t>Жиро рачуни код пословних банака</w:t>
            </w:r>
          </w:p>
        </w:tc>
      </w:tr>
      <w:tr w:rsidR="00093C7B" w:rsidRPr="003369CB" w:rsidTr="007D4995">
        <w:trPr>
          <w:trHeight w:val="450"/>
        </w:trPr>
        <w:tc>
          <w:tcPr>
            <w:tcW w:w="5671" w:type="dxa"/>
            <w:vMerge/>
            <w:shd w:val="clear" w:color="auto" w:fill="auto"/>
            <w:noWrap/>
            <w:vAlign w:val="center"/>
          </w:tcPr>
          <w:p w:rsidR="00093C7B" w:rsidRPr="003369CB" w:rsidRDefault="00093C7B" w:rsidP="007D4995">
            <w:pPr>
              <w:rPr>
                <w:rFonts w:ascii="Arial" w:hAnsi="Arial" w:cs="Arial"/>
                <w:sz w:val="16"/>
                <w:szCs w:val="16"/>
              </w:rPr>
            </w:pPr>
          </w:p>
        </w:tc>
        <w:tc>
          <w:tcPr>
            <w:tcW w:w="3685" w:type="dxa"/>
            <w:tcBorders>
              <w:top w:val="nil"/>
              <w:left w:val="nil"/>
            </w:tcBorders>
            <w:shd w:val="clear" w:color="auto" w:fill="auto"/>
            <w:noWrap/>
            <w:vAlign w:val="center"/>
          </w:tcPr>
          <w:p w:rsidR="00093C7B" w:rsidRPr="003369CB" w:rsidRDefault="00093C7B" w:rsidP="007D4995">
            <w:pPr>
              <w:rPr>
                <w:rFonts w:ascii="Arial" w:hAnsi="Arial" w:cs="Arial"/>
                <w:sz w:val="16"/>
                <w:szCs w:val="16"/>
              </w:rPr>
            </w:pPr>
            <w:r w:rsidRPr="003369CB">
              <w:rPr>
                <w:rFonts w:ascii="Arial" w:hAnsi="Arial" w:cs="Arial"/>
                <w:sz w:val="16"/>
                <w:szCs w:val="16"/>
              </w:rPr>
              <w:t>56200</w:t>
            </w:r>
            <w:r w:rsidRPr="003369CB">
              <w:rPr>
                <w:rFonts w:ascii="Arial" w:hAnsi="Arial" w:cs="Arial"/>
                <w:sz w:val="16"/>
                <w:szCs w:val="16"/>
                <w:lang w:val="sr-Cyrl-CS"/>
              </w:rPr>
              <w:t>70000029834</w:t>
            </w:r>
            <w:r w:rsidRPr="003369CB">
              <w:rPr>
                <w:rFonts w:ascii="Arial" w:hAnsi="Arial" w:cs="Arial"/>
                <w:sz w:val="16"/>
                <w:szCs w:val="16"/>
              </w:rPr>
              <w:t xml:space="preserve"> НЛБ Развојна банка</w:t>
            </w:r>
          </w:p>
          <w:p w:rsidR="00093C7B" w:rsidRPr="003369CB" w:rsidRDefault="00093C7B" w:rsidP="007D4995">
            <w:pPr>
              <w:rPr>
                <w:rFonts w:ascii="Arial" w:hAnsi="Arial" w:cs="Arial"/>
                <w:sz w:val="16"/>
                <w:szCs w:val="16"/>
              </w:rPr>
            </w:pPr>
            <w:r w:rsidRPr="003369CB">
              <w:rPr>
                <w:rFonts w:ascii="Arial" w:hAnsi="Arial" w:cs="Arial"/>
                <w:sz w:val="16"/>
                <w:szCs w:val="16"/>
              </w:rPr>
              <w:t>55103</w:t>
            </w:r>
            <w:r w:rsidRPr="003369CB">
              <w:rPr>
                <w:rFonts w:ascii="Arial" w:hAnsi="Arial" w:cs="Arial"/>
                <w:sz w:val="16"/>
                <w:szCs w:val="16"/>
                <w:lang w:val="sr-Cyrl-CS"/>
              </w:rPr>
              <w:t>70001471695</w:t>
            </w:r>
            <w:r w:rsidRPr="003369CB">
              <w:rPr>
                <w:rFonts w:ascii="Arial" w:hAnsi="Arial" w:cs="Arial"/>
                <w:sz w:val="16"/>
                <w:szCs w:val="16"/>
              </w:rPr>
              <w:t xml:space="preserve"> Нова Бањалучка банка</w:t>
            </w:r>
          </w:p>
        </w:tc>
      </w:tr>
      <w:tr w:rsidR="00093C7B" w:rsidRPr="003369CB" w:rsidTr="007D4995">
        <w:trPr>
          <w:trHeight w:val="225"/>
        </w:trPr>
        <w:tc>
          <w:tcPr>
            <w:tcW w:w="5671" w:type="dxa"/>
            <w:tcBorders>
              <w:top w:val="nil"/>
              <w:bottom w:val="nil"/>
            </w:tcBorders>
            <w:shd w:val="clear" w:color="auto" w:fill="auto"/>
            <w:noWrap/>
            <w:vAlign w:val="center"/>
          </w:tcPr>
          <w:p w:rsidR="00093C7B" w:rsidRPr="003369CB" w:rsidRDefault="00093C7B" w:rsidP="007D4995">
            <w:pPr>
              <w:rPr>
                <w:rFonts w:ascii="Arial" w:hAnsi="Arial" w:cs="Arial"/>
                <w:sz w:val="16"/>
                <w:szCs w:val="16"/>
                <w:lang w:val="sr-Cyrl-CS"/>
              </w:rPr>
            </w:pPr>
            <w:r w:rsidRPr="003369CB">
              <w:rPr>
                <w:rFonts w:ascii="Arial" w:hAnsi="Arial" w:cs="Arial"/>
                <w:sz w:val="16"/>
                <w:szCs w:val="16"/>
              </w:rPr>
              <w:t>Матични број: 1</w:t>
            </w:r>
            <w:r w:rsidRPr="003369CB">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093C7B" w:rsidRPr="003369CB" w:rsidRDefault="00093C7B" w:rsidP="007D4995">
            <w:pPr>
              <w:rPr>
                <w:rFonts w:ascii="Arial" w:hAnsi="Arial" w:cs="Arial"/>
                <w:sz w:val="16"/>
                <w:szCs w:val="16"/>
                <w:lang w:val="sr-Cyrl-CS"/>
              </w:rPr>
            </w:pPr>
            <w:r w:rsidRPr="003369CB">
              <w:rPr>
                <w:rFonts w:ascii="Arial" w:hAnsi="Arial" w:cs="Arial"/>
                <w:sz w:val="16"/>
                <w:szCs w:val="16"/>
              </w:rPr>
              <w:t>55</w:t>
            </w:r>
            <w:r w:rsidRPr="003369CB">
              <w:rPr>
                <w:rFonts w:ascii="Arial" w:hAnsi="Arial" w:cs="Arial"/>
                <w:sz w:val="16"/>
                <w:szCs w:val="16"/>
                <w:lang w:val="sr-Cyrl-CS"/>
              </w:rPr>
              <w:t>20210001153916</w:t>
            </w:r>
            <w:r w:rsidRPr="003369CB">
              <w:rPr>
                <w:rFonts w:ascii="Arial" w:hAnsi="Arial" w:cs="Arial"/>
                <w:sz w:val="16"/>
                <w:szCs w:val="16"/>
              </w:rPr>
              <w:t xml:space="preserve"> </w:t>
            </w:r>
            <w:r w:rsidRPr="003369CB">
              <w:rPr>
                <w:rFonts w:ascii="Arial" w:hAnsi="Arial" w:cs="Arial"/>
                <w:sz w:val="16"/>
                <w:szCs w:val="16"/>
                <w:lang w:val="sr-Cyrl-CS"/>
              </w:rPr>
              <w:t>Хипо Алпе Адриа б.</w:t>
            </w:r>
          </w:p>
        </w:tc>
      </w:tr>
      <w:tr w:rsidR="00093C7B" w:rsidRPr="003369CB" w:rsidTr="007D4995">
        <w:trPr>
          <w:trHeight w:val="225"/>
        </w:trPr>
        <w:tc>
          <w:tcPr>
            <w:tcW w:w="5671" w:type="dxa"/>
            <w:tcBorders>
              <w:top w:val="nil"/>
              <w:bottom w:val="nil"/>
            </w:tcBorders>
            <w:shd w:val="clear" w:color="auto" w:fill="auto"/>
            <w:noWrap/>
            <w:vAlign w:val="center"/>
          </w:tcPr>
          <w:p w:rsidR="00093C7B" w:rsidRPr="003369CB" w:rsidRDefault="00093C7B" w:rsidP="007D4995">
            <w:pPr>
              <w:rPr>
                <w:rFonts w:ascii="Arial" w:hAnsi="Arial" w:cs="Arial"/>
                <w:sz w:val="16"/>
                <w:szCs w:val="16"/>
                <w:lang w:val="sr-Cyrl-CS"/>
              </w:rPr>
            </w:pPr>
            <w:r w:rsidRPr="003369CB">
              <w:rPr>
                <w:rFonts w:ascii="Arial" w:hAnsi="Arial" w:cs="Arial"/>
                <w:sz w:val="16"/>
                <w:szCs w:val="16"/>
              </w:rPr>
              <w:t xml:space="preserve">Шифра дјелатности: </w:t>
            </w:r>
            <w:r w:rsidR="003369CB" w:rsidRPr="003369CB">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093C7B" w:rsidRPr="003369CB" w:rsidRDefault="00093C7B" w:rsidP="007D4995">
            <w:pPr>
              <w:rPr>
                <w:rFonts w:ascii="Arial" w:hAnsi="Arial" w:cs="Arial"/>
                <w:sz w:val="16"/>
                <w:szCs w:val="16"/>
              </w:rPr>
            </w:pPr>
          </w:p>
        </w:tc>
      </w:tr>
      <w:tr w:rsidR="00093C7B" w:rsidRPr="003369CB" w:rsidTr="007D4995">
        <w:trPr>
          <w:trHeight w:val="225"/>
        </w:trPr>
        <w:tc>
          <w:tcPr>
            <w:tcW w:w="5671" w:type="dxa"/>
            <w:tcBorders>
              <w:top w:val="nil"/>
              <w:bottom w:val="nil"/>
            </w:tcBorders>
            <w:shd w:val="clear" w:color="auto" w:fill="auto"/>
            <w:noWrap/>
            <w:vAlign w:val="center"/>
          </w:tcPr>
          <w:p w:rsidR="00093C7B" w:rsidRPr="003369CB" w:rsidRDefault="00093C7B" w:rsidP="007D4995">
            <w:pPr>
              <w:rPr>
                <w:rFonts w:ascii="Arial" w:hAnsi="Arial" w:cs="Arial"/>
                <w:sz w:val="16"/>
                <w:szCs w:val="16"/>
                <w:lang w:val="sr-Cyrl-CS"/>
              </w:rPr>
            </w:pPr>
            <w:r w:rsidRPr="003369CB">
              <w:rPr>
                <w:rFonts w:ascii="Arial" w:hAnsi="Arial" w:cs="Arial"/>
                <w:sz w:val="16"/>
                <w:szCs w:val="16"/>
              </w:rPr>
              <w:t>ЈИБ: 440</w:t>
            </w:r>
            <w:r w:rsidRPr="003369CB">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093C7B" w:rsidRPr="003369CB" w:rsidRDefault="00093C7B" w:rsidP="007D4995">
            <w:pPr>
              <w:rPr>
                <w:rFonts w:ascii="Arial" w:hAnsi="Arial" w:cs="Arial"/>
                <w:sz w:val="16"/>
                <w:szCs w:val="16"/>
              </w:rPr>
            </w:pPr>
          </w:p>
        </w:tc>
      </w:tr>
    </w:tbl>
    <w:p w:rsidR="00CC5FB9" w:rsidRPr="003369CB" w:rsidRDefault="00CC5FB9">
      <w:pPr>
        <w:tabs>
          <w:tab w:val="left" w:pos="6731"/>
        </w:tabs>
        <w:jc w:val="center"/>
        <w:rPr>
          <w:rFonts w:ascii="Arial" w:hAnsi="Arial" w:cs="Arial"/>
          <w:b/>
          <w:bCs/>
          <w:sz w:val="20"/>
          <w:szCs w:val="20"/>
          <w:lang w:val="sr-Cyrl-CS"/>
        </w:rPr>
      </w:pPr>
    </w:p>
    <w:p w:rsidR="00A904BA" w:rsidRPr="003369CB" w:rsidRDefault="00A904BA">
      <w:pPr>
        <w:tabs>
          <w:tab w:val="left" w:pos="6731"/>
        </w:tabs>
        <w:jc w:val="center"/>
        <w:rPr>
          <w:lang w:val="sr-Cyrl-CS"/>
        </w:rPr>
      </w:pPr>
      <w:r w:rsidRPr="003369CB">
        <w:rPr>
          <w:rFonts w:ascii="Arial" w:hAnsi="Arial" w:cs="Arial"/>
          <w:b/>
          <w:bCs/>
          <w:sz w:val="20"/>
          <w:szCs w:val="20"/>
        </w:rPr>
        <w:t>Капитал</w:t>
      </w:r>
    </w:p>
    <w:tbl>
      <w:tblPr>
        <w:tblW w:w="8840" w:type="dxa"/>
        <w:tblCellMar>
          <w:left w:w="0" w:type="dxa"/>
          <w:right w:w="0" w:type="dxa"/>
        </w:tblCellMar>
        <w:tblLook w:val="04A0"/>
      </w:tblPr>
      <w:tblGrid>
        <w:gridCol w:w="660"/>
        <w:gridCol w:w="4340"/>
        <w:gridCol w:w="991"/>
        <w:gridCol w:w="929"/>
        <w:gridCol w:w="960"/>
        <w:gridCol w:w="960"/>
      </w:tblGrid>
      <w:tr w:rsidR="006F379D" w:rsidRPr="006F379D" w:rsidTr="006F379D">
        <w:trPr>
          <w:trHeight w:val="285"/>
        </w:trPr>
        <w:tc>
          <w:tcPr>
            <w:tcW w:w="660" w:type="dxa"/>
            <w:tcBorders>
              <w:top w:val="double" w:sz="6" w:space="0" w:color="auto"/>
              <w:left w:val="double" w:sz="6" w:space="0" w:color="auto"/>
              <w:bottom w:val="nil"/>
              <w:right w:val="single" w:sz="4" w:space="0" w:color="auto"/>
            </w:tcBorders>
            <w:shd w:val="clear" w:color="000000" w:fill="CCFFFF"/>
            <w:noWrap/>
            <w:vAlign w:val="bottom"/>
            <w:hideMark/>
          </w:tcPr>
          <w:p w:rsidR="006F379D" w:rsidRPr="006F379D" w:rsidRDefault="006F379D">
            <w:pPr>
              <w:jc w:val="center"/>
              <w:rPr>
                <w:b/>
                <w:bCs/>
                <w:i/>
                <w:iCs/>
                <w:sz w:val="18"/>
                <w:szCs w:val="18"/>
              </w:rPr>
            </w:pPr>
            <w:r w:rsidRPr="006F379D">
              <w:rPr>
                <w:b/>
                <w:bCs/>
                <w:i/>
                <w:iCs/>
                <w:sz w:val="18"/>
                <w:szCs w:val="18"/>
              </w:rPr>
              <w:t>Редни</w:t>
            </w:r>
          </w:p>
        </w:tc>
        <w:tc>
          <w:tcPr>
            <w:tcW w:w="434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6F379D" w:rsidRPr="006F379D" w:rsidRDefault="006F379D">
            <w:pPr>
              <w:jc w:val="center"/>
              <w:rPr>
                <w:b/>
                <w:bCs/>
                <w:i/>
                <w:iCs/>
                <w:sz w:val="18"/>
                <w:szCs w:val="18"/>
              </w:rPr>
            </w:pPr>
            <w:r w:rsidRPr="006F379D">
              <w:rPr>
                <w:b/>
                <w:bCs/>
                <w:i/>
                <w:iCs/>
                <w:sz w:val="18"/>
                <w:szCs w:val="18"/>
              </w:rPr>
              <w:t>О   П   И   С</w:t>
            </w:r>
          </w:p>
        </w:tc>
        <w:tc>
          <w:tcPr>
            <w:tcW w:w="192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6F379D" w:rsidRPr="006F379D" w:rsidRDefault="006F379D">
            <w:pPr>
              <w:jc w:val="center"/>
              <w:rPr>
                <w:b/>
                <w:bCs/>
                <w:i/>
                <w:iCs/>
                <w:sz w:val="18"/>
                <w:szCs w:val="18"/>
              </w:rPr>
            </w:pPr>
            <w:r w:rsidRPr="006F379D">
              <w:rPr>
                <w:b/>
                <w:bCs/>
                <w:i/>
                <w:iCs/>
                <w:sz w:val="18"/>
                <w:szCs w:val="18"/>
              </w:rPr>
              <w:t>Текућа година</w:t>
            </w:r>
          </w:p>
        </w:tc>
        <w:tc>
          <w:tcPr>
            <w:tcW w:w="960" w:type="dxa"/>
            <w:tcBorders>
              <w:top w:val="double" w:sz="6" w:space="0" w:color="auto"/>
              <w:left w:val="nil"/>
              <w:bottom w:val="nil"/>
              <w:right w:val="single" w:sz="4" w:space="0" w:color="auto"/>
            </w:tcBorders>
            <w:shd w:val="clear" w:color="000000" w:fill="CCFFFF"/>
            <w:noWrap/>
            <w:vAlign w:val="bottom"/>
            <w:hideMark/>
          </w:tcPr>
          <w:p w:rsidR="006F379D" w:rsidRPr="006F379D" w:rsidRDefault="006F379D">
            <w:pPr>
              <w:jc w:val="center"/>
              <w:rPr>
                <w:b/>
                <w:bCs/>
                <w:i/>
                <w:iCs/>
                <w:sz w:val="18"/>
                <w:szCs w:val="18"/>
              </w:rPr>
            </w:pPr>
            <w:r w:rsidRPr="006F379D">
              <w:rPr>
                <w:b/>
                <w:bCs/>
                <w:i/>
                <w:iCs/>
                <w:sz w:val="18"/>
                <w:szCs w:val="18"/>
              </w:rPr>
              <w:t>Претходна</w:t>
            </w:r>
          </w:p>
        </w:tc>
        <w:tc>
          <w:tcPr>
            <w:tcW w:w="96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6F379D" w:rsidRPr="006F379D" w:rsidRDefault="006F379D">
            <w:pPr>
              <w:jc w:val="center"/>
              <w:rPr>
                <w:b/>
                <w:bCs/>
                <w:i/>
                <w:iCs/>
                <w:sz w:val="18"/>
                <w:szCs w:val="18"/>
              </w:rPr>
            </w:pPr>
            <w:r w:rsidRPr="006F379D">
              <w:rPr>
                <w:b/>
                <w:bCs/>
                <w:i/>
                <w:iCs/>
                <w:sz w:val="18"/>
                <w:szCs w:val="18"/>
              </w:rPr>
              <w:t>Индекс</w:t>
            </w:r>
          </w:p>
        </w:tc>
      </w:tr>
      <w:tr w:rsidR="006F379D" w:rsidRPr="006F379D" w:rsidTr="006F379D">
        <w:trPr>
          <w:trHeight w:val="57"/>
        </w:trPr>
        <w:tc>
          <w:tcPr>
            <w:tcW w:w="0" w:type="auto"/>
            <w:tcBorders>
              <w:top w:val="nil"/>
              <w:left w:val="double" w:sz="6" w:space="0" w:color="auto"/>
              <w:bottom w:val="nil"/>
              <w:right w:val="single" w:sz="4" w:space="0" w:color="auto"/>
            </w:tcBorders>
            <w:shd w:val="clear" w:color="000000" w:fill="CCFFFF"/>
            <w:noWrap/>
            <w:vAlign w:val="bottom"/>
            <w:hideMark/>
          </w:tcPr>
          <w:p w:rsidR="006F379D" w:rsidRPr="006F379D" w:rsidRDefault="006F379D">
            <w:pPr>
              <w:jc w:val="center"/>
              <w:rPr>
                <w:b/>
                <w:bCs/>
                <w:i/>
                <w:iCs/>
                <w:sz w:val="18"/>
                <w:szCs w:val="18"/>
              </w:rPr>
            </w:pPr>
            <w:r w:rsidRPr="006F379D">
              <w:rPr>
                <w:b/>
                <w:bCs/>
                <w:i/>
                <w:iCs/>
                <w:sz w:val="18"/>
                <w:szCs w:val="18"/>
              </w:rPr>
              <w:t>број</w:t>
            </w:r>
          </w:p>
        </w:tc>
        <w:tc>
          <w:tcPr>
            <w:tcW w:w="0" w:type="auto"/>
            <w:vMerge/>
            <w:tcBorders>
              <w:top w:val="double" w:sz="6" w:space="0" w:color="auto"/>
              <w:left w:val="single" w:sz="4" w:space="0" w:color="auto"/>
              <w:bottom w:val="nil"/>
              <w:right w:val="single" w:sz="4" w:space="0" w:color="auto"/>
            </w:tcBorders>
            <w:vAlign w:val="center"/>
            <w:hideMark/>
          </w:tcPr>
          <w:p w:rsidR="006F379D" w:rsidRPr="006F379D" w:rsidRDefault="006F379D">
            <w:pPr>
              <w:rPr>
                <w:b/>
                <w:bCs/>
                <w:i/>
                <w:iCs/>
                <w:sz w:val="18"/>
                <w:szCs w:val="18"/>
              </w:rPr>
            </w:pPr>
          </w:p>
        </w:tc>
        <w:tc>
          <w:tcPr>
            <w:tcW w:w="0" w:type="auto"/>
            <w:tcBorders>
              <w:top w:val="nil"/>
              <w:left w:val="nil"/>
              <w:bottom w:val="nil"/>
              <w:right w:val="single" w:sz="4" w:space="0" w:color="auto"/>
            </w:tcBorders>
            <w:shd w:val="clear" w:color="000000" w:fill="FFFF99"/>
            <w:noWrap/>
            <w:vAlign w:val="bottom"/>
            <w:hideMark/>
          </w:tcPr>
          <w:p w:rsidR="006F379D" w:rsidRPr="006F379D" w:rsidRDefault="006F379D">
            <w:pPr>
              <w:jc w:val="center"/>
              <w:rPr>
                <w:b/>
                <w:bCs/>
                <w:i/>
                <w:iCs/>
                <w:sz w:val="18"/>
                <w:szCs w:val="18"/>
              </w:rPr>
            </w:pPr>
            <w:r w:rsidRPr="006F379D">
              <w:rPr>
                <w:b/>
                <w:bCs/>
                <w:i/>
                <w:iCs/>
                <w:sz w:val="18"/>
                <w:szCs w:val="18"/>
              </w:rPr>
              <w:t>Износ</w:t>
            </w:r>
          </w:p>
        </w:tc>
        <w:tc>
          <w:tcPr>
            <w:tcW w:w="0" w:type="auto"/>
            <w:tcBorders>
              <w:top w:val="nil"/>
              <w:left w:val="nil"/>
              <w:bottom w:val="nil"/>
              <w:right w:val="single" w:sz="4" w:space="0" w:color="auto"/>
            </w:tcBorders>
            <w:shd w:val="clear" w:color="000000" w:fill="FFFF99"/>
            <w:noWrap/>
            <w:vAlign w:val="bottom"/>
            <w:hideMark/>
          </w:tcPr>
          <w:p w:rsidR="006F379D" w:rsidRPr="006F379D" w:rsidRDefault="006F379D">
            <w:pPr>
              <w:jc w:val="center"/>
              <w:rPr>
                <w:b/>
                <w:bCs/>
                <w:i/>
                <w:iCs/>
                <w:sz w:val="18"/>
                <w:szCs w:val="18"/>
              </w:rPr>
            </w:pPr>
            <w:r w:rsidRPr="006F379D">
              <w:rPr>
                <w:b/>
                <w:bCs/>
                <w:i/>
                <w:iCs/>
                <w:sz w:val="18"/>
                <w:szCs w:val="18"/>
              </w:rPr>
              <w:t>%</w:t>
            </w:r>
          </w:p>
        </w:tc>
        <w:tc>
          <w:tcPr>
            <w:tcW w:w="0" w:type="auto"/>
            <w:tcBorders>
              <w:top w:val="nil"/>
              <w:left w:val="nil"/>
              <w:bottom w:val="nil"/>
              <w:right w:val="single" w:sz="4" w:space="0" w:color="auto"/>
            </w:tcBorders>
            <w:shd w:val="clear" w:color="000000" w:fill="CCFFFF"/>
            <w:noWrap/>
            <w:vAlign w:val="bottom"/>
            <w:hideMark/>
          </w:tcPr>
          <w:p w:rsidR="006F379D" w:rsidRPr="006F379D" w:rsidRDefault="006F379D">
            <w:pPr>
              <w:jc w:val="center"/>
              <w:rPr>
                <w:b/>
                <w:bCs/>
                <w:i/>
                <w:iCs/>
                <w:sz w:val="18"/>
                <w:szCs w:val="18"/>
              </w:rPr>
            </w:pPr>
            <w:r w:rsidRPr="006F379D">
              <w:rPr>
                <w:b/>
                <w:bCs/>
                <w:i/>
                <w:iCs/>
                <w:sz w:val="18"/>
                <w:szCs w:val="18"/>
              </w:rPr>
              <w:t>година</w:t>
            </w:r>
          </w:p>
        </w:tc>
        <w:tc>
          <w:tcPr>
            <w:tcW w:w="0" w:type="auto"/>
            <w:vMerge/>
            <w:tcBorders>
              <w:top w:val="double" w:sz="6" w:space="0" w:color="auto"/>
              <w:left w:val="single" w:sz="4" w:space="0" w:color="auto"/>
              <w:bottom w:val="nil"/>
              <w:right w:val="double" w:sz="6" w:space="0" w:color="auto"/>
            </w:tcBorders>
            <w:vAlign w:val="center"/>
            <w:hideMark/>
          </w:tcPr>
          <w:p w:rsidR="006F379D" w:rsidRPr="006F379D" w:rsidRDefault="006F379D">
            <w:pPr>
              <w:rPr>
                <w:b/>
                <w:bCs/>
                <w:i/>
                <w:iCs/>
                <w:sz w:val="18"/>
                <w:szCs w:val="18"/>
              </w:rPr>
            </w:pPr>
          </w:p>
        </w:tc>
      </w:tr>
      <w:tr w:rsidR="006F379D" w:rsidRPr="006F379D" w:rsidTr="006F379D">
        <w:trPr>
          <w:trHeight w:val="270"/>
        </w:trPr>
        <w:tc>
          <w:tcPr>
            <w:tcW w:w="0" w:type="auto"/>
            <w:tcBorders>
              <w:top w:val="single" w:sz="4" w:space="0" w:color="auto"/>
              <w:left w:val="double" w:sz="6" w:space="0" w:color="auto"/>
              <w:bottom w:val="double" w:sz="6" w:space="0" w:color="auto"/>
              <w:right w:val="single" w:sz="4" w:space="0" w:color="auto"/>
            </w:tcBorders>
            <w:shd w:val="clear" w:color="000000" w:fill="FFCC99"/>
            <w:noWrap/>
            <w:vAlign w:val="bottom"/>
            <w:hideMark/>
          </w:tcPr>
          <w:p w:rsidR="006F379D" w:rsidRPr="006F379D" w:rsidRDefault="006F379D">
            <w:pPr>
              <w:jc w:val="center"/>
              <w:rPr>
                <w:b/>
                <w:bCs/>
                <w:sz w:val="18"/>
                <w:szCs w:val="18"/>
              </w:rPr>
            </w:pPr>
            <w:r w:rsidRPr="006F379D">
              <w:rPr>
                <w:b/>
                <w:bCs/>
                <w:sz w:val="18"/>
                <w:szCs w:val="18"/>
              </w:rPr>
              <w:t>1</w:t>
            </w:r>
          </w:p>
        </w:tc>
        <w:tc>
          <w:tcPr>
            <w:tcW w:w="0" w:type="auto"/>
            <w:tcBorders>
              <w:top w:val="single" w:sz="4" w:space="0" w:color="auto"/>
              <w:left w:val="nil"/>
              <w:bottom w:val="double" w:sz="6" w:space="0" w:color="auto"/>
              <w:right w:val="single" w:sz="4" w:space="0" w:color="auto"/>
            </w:tcBorders>
            <w:shd w:val="clear" w:color="000000" w:fill="FFCC99"/>
            <w:noWrap/>
            <w:vAlign w:val="bottom"/>
            <w:hideMark/>
          </w:tcPr>
          <w:p w:rsidR="006F379D" w:rsidRPr="006F379D" w:rsidRDefault="006F379D">
            <w:pPr>
              <w:jc w:val="center"/>
              <w:rPr>
                <w:b/>
                <w:bCs/>
                <w:sz w:val="18"/>
                <w:szCs w:val="18"/>
              </w:rPr>
            </w:pPr>
            <w:r w:rsidRPr="006F379D">
              <w:rPr>
                <w:b/>
                <w:bCs/>
                <w:sz w:val="18"/>
                <w:szCs w:val="18"/>
              </w:rPr>
              <w:t>2</w:t>
            </w:r>
          </w:p>
        </w:tc>
        <w:tc>
          <w:tcPr>
            <w:tcW w:w="0" w:type="auto"/>
            <w:tcBorders>
              <w:top w:val="single" w:sz="4" w:space="0" w:color="auto"/>
              <w:left w:val="nil"/>
              <w:bottom w:val="double" w:sz="6" w:space="0" w:color="auto"/>
              <w:right w:val="single" w:sz="4" w:space="0" w:color="auto"/>
            </w:tcBorders>
            <w:shd w:val="clear" w:color="000000" w:fill="FFCC99"/>
            <w:noWrap/>
            <w:vAlign w:val="bottom"/>
            <w:hideMark/>
          </w:tcPr>
          <w:p w:rsidR="006F379D" w:rsidRPr="006F379D" w:rsidRDefault="006F379D">
            <w:pPr>
              <w:jc w:val="center"/>
              <w:rPr>
                <w:b/>
                <w:bCs/>
                <w:sz w:val="18"/>
                <w:szCs w:val="18"/>
              </w:rPr>
            </w:pPr>
            <w:r w:rsidRPr="006F379D">
              <w:rPr>
                <w:b/>
                <w:bCs/>
                <w:sz w:val="18"/>
                <w:szCs w:val="18"/>
              </w:rPr>
              <w:t>3</w:t>
            </w:r>
          </w:p>
        </w:tc>
        <w:tc>
          <w:tcPr>
            <w:tcW w:w="0" w:type="auto"/>
            <w:tcBorders>
              <w:top w:val="single" w:sz="4" w:space="0" w:color="auto"/>
              <w:left w:val="nil"/>
              <w:bottom w:val="double" w:sz="6" w:space="0" w:color="auto"/>
              <w:right w:val="single" w:sz="4" w:space="0" w:color="auto"/>
            </w:tcBorders>
            <w:shd w:val="clear" w:color="000000" w:fill="FFCC99"/>
            <w:noWrap/>
            <w:vAlign w:val="bottom"/>
            <w:hideMark/>
          </w:tcPr>
          <w:p w:rsidR="006F379D" w:rsidRPr="006F379D" w:rsidRDefault="006F379D">
            <w:pPr>
              <w:jc w:val="center"/>
              <w:rPr>
                <w:b/>
                <w:bCs/>
                <w:sz w:val="18"/>
                <w:szCs w:val="18"/>
              </w:rPr>
            </w:pPr>
            <w:r w:rsidRPr="006F379D">
              <w:rPr>
                <w:b/>
                <w:bCs/>
                <w:sz w:val="18"/>
                <w:szCs w:val="18"/>
              </w:rPr>
              <w:t>4</w:t>
            </w:r>
          </w:p>
        </w:tc>
        <w:tc>
          <w:tcPr>
            <w:tcW w:w="0" w:type="auto"/>
            <w:tcBorders>
              <w:top w:val="single" w:sz="4" w:space="0" w:color="auto"/>
              <w:left w:val="nil"/>
              <w:bottom w:val="double" w:sz="6" w:space="0" w:color="auto"/>
              <w:right w:val="single" w:sz="4" w:space="0" w:color="auto"/>
            </w:tcBorders>
            <w:shd w:val="clear" w:color="000000" w:fill="FFCC99"/>
            <w:noWrap/>
            <w:vAlign w:val="bottom"/>
            <w:hideMark/>
          </w:tcPr>
          <w:p w:rsidR="006F379D" w:rsidRPr="006F379D" w:rsidRDefault="006F379D">
            <w:pPr>
              <w:jc w:val="center"/>
              <w:rPr>
                <w:b/>
                <w:bCs/>
                <w:sz w:val="18"/>
                <w:szCs w:val="18"/>
              </w:rPr>
            </w:pPr>
            <w:r w:rsidRPr="006F379D">
              <w:rPr>
                <w:b/>
                <w:bCs/>
                <w:sz w:val="18"/>
                <w:szCs w:val="18"/>
              </w:rPr>
              <w:t>5</w:t>
            </w:r>
          </w:p>
        </w:tc>
        <w:tc>
          <w:tcPr>
            <w:tcW w:w="0" w:type="auto"/>
            <w:tcBorders>
              <w:top w:val="single" w:sz="4" w:space="0" w:color="auto"/>
              <w:left w:val="nil"/>
              <w:bottom w:val="double" w:sz="6" w:space="0" w:color="auto"/>
              <w:right w:val="double" w:sz="6" w:space="0" w:color="auto"/>
            </w:tcBorders>
            <w:shd w:val="clear" w:color="000000" w:fill="FFCC99"/>
            <w:noWrap/>
            <w:vAlign w:val="bottom"/>
            <w:hideMark/>
          </w:tcPr>
          <w:p w:rsidR="006F379D" w:rsidRPr="006F379D" w:rsidRDefault="006F379D">
            <w:pPr>
              <w:jc w:val="center"/>
              <w:rPr>
                <w:b/>
                <w:bCs/>
                <w:sz w:val="18"/>
                <w:szCs w:val="18"/>
              </w:rPr>
            </w:pPr>
            <w:r w:rsidRPr="006F379D">
              <w:rPr>
                <w:b/>
                <w:bCs/>
                <w:sz w:val="18"/>
                <w:szCs w:val="18"/>
              </w:rPr>
              <w:t>6</w:t>
            </w:r>
          </w:p>
        </w:tc>
      </w:tr>
      <w:tr w:rsidR="006F379D" w:rsidRPr="006F379D" w:rsidTr="006F379D">
        <w:trPr>
          <w:trHeight w:val="35"/>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6F379D" w:rsidRPr="006F379D" w:rsidRDefault="006F379D">
            <w:pPr>
              <w:jc w:val="center"/>
              <w:rPr>
                <w:i/>
                <w:iCs/>
                <w:sz w:val="18"/>
                <w:szCs w:val="18"/>
              </w:rPr>
            </w:pPr>
            <w:r w:rsidRPr="006F379D">
              <w:rPr>
                <w:i/>
                <w:iCs/>
                <w:sz w:val="18"/>
                <w:szCs w:val="18"/>
              </w:rPr>
              <w:t>I</w:t>
            </w:r>
          </w:p>
        </w:tc>
        <w:tc>
          <w:tcPr>
            <w:tcW w:w="0" w:type="auto"/>
            <w:tcBorders>
              <w:top w:val="nil"/>
              <w:left w:val="nil"/>
              <w:bottom w:val="single" w:sz="4" w:space="0" w:color="auto"/>
              <w:right w:val="single" w:sz="4" w:space="0" w:color="auto"/>
            </w:tcBorders>
            <w:shd w:val="clear" w:color="auto" w:fill="auto"/>
            <w:noWrap/>
            <w:vAlign w:val="center"/>
            <w:hideMark/>
          </w:tcPr>
          <w:p w:rsidR="006F379D" w:rsidRPr="006F379D" w:rsidRDefault="006F379D">
            <w:pPr>
              <w:rPr>
                <w:i/>
                <w:iCs/>
                <w:sz w:val="18"/>
                <w:szCs w:val="18"/>
              </w:rPr>
            </w:pPr>
            <w:r w:rsidRPr="006F379D">
              <w:rPr>
                <w:i/>
                <w:iCs/>
                <w:sz w:val="18"/>
                <w:szCs w:val="18"/>
              </w:rPr>
              <w:t>Основни капитал</w:t>
            </w:r>
          </w:p>
        </w:tc>
        <w:tc>
          <w:tcPr>
            <w:tcW w:w="0" w:type="auto"/>
            <w:tcBorders>
              <w:top w:val="nil"/>
              <w:left w:val="nil"/>
              <w:bottom w:val="nil"/>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3.519.390</w:t>
            </w:r>
          </w:p>
        </w:tc>
        <w:tc>
          <w:tcPr>
            <w:tcW w:w="0" w:type="auto"/>
            <w:tcBorders>
              <w:top w:val="nil"/>
              <w:left w:val="nil"/>
              <w:bottom w:val="nil"/>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24638,69</w:t>
            </w:r>
          </w:p>
        </w:tc>
        <w:tc>
          <w:tcPr>
            <w:tcW w:w="0" w:type="auto"/>
            <w:tcBorders>
              <w:top w:val="nil"/>
              <w:left w:val="nil"/>
              <w:bottom w:val="nil"/>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3.519.390</w:t>
            </w:r>
          </w:p>
        </w:tc>
        <w:tc>
          <w:tcPr>
            <w:tcW w:w="0" w:type="auto"/>
            <w:tcBorders>
              <w:top w:val="nil"/>
              <w:left w:val="nil"/>
              <w:bottom w:val="nil"/>
              <w:right w:val="double" w:sz="6"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1,0000</w:t>
            </w:r>
          </w:p>
        </w:tc>
      </w:tr>
      <w:tr w:rsidR="006F379D" w:rsidRPr="006F379D" w:rsidTr="006F379D">
        <w:trPr>
          <w:trHeight w:val="173"/>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6F379D" w:rsidRPr="006F379D" w:rsidRDefault="006F379D">
            <w:pPr>
              <w:jc w:val="center"/>
              <w:rPr>
                <w:i/>
                <w:iCs/>
                <w:sz w:val="18"/>
                <w:szCs w:val="18"/>
              </w:rPr>
            </w:pPr>
            <w:r w:rsidRPr="006F379D">
              <w:rPr>
                <w:i/>
                <w:iCs/>
                <w:sz w:val="18"/>
                <w:szCs w:val="18"/>
              </w:rPr>
              <w:t>II</w:t>
            </w:r>
          </w:p>
        </w:tc>
        <w:tc>
          <w:tcPr>
            <w:tcW w:w="0" w:type="auto"/>
            <w:tcBorders>
              <w:top w:val="nil"/>
              <w:left w:val="nil"/>
              <w:bottom w:val="single" w:sz="4" w:space="0" w:color="auto"/>
              <w:right w:val="single" w:sz="4" w:space="0" w:color="auto"/>
            </w:tcBorders>
            <w:shd w:val="clear" w:color="auto" w:fill="auto"/>
            <w:noWrap/>
            <w:vAlign w:val="center"/>
            <w:hideMark/>
          </w:tcPr>
          <w:p w:rsidR="006F379D" w:rsidRPr="006F379D" w:rsidRDefault="006F379D">
            <w:pPr>
              <w:rPr>
                <w:i/>
                <w:iCs/>
                <w:sz w:val="18"/>
                <w:szCs w:val="18"/>
              </w:rPr>
            </w:pPr>
            <w:r w:rsidRPr="006F379D">
              <w:rPr>
                <w:i/>
                <w:iCs/>
                <w:sz w:val="18"/>
                <w:szCs w:val="18"/>
              </w:rPr>
              <w:t>Уписани неуплаћени капитал</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0,0000</w:t>
            </w:r>
          </w:p>
        </w:tc>
      </w:tr>
      <w:tr w:rsidR="006F379D" w:rsidRPr="006F379D" w:rsidTr="006F379D">
        <w:trPr>
          <w:trHeight w:val="106"/>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6F379D" w:rsidRPr="006F379D" w:rsidRDefault="006F379D">
            <w:pPr>
              <w:jc w:val="center"/>
              <w:rPr>
                <w:i/>
                <w:iCs/>
                <w:sz w:val="18"/>
                <w:szCs w:val="18"/>
              </w:rPr>
            </w:pPr>
            <w:r w:rsidRPr="006F379D">
              <w:rPr>
                <w:i/>
                <w:iCs/>
                <w:sz w:val="18"/>
                <w:szCs w:val="18"/>
              </w:rPr>
              <w:t>III</w:t>
            </w:r>
          </w:p>
        </w:tc>
        <w:tc>
          <w:tcPr>
            <w:tcW w:w="0" w:type="auto"/>
            <w:tcBorders>
              <w:top w:val="nil"/>
              <w:left w:val="nil"/>
              <w:bottom w:val="single" w:sz="4" w:space="0" w:color="auto"/>
              <w:right w:val="single" w:sz="4" w:space="0" w:color="auto"/>
            </w:tcBorders>
            <w:shd w:val="clear" w:color="auto" w:fill="auto"/>
            <w:noWrap/>
            <w:vAlign w:val="center"/>
            <w:hideMark/>
          </w:tcPr>
          <w:p w:rsidR="006F379D" w:rsidRPr="006F379D" w:rsidRDefault="006F379D">
            <w:pPr>
              <w:rPr>
                <w:i/>
                <w:iCs/>
                <w:sz w:val="18"/>
                <w:szCs w:val="18"/>
              </w:rPr>
            </w:pPr>
            <w:r w:rsidRPr="006F379D">
              <w:rPr>
                <w:i/>
                <w:iCs/>
                <w:sz w:val="18"/>
                <w:szCs w:val="18"/>
              </w:rPr>
              <w:t>Емисиона премија и емисиони губитак</w:t>
            </w:r>
          </w:p>
        </w:tc>
        <w:tc>
          <w:tcPr>
            <w:tcW w:w="0" w:type="auto"/>
            <w:tcBorders>
              <w:top w:val="nil"/>
              <w:left w:val="nil"/>
              <w:bottom w:val="nil"/>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w:t>
            </w:r>
          </w:p>
        </w:tc>
        <w:tc>
          <w:tcPr>
            <w:tcW w:w="0" w:type="auto"/>
            <w:tcBorders>
              <w:top w:val="nil"/>
              <w:left w:val="nil"/>
              <w:bottom w:val="nil"/>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0,00</w:t>
            </w:r>
          </w:p>
        </w:tc>
        <w:tc>
          <w:tcPr>
            <w:tcW w:w="0" w:type="auto"/>
            <w:tcBorders>
              <w:top w:val="nil"/>
              <w:left w:val="nil"/>
              <w:bottom w:val="nil"/>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w:t>
            </w:r>
          </w:p>
        </w:tc>
        <w:tc>
          <w:tcPr>
            <w:tcW w:w="0" w:type="auto"/>
            <w:tcBorders>
              <w:top w:val="nil"/>
              <w:left w:val="nil"/>
              <w:bottom w:val="nil"/>
              <w:right w:val="double" w:sz="6"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0,0000</w:t>
            </w:r>
          </w:p>
        </w:tc>
      </w:tr>
      <w:tr w:rsidR="006F379D" w:rsidRPr="006F379D" w:rsidTr="006F379D">
        <w:trPr>
          <w:trHeight w:val="165"/>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6F379D" w:rsidRPr="006F379D" w:rsidRDefault="006F379D">
            <w:pPr>
              <w:jc w:val="center"/>
              <w:rPr>
                <w:i/>
                <w:iCs/>
                <w:sz w:val="18"/>
                <w:szCs w:val="18"/>
              </w:rPr>
            </w:pPr>
            <w:r w:rsidRPr="006F379D">
              <w:rPr>
                <w:i/>
                <w:iCs/>
                <w:sz w:val="18"/>
                <w:szCs w:val="18"/>
              </w:rPr>
              <w:t>IV</w:t>
            </w:r>
          </w:p>
        </w:tc>
        <w:tc>
          <w:tcPr>
            <w:tcW w:w="0" w:type="auto"/>
            <w:tcBorders>
              <w:top w:val="nil"/>
              <w:left w:val="nil"/>
              <w:bottom w:val="single" w:sz="4" w:space="0" w:color="auto"/>
              <w:right w:val="single" w:sz="4" w:space="0" w:color="auto"/>
            </w:tcBorders>
            <w:shd w:val="clear" w:color="auto" w:fill="auto"/>
            <w:noWrap/>
            <w:vAlign w:val="center"/>
            <w:hideMark/>
          </w:tcPr>
          <w:p w:rsidR="006F379D" w:rsidRPr="006F379D" w:rsidRDefault="006F379D">
            <w:pPr>
              <w:rPr>
                <w:i/>
                <w:iCs/>
                <w:sz w:val="18"/>
                <w:szCs w:val="18"/>
              </w:rPr>
            </w:pPr>
            <w:r w:rsidRPr="006F379D">
              <w:rPr>
                <w:i/>
                <w:iCs/>
                <w:sz w:val="18"/>
                <w:szCs w:val="18"/>
              </w:rPr>
              <w:t>Резерве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0,0000</w:t>
            </w:r>
          </w:p>
        </w:tc>
      </w:tr>
      <w:tr w:rsidR="006F379D" w:rsidRPr="006F379D" w:rsidTr="006F379D">
        <w:trPr>
          <w:trHeight w:val="97"/>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6F379D" w:rsidRPr="006F379D" w:rsidRDefault="006F379D">
            <w:pPr>
              <w:jc w:val="center"/>
              <w:rPr>
                <w:i/>
                <w:iCs/>
                <w:sz w:val="18"/>
                <w:szCs w:val="18"/>
              </w:rPr>
            </w:pPr>
            <w:r w:rsidRPr="006F379D">
              <w:rPr>
                <w:i/>
                <w:iCs/>
                <w:sz w:val="18"/>
                <w:szCs w:val="18"/>
              </w:rPr>
              <w:t>V</w:t>
            </w:r>
          </w:p>
        </w:tc>
        <w:tc>
          <w:tcPr>
            <w:tcW w:w="0" w:type="auto"/>
            <w:tcBorders>
              <w:top w:val="nil"/>
              <w:left w:val="nil"/>
              <w:bottom w:val="single" w:sz="4" w:space="0" w:color="auto"/>
              <w:right w:val="single" w:sz="4" w:space="0" w:color="auto"/>
            </w:tcBorders>
            <w:shd w:val="clear" w:color="auto" w:fill="auto"/>
            <w:noWrap/>
            <w:vAlign w:val="center"/>
            <w:hideMark/>
          </w:tcPr>
          <w:p w:rsidR="006F379D" w:rsidRPr="006F379D" w:rsidRDefault="006F379D">
            <w:pPr>
              <w:rPr>
                <w:i/>
                <w:iCs/>
                <w:sz w:val="18"/>
                <w:szCs w:val="18"/>
              </w:rPr>
            </w:pPr>
            <w:r w:rsidRPr="006F379D">
              <w:rPr>
                <w:i/>
                <w:iCs/>
                <w:sz w:val="18"/>
                <w:szCs w:val="18"/>
              </w:rPr>
              <w:t>Ревалоризационе резерве</w:t>
            </w:r>
          </w:p>
        </w:tc>
        <w:tc>
          <w:tcPr>
            <w:tcW w:w="0" w:type="auto"/>
            <w:tcBorders>
              <w:top w:val="nil"/>
              <w:left w:val="nil"/>
              <w:bottom w:val="nil"/>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w:t>
            </w:r>
          </w:p>
        </w:tc>
        <w:tc>
          <w:tcPr>
            <w:tcW w:w="0" w:type="auto"/>
            <w:tcBorders>
              <w:top w:val="nil"/>
              <w:left w:val="nil"/>
              <w:bottom w:val="nil"/>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0,00</w:t>
            </w:r>
          </w:p>
        </w:tc>
        <w:tc>
          <w:tcPr>
            <w:tcW w:w="0" w:type="auto"/>
            <w:tcBorders>
              <w:top w:val="nil"/>
              <w:left w:val="nil"/>
              <w:bottom w:val="nil"/>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w:t>
            </w:r>
          </w:p>
        </w:tc>
        <w:tc>
          <w:tcPr>
            <w:tcW w:w="0" w:type="auto"/>
            <w:tcBorders>
              <w:top w:val="nil"/>
              <w:left w:val="nil"/>
              <w:bottom w:val="nil"/>
              <w:right w:val="double" w:sz="6"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0,0000</w:t>
            </w:r>
          </w:p>
        </w:tc>
      </w:tr>
      <w:tr w:rsidR="006F379D" w:rsidRPr="006F379D" w:rsidTr="006F379D">
        <w:trPr>
          <w:trHeight w:val="144"/>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6F379D" w:rsidRPr="006F379D" w:rsidRDefault="006F379D">
            <w:pPr>
              <w:jc w:val="center"/>
              <w:rPr>
                <w:i/>
                <w:iCs/>
                <w:sz w:val="18"/>
                <w:szCs w:val="18"/>
              </w:rPr>
            </w:pPr>
            <w:r w:rsidRPr="006F379D">
              <w:rPr>
                <w:i/>
                <w:iCs/>
                <w:sz w:val="18"/>
                <w:szCs w:val="18"/>
              </w:rPr>
              <w:t>VI</w:t>
            </w:r>
          </w:p>
        </w:tc>
        <w:tc>
          <w:tcPr>
            <w:tcW w:w="4340" w:type="dxa"/>
            <w:tcBorders>
              <w:top w:val="nil"/>
              <w:left w:val="nil"/>
              <w:bottom w:val="single" w:sz="4" w:space="0" w:color="auto"/>
              <w:right w:val="single" w:sz="4" w:space="0" w:color="auto"/>
            </w:tcBorders>
            <w:shd w:val="clear" w:color="auto" w:fill="auto"/>
            <w:vAlign w:val="center"/>
            <w:hideMark/>
          </w:tcPr>
          <w:p w:rsidR="006F379D" w:rsidRPr="006F379D" w:rsidRDefault="006F379D">
            <w:pPr>
              <w:rPr>
                <w:i/>
                <w:iCs/>
                <w:sz w:val="18"/>
                <w:szCs w:val="18"/>
              </w:rPr>
            </w:pPr>
            <w:r w:rsidRPr="006F379D">
              <w:rPr>
                <w:i/>
                <w:iCs/>
                <w:sz w:val="18"/>
                <w:szCs w:val="18"/>
              </w:rPr>
              <w:t>Нереализовани добици по основу финансијских</w:t>
            </w:r>
            <w:r w:rsidRPr="006F379D">
              <w:rPr>
                <w:i/>
                <w:iCs/>
                <w:sz w:val="18"/>
                <w:szCs w:val="18"/>
              </w:rPr>
              <w:br/>
              <w:t>средстава расположивих за продају</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0,0000</w:t>
            </w:r>
          </w:p>
        </w:tc>
      </w:tr>
      <w:tr w:rsidR="006F379D" w:rsidRPr="006F379D" w:rsidTr="006F379D">
        <w:trPr>
          <w:trHeight w:val="290"/>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6F379D" w:rsidRPr="006F379D" w:rsidRDefault="006F379D">
            <w:pPr>
              <w:jc w:val="center"/>
              <w:rPr>
                <w:i/>
                <w:iCs/>
                <w:sz w:val="18"/>
                <w:szCs w:val="18"/>
              </w:rPr>
            </w:pPr>
            <w:r w:rsidRPr="006F379D">
              <w:rPr>
                <w:i/>
                <w:iCs/>
                <w:sz w:val="18"/>
                <w:szCs w:val="18"/>
              </w:rPr>
              <w:t>VII</w:t>
            </w:r>
          </w:p>
        </w:tc>
        <w:tc>
          <w:tcPr>
            <w:tcW w:w="4340" w:type="dxa"/>
            <w:tcBorders>
              <w:top w:val="nil"/>
              <w:left w:val="nil"/>
              <w:bottom w:val="single" w:sz="4" w:space="0" w:color="auto"/>
              <w:right w:val="single" w:sz="4" w:space="0" w:color="auto"/>
            </w:tcBorders>
            <w:shd w:val="clear" w:color="auto" w:fill="auto"/>
            <w:vAlign w:val="center"/>
            <w:hideMark/>
          </w:tcPr>
          <w:p w:rsidR="006F379D" w:rsidRPr="006F379D" w:rsidRDefault="006F379D">
            <w:pPr>
              <w:rPr>
                <w:i/>
                <w:iCs/>
                <w:sz w:val="18"/>
                <w:szCs w:val="18"/>
              </w:rPr>
            </w:pPr>
            <w:r w:rsidRPr="006F379D">
              <w:rPr>
                <w:i/>
                <w:iCs/>
                <w:sz w:val="18"/>
                <w:szCs w:val="18"/>
              </w:rPr>
              <w:t>Нереализовани губици по основу финансијских</w:t>
            </w:r>
            <w:r w:rsidRPr="006F379D">
              <w:rPr>
                <w:i/>
                <w:iCs/>
                <w:sz w:val="18"/>
                <w:szCs w:val="18"/>
              </w:rPr>
              <w:br/>
              <w:t>средстава расположивих за продају</w:t>
            </w:r>
          </w:p>
        </w:tc>
        <w:tc>
          <w:tcPr>
            <w:tcW w:w="0" w:type="auto"/>
            <w:tcBorders>
              <w:top w:val="nil"/>
              <w:left w:val="nil"/>
              <w:bottom w:val="nil"/>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w:t>
            </w:r>
          </w:p>
        </w:tc>
        <w:tc>
          <w:tcPr>
            <w:tcW w:w="0" w:type="auto"/>
            <w:tcBorders>
              <w:top w:val="nil"/>
              <w:left w:val="nil"/>
              <w:bottom w:val="nil"/>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0,00</w:t>
            </w:r>
          </w:p>
        </w:tc>
        <w:tc>
          <w:tcPr>
            <w:tcW w:w="0" w:type="auto"/>
            <w:tcBorders>
              <w:top w:val="nil"/>
              <w:left w:val="nil"/>
              <w:bottom w:val="nil"/>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w:t>
            </w:r>
          </w:p>
        </w:tc>
        <w:tc>
          <w:tcPr>
            <w:tcW w:w="0" w:type="auto"/>
            <w:tcBorders>
              <w:top w:val="nil"/>
              <w:left w:val="nil"/>
              <w:bottom w:val="nil"/>
              <w:right w:val="double" w:sz="6"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0,0000</w:t>
            </w:r>
          </w:p>
        </w:tc>
      </w:tr>
      <w:tr w:rsidR="006F379D" w:rsidRPr="006F379D" w:rsidTr="006F379D">
        <w:trPr>
          <w:trHeight w:val="70"/>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6F379D" w:rsidRPr="006F379D" w:rsidRDefault="006F379D">
            <w:pPr>
              <w:jc w:val="center"/>
              <w:rPr>
                <w:i/>
                <w:iCs/>
                <w:sz w:val="18"/>
                <w:szCs w:val="18"/>
              </w:rPr>
            </w:pPr>
            <w:r w:rsidRPr="006F379D">
              <w:rPr>
                <w:i/>
                <w:iCs/>
                <w:sz w:val="18"/>
                <w:szCs w:val="18"/>
              </w:rPr>
              <w:t>VIII</w:t>
            </w:r>
          </w:p>
        </w:tc>
        <w:tc>
          <w:tcPr>
            <w:tcW w:w="0" w:type="auto"/>
            <w:tcBorders>
              <w:top w:val="nil"/>
              <w:left w:val="nil"/>
              <w:bottom w:val="single" w:sz="4" w:space="0" w:color="auto"/>
              <w:right w:val="single" w:sz="4" w:space="0" w:color="auto"/>
            </w:tcBorders>
            <w:shd w:val="clear" w:color="auto" w:fill="auto"/>
            <w:noWrap/>
            <w:vAlign w:val="center"/>
            <w:hideMark/>
          </w:tcPr>
          <w:p w:rsidR="006F379D" w:rsidRPr="006F379D" w:rsidRDefault="006F379D">
            <w:pPr>
              <w:rPr>
                <w:i/>
                <w:iCs/>
                <w:sz w:val="18"/>
                <w:szCs w:val="18"/>
              </w:rPr>
            </w:pPr>
            <w:r w:rsidRPr="006F379D">
              <w:rPr>
                <w:i/>
                <w:iCs/>
                <w:sz w:val="18"/>
                <w:szCs w:val="18"/>
              </w:rPr>
              <w:t>Нераспоређени добитак</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14.284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100,00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31.023</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0,4604</w:t>
            </w:r>
          </w:p>
        </w:tc>
      </w:tr>
      <w:tr w:rsidR="006F379D" w:rsidRPr="006F379D" w:rsidTr="006F379D">
        <w:trPr>
          <w:trHeight w:val="74"/>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6F379D" w:rsidRPr="006F379D" w:rsidRDefault="006F379D">
            <w:pPr>
              <w:jc w:val="center"/>
              <w:rPr>
                <w:i/>
                <w:iCs/>
                <w:sz w:val="18"/>
                <w:szCs w:val="18"/>
              </w:rPr>
            </w:pPr>
            <w:r w:rsidRPr="006F379D">
              <w:rPr>
                <w:i/>
                <w:iCs/>
                <w:sz w:val="18"/>
                <w:szCs w:val="18"/>
              </w:rPr>
              <w:t>IX</w:t>
            </w:r>
          </w:p>
        </w:tc>
        <w:tc>
          <w:tcPr>
            <w:tcW w:w="0" w:type="auto"/>
            <w:tcBorders>
              <w:top w:val="nil"/>
              <w:left w:val="nil"/>
              <w:bottom w:val="single" w:sz="4" w:space="0" w:color="auto"/>
              <w:right w:val="single" w:sz="4" w:space="0" w:color="auto"/>
            </w:tcBorders>
            <w:shd w:val="clear" w:color="auto" w:fill="auto"/>
            <w:noWrap/>
            <w:vAlign w:val="center"/>
            <w:hideMark/>
          </w:tcPr>
          <w:p w:rsidR="006F379D" w:rsidRPr="006F379D" w:rsidRDefault="006F379D">
            <w:pPr>
              <w:rPr>
                <w:i/>
                <w:iCs/>
                <w:sz w:val="18"/>
                <w:szCs w:val="18"/>
              </w:rPr>
            </w:pPr>
            <w:r w:rsidRPr="006F379D">
              <w:rPr>
                <w:i/>
                <w:iCs/>
                <w:sz w:val="18"/>
                <w:szCs w:val="18"/>
              </w:rPr>
              <w:t>Губитак до висине капитала</w:t>
            </w:r>
          </w:p>
        </w:tc>
        <w:tc>
          <w:tcPr>
            <w:tcW w:w="0" w:type="auto"/>
            <w:tcBorders>
              <w:top w:val="nil"/>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3.519.390</w:t>
            </w:r>
          </w:p>
        </w:tc>
        <w:tc>
          <w:tcPr>
            <w:tcW w:w="0" w:type="auto"/>
            <w:tcBorders>
              <w:top w:val="nil"/>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24638,69</w:t>
            </w:r>
          </w:p>
        </w:tc>
        <w:tc>
          <w:tcPr>
            <w:tcW w:w="0" w:type="auto"/>
            <w:tcBorders>
              <w:top w:val="nil"/>
              <w:left w:val="nil"/>
              <w:bottom w:val="single" w:sz="4" w:space="0" w:color="auto"/>
              <w:right w:val="single" w:sz="4"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3.519.390</w:t>
            </w:r>
          </w:p>
        </w:tc>
        <w:tc>
          <w:tcPr>
            <w:tcW w:w="0" w:type="auto"/>
            <w:tcBorders>
              <w:top w:val="nil"/>
              <w:left w:val="nil"/>
              <w:bottom w:val="single" w:sz="4" w:space="0" w:color="auto"/>
              <w:right w:val="double" w:sz="6" w:space="0" w:color="auto"/>
            </w:tcBorders>
            <w:shd w:val="clear" w:color="auto" w:fill="auto"/>
            <w:noWrap/>
            <w:vAlign w:val="center"/>
            <w:hideMark/>
          </w:tcPr>
          <w:p w:rsidR="006F379D" w:rsidRPr="006F379D" w:rsidRDefault="006F379D">
            <w:pPr>
              <w:jc w:val="right"/>
              <w:rPr>
                <w:i/>
                <w:iCs/>
                <w:sz w:val="18"/>
                <w:szCs w:val="18"/>
              </w:rPr>
            </w:pPr>
            <w:r w:rsidRPr="006F379D">
              <w:rPr>
                <w:i/>
                <w:iCs/>
                <w:sz w:val="18"/>
                <w:szCs w:val="18"/>
              </w:rPr>
              <w:t>1,0000</w:t>
            </w:r>
          </w:p>
        </w:tc>
      </w:tr>
      <w:tr w:rsidR="006F379D" w:rsidRPr="006F379D" w:rsidTr="006F379D">
        <w:trPr>
          <w:trHeight w:val="254"/>
        </w:trPr>
        <w:tc>
          <w:tcPr>
            <w:tcW w:w="0" w:type="auto"/>
            <w:gridSpan w:val="2"/>
            <w:tcBorders>
              <w:top w:val="double" w:sz="6" w:space="0" w:color="auto"/>
              <w:left w:val="double" w:sz="6" w:space="0" w:color="auto"/>
              <w:bottom w:val="double" w:sz="6" w:space="0" w:color="auto"/>
              <w:right w:val="single" w:sz="4" w:space="0" w:color="000000"/>
            </w:tcBorders>
            <w:shd w:val="clear" w:color="000000" w:fill="FFCC99"/>
            <w:noWrap/>
            <w:vAlign w:val="center"/>
            <w:hideMark/>
          </w:tcPr>
          <w:p w:rsidR="006F379D" w:rsidRPr="006F379D" w:rsidRDefault="006F379D">
            <w:pPr>
              <w:jc w:val="right"/>
              <w:rPr>
                <w:b/>
                <w:bCs/>
                <w:i/>
                <w:iCs/>
                <w:sz w:val="18"/>
                <w:szCs w:val="18"/>
              </w:rPr>
            </w:pPr>
            <w:r w:rsidRPr="006F379D">
              <w:rPr>
                <w:b/>
                <w:bCs/>
                <w:i/>
                <w:iCs/>
                <w:sz w:val="18"/>
                <w:szCs w:val="18"/>
              </w:rPr>
              <w:t>УКУПНО:</w:t>
            </w:r>
          </w:p>
        </w:tc>
        <w:tc>
          <w:tcPr>
            <w:tcW w:w="0" w:type="auto"/>
            <w:tcBorders>
              <w:top w:val="double" w:sz="6" w:space="0" w:color="auto"/>
              <w:left w:val="nil"/>
              <w:bottom w:val="double" w:sz="6" w:space="0" w:color="auto"/>
              <w:right w:val="single" w:sz="4" w:space="0" w:color="auto"/>
            </w:tcBorders>
            <w:shd w:val="clear" w:color="000000" w:fill="FFCC99"/>
            <w:noWrap/>
            <w:vAlign w:val="center"/>
            <w:hideMark/>
          </w:tcPr>
          <w:p w:rsidR="006F379D" w:rsidRPr="006F379D" w:rsidRDefault="006F379D">
            <w:pPr>
              <w:jc w:val="right"/>
              <w:rPr>
                <w:b/>
                <w:bCs/>
                <w:i/>
                <w:iCs/>
                <w:sz w:val="18"/>
                <w:szCs w:val="18"/>
              </w:rPr>
            </w:pPr>
            <w:r w:rsidRPr="006F379D">
              <w:rPr>
                <w:b/>
                <w:bCs/>
                <w:i/>
                <w:iCs/>
                <w:sz w:val="18"/>
                <w:szCs w:val="18"/>
              </w:rPr>
              <w:t>14.284</w:t>
            </w:r>
          </w:p>
        </w:tc>
        <w:tc>
          <w:tcPr>
            <w:tcW w:w="0" w:type="auto"/>
            <w:tcBorders>
              <w:top w:val="double" w:sz="6" w:space="0" w:color="auto"/>
              <w:left w:val="nil"/>
              <w:bottom w:val="double" w:sz="6" w:space="0" w:color="auto"/>
              <w:right w:val="single" w:sz="4" w:space="0" w:color="auto"/>
            </w:tcBorders>
            <w:shd w:val="clear" w:color="000000" w:fill="FFCC99"/>
            <w:noWrap/>
            <w:vAlign w:val="center"/>
            <w:hideMark/>
          </w:tcPr>
          <w:p w:rsidR="006F379D" w:rsidRPr="006F379D" w:rsidRDefault="006F379D">
            <w:pPr>
              <w:jc w:val="right"/>
              <w:rPr>
                <w:b/>
                <w:bCs/>
                <w:i/>
                <w:iCs/>
                <w:sz w:val="18"/>
                <w:szCs w:val="18"/>
              </w:rPr>
            </w:pPr>
            <w:r w:rsidRPr="006F379D">
              <w:rPr>
                <w:b/>
                <w:bCs/>
                <w:i/>
                <w:iCs/>
                <w:sz w:val="18"/>
                <w:szCs w:val="18"/>
              </w:rPr>
              <w:t>100,00</w:t>
            </w:r>
          </w:p>
        </w:tc>
        <w:tc>
          <w:tcPr>
            <w:tcW w:w="0" w:type="auto"/>
            <w:tcBorders>
              <w:top w:val="double" w:sz="6" w:space="0" w:color="auto"/>
              <w:left w:val="nil"/>
              <w:bottom w:val="double" w:sz="6" w:space="0" w:color="auto"/>
              <w:right w:val="single" w:sz="4" w:space="0" w:color="auto"/>
            </w:tcBorders>
            <w:shd w:val="clear" w:color="000000" w:fill="FFCC99"/>
            <w:noWrap/>
            <w:vAlign w:val="center"/>
            <w:hideMark/>
          </w:tcPr>
          <w:p w:rsidR="006F379D" w:rsidRPr="006F379D" w:rsidRDefault="006F379D">
            <w:pPr>
              <w:jc w:val="right"/>
              <w:rPr>
                <w:b/>
                <w:bCs/>
                <w:i/>
                <w:iCs/>
                <w:sz w:val="18"/>
                <w:szCs w:val="18"/>
              </w:rPr>
            </w:pPr>
            <w:r w:rsidRPr="006F379D">
              <w:rPr>
                <w:b/>
                <w:bCs/>
                <w:i/>
                <w:iCs/>
                <w:sz w:val="18"/>
                <w:szCs w:val="18"/>
              </w:rPr>
              <w:t>31.023</w:t>
            </w:r>
          </w:p>
        </w:tc>
        <w:tc>
          <w:tcPr>
            <w:tcW w:w="0" w:type="auto"/>
            <w:tcBorders>
              <w:top w:val="double" w:sz="6" w:space="0" w:color="auto"/>
              <w:left w:val="nil"/>
              <w:bottom w:val="double" w:sz="6" w:space="0" w:color="auto"/>
              <w:right w:val="double" w:sz="6" w:space="0" w:color="auto"/>
            </w:tcBorders>
            <w:shd w:val="clear" w:color="000000" w:fill="FFCC99"/>
            <w:noWrap/>
            <w:vAlign w:val="center"/>
            <w:hideMark/>
          </w:tcPr>
          <w:p w:rsidR="006F379D" w:rsidRPr="006F379D" w:rsidRDefault="006F379D">
            <w:pPr>
              <w:jc w:val="right"/>
              <w:rPr>
                <w:b/>
                <w:bCs/>
                <w:i/>
                <w:iCs/>
                <w:sz w:val="18"/>
                <w:szCs w:val="18"/>
              </w:rPr>
            </w:pPr>
            <w:r w:rsidRPr="006F379D">
              <w:rPr>
                <w:b/>
                <w:bCs/>
                <w:i/>
                <w:iCs/>
                <w:sz w:val="18"/>
                <w:szCs w:val="18"/>
              </w:rPr>
              <w:t>0,4604</w:t>
            </w:r>
          </w:p>
        </w:tc>
      </w:tr>
    </w:tbl>
    <w:p w:rsidR="006F379D" w:rsidRDefault="006F379D" w:rsidP="006F379D">
      <w:pPr>
        <w:rPr>
          <w:i/>
          <w:iCs/>
          <w:sz w:val="20"/>
          <w:szCs w:val="20"/>
          <w:lang w:val="sr-Cyrl-CS"/>
        </w:rPr>
      </w:pPr>
    </w:p>
    <w:p w:rsidR="00644396" w:rsidRPr="006F379D" w:rsidRDefault="00644396" w:rsidP="006F379D">
      <w:pPr>
        <w:jc w:val="center"/>
        <w:rPr>
          <w:i/>
          <w:iCs/>
          <w:sz w:val="20"/>
          <w:szCs w:val="20"/>
        </w:rPr>
      </w:pPr>
      <w:r w:rsidRPr="006F379D">
        <w:rPr>
          <w:i/>
          <w:iCs/>
          <w:sz w:val="20"/>
          <w:szCs w:val="20"/>
        </w:rPr>
        <w:t>Табеларни приказ структуре и индекса кретања капитала</w:t>
      </w:r>
      <w:r w:rsidRPr="006F379D">
        <w:rPr>
          <w:i/>
          <w:iCs/>
          <w:sz w:val="20"/>
          <w:szCs w:val="20"/>
        </w:rPr>
        <w:br/>
        <w:t>текућег и претходног рачуноводственог периода</w:t>
      </w:r>
    </w:p>
    <w:p w:rsidR="00267696" w:rsidRPr="00111509" w:rsidRDefault="00267696">
      <w:pPr>
        <w:tabs>
          <w:tab w:val="left" w:pos="6731"/>
        </w:tabs>
        <w:jc w:val="center"/>
        <w:rPr>
          <w:rFonts w:ascii="Arial" w:hAnsi="Arial" w:cs="Arial"/>
          <w:i/>
          <w:iCs/>
          <w:color w:val="FF0000"/>
          <w:sz w:val="20"/>
          <w:szCs w:val="20"/>
          <w:lang w:val="sr-Cyrl-CS"/>
        </w:rPr>
      </w:pPr>
    </w:p>
    <w:p w:rsidR="00F26193" w:rsidRPr="00111509" w:rsidRDefault="002E688E" w:rsidP="00CA4477">
      <w:pPr>
        <w:tabs>
          <w:tab w:val="left" w:pos="6731"/>
        </w:tabs>
        <w:jc w:val="center"/>
        <w:rPr>
          <w:rFonts w:ascii="Arial" w:hAnsi="Arial" w:cs="Arial"/>
          <w:b/>
          <w:bCs/>
          <w:i/>
          <w:iCs/>
          <w:color w:val="FF0000"/>
          <w:sz w:val="18"/>
          <w:szCs w:val="18"/>
        </w:rPr>
      </w:pPr>
      <w:r>
        <w:rPr>
          <w:rFonts w:ascii="Arial" w:hAnsi="Arial" w:cs="Arial"/>
          <w:b/>
          <w:i/>
          <w:noProof/>
          <w:color w:val="FF0000"/>
          <w:sz w:val="18"/>
          <w:szCs w:val="18"/>
          <w:lang w:val="sr-Latn-BA" w:eastAsia="sr-Latn-BA"/>
        </w:rPr>
        <w:drawing>
          <wp:inline distT="0" distB="0" distL="0" distR="0">
            <wp:extent cx="5610225" cy="2924175"/>
            <wp:effectExtent l="19050" t="0" r="9525" b="0"/>
            <wp:docPr id="35" name="Char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2"/>
                    <pic:cNvPicPr>
                      <a:picLocks noChangeArrowheads="1"/>
                    </pic:cNvPicPr>
                  </pic:nvPicPr>
                  <pic:blipFill>
                    <a:blip r:embed="rId40" cstate="print"/>
                    <a:srcRect b="-17"/>
                    <a:stretch>
                      <a:fillRect/>
                    </a:stretch>
                  </pic:blipFill>
                  <pic:spPr bwMode="auto">
                    <a:xfrm>
                      <a:off x="0" y="0"/>
                      <a:ext cx="5610225" cy="2924175"/>
                    </a:xfrm>
                    <a:prstGeom prst="rect">
                      <a:avLst/>
                    </a:prstGeom>
                    <a:noFill/>
                    <a:ln w="9525">
                      <a:noFill/>
                      <a:miter lim="800000"/>
                      <a:headEnd/>
                      <a:tailEnd/>
                    </a:ln>
                  </pic:spPr>
                </pic:pic>
              </a:graphicData>
            </a:graphic>
          </wp:inline>
        </w:drawing>
      </w:r>
    </w:p>
    <w:p w:rsidR="006F379D" w:rsidRDefault="006F379D" w:rsidP="00644396">
      <w:pPr>
        <w:jc w:val="center"/>
        <w:rPr>
          <w:i/>
          <w:iCs/>
          <w:color w:val="FF0000"/>
          <w:sz w:val="20"/>
          <w:szCs w:val="20"/>
          <w:lang w:val="sr-Cyrl-CS"/>
        </w:rPr>
      </w:pPr>
    </w:p>
    <w:p w:rsidR="00644396" w:rsidRPr="006F379D" w:rsidRDefault="00644396" w:rsidP="00644396">
      <w:pPr>
        <w:jc w:val="center"/>
        <w:rPr>
          <w:i/>
          <w:iCs/>
          <w:sz w:val="20"/>
          <w:szCs w:val="20"/>
          <w:lang w:val="sr-Cyrl-CS"/>
        </w:rPr>
      </w:pPr>
      <w:r w:rsidRPr="006F379D">
        <w:rPr>
          <w:i/>
          <w:iCs/>
          <w:sz w:val="20"/>
          <w:szCs w:val="20"/>
        </w:rPr>
        <w:t>Графички приказ структуре капитала</w:t>
      </w:r>
      <w:r w:rsidRPr="006F379D">
        <w:rPr>
          <w:i/>
          <w:iCs/>
          <w:sz w:val="20"/>
          <w:szCs w:val="20"/>
        </w:rPr>
        <w:br/>
        <w:t xml:space="preserve">текућег и претходног рачуноводственог периода </w:t>
      </w:r>
    </w:p>
    <w:p w:rsidR="00644396" w:rsidRPr="006F379D" w:rsidRDefault="00644396" w:rsidP="00644396">
      <w:pPr>
        <w:jc w:val="center"/>
        <w:rPr>
          <w:i/>
          <w:iCs/>
          <w:sz w:val="20"/>
          <w:szCs w:val="20"/>
          <w:lang w:val="sr-Cyrl-CS"/>
        </w:rPr>
      </w:pPr>
    </w:p>
    <w:p w:rsidR="00644396" w:rsidRPr="00111509" w:rsidRDefault="00644396" w:rsidP="00644396">
      <w:pPr>
        <w:jc w:val="center"/>
        <w:rPr>
          <w:i/>
          <w:iCs/>
          <w:color w:val="FF0000"/>
          <w:sz w:val="20"/>
          <w:szCs w:val="20"/>
          <w:lang w:val="sr-Cyrl-CS"/>
        </w:rPr>
      </w:pPr>
    </w:p>
    <w:p w:rsidR="00F26193" w:rsidRPr="00111509" w:rsidRDefault="00F26193" w:rsidP="00F26193">
      <w:pPr>
        <w:tabs>
          <w:tab w:val="left" w:pos="6731"/>
        </w:tabs>
        <w:jc w:val="center"/>
        <w:rPr>
          <w:rFonts w:ascii="Arial" w:hAnsi="Arial" w:cs="Arial"/>
          <w:b/>
          <w:bCs/>
          <w:i/>
          <w:iCs/>
          <w:color w:val="FF0000"/>
          <w:sz w:val="18"/>
          <w:szCs w:val="18"/>
          <w:lang w:val="sr-Cyrl-CS"/>
        </w:rPr>
      </w:pPr>
    </w:p>
    <w:p w:rsidR="00644396" w:rsidRPr="00111509" w:rsidRDefault="00644396" w:rsidP="00F26193">
      <w:pPr>
        <w:tabs>
          <w:tab w:val="left" w:pos="6731"/>
        </w:tabs>
        <w:jc w:val="center"/>
        <w:rPr>
          <w:rFonts w:ascii="Arial" w:hAnsi="Arial" w:cs="Arial"/>
          <w:b/>
          <w:bCs/>
          <w:i/>
          <w:iCs/>
          <w:color w:val="FF0000"/>
          <w:sz w:val="18"/>
          <w:szCs w:val="18"/>
          <w:lang w:val="sr-Cyrl-CS"/>
        </w:rPr>
      </w:pPr>
    </w:p>
    <w:p w:rsidR="00644396" w:rsidRPr="00111509" w:rsidRDefault="00644396" w:rsidP="00F26193">
      <w:pPr>
        <w:tabs>
          <w:tab w:val="left" w:pos="6731"/>
        </w:tabs>
        <w:jc w:val="center"/>
        <w:rPr>
          <w:rFonts w:ascii="Arial" w:hAnsi="Arial" w:cs="Arial"/>
          <w:b/>
          <w:bCs/>
          <w:i/>
          <w:iCs/>
          <w:color w:val="FF0000"/>
          <w:sz w:val="18"/>
          <w:szCs w:val="18"/>
          <w:lang w:val="sr-Cyrl-CS"/>
        </w:rPr>
      </w:pPr>
    </w:p>
    <w:p w:rsidR="00644396" w:rsidRPr="00111509" w:rsidRDefault="00644396" w:rsidP="00F26193">
      <w:pPr>
        <w:tabs>
          <w:tab w:val="left" w:pos="6731"/>
        </w:tabs>
        <w:jc w:val="center"/>
        <w:rPr>
          <w:rFonts w:ascii="Arial" w:hAnsi="Arial" w:cs="Arial"/>
          <w:b/>
          <w:bCs/>
          <w:i/>
          <w:iCs/>
          <w:color w:val="FF0000"/>
          <w:sz w:val="18"/>
          <w:szCs w:val="18"/>
          <w:lang w:val="sr-Cyrl-CS"/>
        </w:rPr>
      </w:pPr>
    </w:p>
    <w:p w:rsidR="00644396" w:rsidRPr="00111509" w:rsidRDefault="00644396" w:rsidP="00F26193">
      <w:pPr>
        <w:tabs>
          <w:tab w:val="left" w:pos="6731"/>
        </w:tabs>
        <w:jc w:val="center"/>
        <w:rPr>
          <w:rFonts w:ascii="Arial" w:hAnsi="Arial" w:cs="Arial"/>
          <w:b/>
          <w:bCs/>
          <w:i/>
          <w:iCs/>
          <w:color w:val="FF0000"/>
          <w:sz w:val="18"/>
          <w:szCs w:val="18"/>
          <w:lang w:val="sr-Cyrl-CS"/>
        </w:rPr>
      </w:pPr>
    </w:p>
    <w:p w:rsidR="00644396" w:rsidRPr="00111509" w:rsidRDefault="00644396" w:rsidP="00F26193">
      <w:pPr>
        <w:tabs>
          <w:tab w:val="left" w:pos="6731"/>
        </w:tabs>
        <w:jc w:val="center"/>
        <w:rPr>
          <w:rFonts w:ascii="Arial" w:hAnsi="Arial" w:cs="Arial"/>
          <w:b/>
          <w:bCs/>
          <w:i/>
          <w:iCs/>
          <w:color w:val="FF0000"/>
          <w:sz w:val="18"/>
          <w:szCs w:val="18"/>
          <w:lang w:val="sr-Cyrl-CS"/>
        </w:rPr>
      </w:pPr>
    </w:p>
    <w:p w:rsidR="00644396" w:rsidRPr="00111509" w:rsidRDefault="00644396" w:rsidP="006F379D">
      <w:pPr>
        <w:tabs>
          <w:tab w:val="left" w:pos="6731"/>
        </w:tabs>
        <w:rPr>
          <w:rFonts w:ascii="Arial" w:hAnsi="Arial" w:cs="Arial"/>
          <w:b/>
          <w:bCs/>
          <w:i/>
          <w:iCs/>
          <w:color w:val="FF0000"/>
          <w:sz w:val="18"/>
          <w:szCs w:val="18"/>
          <w:lang w:val="sr-Cyrl-CS"/>
        </w:rPr>
      </w:pPr>
    </w:p>
    <w:p w:rsidR="00644396" w:rsidRPr="00111509" w:rsidRDefault="00644396" w:rsidP="006F379D">
      <w:pPr>
        <w:tabs>
          <w:tab w:val="left" w:pos="6731"/>
        </w:tabs>
        <w:rPr>
          <w:rFonts w:ascii="Arial" w:hAnsi="Arial" w:cs="Arial"/>
          <w:i/>
          <w:iCs/>
          <w:color w:val="FF0000"/>
          <w:sz w:val="18"/>
          <w:szCs w:val="18"/>
          <w:lang w:val="sr-Cyrl-CS"/>
        </w:rPr>
      </w:pPr>
    </w:p>
    <w:tbl>
      <w:tblPr>
        <w:tblW w:w="9356" w:type="dxa"/>
        <w:tblInd w:w="-176" w:type="dxa"/>
        <w:tblLook w:val="04A0"/>
      </w:tblPr>
      <w:tblGrid>
        <w:gridCol w:w="5671"/>
        <w:gridCol w:w="3685"/>
      </w:tblGrid>
      <w:tr w:rsidR="0029210F" w:rsidRPr="006F379D" w:rsidTr="000E71E8">
        <w:trPr>
          <w:trHeight w:val="709"/>
        </w:trPr>
        <w:tc>
          <w:tcPr>
            <w:tcW w:w="5671" w:type="dxa"/>
            <w:tcBorders>
              <w:top w:val="nil"/>
            </w:tcBorders>
            <w:shd w:val="clear" w:color="auto" w:fill="auto"/>
            <w:noWrap/>
            <w:vAlign w:val="bottom"/>
          </w:tcPr>
          <w:p w:rsidR="0029210F" w:rsidRPr="006F379D" w:rsidRDefault="0029210F" w:rsidP="001D2309">
            <w:pPr>
              <w:rPr>
                <w:rFonts w:ascii="Arial" w:hAnsi="Arial" w:cs="Arial"/>
                <w:sz w:val="16"/>
                <w:szCs w:val="16"/>
              </w:rPr>
            </w:pPr>
            <w:r w:rsidRPr="006F379D">
              <w:rPr>
                <w:rFonts w:ascii="Arial" w:hAnsi="Arial" w:cs="Arial"/>
                <w:sz w:val="16"/>
                <w:szCs w:val="16"/>
              </w:rPr>
              <w:lastRenderedPageBreak/>
              <w:t>Назив предузећа, задруге,  другог правног лица</w:t>
            </w:r>
          </w:p>
          <w:p w:rsidR="0029210F" w:rsidRPr="006F379D" w:rsidRDefault="0029210F" w:rsidP="001D2309">
            <w:pPr>
              <w:rPr>
                <w:rFonts w:ascii="Arial" w:hAnsi="Arial" w:cs="Arial"/>
                <w:sz w:val="16"/>
                <w:szCs w:val="16"/>
              </w:rPr>
            </w:pPr>
            <w:r w:rsidRPr="006F379D">
              <w:rPr>
                <w:rFonts w:ascii="Arial" w:hAnsi="Arial" w:cs="Arial"/>
                <w:sz w:val="16"/>
                <w:szCs w:val="16"/>
              </w:rPr>
              <w:t>или предузетника: "ВОДОВОД" А.Д.</w:t>
            </w:r>
          </w:p>
          <w:p w:rsidR="0029210F" w:rsidRPr="006F379D" w:rsidRDefault="0029210F" w:rsidP="001D2309">
            <w:pPr>
              <w:rPr>
                <w:rFonts w:ascii="Arial" w:hAnsi="Arial" w:cs="Arial"/>
                <w:sz w:val="16"/>
                <w:szCs w:val="16"/>
                <w:lang w:val="sr-Cyrl-CS"/>
              </w:rPr>
            </w:pPr>
            <w:r w:rsidRPr="006F379D">
              <w:rPr>
                <w:rFonts w:ascii="Arial" w:hAnsi="Arial" w:cs="Arial"/>
                <w:sz w:val="16"/>
                <w:szCs w:val="16"/>
              </w:rPr>
              <w:t xml:space="preserve">Сједиште: </w:t>
            </w:r>
            <w:r w:rsidRPr="006F379D">
              <w:rPr>
                <w:rFonts w:ascii="Arial" w:hAnsi="Arial" w:cs="Arial"/>
                <w:sz w:val="16"/>
                <w:szCs w:val="16"/>
                <w:lang w:val="sr-Cyrl-CS"/>
              </w:rPr>
              <w:t>ПРИЈЕДОР</w:t>
            </w:r>
          </w:p>
          <w:p w:rsidR="0029210F" w:rsidRPr="006F379D" w:rsidRDefault="0029210F" w:rsidP="001D2309">
            <w:pPr>
              <w:rPr>
                <w:rFonts w:ascii="Arial" w:hAnsi="Arial" w:cs="Arial"/>
                <w:sz w:val="16"/>
                <w:szCs w:val="16"/>
                <w:lang w:val="sr-Cyrl-CS"/>
              </w:rPr>
            </w:pPr>
            <w:r w:rsidRPr="006F379D">
              <w:rPr>
                <w:rFonts w:ascii="Arial" w:hAnsi="Arial" w:cs="Arial"/>
                <w:sz w:val="16"/>
                <w:szCs w:val="16"/>
              </w:rPr>
              <w:t>Матични број: 1</w:t>
            </w:r>
            <w:r w:rsidRPr="006F379D">
              <w:rPr>
                <w:rFonts w:ascii="Arial" w:hAnsi="Arial" w:cs="Arial"/>
                <w:sz w:val="16"/>
                <w:szCs w:val="16"/>
                <w:lang w:val="sr-Cyrl-CS"/>
              </w:rPr>
              <w:t>938975</w:t>
            </w:r>
          </w:p>
        </w:tc>
        <w:tc>
          <w:tcPr>
            <w:tcW w:w="3685" w:type="dxa"/>
            <w:tcBorders>
              <w:top w:val="nil"/>
              <w:left w:val="nil"/>
            </w:tcBorders>
            <w:shd w:val="clear" w:color="auto" w:fill="auto"/>
            <w:noWrap/>
            <w:vAlign w:val="bottom"/>
          </w:tcPr>
          <w:p w:rsidR="0029210F" w:rsidRPr="006F379D" w:rsidRDefault="0029210F" w:rsidP="001D2309">
            <w:pPr>
              <w:rPr>
                <w:rFonts w:ascii="Arial" w:hAnsi="Arial" w:cs="Arial"/>
                <w:sz w:val="16"/>
                <w:szCs w:val="16"/>
              </w:rPr>
            </w:pPr>
            <w:r w:rsidRPr="006F379D">
              <w:rPr>
                <w:rFonts w:ascii="Arial" w:hAnsi="Arial" w:cs="Arial"/>
                <w:sz w:val="16"/>
                <w:szCs w:val="16"/>
              </w:rPr>
              <w:t>Жиро рачуни код пословних банака</w:t>
            </w:r>
          </w:p>
          <w:p w:rsidR="0029210F" w:rsidRPr="006F379D" w:rsidRDefault="0029210F" w:rsidP="001D2309">
            <w:pPr>
              <w:rPr>
                <w:rFonts w:ascii="Arial" w:hAnsi="Arial" w:cs="Arial"/>
                <w:sz w:val="16"/>
                <w:szCs w:val="16"/>
              </w:rPr>
            </w:pPr>
            <w:r w:rsidRPr="006F379D">
              <w:rPr>
                <w:rFonts w:ascii="Arial" w:hAnsi="Arial" w:cs="Arial"/>
                <w:sz w:val="16"/>
                <w:szCs w:val="16"/>
              </w:rPr>
              <w:t>56200</w:t>
            </w:r>
            <w:r w:rsidRPr="006F379D">
              <w:rPr>
                <w:rFonts w:ascii="Arial" w:hAnsi="Arial" w:cs="Arial"/>
                <w:sz w:val="16"/>
                <w:szCs w:val="16"/>
                <w:lang w:val="sr-Cyrl-CS"/>
              </w:rPr>
              <w:t>70000029834</w:t>
            </w:r>
            <w:r w:rsidRPr="006F379D">
              <w:rPr>
                <w:rFonts w:ascii="Arial" w:hAnsi="Arial" w:cs="Arial"/>
                <w:sz w:val="16"/>
                <w:szCs w:val="16"/>
              </w:rPr>
              <w:t xml:space="preserve"> НЛБ Развојна банка</w:t>
            </w:r>
          </w:p>
          <w:p w:rsidR="0029210F" w:rsidRPr="006F379D" w:rsidRDefault="0029210F" w:rsidP="001D2309">
            <w:pPr>
              <w:rPr>
                <w:rFonts w:ascii="Arial" w:hAnsi="Arial" w:cs="Arial"/>
                <w:sz w:val="16"/>
                <w:szCs w:val="16"/>
              </w:rPr>
            </w:pPr>
            <w:r w:rsidRPr="006F379D">
              <w:rPr>
                <w:rFonts w:ascii="Arial" w:hAnsi="Arial" w:cs="Arial"/>
                <w:sz w:val="16"/>
                <w:szCs w:val="16"/>
              </w:rPr>
              <w:t>55103</w:t>
            </w:r>
            <w:r w:rsidRPr="006F379D">
              <w:rPr>
                <w:rFonts w:ascii="Arial" w:hAnsi="Arial" w:cs="Arial"/>
                <w:sz w:val="16"/>
                <w:szCs w:val="16"/>
                <w:lang w:val="sr-Cyrl-CS"/>
              </w:rPr>
              <w:t>70001471695</w:t>
            </w:r>
            <w:r w:rsidRPr="006F379D">
              <w:rPr>
                <w:rFonts w:ascii="Arial" w:hAnsi="Arial" w:cs="Arial"/>
                <w:sz w:val="16"/>
                <w:szCs w:val="16"/>
              </w:rPr>
              <w:t xml:space="preserve"> Нова Бањалучка банка</w:t>
            </w:r>
          </w:p>
          <w:p w:rsidR="0029210F" w:rsidRPr="006F379D" w:rsidRDefault="0029210F" w:rsidP="001D2309">
            <w:pPr>
              <w:rPr>
                <w:rFonts w:ascii="Arial" w:hAnsi="Arial" w:cs="Arial"/>
                <w:sz w:val="16"/>
                <w:szCs w:val="16"/>
              </w:rPr>
            </w:pPr>
            <w:r w:rsidRPr="006F379D">
              <w:rPr>
                <w:rFonts w:ascii="Arial" w:hAnsi="Arial" w:cs="Arial"/>
                <w:sz w:val="16"/>
                <w:szCs w:val="16"/>
              </w:rPr>
              <w:t>55</w:t>
            </w:r>
            <w:r w:rsidRPr="006F379D">
              <w:rPr>
                <w:rFonts w:ascii="Arial" w:hAnsi="Arial" w:cs="Arial"/>
                <w:sz w:val="16"/>
                <w:szCs w:val="16"/>
                <w:lang w:val="sr-Cyrl-CS"/>
              </w:rPr>
              <w:t>20210001153916</w:t>
            </w:r>
            <w:r w:rsidRPr="006F379D">
              <w:rPr>
                <w:rFonts w:ascii="Arial" w:hAnsi="Arial" w:cs="Arial"/>
                <w:sz w:val="16"/>
                <w:szCs w:val="16"/>
              </w:rPr>
              <w:t xml:space="preserve"> </w:t>
            </w:r>
            <w:r w:rsidRPr="006F379D">
              <w:rPr>
                <w:rFonts w:ascii="Arial" w:hAnsi="Arial" w:cs="Arial"/>
                <w:sz w:val="16"/>
                <w:szCs w:val="16"/>
                <w:lang w:val="sr-Cyrl-CS"/>
              </w:rPr>
              <w:t>Хипо Алпе Адриа б.</w:t>
            </w:r>
          </w:p>
        </w:tc>
      </w:tr>
      <w:tr w:rsidR="0029210F" w:rsidRPr="006F379D" w:rsidTr="006F379D">
        <w:trPr>
          <w:gridAfter w:val="1"/>
          <w:wAfter w:w="3685" w:type="dxa"/>
          <w:trHeight w:val="300"/>
        </w:trPr>
        <w:tc>
          <w:tcPr>
            <w:tcW w:w="5671" w:type="dxa"/>
            <w:tcBorders>
              <w:top w:val="nil"/>
            </w:tcBorders>
            <w:shd w:val="clear" w:color="auto" w:fill="auto"/>
            <w:noWrap/>
            <w:vAlign w:val="center"/>
          </w:tcPr>
          <w:p w:rsidR="0029210F" w:rsidRPr="006F379D" w:rsidRDefault="0029210F" w:rsidP="001D2309">
            <w:pPr>
              <w:rPr>
                <w:rFonts w:ascii="Arial" w:hAnsi="Arial" w:cs="Arial"/>
                <w:sz w:val="16"/>
                <w:szCs w:val="16"/>
                <w:lang w:val="sr-Cyrl-CS"/>
              </w:rPr>
            </w:pPr>
            <w:r w:rsidRPr="006F379D">
              <w:rPr>
                <w:rFonts w:ascii="Arial" w:hAnsi="Arial" w:cs="Arial"/>
                <w:sz w:val="16"/>
                <w:szCs w:val="16"/>
              </w:rPr>
              <w:t xml:space="preserve">Шифра дјелатности: </w:t>
            </w:r>
            <w:r w:rsidRPr="006F379D">
              <w:rPr>
                <w:rFonts w:ascii="Arial" w:hAnsi="Arial" w:cs="Arial"/>
                <w:sz w:val="16"/>
                <w:szCs w:val="16"/>
                <w:lang w:val="sr-Cyrl-CS"/>
              </w:rPr>
              <w:t>41000</w:t>
            </w:r>
          </w:p>
          <w:p w:rsidR="0029210F" w:rsidRPr="006F379D" w:rsidRDefault="0029210F" w:rsidP="001D2309">
            <w:pPr>
              <w:rPr>
                <w:rFonts w:ascii="Arial" w:hAnsi="Arial" w:cs="Arial"/>
                <w:sz w:val="16"/>
                <w:szCs w:val="16"/>
                <w:lang w:val="sr-Cyrl-CS"/>
              </w:rPr>
            </w:pPr>
            <w:r w:rsidRPr="006F379D">
              <w:rPr>
                <w:rFonts w:ascii="Arial" w:hAnsi="Arial" w:cs="Arial"/>
                <w:sz w:val="16"/>
                <w:szCs w:val="16"/>
              </w:rPr>
              <w:t>ЈИБ: 440</w:t>
            </w:r>
            <w:r w:rsidRPr="006F379D">
              <w:rPr>
                <w:rFonts w:ascii="Arial" w:hAnsi="Arial" w:cs="Arial"/>
                <w:sz w:val="16"/>
                <w:szCs w:val="16"/>
                <w:lang w:val="sr-Cyrl-CS"/>
              </w:rPr>
              <w:t>0705160000</w:t>
            </w:r>
          </w:p>
        </w:tc>
      </w:tr>
    </w:tbl>
    <w:p w:rsidR="00900DB9" w:rsidRDefault="00900DB9" w:rsidP="00900DB9">
      <w:pPr>
        <w:jc w:val="center"/>
        <w:rPr>
          <w:b/>
          <w:bCs/>
          <w:color w:val="FF0000"/>
          <w:sz w:val="20"/>
          <w:szCs w:val="20"/>
          <w:lang w:val="sr-Cyrl-CS"/>
        </w:rPr>
      </w:pPr>
    </w:p>
    <w:p w:rsidR="006F379D" w:rsidRPr="006F379D" w:rsidRDefault="006F379D" w:rsidP="006F379D">
      <w:pPr>
        <w:jc w:val="center"/>
        <w:rPr>
          <w:b/>
          <w:bCs/>
          <w:i/>
          <w:iCs/>
          <w:sz w:val="20"/>
          <w:szCs w:val="20"/>
        </w:rPr>
      </w:pPr>
      <w:r w:rsidRPr="006F379D">
        <w:rPr>
          <w:b/>
          <w:bCs/>
          <w:i/>
          <w:iCs/>
          <w:sz w:val="20"/>
          <w:szCs w:val="20"/>
        </w:rPr>
        <w:t>Резервисања, одложене пореске обавезе</w:t>
      </w:r>
    </w:p>
    <w:p w:rsidR="006F379D" w:rsidRDefault="006F379D" w:rsidP="006F379D">
      <w:pPr>
        <w:jc w:val="center"/>
        <w:rPr>
          <w:b/>
          <w:bCs/>
          <w:color w:val="FF0000"/>
          <w:sz w:val="20"/>
          <w:szCs w:val="20"/>
          <w:lang w:val="sr-Cyrl-CS"/>
        </w:rPr>
      </w:pPr>
      <w:r w:rsidRPr="006F379D">
        <w:rPr>
          <w:b/>
          <w:bCs/>
          <w:i/>
          <w:iCs/>
          <w:sz w:val="20"/>
          <w:szCs w:val="20"/>
        </w:rPr>
        <w:t>и разграничени приходи</w:t>
      </w:r>
    </w:p>
    <w:p w:rsidR="006F379D" w:rsidRPr="006F379D" w:rsidRDefault="006F379D" w:rsidP="00900DB9">
      <w:pPr>
        <w:jc w:val="center"/>
        <w:rPr>
          <w:b/>
          <w:bCs/>
          <w:color w:val="FF0000"/>
          <w:sz w:val="20"/>
          <w:szCs w:val="20"/>
          <w:lang w:val="sr-Cyrl-CS"/>
        </w:rPr>
      </w:pPr>
    </w:p>
    <w:tbl>
      <w:tblPr>
        <w:tblW w:w="9361" w:type="dxa"/>
        <w:tblInd w:w="85" w:type="dxa"/>
        <w:tblLook w:val="04A0"/>
      </w:tblPr>
      <w:tblGrid>
        <w:gridCol w:w="696"/>
        <w:gridCol w:w="4800"/>
        <w:gridCol w:w="1135"/>
        <w:gridCol w:w="785"/>
        <w:gridCol w:w="1126"/>
        <w:gridCol w:w="960"/>
      </w:tblGrid>
      <w:tr w:rsidR="006F379D" w:rsidRPr="006F379D" w:rsidTr="006F379D">
        <w:trPr>
          <w:trHeight w:val="285"/>
        </w:trPr>
        <w:tc>
          <w:tcPr>
            <w:tcW w:w="660" w:type="dxa"/>
            <w:tcBorders>
              <w:top w:val="double" w:sz="6" w:space="0" w:color="auto"/>
              <w:left w:val="double" w:sz="6" w:space="0" w:color="auto"/>
              <w:bottom w:val="nil"/>
              <w:right w:val="single" w:sz="4" w:space="0" w:color="auto"/>
            </w:tcBorders>
            <w:shd w:val="clear" w:color="000000" w:fill="CCFFFF"/>
            <w:noWrap/>
            <w:vAlign w:val="bottom"/>
            <w:hideMark/>
          </w:tcPr>
          <w:p w:rsidR="006F379D" w:rsidRPr="006F379D" w:rsidRDefault="006F379D" w:rsidP="006F379D">
            <w:pPr>
              <w:jc w:val="center"/>
              <w:rPr>
                <w:b/>
                <w:bCs/>
                <w:i/>
                <w:iCs/>
                <w:sz w:val="18"/>
                <w:szCs w:val="18"/>
              </w:rPr>
            </w:pPr>
            <w:r w:rsidRPr="006F379D">
              <w:rPr>
                <w:b/>
                <w:bCs/>
                <w:i/>
                <w:iCs/>
                <w:sz w:val="18"/>
                <w:szCs w:val="18"/>
              </w:rPr>
              <w:t>Редни</w:t>
            </w:r>
          </w:p>
        </w:tc>
        <w:tc>
          <w:tcPr>
            <w:tcW w:w="480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6F379D" w:rsidRPr="006F379D" w:rsidRDefault="006F379D" w:rsidP="006F379D">
            <w:pPr>
              <w:jc w:val="center"/>
              <w:rPr>
                <w:b/>
                <w:bCs/>
                <w:i/>
                <w:iCs/>
                <w:sz w:val="18"/>
                <w:szCs w:val="18"/>
              </w:rPr>
            </w:pPr>
            <w:r w:rsidRPr="006F379D">
              <w:rPr>
                <w:b/>
                <w:bCs/>
                <w:i/>
                <w:iCs/>
                <w:sz w:val="18"/>
                <w:szCs w:val="18"/>
              </w:rPr>
              <w:t>О   П   И   С</w:t>
            </w:r>
          </w:p>
        </w:tc>
        <w:tc>
          <w:tcPr>
            <w:tcW w:w="192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6F379D" w:rsidRPr="006F379D" w:rsidRDefault="006F379D" w:rsidP="006F379D">
            <w:pPr>
              <w:jc w:val="center"/>
              <w:rPr>
                <w:b/>
                <w:bCs/>
                <w:i/>
                <w:iCs/>
                <w:sz w:val="18"/>
                <w:szCs w:val="18"/>
              </w:rPr>
            </w:pPr>
            <w:r w:rsidRPr="006F379D">
              <w:rPr>
                <w:b/>
                <w:bCs/>
                <w:i/>
                <w:iCs/>
                <w:sz w:val="18"/>
                <w:szCs w:val="18"/>
              </w:rPr>
              <w:t>Текућа година</w:t>
            </w:r>
          </w:p>
        </w:tc>
        <w:tc>
          <w:tcPr>
            <w:tcW w:w="1021" w:type="dxa"/>
            <w:tcBorders>
              <w:top w:val="double" w:sz="6" w:space="0" w:color="auto"/>
              <w:left w:val="nil"/>
              <w:bottom w:val="nil"/>
              <w:right w:val="single" w:sz="4" w:space="0" w:color="auto"/>
            </w:tcBorders>
            <w:shd w:val="clear" w:color="000000" w:fill="CCFFFF"/>
            <w:noWrap/>
            <w:vAlign w:val="bottom"/>
            <w:hideMark/>
          </w:tcPr>
          <w:p w:rsidR="006F379D" w:rsidRPr="006F379D" w:rsidRDefault="006F379D" w:rsidP="006F379D">
            <w:pPr>
              <w:jc w:val="center"/>
              <w:rPr>
                <w:b/>
                <w:bCs/>
                <w:i/>
                <w:iCs/>
                <w:sz w:val="18"/>
                <w:szCs w:val="18"/>
              </w:rPr>
            </w:pPr>
            <w:r w:rsidRPr="006F379D">
              <w:rPr>
                <w:b/>
                <w:bCs/>
                <w:i/>
                <w:iCs/>
                <w:sz w:val="18"/>
                <w:szCs w:val="18"/>
              </w:rPr>
              <w:t>Претходна</w:t>
            </w:r>
          </w:p>
        </w:tc>
        <w:tc>
          <w:tcPr>
            <w:tcW w:w="96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6F379D" w:rsidRPr="006F379D" w:rsidRDefault="006F379D" w:rsidP="006F379D">
            <w:pPr>
              <w:jc w:val="center"/>
              <w:rPr>
                <w:b/>
                <w:bCs/>
                <w:i/>
                <w:iCs/>
                <w:sz w:val="18"/>
                <w:szCs w:val="18"/>
              </w:rPr>
            </w:pPr>
            <w:r w:rsidRPr="006F379D">
              <w:rPr>
                <w:b/>
                <w:bCs/>
                <w:i/>
                <w:iCs/>
                <w:sz w:val="18"/>
                <w:szCs w:val="18"/>
              </w:rPr>
              <w:t>Индекс</w:t>
            </w:r>
          </w:p>
        </w:tc>
      </w:tr>
      <w:tr w:rsidR="006F379D" w:rsidRPr="006F379D" w:rsidTr="006F379D">
        <w:trPr>
          <w:trHeight w:val="118"/>
        </w:trPr>
        <w:tc>
          <w:tcPr>
            <w:tcW w:w="660" w:type="dxa"/>
            <w:tcBorders>
              <w:top w:val="nil"/>
              <w:left w:val="double" w:sz="6" w:space="0" w:color="auto"/>
              <w:bottom w:val="nil"/>
              <w:right w:val="single" w:sz="4" w:space="0" w:color="auto"/>
            </w:tcBorders>
            <w:shd w:val="clear" w:color="000000" w:fill="CCFFFF"/>
            <w:noWrap/>
            <w:vAlign w:val="bottom"/>
            <w:hideMark/>
          </w:tcPr>
          <w:p w:rsidR="006F379D" w:rsidRPr="006F379D" w:rsidRDefault="006F379D" w:rsidP="006F379D">
            <w:pPr>
              <w:jc w:val="center"/>
              <w:rPr>
                <w:b/>
                <w:bCs/>
                <w:i/>
                <w:iCs/>
                <w:sz w:val="18"/>
                <w:szCs w:val="18"/>
              </w:rPr>
            </w:pPr>
            <w:r w:rsidRPr="006F379D">
              <w:rPr>
                <w:b/>
                <w:bCs/>
                <w:i/>
                <w:iCs/>
                <w:sz w:val="18"/>
                <w:szCs w:val="18"/>
              </w:rPr>
              <w:t>број</w:t>
            </w:r>
          </w:p>
        </w:tc>
        <w:tc>
          <w:tcPr>
            <w:tcW w:w="4800" w:type="dxa"/>
            <w:vMerge/>
            <w:tcBorders>
              <w:top w:val="double" w:sz="6" w:space="0" w:color="auto"/>
              <w:left w:val="single" w:sz="4" w:space="0" w:color="auto"/>
              <w:bottom w:val="nil"/>
              <w:right w:val="single" w:sz="4" w:space="0" w:color="auto"/>
            </w:tcBorders>
            <w:vAlign w:val="center"/>
            <w:hideMark/>
          </w:tcPr>
          <w:p w:rsidR="006F379D" w:rsidRPr="006F379D" w:rsidRDefault="006F379D" w:rsidP="006F379D">
            <w:pPr>
              <w:rPr>
                <w:b/>
                <w:bCs/>
                <w:i/>
                <w:iCs/>
                <w:sz w:val="18"/>
                <w:szCs w:val="18"/>
              </w:rPr>
            </w:pPr>
          </w:p>
        </w:tc>
        <w:tc>
          <w:tcPr>
            <w:tcW w:w="1135" w:type="dxa"/>
            <w:tcBorders>
              <w:top w:val="nil"/>
              <w:left w:val="nil"/>
              <w:bottom w:val="nil"/>
              <w:right w:val="single" w:sz="4" w:space="0" w:color="auto"/>
            </w:tcBorders>
            <w:shd w:val="clear" w:color="000000" w:fill="FFFF99"/>
            <w:noWrap/>
            <w:vAlign w:val="bottom"/>
            <w:hideMark/>
          </w:tcPr>
          <w:p w:rsidR="006F379D" w:rsidRPr="006F379D" w:rsidRDefault="006F379D" w:rsidP="006F379D">
            <w:pPr>
              <w:jc w:val="center"/>
              <w:rPr>
                <w:b/>
                <w:bCs/>
                <w:i/>
                <w:iCs/>
                <w:sz w:val="18"/>
                <w:szCs w:val="18"/>
              </w:rPr>
            </w:pPr>
            <w:r w:rsidRPr="006F379D">
              <w:rPr>
                <w:b/>
                <w:bCs/>
                <w:i/>
                <w:iCs/>
                <w:sz w:val="18"/>
                <w:szCs w:val="18"/>
              </w:rPr>
              <w:t>Износ</w:t>
            </w:r>
          </w:p>
        </w:tc>
        <w:tc>
          <w:tcPr>
            <w:tcW w:w="785" w:type="dxa"/>
            <w:tcBorders>
              <w:top w:val="nil"/>
              <w:left w:val="nil"/>
              <w:bottom w:val="nil"/>
              <w:right w:val="single" w:sz="4" w:space="0" w:color="auto"/>
            </w:tcBorders>
            <w:shd w:val="clear" w:color="000000" w:fill="FFFF99"/>
            <w:noWrap/>
            <w:vAlign w:val="bottom"/>
            <w:hideMark/>
          </w:tcPr>
          <w:p w:rsidR="006F379D" w:rsidRPr="006F379D" w:rsidRDefault="006F379D" w:rsidP="006F379D">
            <w:pPr>
              <w:jc w:val="center"/>
              <w:rPr>
                <w:b/>
                <w:bCs/>
                <w:i/>
                <w:iCs/>
                <w:sz w:val="18"/>
                <w:szCs w:val="18"/>
              </w:rPr>
            </w:pPr>
            <w:r w:rsidRPr="006F379D">
              <w:rPr>
                <w:b/>
                <w:bCs/>
                <w:i/>
                <w:iCs/>
                <w:sz w:val="18"/>
                <w:szCs w:val="18"/>
              </w:rPr>
              <w:t>%</w:t>
            </w:r>
          </w:p>
        </w:tc>
        <w:tc>
          <w:tcPr>
            <w:tcW w:w="1021" w:type="dxa"/>
            <w:tcBorders>
              <w:top w:val="nil"/>
              <w:left w:val="nil"/>
              <w:bottom w:val="nil"/>
              <w:right w:val="single" w:sz="4" w:space="0" w:color="auto"/>
            </w:tcBorders>
            <w:shd w:val="clear" w:color="000000" w:fill="CCFFFF"/>
            <w:noWrap/>
            <w:vAlign w:val="bottom"/>
            <w:hideMark/>
          </w:tcPr>
          <w:p w:rsidR="006F379D" w:rsidRPr="006F379D" w:rsidRDefault="006F379D" w:rsidP="006F379D">
            <w:pPr>
              <w:jc w:val="center"/>
              <w:rPr>
                <w:b/>
                <w:bCs/>
                <w:i/>
                <w:iCs/>
                <w:sz w:val="18"/>
                <w:szCs w:val="18"/>
              </w:rPr>
            </w:pPr>
            <w:r w:rsidRPr="006F379D">
              <w:rPr>
                <w:b/>
                <w:bCs/>
                <w:i/>
                <w:iCs/>
                <w:sz w:val="18"/>
                <w:szCs w:val="18"/>
              </w:rPr>
              <w:t>година</w:t>
            </w:r>
          </w:p>
        </w:tc>
        <w:tc>
          <w:tcPr>
            <w:tcW w:w="960" w:type="dxa"/>
            <w:vMerge/>
            <w:tcBorders>
              <w:top w:val="double" w:sz="6" w:space="0" w:color="auto"/>
              <w:left w:val="single" w:sz="4" w:space="0" w:color="auto"/>
              <w:bottom w:val="nil"/>
              <w:right w:val="double" w:sz="6" w:space="0" w:color="auto"/>
            </w:tcBorders>
            <w:vAlign w:val="center"/>
            <w:hideMark/>
          </w:tcPr>
          <w:p w:rsidR="006F379D" w:rsidRPr="006F379D" w:rsidRDefault="006F379D" w:rsidP="006F379D">
            <w:pPr>
              <w:rPr>
                <w:b/>
                <w:bCs/>
                <w:i/>
                <w:iCs/>
                <w:sz w:val="18"/>
                <w:szCs w:val="18"/>
              </w:rPr>
            </w:pPr>
          </w:p>
        </w:tc>
      </w:tr>
      <w:tr w:rsidR="006F379D" w:rsidRPr="006F379D" w:rsidTr="006F379D">
        <w:trPr>
          <w:trHeight w:val="270"/>
        </w:trPr>
        <w:tc>
          <w:tcPr>
            <w:tcW w:w="660" w:type="dxa"/>
            <w:tcBorders>
              <w:top w:val="single" w:sz="4" w:space="0" w:color="auto"/>
              <w:left w:val="double" w:sz="6" w:space="0" w:color="auto"/>
              <w:bottom w:val="double" w:sz="6" w:space="0" w:color="auto"/>
              <w:right w:val="single" w:sz="4" w:space="0" w:color="auto"/>
            </w:tcBorders>
            <w:shd w:val="clear" w:color="000000" w:fill="FFCC99"/>
            <w:noWrap/>
            <w:vAlign w:val="bottom"/>
            <w:hideMark/>
          </w:tcPr>
          <w:p w:rsidR="006F379D" w:rsidRPr="006F379D" w:rsidRDefault="006F379D" w:rsidP="006F379D">
            <w:pPr>
              <w:jc w:val="center"/>
              <w:rPr>
                <w:b/>
                <w:bCs/>
                <w:sz w:val="18"/>
                <w:szCs w:val="18"/>
              </w:rPr>
            </w:pPr>
            <w:r w:rsidRPr="006F379D">
              <w:rPr>
                <w:b/>
                <w:bCs/>
                <w:sz w:val="18"/>
                <w:szCs w:val="18"/>
              </w:rPr>
              <w:t>1</w:t>
            </w:r>
          </w:p>
        </w:tc>
        <w:tc>
          <w:tcPr>
            <w:tcW w:w="4800" w:type="dxa"/>
            <w:tcBorders>
              <w:top w:val="single" w:sz="4" w:space="0" w:color="auto"/>
              <w:left w:val="nil"/>
              <w:bottom w:val="double" w:sz="6" w:space="0" w:color="auto"/>
              <w:right w:val="single" w:sz="4" w:space="0" w:color="auto"/>
            </w:tcBorders>
            <w:shd w:val="clear" w:color="000000" w:fill="FFCC99"/>
            <w:noWrap/>
            <w:vAlign w:val="bottom"/>
            <w:hideMark/>
          </w:tcPr>
          <w:p w:rsidR="006F379D" w:rsidRPr="006F379D" w:rsidRDefault="006F379D" w:rsidP="006F379D">
            <w:pPr>
              <w:jc w:val="center"/>
              <w:rPr>
                <w:b/>
                <w:bCs/>
                <w:sz w:val="18"/>
                <w:szCs w:val="18"/>
              </w:rPr>
            </w:pPr>
            <w:r w:rsidRPr="006F379D">
              <w:rPr>
                <w:b/>
                <w:bCs/>
                <w:sz w:val="18"/>
                <w:szCs w:val="18"/>
              </w:rPr>
              <w:t>2</w:t>
            </w:r>
          </w:p>
        </w:tc>
        <w:tc>
          <w:tcPr>
            <w:tcW w:w="1135" w:type="dxa"/>
            <w:tcBorders>
              <w:top w:val="single" w:sz="4" w:space="0" w:color="auto"/>
              <w:left w:val="nil"/>
              <w:bottom w:val="double" w:sz="6" w:space="0" w:color="auto"/>
              <w:right w:val="single" w:sz="4" w:space="0" w:color="auto"/>
            </w:tcBorders>
            <w:shd w:val="clear" w:color="000000" w:fill="FFCC99"/>
            <w:noWrap/>
            <w:vAlign w:val="bottom"/>
            <w:hideMark/>
          </w:tcPr>
          <w:p w:rsidR="006F379D" w:rsidRPr="006F379D" w:rsidRDefault="006F379D" w:rsidP="006F379D">
            <w:pPr>
              <w:jc w:val="center"/>
              <w:rPr>
                <w:b/>
                <w:bCs/>
                <w:sz w:val="18"/>
                <w:szCs w:val="18"/>
              </w:rPr>
            </w:pPr>
            <w:r w:rsidRPr="006F379D">
              <w:rPr>
                <w:b/>
                <w:bCs/>
                <w:sz w:val="18"/>
                <w:szCs w:val="18"/>
              </w:rPr>
              <w:t>3</w:t>
            </w:r>
          </w:p>
        </w:tc>
        <w:tc>
          <w:tcPr>
            <w:tcW w:w="785" w:type="dxa"/>
            <w:tcBorders>
              <w:top w:val="single" w:sz="4" w:space="0" w:color="auto"/>
              <w:left w:val="nil"/>
              <w:bottom w:val="double" w:sz="6" w:space="0" w:color="auto"/>
              <w:right w:val="single" w:sz="4" w:space="0" w:color="auto"/>
            </w:tcBorders>
            <w:shd w:val="clear" w:color="000000" w:fill="FFCC99"/>
            <w:noWrap/>
            <w:vAlign w:val="bottom"/>
            <w:hideMark/>
          </w:tcPr>
          <w:p w:rsidR="006F379D" w:rsidRPr="006F379D" w:rsidRDefault="006F379D" w:rsidP="006F379D">
            <w:pPr>
              <w:jc w:val="center"/>
              <w:rPr>
                <w:b/>
                <w:bCs/>
                <w:sz w:val="18"/>
                <w:szCs w:val="18"/>
              </w:rPr>
            </w:pPr>
            <w:r w:rsidRPr="006F379D">
              <w:rPr>
                <w:b/>
                <w:bCs/>
                <w:sz w:val="18"/>
                <w:szCs w:val="18"/>
              </w:rPr>
              <w:t>4</w:t>
            </w:r>
          </w:p>
        </w:tc>
        <w:tc>
          <w:tcPr>
            <w:tcW w:w="1021" w:type="dxa"/>
            <w:tcBorders>
              <w:top w:val="single" w:sz="4" w:space="0" w:color="auto"/>
              <w:left w:val="nil"/>
              <w:bottom w:val="double" w:sz="6" w:space="0" w:color="auto"/>
              <w:right w:val="single" w:sz="4" w:space="0" w:color="auto"/>
            </w:tcBorders>
            <w:shd w:val="clear" w:color="000000" w:fill="FFCC99"/>
            <w:noWrap/>
            <w:vAlign w:val="bottom"/>
            <w:hideMark/>
          </w:tcPr>
          <w:p w:rsidR="006F379D" w:rsidRPr="006F379D" w:rsidRDefault="006F379D" w:rsidP="006F379D">
            <w:pPr>
              <w:jc w:val="center"/>
              <w:rPr>
                <w:b/>
                <w:bCs/>
                <w:sz w:val="18"/>
                <w:szCs w:val="18"/>
              </w:rPr>
            </w:pPr>
            <w:r w:rsidRPr="006F379D">
              <w:rPr>
                <w:b/>
                <w:bCs/>
                <w:sz w:val="18"/>
                <w:szCs w:val="18"/>
              </w:rPr>
              <w:t>5</w:t>
            </w:r>
          </w:p>
        </w:tc>
        <w:tc>
          <w:tcPr>
            <w:tcW w:w="960" w:type="dxa"/>
            <w:tcBorders>
              <w:top w:val="single" w:sz="4" w:space="0" w:color="auto"/>
              <w:left w:val="nil"/>
              <w:bottom w:val="double" w:sz="6" w:space="0" w:color="auto"/>
              <w:right w:val="double" w:sz="6" w:space="0" w:color="auto"/>
            </w:tcBorders>
            <w:shd w:val="clear" w:color="000000" w:fill="FFCC99"/>
            <w:noWrap/>
            <w:vAlign w:val="bottom"/>
            <w:hideMark/>
          </w:tcPr>
          <w:p w:rsidR="006F379D" w:rsidRPr="006F379D" w:rsidRDefault="006F379D" w:rsidP="006F379D">
            <w:pPr>
              <w:jc w:val="center"/>
              <w:rPr>
                <w:b/>
                <w:bCs/>
                <w:sz w:val="18"/>
                <w:szCs w:val="18"/>
              </w:rPr>
            </w:pPr>
            <w:r w:rsidRPr="006F379D">
              <w:rPr>
                <w:b/>
                <w:bCs/>
                <w:sz w:val="18"/>
                <w:szCs w:val="18"/>
              </w:rPr>
              <w:t>6</w:t>
            </w:r>
          </w:p>
        </w:tc>
      </w:tr>
      <w:tr w:rsidR="006F379D" w:rsidRPr="006F379D" w:rsidTr="006F379D">
        <w:trPr>
          <w:trHeight w:val="35"/>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6F379D" w:rsidRPr="006F379D" w:rsidRDefault="006F379D" w:rsidP="006F379D">
            <w:pPr>
              <w:jc w:val="center"/>
              <w:rPr>
                <w:sz w:val="18"/>
                <w:szCs w:val="18"/>
              </w:rPr>
            </w:pPr>
            <w:r w:rsidRPr="006F379D">
              <w:rPr>
                <w:sz w:val="18"/>
                <w:szCs w:val="18"/>
              </w:rPr>
              <w:t>1.</w:t>
            </w:r>
          </w:p>
        </w:tc>
        <w:tc>
          <w:tcPr>
            <w:tcW w:w="4800"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rPr>
                <w:sz w:val="18"/>
                <w:szCs w:val="18"/>
              </w:rPr>
            </w:pPr>
            <w:r w:rsidRPr="006F379D">
              <w:rPr>
                <w:sz w:val="18"/>
                <w:szCs w:val="18"/>
              </w:rPr>
              <w:t>Резервисања за трошкове у гарантном року</w:t>
            </w:r>
          </w:p>
        </w:tc>
        <w:tc>
          <w:tcPr>
            <w:tcW w:w="1135" w:type="dxa"/>
            <w:tcBorders>
              <w:top w:val="nil"/>
              <w:left w:val="nil"/>
              <w:bottom w:val="nil"/>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w:t>
            </w:r>
          </w:p>
        </w:tc>
        <w:tc>
          <w:tcPr>
            <w:tcW w:w="785" w:type="dxa"/>
            <w:tcBorders>
              <w:top w:val="nil"/>
              <w:left w:val="nil"/>
              <w:bottom w:val="nil"/>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0,00</w:t>
            </w:r>
          </w:p>
        </w:tc>
        <w:tc>
          <w:tcPr>
            <w:tcW w:w="1021" w:type="dxa"/>
            <w:tcBorders>
              <w:top w:val="nil"/>
              <w:left w:val="nil"/>
              <w:bottom w:val="nil"/>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w:t>
            </w:r>
          </w:p>
        </w:tc>
        <w:tc>
          <w:tcPr>
            <w:tcW w:w="960" w:type="dxa"/>
            <w:tcBorders>
              <w:top w:val="nil"/>
              <w:left w:val="nil"/>
              <w:bottom w:val="nil"/>
              <w:right w:val="double" w:sz="6"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0,0000</w:t>
            </w:r>
          </w:p>
        </w:tc>
      </w:tr>
      <w:tr w:rsidR="006F379D" w:rsidRPr="006F379D" w:rsidTr="006F379D">
        <w:trPr>
          <w:trHeight w:val="221"/>
        </w:trPr>
        <w:tc>
          <w:tcPr>
            <w:tcW w:w="660" w:type="dxa"/>
            <w:tcBorders>
              <w:top w:val="nil"/>
              <w:left w:val="double" w:sz="6" w:space="0" w:color="auto"/>
              <w:bottom w:val="single" w:sz="4" w:space="0" w:color="auto"/>
              <w:right w:val="single" w:sz="4" w:space="0" w:color="auto"/>
            </w:tcBorders>
            <w:shd w:val="clear" w:color="000000" w:fill="FFFFFF"/>
            <w:noWrap/>
            <w:vAlign w:val="center"/>
            <w:hideMark/>
          </w:tcPr>
          <w:p w:rsidR="006F379D" w:rsidRPr="006F379D" w:rsidRDefault="006F379D" w:rsidP="006F379D">
            <w:pPr>
              <w:jc w:val="center"/>
              <w:rPr>
                <w:sz w:val="18"/>
                <w:szCs w:val="18"/>
              </w:rPr>
            </w:pPr>
            <w:r w:rsidRPr="006F379D">
              <w:rPr>
                <w:sz w:val="18"/>
                <w:szCs w:val="18"/>
              </w:rPr>
              <w:t>2.</w:t>
            </w:r>
          </w:p>
        </w:tc>
        <w:tc>
          <w:tcPr>
            <w:tcW w:w="4800"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rPr>
                <w:sz w:val="18"/>
                <w:szCs w:val="18"/>
              </w:rPr>
            </w:pPr>
            <w:r w:rsidRPr="006F379D">
              <w:rPr>
                <w:sz w:val="18"/>
                <w:szCs w:val="18"/>
              </w:rPr>
              <w:t>Резервисања за обнављање природних богастава</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0,00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0,0000</w:t>
            </w:r>
          </w:p>
        </w:tc>
      </w:tr>
      <w:tr w:rsidR="006F379D" w:rsidRPr="006F379D" w:rsidTr="006F379D">
        <w:trPr>
          <w:trHeight w:val="125"/>
        </w:trPr>
        <w:tc>
          <w:tcPr>
            <w:tcW w:w="660" w:type="dxa"/>
            <w:tcBorders>
              <w:top w:val="nil"/>
              <w:left w:val="double" w:sz="6" w:space="0" w:color="auto"/>
              <w:bottom w:val="single" w:sz="4" w:space="0" w:color="auto"/>
              <w:right w:val="single" w:sz="4" w:space="0" w:color="auto"/>
            </w:tcBorders>
            <w:shd w:val="clear" w:color="000000" w:fill="FFFFFF"/>
            <w:noWrap/>
            <w:vAlign w:val="center"/>
            <w:hideMark/>
          </w:tcPr>
          <w:p w:rsidR="006F379D" w:rsidRPr="006F379D" w:rsidRDefault="006F379D" w:rsidP="006F379D">
            <w:pPr>
              <w:jc w:val="center"/>
              <w:rPr>
                <w:sz w:val="18"/>
                <w:szCs w:val="18"/>
              </w:rPr>
            </w:pPr>
            <w:r w:rsidRPr="006F379D">
              <w:rPr>
                <w:sz w:val="18"/>
                <w:szCs w:val="18"/>
              </w:rPr>
              <w:t>3.</w:t>
            </w:r>
          </w:p>
        </w:tc>
        <w:tc>
          <w:tcPr>
            <w:tcW w:w="4800"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rPr>
                <w:sz w:val="18"/>
                <w:szCs w:val="18"/>
              </w:rPr>
            </w:pPr>
            <w:r w:rsidRPr="006F379D">
              <w:rPr>
                <w:sz w:val="18"/>
                <w:szCs w:val="18"/>
              </w:rPr>
              <w:t>Резервисања за задржане кауције и депозите</w:t>
            </w:r>
          </w:p>
        </w:tc>
        <w:tc>
          <w:tcPr>
            <w:tcW w:w="1135" w:type="dxa"/>
            <w:tcBorders>
              <w:top w:val="nil"/>
              <w:left w:val="nil"/>
              <w:bottom w:val="nil"/>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w:t>
            </w:r>
          </w:p>
        </w:tc>
        <w:tc>
          <w:tcPr>
            <w:tcW w:w="785" w:type="dxa"/>
            <w:tcBorders>
              <w:top w:val="nil"/>
              <w:left w:val="nil"/>
              <w:bottom w:val="nil"/>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0,00</w:t>
            </w:r>
          </w:p>
        </w:tc>
        <w:tc>
          <w:tcPr>
            <w:tcW w:w="1021" w:type="dxa"/>
            <w:tcBorders>
              <w:top w:val="nil"/>
              <w:left w:val="nil"/>
              <w:bottom w:val="nil"/>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w:t>
            </w:r>
          </w:p>
        </w:tc>
        <w:tc>
          <w:tcPr>
            <w:tcW w:w="960" w:type="dxa"/>
            <w:tcBorders>
              <w:top w:val="nil"/>
              <w:left w:val="nil"/>
              <w:bottom w:val="nil"/>
              <w:right w:val="double" w:sz="6"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0,0000</w:t>
            </w:r>
          </w:p>
        </w:tc>
      </w:tr>
      <w:tr w:rsidR="006F379D" w:rsidRPr="006F379D" w:rsidTr="006F379D">
        <w:trPr>
          <w:trHeight w:val="200"/>
        </w:trPr>
        <w:tc>
          <w:tcPr>
            <w:tcW w:w="660" w:type="dxa"/>
            <w:tcBorders>
              <w:top w:val="nil"/>
              <w:left w:val="double" w:sz="6" w:space="0" w:color="auto"/>
              <w:bottom w:val="single" w:sz="4" w:space="0" w:color="auto"/>
              <w:right w:val="single" w:sz="4" w:space="0" w:color="auto"/>
            </w:tcBorders>
            <w:shd w:val="clear" w:color="000000" w:fill="FFFFFF"/>
            <w:noWrap/>
            <w:vAlign w:val="center"/>
            <w:hideMark/>
          </w:tcPr>
          <w:p w:rsidR="006F379D" w:rsidRPr="006F379D" w:rsidRDefault="006F379D" w:rsidP="006F379D">
            <w:pPr>
              <w:jc w:val="center"/>
              <w:rPr>
                <w:sz w:val="18"/>
                <w:szCs w:val="18"/>
              </w:rPr>
            </w:pPr>
            <w:r w:rsidRPr="006F379D">
              <w:rPr>
                <w:sz w:val="18"/>
                <w:szCs w:val="18"/>
              </w:rPr>
              <w:t>4.</w:t>
            </w:r>
          </w:p>
        </w:tc>
        <w:tc>
          <w:tcPr>
            <w:tcW w:w="4800"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rPr>
                <w:sz w:val="18"/>
                <w:szCs w:val="18"/>
              </w:rPr>
            </w:pPr>
            <w:r w:rsidRPr="006F379D">
              <w:rPr>
                <w:sz w:val="18"/>
                <w:szCs w:val="18"/>
              </w:rPr>
              <w:t>Резервисања за трошкове реструктуирања</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0,00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w:t>
            </w:r>
          </w:p>
        </w:tc>
        <w:tc>
          <w:tcPr>
            <w:tcW w:w="960" w:type="dxa"/>
            <w:tcBorders>
              <w:top w:val="single" w:sz="4" w:space="0" w:color="auto"/>
              <w:left w:val="nil"/>
              <w:bottom w:val="single" w:sz="4" w:space="0" w:color="auto"/>
              <w:right w:val="double" w:sz="6"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0,0000</w:t>
            </w:r>
          </w:p>
        </w:tc>
      </w:tr>
      <w:tr w:rsidR="006F379D" w:rsidRPr="006F379D" w:rsidTr="006F379D">
        <w:trPr>
          <w:trHeight w:val="70"/>
        </w:trPr>
        <w:tc>
          <w:tcPr>
            <w:tcW w:w="660" w:type="dxa"/>
            <w:tcBorders>
              <w:top w:val="nil"/>
              <w:left w:val="double" w:sz="6" w:space="0" w:color="auto"/>
              <w:bottom w:val="single" w:sz="4" w:space="0" w:color="auto"/>
              <w:right w:val="single" w:sz="4" w:space="0" w:color="auto"/>
            </w:tcBorders>
            <w:shd w:val="clear" w:color="000000" w:fill="FFFFFF"/>
            <w:noWrap/>
            <w:vAlign w:val="center"/>
            <w:hideMark/>
          </w:tcPr>
          <w:p w:rsidR="006F379D" w:rsidRPr="006F379D" w:rsidRDefault="006F379D" w:rsidP="006F379D">
            <w:pPr>
              <w:jc w:val="center"/>
              <w:rPr>
                <w:sz w:val="18"/>
                <w:szCs w:val="18"/>
              </w:rPr>
            </w:pPr>
            <w:r w:rsidRPr="006F379D">
              <w:rPr>
                <w:sz w:val="18"/>
                <w:szCs w:val="18"/>
              </w:rPr>
              <w:t>5.</w:t>
            </w:r>
          </w:p>
        </w:tc>
        <w:tc>
          <w:tcPr>
            <w:tcW w:w="4800"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rPr>
                <w:sz w:val="18"/>
                <w:szCs w:val="18"/>
              </w:rPr>
            </w:pPr>
            <w:r w:rsidRPr="006F379D">
              <w:rPr>
                <w:sz w:val="18"/>
                <w:szCs w:val="18"/>
              </w:rPr>
              <w:t>Резервисања за накнаде и бенифиције запослених</w:t>
            </w:r>
          </w:p>
        </w:tc>
        <w:tc>
          <w:tcPr>
            <w:tcW w:w="1135"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4.263</w:t>
            </w:r>
          </w:p>
        </w:tc>
        <w:tc>
          <w:tcPr>
            <w:tcW w:w="785"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0,07</w:t>
            </w:r>
          </w:p>
        </w:tc>
        <w:tc>
          <w:tcPr>
            <w:tcW w:w="1021"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13.518</w:t>
            </w:r>
          </w:p>
        </w:tc>
        <w:tc>
          <w:tcPr>
            <w:tcW w:w="960" w:type="dxa"/>
            <w:tcBorders>
              <w:top w:val="nil"/>
              <w:left w:val="nil"/>
              <w:bottom w:val="single" w:sz="4" w:space="0" w:color="auto"/>
              <w:right w:val="double" w:sz="6"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0,3154</w:t>
            </w:r>
          </w:p>
        </w:tc>
      </w:tr>
      <w:tr w:rsidR="006F379D" w:rsidRPr="006F379D" w:rsidTr="006F379D">
        <w:trPr>
          <w:trHeight w:val="191"/>
        </w:trPr>
        <w:tc>
          <w:tcPr>
            <w:tcW w:w="660" w:type="dxa"/>
            <w:tcBorders>
              <w:top w:val="nil"/>
              <w:left w:val="double" w:sz="6" w:space="0" w:color="auto"/>
              <w:bottom w:val="nil"/>
              <w:right w:val="single" w:sz="4" w:space="0" w:color="auto"/>
            </w:tcBorders>
            <w:shd w:val="clear" w:color="000000" w:fill="FFFFFF"/>
            <w:noWrap/>
            <w:vAlign w:val="center"/>
            <w:hideMark/>
          </w:tcPr>
          <w:p w:rsidR="006F379D" w:rsidRPr="006F379D" w:rsidRDefault="006F379D" w:rsidP="006F379D">
            <w:pPr>
              <w:jc w:val="center"/>
              <w:rPr>
                <w:sz w:val="18"/>
                <w:szCs w:val="18"/>
              </w:rPr>
            </w:pPr>
            <w:r w:rsidRPr="006F379D">
              <w:rPr>
                <w:sz w:val="18"/>
                <w:szCs w:val="18"/>
              </w:rPr>
              <w:t>6.</w:t>
            </w:r>
          </w:p>
        </w:tc>
        <w:tc>
          <w:tcPr>
            <w:tcW w:w="4800" w:type="dxa"/>
            <w:tcBorders>
              <w:top w:val="nil"/>
              <w:left w:val="nil"/>
              <w:bottom w:val="nil"/>
              <w:right w:val="single" w:sz="4" w:space="0" w:color="auto"/>
            </w:tcBorders>
            <w:shd w:val="clear" w:color="auto" w:fill="auto"/>
            <w:noWrap/>
            <w:vAlign w:val="center"/>
            <w:hideMark/>
          </w:tcPr>
          <w:p w:rsidR="006F379D" w:rsidRPr="006F379D" w:rsidRDefault="006F379D" w:rsidP="006F379D">
            <w:pPr>
              <w:rPr>
                <w:sz w:val="18"/>
                <w:szCs w:val="18"/>
              </w:rPr>
            </w:pPr>
            <w:r w:rsidRPr="006F379D">
              <w:rPr>
                <w:sz w:val="18"/>
                <w:szCs w:val="18"/>
              </w:rPr>
              <w:t>Одложене пореске обавезе</w:t>
            </w:r>
          </w:p>
        </w:tc>
        <w:tc>
          <w:tcPr>
            <w:tcW w:w="1135"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0,00</w:t>
            </w:r>
          </w:p>
        </w:tc>
        <w:tc>
          <w:tcPr>
            <w:tcW w:w="1021"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0,0000</w:t>
            </w:r>
          </w:p>
        </w:tc>
      </w:tr>
      <w:tr w:rsidR="006F379D" w:rsidRPr="006F379D" w:rsidTr="006F379D">
        <w:trPr>
          <w:trHeight w:val="70"/>
        </w:trPr>
        <w:tc>
          <w:tcPr>
            <w:tcW w:w="660" w:type="dxa"/>
            <w:tcBorders>
              <w:top w:val="single" w:sz="4" w:space="0" w:color="auto"/>
              <w:left w:val="double" w:sz="6" w:space="0" w:color="auto"/>
              <w:bottom w:val="nil"/>
              <w:right w:val="single" w:sz="4" w:space="0" w:color="auto"/>
            </w:tcBorders>
            <w:shd w:val="clear" w:color="000000" w:fill="FFFFFF"/>
            <w:noWrap/>
            <w:vAlign w:val="center"/>
            <w:hideMark/>
          </w:tcPr>
          <w:p w:rsidR="006F379D" w:rsidRPr="006F379D" w:rsidRDefault="006F379D" w:rsidP="006F379D">
            <w:pPr>
              <w:jc w:val="center"/>
              <w:rPr>
                <w:sz w:val="18"/>
                <w:szCs w:val="18"/>
              </w:rPr>
            </w:pPr>
            <w:r w:rsidRPr="006F379D">
              <w:rPr>
                <w:sz w:val="18"/>
                <w:szCs w:val="18"/>
              </w:rPr>
              <w:t>7.</w:t>
            </w:r>
          </w:p>
        </w:tc>
        <w:tc>
          <w:tcPr>
            <w:tcW w:w="4800" w:type="dxa"/>
            <w:tcBorders>
              <w:top w:val="single" w:sz="4" w:space="0" w:color="auto"/>
              <w:left w:val="nil"/>
              <w:bottom w:val="nil"/>
              <w:right w:val="single" w:sz="4" w:space="0" w:color="auto"/>
            </w:tcBorders>
            <w:shd w:val="clear" w:color="auto" w:fill="auto"/>
            <w:noWrap/>
            <w:vAlign w:val="center"/>
            <w:hideMark/>
          </w:tcPr>
          <w:p w:rsidR="006F379D" w:rsidRPr="006F379D" w:rsidRDefault="006F379D" w:rsidP="006F379D">
            <w:pPr>
              <w:rPr>
                <w:sz w:val="18"/>
                <w:szCs w:val="18"/>
              </w:rPr>
            </w:pPr>
            <w:r w:rsidRPr="006F379D">
              <w:rPr>
                <w:sz w:val="18"/>
                <w:szCs w:val="18"/>
              </w:rPr>
              <w:t>Разграничени приходи и примљене донације</w:t>
            </w:r>
          </w:p>
        </w:tc>
        <w:tc>
          <w:tcPr>
            <w:tcW w:w="1135"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0,00</w:t>
            </w:r>
          </w:p>
        </w:tc>
        <w:tc>
          <w:tcPr>
            <w:tcW w:w="1021"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w:t>
            </w:r>
          </w:p>
        </w:tc>
        <w:tc>
          <w:tcPr>
            <w:tcW w:w="960" w:type="dxa"/>
            <w:tcBorders>
              <w:top w:val="nil"/>
              <w:left w:val="nil"/>
              <w:bottom w:val="single" w:sz="4" w:space="0" w:color="auto"/>
              <w:right w:val="double" w:sz="6"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0,0000</w:t>
            </w:r>
          </w:p>
        </w:tc>
      </w:tr>
      <w:tr w:rsidR="006F379D" w:rsidRPr="006F379D" w:rsidTr="006F379D">
        <w:trPr>
          <w:trHeight w:val="311"/>
        </w:trPr>
        <w:tc>
          <w:tcPr>
            <w:tcW w:w="660" w:type="dxa"/>
            <w:tcBorders>
              <w:top w:val="single" w:sz="4" w:space="0" w:color="auto"/>
              <w:left w:val="double" w:sz="6" w:space="0" w:color="auto"/>
              <w:bottom w:val="double" w:sz="6" w:space="0" w:color="auto"/>
              <w:right w:val="single" w:sz="4" w:space="0" w:color="auto"/>
            </w:tcBorders>
            <w:shd w:val="clear" w:color="000000" w:fill="FFFFFF"/>
            <w:noWrap/>
            <w:vAlign w:val="center"/>
            <w:hideMark/>
          </w:tcPr>
          <w:p w:rsidR="006F379D" w:rsidRPr="006F379D" w:rsidRDefault="006F379D" w:rsidP="006F379D">
            <w:pPr>
              <w:jc w:val="center"/>
              <w:rPr>
                <w:sz w:val="18"/>
                <w:szCs w:val="18"/>
              </w:rPr>
            </w:pPr>
            <w:r w:rsidRPr="006F379D">
              <w:rPr>
                <w:sz w:val="18"/>
                <w:szCs w:val="18"/>
              </w:rPr>
              <w:t>8</w:t>
            </w:r>
          </w:p>
        </w:tc>
        <w:tc>
          <w:tcPr>
            <w:tcW w:w="4800" w:type="dxa"/>
            <w:tcBorders>
              <w:top w:val="single" w:sz="4" w:space="0" w:color="auto"/>
              <w:left w:val="nil"/>
              <w:bottom w:val="nil"/>
              <w:right w:val="single" w:sz="4" w:space="0" w:color="auto"/>
            </w:tcBorders>
            <w:shd w:val="clear" w:color="auto" w:fill="auto"/>
            <w:noWrap/>
            <w:vAlign w:val="center"/>
            <w:hideMark/>
          </w:tcPr>
          <w:p w:rsidR="006F379D" w:rsidRPr="006F379D" w:rsidRDefault="006F379D" w:rsidP="006F379D">
            <w:pPr>
              <w:rPr>
                <w:sz w:val="18"/>
                <w:szCs w:val="18"/>
              </w:rPr>
            </w:pPr>
            <w:r w:rsidRPr="006F379D">
              <w:rPr>
                <w:sz w:val="18"/>
                <w:szCs w:val="18"/>
              </w:rPr>
              <w:t>Остала дугорочна резервисања</w:t>
            </w:r>
          </w:p>
        </w:tc>
        <w:tc>
          <w:tcPr>
            <w:tcW w:w="1135"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5.721.003</w:t>
            </w:r>
          </w:p>
        </w:tc>
        <w:tc>
          <w:tcPr>
            <w:tcW w:w="785"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99,93</w:t>
            </w:r>
          </w:p>
        </w:tc>
        <w:tc>
          <w:tcPr>
            <w:tcW w:w="1021" w:type="dxa"/>
            <w:tcBorders>
              <w:top w:val="nil"/>
              <w:left w:val="nil"/>
              <w:bottom w:val="single" w:sz="4" w:space="0" w:color="auto"/>
              <w:right w:val="single" w:sz="4"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5.721.003</w:t>
            </w:r>
          </w:p>
        </w:tc>
        <w:tc>
          <w:tcPr>
            <w:tcW w:w="960" w:type="dxa"/>
            <w:tcBorders>
              <w:top w:val="nil"/>
              <w:left w:val="nil"/>
              <w:bottom w:val="single" w:sz="4" w:space="0" w:color="auto"/>
              <w:right w:val="double" w:sz="6" w:space="0" w:color="auto"/>
            </w:tcBorders>
            <w:shd w:val="clear" w:color="auto" w:fill="auto"/>
            <w:noWrap/>
            <w:vAlign w:val="center"/>
            <w:hideMark/>
          </w:tcPr>
          <w:p w:rsidR="006F379D" w:rsidRPr="006F379D" w:rsidRDefault="006F379D" w:rsidP="006F379D">
            <w:pPr>
              <w:jc w:val="right"/>
              <w:rPr>
                <w:sz w:val="18"/>
                <w:szCs w:val="18"/>
              </w:rPr>
            </w:pPr>
            <w:r w:rsidRPr="006F379D">
              <w:rPr>
                <w:sz w:val="18"/>
                <w:szCs w:val="18"/>
              </w:rPr>
              <w:t>1,0000</w:t>
            </w:r>
          </w:p>
        </w:tc>
      </w:tr>
      <w:tr w:rsidR="006F379D" w:rsidRPr="006F379D" w:rsidTr="006F379D">
        <w:trPr>
          <w:trHeight w:val="252"/>
        </w:trPr>
        <w:tc>
          <w:tcPr>
            <w:tcW w:w="5460" w:type="dxa"/>
            <w:gridSpan w:val="2"/>
            <w:tcBorders>
              <w:top w:val="double" w:sz="6" w:space="0" w:color="auto"/>
              <w:left w:val="double" w:sz="6" w:space="0" w:color="auto"/>
              <w:bottom w:val="double" w:sz="6" w:space="0" w:color="auto"/>
              <w:right w:val="single" w:sz="4" w:space="0" w:color="000000"/>
            </w:tcBorders>
            <w:shd w:val="clear" w:color="000000" w:fill="FFCC99"/>
            <w:noWrap/>
            <w:vAlign w:val="center"/>
            <w:hideMark/>
          </w:tcPr>
          <w:p w:rsidR="006F379D" w:rsidRPr="006F379D" w:rsidRDefault="006F379D" w:rsidP="006F379D">
            <w:pPr>
              <w:jc w:val="right"/>
              <w:rPr>
                <w:b/>
                <w:bCs/>
                <w:i/>
                <w:iCs/>
                <w:sz w:val="18"/>
                <w:szCs w:val="18"/>
              </w:rPr>
            </w:pPr>
            <w:r w:rsidRPr="006F379D">
              <w:rPr>
                <w:b/>
                <w:bCs/>
                <w:i/>
                <w:iCs/>
                <w:sz w:val="18"/>
                <w:szCs w:val="18"/>
              </w:rPr>
              <w:t>УКУПНО:</w:t>
            </w:r>
          </w:p>
        </w:tc>
        <w:tc>
          <w:tcPr>
            <w:tcW w:w="1135" w:type="dxa"/>
            <w:tcBorders>
              <w:top w:val="double" w:sz="6" w:space="0" w:color="auto"/>
              <w:left w:val="nil"/>
              <w:bottom w:val="double" w:sz="6" w:space="0" w:color="auto"/>
              <w:right w:val="single" w:sz="4" w:space="0" w:color="auto"/>
            </w:tcBorders>
            <w:shd w:val="clear" w:color="000000" w:fill="FFCC99"/>
            <w:noWrap/>
            <w:vAlign w:val="center"/>
            <w:hideMark/>
          </w:tcPr>
          <w:p w:rsidR="006F379D" w:rsidRPr="006F379D" w:rsidRDefault="006F379D" w:rsidP="006F379D">
            <w:pPr>
              <w:jc w:val="right"/>
              <w:rPr>
                <w:b/>
                <w:bCs/>
                <w:i/>
                <w:iCs/>
                <w:sz w:val="18"/>
                <w:szCs w:val="18"/>
              </w:rPr>
            </w:pPr>
            <w:r w:rsidRPr="006F379D">
              <w:rPr>
                <w:b/>
                <w:bCs/>
                <w:i/>
                <w:iCs/>
                <w:sz w:val="18"/>
                <w:szCs w:val="18"/>
              </w:rPr>
              <w:t>5.725.266</w:t>
            </w:r>
          </w:p>
        </w:tc>
        <w:tc>
          <w:tcPr>
            <w:tcW w:w="785" w:type="dxa"/>
            <w:tcBorders>
              <w:top w:val="double" w:sz="6" w:space="0" w:color="auto"/>
              <w:left w:val="nil"/>
              <w:bottom w:val="double" w:sz="6" w:space="0" w:color="auto"/>
              <w:right w:val="single" w:sz="4" w:space="0" w:color="auto"/>
            </w:tcBorders>
            <w:shd w:val="clear" w:color="000000" w:fill="FFCC99"/>
            <w:noWrap/>
            <w:vAlign w:val="center"/>
            <w:hideMark/>
          </w:tcPr>
          <w:p w:rsidR="006F379D" w:rsidRPr="006F379D" w:rsidRDefault="006F379D" w:rsidP="006F379D">
            <w:pPr>
              <w:jc w:val="right"/>
              <w:rPr>
                <w:b/>
                <w:bCs/>
                <w:i/>
                <w:iCs/>
                <w:sz w:val="18"/>
                <w:szCs w:val="18"/>
              </w:rPr>
            </w:pPr>
            <w:r w:rsidRPr="006F379D">
              <w:rPr>
                <w:b/>
                <w:bCs/>
                <w:i/>
                <w:iCs/>
                <w:sz w:val="18"/>
                <w:szCs w:val="18"/>
              </w:rPr>
              <w:t>100,00</w:t>
            </w:r>
          </w:p>
        </w:tc>
        <w:tc>
          <w:tcPr>
            <w:tcW w:w="1021" w:type="dxa"/>
            <w:tcBorders>
              <w:top w:val="double" w:sz="6" w:space="0" w:color="auto"/>
              <w:left w:val="nil"/>
              <w:bottom w:val="double" w:sz="6" w:space="0" w:color="auto"/>
              <w:right w:val="single" w:sz="4" w:space="0" w:color="auto"/>
            </w:tcBorders>
            <w:shd w:val="clear" w:color="000000" w:fill="FFCC99"/>
            <w:noWrap/>
            <w:vAlign w:val="center"/>
            <w:hideMark/>
          </w:tcPr>
          <w:p w:rsidR="006F379D" w:rsidRPr="006F379D" w:rsidRDefault="006F379D" w:rsidP="006F379D">
            <w:pPr>
              <w:jc w:val="right"/>
              <w:rPr>
                <w:b/>
                <w:bCs/>
                <w:i/>
                <w:iCs/>
                <w:sz w:val="18"/>
                <w:szCs w:val="18"/>
              </w:rPr>
            </w:pPr>
            <w:r w:rsidRPr="006F379D">
              <w:rPr>
                <w:b/>
                <w:bCs/>
                <w:i/>
                <w:iCs/>
                <w:sz w:val="18"/>
                <w:szCs w:val="18"/>
              </w:rPr>
              <w:t>5.734.521</w:t>
            </w:r>
          </w:p>
        </w:tc>
        <w:tc>
          <w:tcPr>
            <w:tcW w:w="960" w:type="dxa"/>
            <w:tcBorders>
              <w:top w:val="double" w:sz="6" w:space="0" w:color="auto"/>
              <w:left w:val="nil"/>
              <w:bottom w:val="double" w:sz="6" w:space="0" w:color="auto"/>
              <w:right w:val="double" w:sz="6" w:space="0" w:color="auto"/>
            </w:tcBorders>
            <w:shd w:val="clear" w:color="000000" w:fill="FFCC99"/>
            <w:noWrap/>
            <w:vAlign w:val="center"/>
            <w:hideMark/>
          </w:tcPr>
          <w:p w:rsidR="006F379D" w:rsidRPr="006F379D" w:rsidRDefault="006F379D" w:rsidP="006F379D">
            <w:pPr>
              <w:jc w:val="right"/>
              <w:rPr>
                <w:b/>
                <w:bCs/>
                <w:i/>
                <w:iCs/>
                <w:sz w:val="18"/>
                <w:szCs w:val="18"/>
              </w:rPr>
            </w:pPr>
            <w:r w:rsidRPr="006F379D">
              <w:rPr>
                <w:b/>
                <w:bCs/>
                <w:i/>
                <w:iCs/>
                <w:sz w:val="18"/>
                <w:szCs w:val="18"/>
              </w:rPr>
              <w:t>0,9984</w:t>
            </w:r>
          </w:p>
        </w:tc>
      </w:tr>
    </w:tbl>
    <w:p w:rsidR="00900DB9" w:rsidRPr="006F379D" w:rsidRDefault="00900DB9" w:rsidP="00F26193">
      <w:pPr>
        <w:tabs>
          <w:tab w:val="left" w:pos="6731"/>
        </w:tabs>
        <w:jc w:val="center"/>
        <w:rPr>
          <w:rFonts w:ascii="Arial" w:hAnsi="Arial" w:cs="Arial"/>
          <w:i/>
          <w:iCs/>
          <w:sz w:val="22"/>
          <w:szCs w:val="22"/>
        </w:rPr>
      </w:pPr>
    </w:p>
    <w:p w:rsidR="00644396" w:rsidRPr="006F379D" w:rsidRDefault="00644396" w:rsidP="00644396">
      <w:pPr>
        <w:jc w:val="center"/>
        <w:rPr>
          <w:i/>
          <w:iCs/>
          <w:sz w:val="18"/>
          <w:szCs w:val="18"/>
        </w:rPr>
      </w:pPr>
      <w:r w:rsidRPr="006F379D">
        <w:rPr>
          <w:i/>
          <w:iCs/>
          <w:sz w:val="18"/>
          <w:szCs w:val="18"/>
        </w:rPr>
        <w:t>Табеларни приказ структуре и индекса кретања</w:t>
      </w:r>
      <w:r w:rsidRPr="006F379D">
        <w:rPr>
          <w:i/>
          <w:iCs/>
          <w:sz w:val="18"/>
          <w:szCs w:val="18"/>
        </w:rPr>
        <w:br/>
        <w:t xml:space="preserve">Резервисања, одложених пореских обавеза и разграничених прихода  </w:t>
      </w:r>
      <w:r w:rsidRPr="006F379D">
        <w:rPr>
          <w:i/>
          <w:iCs/>
          <w:sz w:val="18"/>
          <w:szCs w:val="18"/>
        </w:rPr>
        <w:br/>
        <w:t>текућег и претходног рачуноводственог периода</w:t>
      </w:r>
    </w:p>
    <w:p w:rsidR="00900DB9" w:rsidRPr="00111509" w:rsidRDefault="00900DB9" w:rsidP="005D1065">
      <w:pPr>
        <w:tabs>
          <w:tab w:val="left" w:pos="6731"/>
        </w:tabs>
        <w:rPr>
          <w:rFonts w:ascii="Arial" w:hAnsi="Arial" w:cs="Arial"/>
          <w:i/>
          <w:iCs/>
          <w:color w:val="FF0000"/>
          <w:sz w:val="18"/>
          <w:szCs w:val="18"/>
        </w:rPr>
      </w:pPr>
    </w:p>
    <w:p w:rsidR="00900DB9" w:rsidRPr="00111509" w:rsidRDefault="00900DB9" w:rsidP="00F26193">
      <w:pPr>
        <w:tabs>
          <w:tab w:val="left" w:pos="6731"/>
        </w:tabs>
        <w:jc w:val="center"/>
        <w:rPr>
          <w:rFonts w:ascii="Arial" w:hAnsi="Arial" w:cs="Arial"/>
          <w:i/>
          <w:iCs/>
          <w:color w:val="FF0000"/>
          <w:sz w:val="18"/>
          <w:szCs w:val="18"/>
        </w:rPr>
      </w:pPr>
    </w:p>
    <w:p w:rsidR="00900DB9" w:rsidRPr="00111509" w:rsidRDefault="002E688E" w:rsidP="00F26193">
      <w:pPr>
        <w:tabs>
          <w:tab w:val="left" w:pos="6731"/>
        </w:tabs>
        <w:jc w:val="center"/>
        <w:rPr>
          <w:rFonts w:ascii="Arial" w:hAnsi="Arial" w:cs="Arial"/>
          <w:i/>
          <w:iCs/>
          <w:color w:val="FF0000"/>
          <w:sz w:val="18"/>
          <w:szCs w:val="18"/>
        </w:rPr>
      </w:pPr>
      <w:r>
        <w:rPr>
          <w:rFonts w:ascii="Arial" w:hAnsi="Arial" w:cs="Arial"/>
          <w:i/>
          <w:noProof/>
          <w:color w:val="FF0000"/>
          <w:sz w:val="18"/>
          <w:szCs w:val="18"/>
          <w:lang w:val="sr-Latn-BA" w:eastAsia="sr-Latn-BA"/>
        </w:rPr>
        <w:drawing>
          <wp:inline distT="0" distB="0" distL="0" distR="0">
            <wp:extent cx="5838825" cy="2495550"/>
            <wp:effectExtent l="19050" t="0" r="9525" b="0"/>
            <wp:docPr id="36" name="Char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3"/>
                    <pic:cNvPicPr>
                      <a:picLocks noChangeArrowheads="1"/>
                    </pic:cNvPicPr>
                  </pic:nvPicPr>
                  <pic:blipFill>
                    <a:blip r:embed="rId41" cstate="print"/>
                    <a:srcRect b="-102"/>
                    <a:stretch>
                      <a:fillRect/>
                    </a:stretch>
                  </pic:blipFill>
                  <pic:spPr bwMode="auto">
                    <a:xfrm>
                      <a:off x="0" y="0"/>
                      <a:ext cx="5838825" cy="2495550"/>
                    </a:xfrm>
                    <a:prstGeom prst="rect">
                      <a:avLst/>
                    </a:prstGeom>
                    <a:noFill/>
                    <a:ln w="9525">
                      <a:noFill/>
                      <a:miter lim="800000"/>
                      <a:headEnd/>
                      <a:tailEnd/>
                    </a:ln>
                  </pic:spPr>
                </pic:pic>
              </a:graphicData>
            </a:graphic>
          </wp:inline>
        </w:drawing>
      </w:r>
    </w:p>
    <w:p w:rsidR="00900DB9" w:rsidRDefault="00900DB9" w:rsidP="00F26193">
      <w:pPr>
        <w:tabs>
          <w:tab w:val="left" w:pos="6731"/>
        </w:tabs>
        <w:jc w:val="center"/>
        <w:rPr>
          <w:b/>
          <w:bCs/>
          <w:i/>
          <w:iCs/>
          <w:sz w:val="18"/>
          <w:szCs w:val="18"/>
          <w:lang w:val="sr-Cyrl-CS"/>
        </w:rPr>
      </w:pPr>
    </w:p>
    <w:p w:rsidR="006F379D" w:rsidRPr="006F379D" w:rsidRDefault="006F379D" w:rsidP="00F26193">
      <w:pPr>
        <w:tabs>
          <w:tab w:val="left" w:pos="6731"/>
        </w:tabs>
        <w:jc w:val="center"/>
        <w:rPr>
          <w:b/>
          <w:bCs/>
          <w:i/>
          <w:iCs/>
          <w:sz w:val="18"/>
          <w:szCs w:val="18"/>
          <w:lang w:val="sr-Cyrl-CS"/>
        </w:rPr>
      </w:pPr>
    </w:p>
    <w:p w:rsidR="00644396" w:rsidRPr="006F379D" w:rsidRDefault="00644396" w:rsidP="00644396">
      <w:pPr>
        <w:jc w:val="center"/>
        <w:rPr>
          <w:i/>
          <w:iCs/>
          <w:sz w:val="18"/>
          <w:szCs w:val="18"/>
        </w:rPr>
      </w:pPr>
      <w:r w:rsidRPr="006F379D">
        <w:rPr>
          <w:i/>
          <w:iCs/>
          <w:sz w:val="18"/>
          <w:szCs w:val="18"/>
        </w:rPr>
        <w:t xml:space="preserve">Графички приказ структуре </w:t>
      </w:r>
      <w:r w:rsidRPr="006F379D">
        <w:rPr>
          <w:i/>
          <w:iCs/>
          <w:sz w:val="18"/>
          <w:szCs w:val="18"/>
        </w:rPr>
        <w:br/>
        <w:t>Резервисања, одложених пореских обавеза и разграничених прихода</w:t>
      </w:r>
      <w:r w:rsidRPr="006F379D">
        <w:rPr>
          <w:i/>
          <w:iCs/>
          <w:sz w:val="18"/>
          <w:szCs w:val="18"/>
        </w:rPr>
        <w:br/>
        <w:t xml:space="preserve"> у текућем и  претходном рачуноводственом периоду</w:t>
      </w:r>
    </w:p>
    <w:p w:rsidR="00644396" w:rsidRPr="006F379D" w:rsidRDefault="00644396" w:rsidP="00F26193">
      <w:pPr>
        <w:tabs>
          <w:tab w:val="left" w:pos="6731"/>
        </w:tabs>
        <w:jc w:val="center"/>
        <w:rPr>
          <w:rFonts w:ascii="Arial" w:hAnsi="Arial" w:cs="Arial"/>
          <w:i/>
          <w:iCs/>
          <w:sz w:val="18"/>
          <w:szCs w:val="18"/>
          <w:lang w:val="sr-Cyrl-CS"/>
        </w:rPr>
      </w:pPr>
    </w:p>
    <w:p w:rsidR="00900DB9" w:rsidRPr="006F379D" w:rsidRDefault="00900DB9" w:rsidP="00F26193">
      <w:pPr>
        <w:tabs>
          <w:tab w:val="left" w:pos="6731"/>
        </w:tabs>
        <w:jc w:val="center"/>
        <w:rPr>
          <w:rFonts w:ascii="Arial" w:hAnsi="Arial" w:cs="Arial"/>
          <w:i/>
          <w:iCs/>
          <w:sz w:val="22"/>
          <w:szCs w:val="22"/>
        </w:rPr>
      </w:pPr>
    </w:p>
    <w:p w:rsidR="00900DB9" w:rsidRPr="006F379D" w:rsidRDefault="00900DB9" w:rsidP="00F26193">
      <w:pPr>
        <w:tabs>
          <w:tab w:val="left" w:pos="6731"/>
        </w:tabs>
        <w:jc w:val="center"/>
        <w:rPr>
          <w:rFonts w:ascii="Arial" w:hAnsi="Arial" w:cs="Arial"/>
          <w:i/>
          <w:iCs/>
          <w:sz w:val="18"/>
          <w:szCs w:val="18"/>
        </w:rPr>
      </w:pPr>
    </w:p>
    <w:p w:rsidR="005D1065" w:rsidRPr="00111509" w:rsidRDefault="005D1065" w:rsidP="00F26193">
      <w:pPr>
        <w:tabs>
          <w:tab w:val="left" w:pos="6731"/>
        </w:tabs>
        <w:jc w:val="center"/>
        <w:rPr>
          <w:rFonts w:ascii="Arial" w:hAnsi="Arial" w:cs="Arial"/>
          <w:i/>
          <w:iCs/>
          <w:color w:val="FF0000"/>
          <w:sz w:val="18"/>
          <w:szCs w:val="18"/>
        </w:rPr>
      </w:pPr>
    </w:p>
    <w:p w:rsidR="005D1065" w:rsidRPr="00111509" w:rsidRDefault="005D1065" w:rsidP="00F26193">
      <w:pPr>
        <w:tabs>
          <w:tab w:val="left" w:pos="6731"/>
        </w:tabs>
        <w:jc w:val="center"/>
        <w:rPr>
          <w:rFonts w:ascii="Arial" w:hAnsi="Arial" w:cs="Arial"/>
          <w:i/>
          <w:iCs/>
          <w:color w:val="FF0000"/>
          <w:sz w:val="18"/>
          <w:szCs w:val="18"/>
        </w:rPr>
      </w:pPr>
    </w:p>
    <w:p w:rsidR="005D1065" w:rsidRPr="00111509" w:rsidRDefault="005D1065" w:rsidP="00F26193">
      <w:pPr>
        <w:tabs>
          <w:tab w:val="left" w:pos="6731"/>
        </w:tabs>
        <w:jc w:val="center"/>
        <w:rPr>
          <w:rFonts w:ascii="Arial" w:hAnsi="Arial" w:cs="Arial"/>
          <w:i/>
          <w:iCs/>
          <w:color w:val="FF0000"/>
          <w:sz w:val="18"/>
          <w:szCs w:val="18"/>
        </w:rPr>
      </w:pPr>
    </w:p>
    <w:p w:rsidR="005D1065" w:rsidRPr="007D1C72" w:rsidRDefault="005D1065" w:rsidP="00F26193">
      <w:pPr>
        <w:tabs>
          <w:tab w:val="left" w:pos="6731"/>
        </w:tabs>
        <w:jc w:val="center"/>
        <w:rPr>
          <w:rFonts w:ascii="Arial" w:hAnsi="Arial" w:cs="Arial"/>
          <w:i/>
          <w:iCs/>
          <w:sz w:val="18"/>
          <w:szCs w:val="18"/>
        </w:rPr>
      </w:pPr>
    </w:p>
    <w:p w:rsidR="005D1065" w:rsidRPr="007D1C72" w:rsidRDefault="005D1065" w:rsidP="00F26193">
      <w:pPr>
        <w:tabs>
          <w:tab w:val="left" w:pos="6731"/>
        </w:tabs>
        <w:jc w:val="center"/>
        <w:rPr>
          <w:rFonts w:ascii="Arial" w:hAnsi="Arial" w:cs="Arial"/>
          <w:i/>
          <w:iCs/>
          <w:sz w:val="18"/>
          <w:szCs w:val="18"/>
        </w:rPr>
      </w:pPr>
    </w:p>
    <w:p w:rsidR="005D1065" w:rsidRPr="007D1C72" w:rsidRDefault="005D1065" w:rsidP="00F26193">
      <w:pPr>
        <w:tabs>
          <w:tab w:val="left" w:pos="6731"/>
        </w:tabs>
        <w:jc w:val="center"/>
        <w:rPr>
          <w:rFonts w:ascii="Arial" w:hAnsi="Arial" w:cs="Arial"/>
          <w:i/>
          <w:iCs/>
          <w:sz w:val="18"/>
          <w:szCs w:val="18"/>
        </w:rPr>
      </w:pPr>
    </w:p>
    <w:p w:rsidR="005D1065" w:rsidRPr="007D1C72" w:rsidRDefault="005D1065" w:rsidP="00F26193">
      <w:pPr>
        <w:tabs>
          <w:tab w:val="left" w:pos="6731"/>
        </w:tabs>
        <w:jc w:val="center"/>
        <w:rPr>
          <w:rFonts w:ascii="Arial" w:hAnsi="Arial" w:cs="Arial"/>
          <w:i/>
          <w:iCs/>
          <w:sz w:val="18"/>
          <w:szCs w:val="18"/>
        </w:rPr>
      </w:pPr>
    </w:p>
    <w:p w:rsidR="00900DB9" w:rsidRPr="007D1C72" w:rsidRDefault="00900DB9" w:rsidP="005D1065">
      <w:pPr>
        <w:tabs>
          <w:tab w:val="left" w:pos="6731"/>
        </w:tabs>
        <w:rPr>
          <w:rFonts w:ascii="Arial" w:hAnsi="Arial" w:cs="Arial"/>
          <w:i/>
          <w:iCs/>
          <w:sz w:val="18"/>
          <w:szCs w:val="18"/>
          <w:lang w:val="sr-Cyrl-CS"/>
        </w:rPr>
      </w:pPr>
    </w:p>
    <w:tbl>
      <w:tblPr>
        <w:tblW w:w="9356" w:type="dxa"/>
        <w:tblInd w:w="-176" w:type="dxa"/>
        <w:tblLook w:val="04A0"/>
      </w:tblPr>
      <w:tblGrid>
        <w:gridCol w:w="5671"/>
        <w:gridCol w:w="3685"/>
      </w:tblGrid>
      <w:tr w:rsidR="0029210F" w:rsidRPr="007D1C72" w:rsidTr="000E5BB9">
        <w:trPr>
          <w:trHeight w:val="915"/>
        </w:trPr>
        <w:tc>
          <w:tcPr>
            <w:tcW w:w="5671" w:type="dxa"/>
            <w:tcBorders>
              <w:top w:val="nil"/>
            </w:tcBorders>
            <w:shd w:val="clear" w:color="auto" w:fill="auto"/>
            <w:noWrap/>
            <w:vAlign w:val="bottom"/>
          </w:tcPr>
          <w:p w:rsidR="0029210F" w:rsidRPr="007D1C72" w:rsidRDefault="0029210F" w:rsidP="007D4995">
            <w:pPr>
              <w:rPr>
                <w:rFonts w:ascii="Arial" w:hAnsi="Arial" w:cs="Arial"/>
                <w:sz w:val="16"/>
                <w:szCs w:val="16"/>
              </w:rPr>
            </w:pPr>
            <w:r w:rsidRPr="007D1C72">
              <w:rPr>
                <w:rFonts w:ascii="Arial" w:hAnsi="Arial" w:cs="Arial"/>
                <w:sz w:val="16"/>
                <w:szCs w:val="16"/>
              </w:rPr>
              <w:lastRenderedPageBreak/>
              <w:t>Назив предузећа, задруге,  другог правног лица</w:t>
            </w:r>
          </w:p>
          <w:p w:rsidR="0029210F" w:rsidRPr="007D1C72" w:rsidRDefault="0029210F" w:rsidP="007D4995">
            <w:pPr>
              <w:rPr>
                <w:rFonts w:ascii="Arial" w:hAnsi="Arial" w:cs="Arial"/>
                <w:sz w:val="16"/>
                <w:szCs w:val="16"/>
              </w:rPr>
            </w:pPr>
            <w:r w:rsidRPr="007D1C72">
              <w:rPr>
                <w:rFonts w:ascii="Arial" w:hAnsi="Arial" w:cs="Arial"/>
                <w:sz w:val="16"/>
                <w:szCs w:val="16"/>
              </w:rPr>
              <w:t>или предузетника: "ВОДОВОД" А.Д.</w:t>
            </w:r>
          </w:p>
          <w:p w:rsidR="0029210F" w:rsidRPr="007D1C72" w:rsidRDefault="0029210F" w:rsidP="007D4995">
            <w:pPr>
              <w:rPr>
                <w:rFonts w:ascii="Arial" w:hAnsi="Arial" w:cs="Arial"/>
                <w:sz w:val="16"/>
                <w:szCs w:val="16"/>
                <w:lang w:val="sr-Cyrl-CS"/>
              </w:rPr>
            </w:pPr>
            <w:r w:rsidRPr="007D1C72">
              <w:rPr>
                <w:rFonts w:ascii="Arial" w:hAnsi="Arial" w:cs="Arial"/>
                <w:sz w:val="16"/>
                <w:szCs w:val="16"/>
              </w:rPr>
              <w:t xml:space="preserve">Сједиште: </w:t>
            </w:r>
            <w:r w:rsidRPr="007D1C72">
              <w:rPr>
                <w:rFonts w:ascii="Arial" w:hAnsi="Arial" w:cs="Arial"/>
                <w:sz w:val="16"/>
                <w:szCs w:val="16"/>
                <w:lang w:val="sr-Cyrl-CS"/>
              </w:rPr>
              <w:t>ПРИЈЕДОР</w:t>
            </w:r>
          </w:p>
          <w:p w:rsidR="0029210F" w:rsidRPr="007D1C72" w:rsidRDefault="0029210F" w:rsidP="007D4995">
            <w:pPr>
              <w:rPr>
                <w:rFonts w:ascii="Arial" w:hAnsi="Arial" w:cs="Arial"/>
                <w:sz w:val="16"/>
                <w:szCs w:val="16"/>
                <w:lang w:val="sr-Cyrl-CS"/>
              </w:rPr>
            </w:pPr>
            <w:r w:rsidRPr="007D1C72">
              <w:rPr>
                <w:rFonts w:ascii="Arial" w:hAnsi="Arial" w:cs="Arial"/>
                <w:sz w:val="16"/>
                <w:szCs w:val="16"/>
              </w:rPr>
              <w:t>Матични број: 1</w:t>
            </w:r>
            <w:r w:rsidRPr="007D1C72">
              <w:rPr>
                <w:rFonts w:ascii="Arial" w:hAnsi="Arial" w:cs="Arial"/>
                <w:sz w:val="16"/>
                <w:szCs w:val="16"/>
                <w:lang w:val="sr-Cyrl-CS"/>
              </w:rPr>
              <w:t>938975</w:t>
            </w:r>
          </w:p>
        </w:tc>
        <w:tc>
          <w:tcPr>
            <w:tcW w:w="3685" w:type="dxa"/>
            <w:tcBorders>
              <w:top w:val="nil"/>
              <w:left w:val="nil"/>
            </w:tcBorders>
            <w:shd w:val="clear" w:color="auto" w:fill="auto"/>
            <w:noWrap/>
            <w:vAlign w:val="bottom"/>
          </w:tcPr>
          <w:p w:rsidR="0029210F" w:rsidRPr="007D1C72" w:rsidRDefault="0029210F" w:rsidP="007D4995">
            <w:pPr>
              <w:rPr>
                <w:rFonts w:ascii="Arial" w:hAnsi="Arial" w:cs="Arial"/>
                <w:sz w:val="16"/>
                <w:szCs w:val="16"/>
              </w:rPr>
            </w:pPr>
            <w:r w:rsidRPr="007D1C72">
              <w:rPr>
                <w:rFonts w:ascii="Arial" w:hAnsi="Arial" w:cs="Arial"/>
                <w:sz w:val="16"/>
                <w:szCs w:val="16"/>
              </w:rPr>
              <w:t>Жиро рачуни код пословних банака</w:t>
            </w:r>
          </w:p>
          <w:p w:rsidR="0029210F" w:rsidRPr="007D1C72" w:rsidRDefault="0029210F" w:rsidP="007D4995">
            <w:pPr>
              <w:rPr>
                <w:rFonts w:ascii="Arial" w:hAnsi="Arial" w:cs="Arial"/>
                <w:sz w:val="16"/>
                <w:szCs w:val="16"/>
              </w:rPr>
            </w:pPr>
            <w:r w:rsidRPr="007D1C72">
              <w:rPr>
                <w:rFonts w:ascii="Arial" w:hAnsi="Arial" w:cs="Arial"/>
                <w:sz w:val="16"/>
                <w:szCs w:val="16"/>
              </w:rPr>
              <w:t>56200</w:t>
            </w:r>
            <w:r w:rsidRPr="007D1C72">
              <w:rPr>
                <w:rFonts w:ascii="Arial" w:hAnsi="Arial" w:cs="Arial"/>
                <w:sz w:val="16"/>
                <w:szCs w:val="16"/>
                <w:lang w:val="sr-Cyrl-CS"/>
              </w:rPr>
              <w:t>70000029834</w:t>
            </w:r>
            <w:r w:rsidRPr="007D1C72">
              <w:rPr>
                <w:rFonts w:ascii="Arial" w:hAnsi="Arial" w:cs="Arial"/>
                <w:sz w:val="16"/>
                <w:szCs w:val="16"/>
              </w:rPr>
              <w:t xml:space="preserve"> НЛБ Развојна банка</w:t>
            </w:r>
          </w:p>
          <w:p w:rsidR="0029210F" w:rsidRPr="007D1C72" w:rsidRDefault="0029210F" w:rsidP="007D4995">
            <w:pPr>
              <w:rPr>
                <w:rFonts w:ascii="Arial" w:hAnsi="Arial" w:cs="Arial"/>
                <w:sz w:val="16"/>
                <w:szCs w:val="16"/>
              </w:rPr>
            </w:pPr>
            <w:r w:rsidRPr="007D1C72">
              <w:rPr>
                <w:rFonts w:ascii="Arial" w:hAnsi="Arial" w:cs="Arial"/>
                <w:sz w:val="16"/>
                <w:szCs w:val="16"/>
              </w:rPr>
              <w:t>55103</w:t>
            </w:r>
            <w:r w:rsidRPr="007D1C72">
              <w:rPr>
                <w:rFonts w:ascii="Arial" w:hAnsi="Arial" w:cs="Arial"/>
                <w:sz w:val="16"/>
                <w:szCs w:val="16"/>
                <w:lang w:val="sr-Cyrl-CS"/>
              </w:rPr>
              <w:t>70001471695</w:t>
            </w:r>
            <w:r w:rsidRPr="007D1C72">
              <w:rPr>
                <w:rFonts w:ascii="Arial" w:hAnsi="Arial" w:cs="Arial"/>
                <w:sz w:val="16"/>
                <w:szCs w:val="16"/>
              </w:rPr>
              <w:t xml:space="preserve"> Нова Бањалучка банка</w:t>
            </w:r>
          </w:p>
          <w:p w:rsidR="0029210F" w:rsidRPr="007D1C72" w:rsidRDefault="0029210F" w:rsidP="007D4995">
            <w:pPr>
              <w:rPr>
                <w:rFonts w:ascii="Arial" w:hAnsi="Arial" w:cs="Arial"/>
                <w:sz w:val="16"/>
                <w:szCs w:val="16"/>
              </w:rPr>
            </w:pPr>
            <w:r w:rsidRPr="007D1C72">
              <w:rPr>
                <w:rFonts w:ascii="Arial" w:hAnsi="Arial" w:cs="Arial"/>
                <w:sz w:val="16"/>
                <w:szCs w:val="16"/>
              </w:rPr>
              <w:t>55</w:t>
            </w:r>
            <w:r w:rsidRPr="007D1C72">
              <w:rPr>
                <w:rFonts w:ascii="Arial" w:hAnsi="Arial" w:cs="Arial"/>
                <w:sz w:val="16"/>
                <w:szCs w:val="16"/>
                <w:lang w:val="sr-Cyrl-CS"/>
              </w:rPr>
              <w:t>20210001153916</w:t>
            </w:r>
            <w:r w:rsidRPr="007D1C72">
              <w:rPr>
                <w:rFonts w:ascii="Arial" w:hAnsi="Arial" w:cs="Arial"/>
                <w:sz w:val="16"/>
                <w:szCs w:val="16"/>
              </w:rPr>
              <w:t xml:space="preserve"> </w:t>
            </w:r>
            <w:r w:rsidRPr="007D1C72">
              <w:rPr>
                <w:rFonts w:ascii="Arial" w:hAnsi="Arial" w:cs="Arial"/>
                <w:sz w:val="16"/>
                <w:szCs w:val="16"/>
                <w:lang w:val="sr-Cyrl-CS"/>
              </w:rPr>
              <w:t>Хипо Алпе Адриа б.</w:t>
            </w:r>
          </w:p>
        </w:tc>
      </w:tr>
      <w:tr w:rsidR="0029210F" w:rsidRPr="007D1C72" w:rsidTr="0029210F">
        <w:trPr>
          <w:gridAfter w:val="1"/>
          <w:wAfter w:w="3685" w:type="dxa"/>
          <w:trHeight w:val="450"/>
        </w:trPr>
        <w:tc>
          <w:tcPr>
            <w:tcW w:w="5671" w:type="dxa"/>
            <w:tcBorders>
              <w:top w:val="nil"/>
              <w:bottom w:val="nil"/>
            </w:tcBorders>
            <w:shd w:val="clear" w:color="auto" w:fill="auto"/>
            <w:noWrap/>
            <w:vAlign w:val="center"/>
          </w:tcPr>
          <w:p w:rsidR="0029210F" w:rsidRPr="007D1C72" w:rsidRDefault="0029210F" w:rsidP="007D4995">
            <w:pPr>
              <w:rPr>
                <w:rFonts w:ascii="Arial" w:hAnsi="Arial" w:cs="Arial"/>
                <w:sz w:val="16"/>
                <w:szCs w:val="16"/>
              </w:rPr>
            </w:pPr>
            <w:r w:rsidRPr="007D1C72">
              <w:rPr>
                <w:rFonts w:ascii="Arial" w:hAnsi="Arial" w:cs="Arial"/>
                <w:sz w:val="16"/>
                <w:szCs w:val="16"/>
              </w:rPr>
              <w:t xml:space="preserve">Шифра дјелатности: </w:t>
            </w:r>
            <w:r w:rsidR="007D1C72" w:rsidRPr="007D1C72">
              <w:rPr>
                <w:rFonts w:ascii="Arial" w:hAnsi="Arial" w:cs="Arial"/>
                <w:sz w:val="16"/>
                <w:szCs w:val="16"/>
                <w:lang w:val="sr-Cyrl-CS"/>
              </w:rPr>
              <w:t>36.00</w:t>
            </w:r>
          </w:p>
          <w:p w:rsidR="0029210F" w:rsidRPr="007D1C72" w:rsidRDefault="0029210F" w:rsidP="007D4995">
            <w:pPr>
              <w:rPr>
                <w:rFonts w:ascii="Arial" w:hAnsi="Arial" w:cs="Arial"/>
                <w:sz w:val="16"/>
                <w:szCs w:val="16"/>
                <w:lang w:val="sr-Cyrl-CS"/>
              </w:rPr>
            </w:pPr>
            <w:r w:rsidRPr="007D1C72">
              <w:rPr>
                <w:rFonts w:ascii="Arial" w:hAnsi="Arial" w:cs="Arial"/>
                <w:sz w:val="16"/>
                <w:szCs w:val="16"/>
              </w:rPr>
              <w:t>ЈИБ: 440</w:t>
            </w:r>
            <w:r w:rsidRPr="007D1C72">
              <w:rPr>
                <w:rFonts w:ascii="Arial" w:hAnsi="Arial" w:cs="Arial"/>
                <w:sz w:val="16"/>
                <w:szCs w:val="16"/>
                <w:lang w:val="sr-Cyrl-CS"/>
              </w:rPr>
              <w:t>0705160000</w:t>
            </w:r>
          </w:p>
        </w:tc>
      </w:tr>
    </w:tbl>
    <w:p w:rsidR="00ED2391" w:rsidRPr="007D1C72" w:rsidRDefault="00ED2391" w:rsidP="00236318">
      <w:pPr>
        <w:tabs>
          <w:tab w:val="left" w:pos="6731"/>
        </w:tabs>
        <w:rPr>
          <w:rFonts w:ascii="Arial" w:hAnsi="Arial" w:cs="Arial"/>
          <w:b/>
          <w:bCs/>
          <w:sz w:val="20"/>
          <w:szCs w:val="20"/>
          <w:lang w:val="sr-Cyrl-CS"/>
        </w:rPr>
      </w:pPr>
    </w:p>
    <w:p w:rsidR="00644396" w:rsidRPr="007D1C72" w:rsidRDefault="00644396" w:rsidP="00644396">
      <w:pPr>
        <w:jc w:val="center"/>
        <w:rPr>
          <w:b/>
          <w:bCs/>
          <w:i/>
          <w:iCs/>
          <w:sz w:val="20"/>
          <w:szCs w:val="20"/>
        </w:rPr>
      </w:pPr>
      <w:r w:rsidRPr="007D1C72">
        <w:rPr>
          <w:b/>
          <w:bCs/>
          <w:i/>
          <w:iCs/>
          <w:sz w:val="20"/>
          <w:szCs w:val="20"/>
        </w:rPr>
        <w:t>Обавезе: Рекапитулација</w:t>
      </w:r>
    </w:p>
    <w:p w:rsidR="00236318" w:rsidRPr="00111509" w:rsidRDefault="00236318" w:rsidP="00F33B55">
      <w:pPr>
        <w:tabs>
          <w:tab w:val="left" w:pos="6731"/>
        </w:tabs>
        <w:jc w:val="center"/>
        <w:rPr>
          <w:rFonts w:ascii="Arial" w:hAnsi="Arial" w:cs="Arial"/>
          <w:b/>
          <w:bCs/>
          <w:color w:val="FF0000"/>
          <w:sz w:val="20"/>
          <w:szCs w:val="20"/>
          <w:lang w:val="sr-Cyrl-CS"/>
        </w:rPr>
      </w:pPr>
    </w:p>
    <w:tbl>
      <w:tblPr>
        <w:tblW w:w="9321" w:type="dxa"/>
        <w:tblInd w:w="85" w:type="dxa"/>
        <w:tblLook w:val="04A0"/>
      </w:tblPr>
      <w:tblGrid>
        <w:gridCol w:w="696"/>
        <w:gridCol w:w="4800"/>
        <w:gridCol w:w="1135"/>
        <w:gridCol w:w="785"/>
        <w:gridCol w:w="1126"/>
        <w:gridCol w:w="1000"/>
      </w:tblGrid>
      <w:tr w:rsidR="007D1C72" w:rsidRPr="007D1C72" w:rsidTr="007D1C72">
        <w:trPr>
          <w:trHeight w:val="285"/>
        </w:trPr>
        <w:tc>
          <w:tcPr>
            <w:tcW w:w="580" w:type="dxa"/>
            <w:tcBorders>
              <w:top w:val="double" w:sz="6" w:space="0" w:color="auto"/>
              <w:left w:val="double" w:sz="6" w:space="0" w:color="auto"/>
              <w:bottom w:val="nil"/>
              <w:right w:val="single" w:sz="4" w:space="0" w:color="auto"/>
            </w:tcBorders>
            <w:shd w:val="clear" w:color="000000" w:fill="CCFFFF"/>
            <w:noWrap/>
            <w:vAlign w:val="bottom"/>
            <w:hideMark/>
          </w:tcPr>
          <w:p w:rsidR="007D1C72" w:rsidRPr="007D1C72" w:rsidRDefault="007D1C72" w:rsidP="007D1C72">
            <w:pPr>
              <w:jc w:val="center"/>
              <w:rPr>
                <w:b/>
                <w:bCs/>
                <w:i/>
                <w:iCs/>
                <w:sz w:val="18"/>
                <w:szCs w:val="18"/>
              </w:rPr>
            </w:pPr>
            <w:r w:rsidRPr="007D1C72">
              <w:rPr>
                <w:b/>
                <w:bCs/>
                <w:i/>
                <w:iCs/>
                <w:sz w:val="18"/>
                <w:szCs w:val="18"/>
              </w:rPr>
              <w:t>Редни</w:t>
            </w:r>
          </w:p>
        </w:tc>
        <w:tc>
          <w:tcPr>
            <w:tcW w:w="480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7D1C72" w:rsidRPr="007D1C72" w:rsidRDefault="007D1C72" w:rsidP="007D1C72">
            <w:pPr>
              <w:jc w:val="center"/>
              <w:rPr>
                <w:b/>
                <w:bCs/>
                <w:i/>
                <w:iCs/>
                <w:sz w:val="18"/>
                <w:szCs w:val="18"/>
              </w:rPr>
            </w:pPr>
            <w:r w:rsidRPr="007D1C72">
              <w:rPr>
                <w:b/>
                <w:bCs/>
                <w:i/>
                <w:iCs/>
                <w:sz w:val="18"/>
                <w:szCs w:val="18"/>
              </w:rPr>
              <w:t>О   П   И   С</w:t>
            </w:r>
          </w:p>
        </w:tc>
        <w:tc>
          <w:tcPr>
            <w:tcW w:w="192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7D1C72" w:rsidRPr="007D1C72" w:rsidRDefault="007D1C72" w:rsidP="007D1C72">
            <w:pPr>
              <w:jc w:val="center"/>
              <w:rPr>
                <w:b/>
                <w:bCs/>
                <w:i/>
                <w:iCs/>
                <w:sz w:val="18"/>
                <w:szCs w:val="18"/>
              </w:rPr>
            </w:pPr>
            <w:r w:rsidRPr="007D1C72">
              <w:rPr>
                <w:b/>
                <w:bCs/>
                <w:i/>
                <w:iCs/>
                <w:sz w:val="18"/>
                <w:szCs w:val="18"/>
              </w:rPr>
              <w:t>Текућа година</w:t>
            </w:r>
          </w:p>
        </w:tc>
        <w:tc>
          <w:tcPr>
            <w:tcW w:w="1021" w:type="dxa"/>
            <w:tcBorders>
              <w:top w:val="double" w:sz="6" w:space="0" w:color="auto"/>
              <w:left w:val="nil"/>
              <w:bottom w:val="nil"/>
              <w:right w:val="single" w:sz="4" w:space="0" w:color="auto"/>
            </w:tcBorders>
            <w:shd w:val="clear" w:color="000000" w:fill="CCFFFF"/>
            <w:noWrap/>
            <w:vAlign w:val="bottom"/>
            <w:hideMark/>
          </w:tcPr>
          <w:p w:rsidR="007D1C72" w:rsidRPr="007D1C72" w:rsidRDefault="007D1C72" w:rsidP="007D1C72">
            <w:pPr>
              <w:jc w:val="center"/>
              <w:rPr>
                <w:b/>
                <w:bCs/>
                <w:i/>
                <w:iCs/>
                <w:sz w:val="18"/>
                <w:szCs w:val="18"/>
              </w:rPr>
            </w:pPr>
            <w:r w:rsidRPr="007D1C72">
              <w:rPr>
                <w:b/>
                <w:bCs/>
                <w:i/>
                <w:iCs/>
                <w:sz w:val="18"/>
                <w:szCs w:val="18"/>
              </w:rPr>
              <w:t>Претходна</w:t>
            </w:r>
          </w:p>
        </w:tc>
        <w:tc>
          <w:tcPr>
            <w:tcW w:w="100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7D1C72" w:rsidRPr="007D1C72" w:rsidRDefault="007D1C72" w:rsidP="007D1C72">
            <w:pPr>
              <w:jc w:val="center"/>
              <w:rPr>
                <w:b/>
                <w:bCs/>
                <w:i/>
                <w:iCs/>
                <w:sz w:val="18"/>
                <w:szCs w:val="18"/>
              </w:rPr>
            </w:pPr>
            <w:r w:rsidRPr="007D1C72">
              <w:rPr>
                <w:b/>
                <w:bCs/>
                <w:i/>
                <w:iCs/>
                <w:sz w:val="18"/>
                <w:szCs w:val="18"/>
              </w:rPr>
              <w:t>Индекс</w:t>
            </w:r>
          </w:p>
        </w:tc>
      </w:tr>
      <w:tr w:rsidR="007D1C72" w:rsidRPr="007D1C72" w:rsidTr="007D1C72">
        <w:trPr>
          <w:trHeight w:val="270"/>
        </w:trPr>
        <w:tc>
          <w:tcPr>
            <w:tcW w:w="580" w:type="dxa"/>
            <w:tcBorders>
              <w:top w:val="nil"/>
              <w:left w:val="double" w:sz="6" w:space="0" w:color="auto"/>
              <w:bottom w:val="nil"/>
              <w:right w:val="single" w:sz="4" w:space="0" w:color="auto"/>
            </w:tcBorders>
            <w:shd w:val="clear" w:color="000000" w:fill="CCFFFF"/>
            <w:noWrap/>
            <w:vAlign w:val="bottom"/>
            <w:hideMark/>
          </w:tcPr>
          <w:p w:rsidR="007D1C72" w:rsidRPr="007D1C72" w:rsidRDefault="007D1C72" w:rsidP="007D1C72">
            <w:pPr>
              <w:jc w:val="center"/>
              <w:rPr>
                <w:b/>
                <w:bCs/>
                <w:i/>
                <w:iCs/>
                <w:sz w:val="18"/>
                <w:szCs w:val="18"/>
              </w:rPr>
            </w:pPr>
            <w:r w:rsidRPr="007D1C72">
              <w:rPr>
                <w:b/>
                <w:bCs/>
                <w:i/>
                <w:iCs/>
                <w:sz w:val="18"/>
                <w:szCs w:val="18"/>
              </w:rPr>
              <w:t>број</w:t>
            </w:r>
          </w:p>
        </w:tc>
        <w:tc>
          <w:tcPr>
            <w:tcW w:w="4800" w:type="dxa"/>
            <w:vMerge/>
            <w:tcBorders>
              <w:top w:val="double" w:sz="6" w:space="0" w:color="auto"/>
              <w:left w:val="single" w:sz="4" w:space="0" w:color="auto"/>
              <w:bottom w:val="nil"/>
              <w:right w:val="single" w:sz="4" w:space="0" w:color="auto"/>
            </w:tcBorders>
            <w:vAlign w:val="center"/>
            <w:hideMark/>
          </w:tcPr>
          <w:p w:rsidR="007D1C72" w:rsidRPr="007D1C72" w:rsidRDefault="007D1C72" w:rsidP="007D1C72">
            <w:pPr>
              <w:rPr>
                <w:b/>
                <w:bCs/>
                <w:i/>
                <w:iCs/>
                <w:sz w:val="18"/>
                <w:szCs w:val="18"/>
              </w:rPr>
            </w:pPr>
          </w:p>
        </w:tc>
        <w:tc>
          <w:tcPr>
            <w:tcW w:w="1135" w:type="dxa"/>
            <w:tcBorders>
              <w:top w:val="nil"/>
              <w:left w:val="nil"/>
              <w:bottom w:val="nil"/>
              <w:right w:val="single" w:sz="4" w:space="0" w:color="auto"/>
            </w:tcBorders>
            <w:shd w:val="clear" w:color="000000" w:fill="FFFF99"/>
            <w:noWrap/>
            <w:vAlign w:val="bottom"/>
            <w:hideMark/>
          </w:tcPr>
          <w:p w:rsidR="007D1C72" w:rsidRPr="007D1C72" w:rsidRDefault="007D1C72" w:rsidP="007D1C72">
            <w:pPr>
              <w:jc w:val="center"/>
              <w:rPr>
                <w:b/>
                <w:bCs/>
                <w:i/>
                <w:iCs/>
                <w:sz w:val="18"/>
                <w:szCs w:val="18"/>
              </w:rPr>
            </w:pPr>
            <w:r w:rsidRPr="007D1C72">
              <w:rPr>
                <w:b/>
                <w:bCs/>
                <w:i/>
                <w:iCs/>
                <w:sz w:val="18"/>
                <w:szCs w:val="18"/>
              </w:rPr>
              <w:t>Износ</w:t>
            </w:r>
          </w:p>
        </w:tc>
        <w:tc>
          <w:tcPr>
            <w:tcW w:w="785" w:type="dxa"/>
            <w:tcBorders>
              <w:top w:val="nil"/>
              <w:left w:val="nil"/>
              <w:bottom w:val="nil"/>
              <w:right w:val="single" w:sz="4" w:space="0" w:color="auto"/>
            </w:tcBorders>
            <w:shd w:val="clear" w:color="000000" w:fill="FFFF99"/>
            <w:noWrap/>
            <w:vAlign w:val="bottom"/>
            <w:hideMark/>
          </w:tcPr>
          <w:p w:rsidR="007D1C72" w:rsidRPr="007D1C72" w:rsidRDefault="007D1C72" w:rsidP="007D1C72">
            <w:pPr>
              <w:jc w:val="center"/>
              <w:rPr>
                <w:b/>
                <w:bCs/>
                <w:i/>
                <w:iCs/>
                <w:sz w:val="18"/>
                <w:szCs w:val="18"/>
              </w:rPr>
            </w:pPr>
            <w:r w:rsidRPr="007D1C72">
              <w:rPr>
                <w:b/>
                <w:bCs/>
                <w:i/>
                <w:iCs/>
                <w:sz w:val="18"/>
                <w:szCs w:val="18"/>
              </w:rPr>
              <w:t>%</w:t>
            </w:r>
          </w:p>
        </w:tc>
        <w:tc>
          <w:tcPr>
            <w:tcW w:w="1021" w:type="dxa"/>
            <w:tcBorders>
              <w:top w:val="nil"/>
              <w:left w:val="nil"/>
              <w:bottom w:val="nil"/>
              <w:right w:val="single" w:sz="4" w:space="0" w:color="auto"/>
            </w:tcBorders>
            <w:shd w:val="clear" w:color="000000" w:fill="CCFFFF"/>
            <w:noWrap/>
            <w:vAlign w:val="bottom"/>
            <w:hideMark/>
          </w:tcPr>
          <w:p w:rsidR="007D1C72" w:rsidRPr="007D1C72" w:rsidRDefault="007D1C72" w:rsidP="007D1C72">
            <w:pPr>
              <w:jc w:val="center"/>
              <w:rPr>
                <w:b/>
                <w:bCs/>
                <w:i/>
                <w:iCs/>
                <w:sz w:val="18"/>
                <w:szCs w:val="18"/>
              </w:rPr>
            </w:pPr>
            <w:r w:rsidRPr="007D1C72">
              <w:rPr>
                <w:b/>
                <w:bCs/>
                <w:i/>
                <w:iCs/>
                <w:sz w:val="18"/>
                <w:szCs w:val="18"/>
              </w:rPr>
              <w:t>година</w:t>
            </w:r>
          </w:p>
        </w:tc>
        <w:tc>
          <w:tcPr>
            <w:tcW w:w="1000" w:type="dxa"/>
            <w:vMerge/>
            <w:tcBorders>
              <w:top w:val="double" w:sz="6" w:space="0" w:color="auto"/>
              <w:left w:val="single" w:sz="4" w:space="0" w:color="auto"/>
              <w:bottom w:val="nil"/>
              <w:right w:val="double" w:sz="6" w:space="0" w:color="auto"/>
            </w:tcBorders>
            <w:vAlign w:val="center"/>
            <w:hideMark/>
          </w:tcPr>
          <w:p w:rsidR="007D1C72" w:rsidRPr="007D1C72" w:rsidRDefault="007D1C72" w:rsidP="007D1C72">
            <w:pPr>
              <w:rPr>
                <w:b/>
                <w:bCs/>
                <w:i/>
                <w:iCs/>
                <w:sz w:val="18"/>
                <w:szCs w:val="18"/>
              </w:rPr>
            </w:pPr>
          </w:p>
        </w:tc>
      </w:tr>
      <w:tr w:rsidR="007D1C72" w:rsidRPr="007D1C72" w:rsidTr="007D1C72">
        <w:trPr>
          <w:trHeight w:val="270"/>
        </w:trPr>
        <w:tc>
          <w:tcPr>
            <w:tcW w:w="580" w:type="dxa"/>
            <w:tcBorders>
              <w:top w:val="single" w:sz="4" w:space="0" w:color="auto"/>
              <w:left w:val="double" w:sz="6" w:space="0" w:color="auto"/>
              <w:bottom w:val="double" w:sz="6" w:space="0" w:color="auto"/>
              <w:right w:val="single" w:sz="4" w:space="0" w:color="auto"/>
            </w:tcBorders>
            <w:shd w:val="clear" w:color="000000" w:fill="FFCC99"/>
            <w:noWrap/>
            <w:vAlign w:val="bottom"/>
            <w:hideMark/>
          </w:tcPr>
          <w:p w:rsidR="007D1C72" w:rsidRPr="007D1C72" w:rsidRDefault="007D1C72" w:rsidP="007D1C72">
            <w:pPr>
              <w:jc w:val="center"/>
              <w:rPr>
                <w:b/>
                <w:bCs/>
                <w:sz w:val="18"/>
                <w:szCs w:val="18"/>
              </w:rPr>
            </w:pPr>
            <w:r w:rsidRPr="007D1C72">
              <w:rPr>
                <w:b/>
                <w:bCs/>
                <w:sz w:val="18"/>
                <w:szCs w:val="18"/>
              </w:rPr>
              <w:t>1</w:t>
            </w:r>
          </w:p>
        </w:tc>
        <w:tc>
          <w:tcPr>
            <w:tcW w:w="4800" w:type="dxa"/>
            <w:tcBorders>
              <w:top w:val="single" w:sz="4" w:space="0" w:color="auto"/>
              <w:left w:val="nil"/>
              <w:bottom w:val="double" w:sz="6" w:space="0" w:color="auto"/>
              <w:right w:val="single" w:sz="4" w:space="0" w:color="auto"/>
            </w:tcBorders>
            <w:shd w:val="clear" w:color="000000" w:fill="FFCC99"/>
            <w:noWrap/>
            <w:vAlign w:val="bottom"/>
            <w:hideMark/>
          </w:tcPr>
          <w:p w:rsidR="007D1C72" w:rsidRPr="007D1C72" w:rsidRDefault="007D1C72" w:rsidP="007D1C72">
            <w:pPr>
              <w:jc w:val="center"/>
              <w:rPr>
                <w:b/>
                <w:bCs/>
                <w:sz w:val="18"/>
                <w:szCs w:val="18"/>
              </w:rPr>
            </w:pPr>
            <w:r w:rsidRPr="007D1C72">
              <w:rPr>
                <w:b/>
                <w:bCs/>
                <w:sz w:val="18"/>
                <w:szCs w:val="18"/>
              </w:rPr>
              <w:t>2</w:t>
            </w:r>
          </w:p>
        </w:tc>
        <w:tc>
          <w:tcPr>
            <w:tcW w:w="1135" w:type="dxa"/>
            <w:tcBorders>
              <w:top w:val="single" w:sz="4" w:space="0" w:color="auto"/>
              <w:left w:val="nil"/>
              <w:bottom w:val="double" w:sz="6" w:space="0" w:color="auto"/>
              <w:right w:val="single" w:sz="4" w:space="0" w:color="auto"/>
            </w:tcBorders>
            <w:shd w:val="clear" w:color="000000" w:fill="FFCC99"/>
            <w:noWrap/>
            <w:vAlign w:val="bottom"/>
            <w:hideMark/>
          </w:tcPr>
          <w:p w:rsidR="007D1C72" w:rsidRPr="007D1C72" w:rsidRDefault="007D1C72" w:rsidP="007D1C72">
            <w:pPr>
              <w:jc w:val="center"/>
              <w:rPr>
                <w:b/>
                <w:bCs/>
                <w:sz w:val="18"/>
                <w:szCs w:val="18"/>
              </w:rPr>
            </w:pPr>
            <w:r w:rsidRPr="007D1C72">
              <w:rPr>
                <w:b/>
                <w:bCs/>
                <w:sz w:val="18"/>
                <w:szCs w:val="18"/>
              </w:rPr>
              <w:t>3</w:t>
            </w:r>
          </w:p>
        </w:tc>
        <w:tc>
          <w:tcPr>
            <w:tcW w:w="785" w:type="dxa"/>
            <w:tcBorders>
              <w:top w:val="single" w:sz="4" w:space="0" w:color="auto"/>
              <w:left w:val="nil"/>
              <w:bottom w:val="double" w:sz="6" w:space="0" w:color="auto"/>
              <w:right w:val="single" w:sz="4" w:space="0" w:color="auto"/>
            </w:tcBorders>
            <w:shd w:val="clear" w:color="000000" w:fill="FFCC99"/>
            <w:noWrap/>
            <w:vAlign w:val="bottom"/>
            <w:hideMark/>
          </w:tcPr>
          <w:p w:rsidR="007D1C72" w:rsidRPr="007D1C72" w:rsidRDefault="007D1C72" w:rsidP="007D1C72">
            <w:pPr>
              <w:jc w:val="center"/>
              <w:rPr>
                <w:b/>
                <w:bCs/>
                <w:sz w:val="18"/>
                <w:szCs w:val="18"/>
              </w:rPr>
            </w:pPr>
            <w:r w:rsidRPr="007D1C72">
              <w:rPr>
                <w:b/>
                <w:bCs/>
                <w:sz w:val="18"/>
                <w:szCs w:val="18"/>
              </w:rPr>
              <w:t>4</w:t>
            </w:r>
          </w:p>
        </w:tc>
        <w:tc>
          <w:tcPr>
            <w:tcW w:w="1021" w:type="dxa"/>
            <w:tcBorders>
              <w:top w:val="single" w:sz="4" w:space="0" w:color="auto"/>
              <w:left w:val="nil"/>
              <w:bottom w:val="double" w:sz="6" w:space="0" w:color="auto"/>
              <w:right w:val="single" w:sz="4" w:space="0" w:color="auto"/>
            </w:tcBorders>
            <w:shd w:val="clear" w:color="000000" w:fill="FFCC99"/>
            <w:noWrap/>
            <w:vAlign w:val="bottom"/>
            <w:hideMark/>
          </w:tcPr>
          <w:p w:rsidR="007D1C72" w:rsidRPr="007D1C72" w:rsidRDefault="007D1C72" w:rsidP="007D1C72">
            <w:pPr>
              <w:jc w:val="center"/>
              <w:rPr>
                <w:b/>
                <w:bCs/>
                <w:sz w:val="18"/>
                <w:szCs w:val="18"/>
              </w:rPr>
            </w:pPr>
            <w:r w:rsidRPr="007D1C72">
              <w:rPr>
                <w:b/>
                <w:bCs/>
                <w:sz w:val="18"/>
                <w:szCs w:val="18"/>
              </w:rPr>
              <w:t>5</w:t>
            </w:r>
          </w:p>
        </w:tc>
        <w:tc>
          <w:tcPr>
            <w:tcW w:w="1000" w:type="dxa"/>
            <w:tcBorders>
              <w:top w:val="single" w:sz="4" w:space="0" w:color="auto"/>
              <w:left w:val="nil"/>
              <w:bottom w:val="double" w:sz="6" w:space="0" w:color="auto"/>
              <w:right w:val="double" w:sz="6" w:space="0" w:color="auto"/>
            </w:tcBorders>
            <w:shd w:val="clear" w:color="000000" w:fill="FFCC99"/>
            <w:noWrap/>
            <w:vAlign w:val="bottom"/>
            <w:hideMark/>
          </w:tcPr>
          <w:p w:rsidR="007D1C72" w:rsidRPr="007D1C72" w:rsidRDefault="007D1C72" w:rsidP="007D1C72">
            <w:pPr>
              <w:jc w:val="center"/>
              <w:rPr>
                <w:b/>
                <w:bCs/>
                <w:sz w:val="18"/>
                <w:szCs w:val="18"/>
              </w:rPr>
            </w:pPr>
            <w:r w:rsidRPr="007D1C72">
              <w:rPr>
                <w:b/>
                <w:bCs/>
                <w:sz w:val="18"/>
                <w:szCs w:val="18"/>
              </w:rPr>
              <w:t>6</w:t>
            </w:r>
          </w:p>
        </w:tc>
      </w:tr>
      <w:tr w:rsidR="007D1C72" w:rsidRPr="007D1C72" w:rsidTr="007D1C72">
        <w:trPr>
          <w:trHeight w:val="270"/>
        </w:trPr>
        <w:tc>
          <w:tcPr>
            <w:tcW w:w="580" w:type="dxa"/>
            <w:tcBorders>
              <w:top w:val="nil"/>
              <w:left w:val="double" w:sz="6" w:space="0" w:color="auto"/>
              <w:bottom w:val="single" w:sz="4" w:space="0" w:color="auto"/>
              <w:right w:val="single" w:sz="4" w:space="0" w:color="auto"/>
            </w:tcBorders>
            <w:shd w:val="clear" w:color="auto" w:fill="auto"/>
            <w:noWrap/>
            <w:vAlign w:val="bottom"/>
            <w:hideMark/>
          </w:tcPr>
          <w:p w:rsidR="007D1C72" w:rsidRPr="007D1C72" w:rsidRDefault="007D1C72" w:rsidP="007D1C72">
            <w:pPr>
              <w:jc w:val="center"/>
              <w:rPr>
                <w:sz w:val="18"/>
                <w:szCs w:val="18"/>
              </w:rPr>
            </w:pPr>
            <w:r w:rsidRPr="007D1C72">
              <w:rPr>
                <w:sz w:val="18"/>
                <w:szCs w:val="18"/>
              </w:rPr>
              <w:t>I</w:t>
            </w:r>
          </w:p>
        </w:tc>
        <w:tc>
          <w:tcPr>
            <w:tcW w:w="4800" w:type="dxa"/>
            <w:tcBorders>
              <w:top w:val="nil"/>
              <w:left w:val="nil"/>
              <w:bottom w:val="single" w:sz="4" w:space="0" w:color="auto"/>
              <w:right w:val="single" w:sz="4" w:space="0" w:color="auto"/>
            </w:tcBorders>
            <w:shd w:val="clear" w:color="auto" w:fill="auto"/>
            <w:noWrap/>
            <w:vAlign w:val="center"/>
            <w:hideMark/>
          </w:tcPr>
          <w:p w:rsidR="007D1C72" w:rsidRPr="007D1C72" w:rsidRDefault="007D1C72" w:rsidP="007D1C72">
            <w:pPr>
              <w:rPr>
                <w:sz w:val="18"/>
                <w:szCs w:val="18"/>
              </w:rPr>
            </w:pPr>
            <w:r w:rsidRPr="007D1C72">
              <w:rPr>
                <w:sz w:val="18"/>
                <w:szCs w:val="18"/>
              </w:rPr>
              <w:t>Дугорочне обавезе</w:t>
            </w:r>
          </w:p>
        </w:tc>
        <w:tc>
          <w:tcPr>
            <w:tcW w:w="1135" w:type="dxa"/>
            <w:tcBorders>
              <w:top w:val="nil"/>
              <w:left w:val="nil"/>
              <w:bottom w:val="nil"/>
              <w:right w:val="single" w:sz="4" w:space="0" w:color="auto"/>
            </w:tcBorders>
            <w:shd w:val="clear" w:color="auto" w:fill="auto"/>
            <w:noWrap/>
            <w:vAlign w:val="center"/>
            <w:hideMark/>
          </w:tcPr>
          <w:p w:rsidR="007D1C72" w:rsidRPr="007D1C72" w:rsidRDefault="007D1C72" w:rsidP="007D1C72">
            <w:pPr>
              <w:jc w:val="right"/>
              <w:rPr>
                <w:sz w:val="18"/>
                <w:szCs w:val="18"/>
              </w:rPr>
            </w:pPr>
            <w:r w:rsidRPr="007D1C72">
              <w:rPr>
                <w:sz w:val="18"/>
                <w:szCs w:val="18"/>
              </w:rPr>
              <w:t>6.261.650</w:t>
            </w:r>
          </w:p>
        </w:tc>
        <w:tc>
          <w:tcPr>
            <w:tcW w:w="785" w:type="dxa"/>
            <w:tcBorders>
              <w:top w:val="nil"/>
              <w:left w:val="nil"/>
              <w:bottom w:val="nil"/>
              <w:right w:val="single" w:sz="4" w:space="0" w:color="auto"/>
            </w:tcBorders>
            <w:shd w:val="clear" w:color="auto" w:fill="auto"/>
            <w:noWrap/>
            <w:vAlign w:val="center"/>
            <w:hideMark/>
          </w:tcPr>
          <w:p w:rsidR="007D1C72" w:rsidRPr="007D1C72" w:rsidRDefault="007D1C72" w:rsidP="007D1C72">
            <w:pPr>
              <w:jc w:val="right"/>
              <w:rPr>
                <w:sz w:val="18"/>
                <w:szCs w:val="18"/>
              </w:rPr>
            </w:pPr>
            <w:r w:rsidRPr="007D1C72">
              <w:rPr>
                <w:sz w:val="18"/>
                <w:szCs w:val="18"/>
              </w:rPr>
              <w:t>83,48</w:t>
            </w:r>
          </w:p>
        </w:tc>
        <w:tc>
          <w:tcPr>
            <w:tcW w:w="1021" w:type="dxa"/>
            <w:tcBorders>
              <w:top w:val="nil"/>
              <w:left w:val="nil"/>
              <w:bottom w:val="nil"/>
              <w:right w:val="single" w:sz="4" w:space="0" w:color="auto"/>
            </w:tcBorders>
            <w:shd w:val="clear" w:color="auto" w:fill="auto"/>
            <w:noWrap/>
            <w:vAlign w:val="center"/>
            <w:hideMark/>
          </w:tcPr>
          <w:p w:rsidR="007D1C72" w:rsidRPr="007D1C72" w:rsidRDefault="007D1C72" w:rsidP="007D1C72">
            <w:pPr>
              <w:jc w:val="right"/>
              <w:rPr>
                <w:sz w:val="18"/>
                <w:szCs w:val="18"/>
              </w:rPr>
            </w:pPr>
            <w:r w:rsidRPr="007D1C72">
              <w:rPr>
                <w:sz w:val="18"/>
                <w:szCs w:val="18"/>
              </w:rPr>
              <w:t>6.395.907</w:t>
            </w:r>
          </w:p>
        </w:tc>
        <w:tc>
          <w:tcPr>
            <w:tcW w:w="1000" w:type="dxa"/>
            <w:tcBorders>
              <w:top w:val="nil"/>
              <w:left w:val="nil"/>
              <w:bottom w:val="nil"/>
              <w:right w:val="double" w:sz="6" w:space="0" w:color="auto"/>
            </w:tcBorders>
            <w:shd w:val="clear" w:color="auto" w:fill="auto"/>
            <w:noWrap/>
            <w:vAlign w:val="center"/>
            <w:hideMark/>
          </w:tcPr>
          <w:p w:rsidR="007D1C72" w:rsidRPr="007D1C72" w:rsidRDefault="007D1C72" w:rsidP="007D1C72">
            <w:pPr>
              <w:jc w:val="right"/>
              <w:rPr>
                <w:sz w:val="18"/>
                <w:szCs w:val="18"/>
              </w:rPr>
            </w:pPr>
            <w:r w:rsidRPr="007D1C72">
              <w:rPr>
                <w:sz w:val="18"/>
                <w:szCs w:val="18"/>
              </w:rPr>
              <w:t>0,9790</w:t>
            </w:r>
          </w:p>
        </w:tc>
      </w:tr>
      <w:tr w:rsidR="007D1C72" w:rsidRPr="007D1C72" w:rsidTr="007D1C72">
        <w:trPr>
          <w:trHeight w:val="270"/>
        </w:trPr>
        <w:tc>
          <w:tcPr>
            <w:tcW w:w="580" w:type="dxa"/>
            <w:tcBorders>
              <w:top w:val="nil"/>
              <w:left w:val="double" w:sz="6" w:space="0" w:color="auto"/>
              <w:bottom w:val="nil"/>
              <w:right w:val="single" w:sz="4" w:space="0" w:color="auto"/>
            </w:tcBorders>
            <w:shd w:val="clear" w:color="auto" w:fill="auto"/>
            <w:noWrap/>
            <w:vAlign w:val="center"/>
            <w:hideMark/>
          </w:tcPr>
          <w:p w:rsidR="007D1C72" w:rsidRPr="007D1C72" w:rsidRDefault="007D1C72" w:rsidP="007D1C72">
            <w:pPr>
              <w:jc w:val="center"/>
              <w:rPr>
                <w:sz w:val="18"/>
                <w:szCs w:val="18"/>
              </w:rPr>
            </w:pPr>
            <w:r w:rsidRPr="007D1C72">
              <w:rPr>
                <w:sz w:val="18"/>
                <w:szCs w:val="18"/>
              </w:rPr>
              <w:t>II</w:t>
            </w:r>
          </w:p>
        </w:tc>
        <w:tc>
          <w:tcPr>
            <w:tcW w:w="4800" w:type="dxa"/>
            <w:tcBorders>
              <w:top w:val="nil"/>
              <w:left w:val="nil"/>
              <w:bottom w:val="nil"/>
              <w:right w:val="single" w:sz="4" w:space="0" w:color="auto"/>
            </w:tcBorders>
            <w:shd w:val="clear" w:color="auto" w:fill="auto"/>
            <w:noWrap/>
            <w:vAlign w:val="center"/>
            <w:hideMark/>
          </w:tcPr>
          <w:p w:rsidR="007D1C72" w:rsidRPr="007D1C72" w:rsidRDefault="007D1C72" w:rsidP="007D1C72">
            <w:pPr>
              <w:rPr>
                <w:sz w:val="18"/>
                <w:szCs w:val="18"/>
              </w:rPr>
            </w:pPr>
            <w:r w:rsidRPr="007D1C72">
              <w:rPr>
                <w:sz w:val="18"/>
                <w:szCs w:val="18"/>
              </w:rPr>
              <w:t>Краткорочне обавезе</w:t>
            </w:r>
          </w:p>
        </w:tc>
        <w:tc>
          <w:tcPr>
            <w:tcW w:w="1135" w:type="dxa"/>
            <w:tcBorders>
              <w:top w:val="single" w:sz="4" w:space="0" w:color="auto"/>
              <w:left w:val="nil"/>
              <w:bottom w:val="double" w:sz="6" w:space="0" w:color="auto"/>
              <w:right w:val="single" w:sz="4" w:space="0" w:color="auto"/>
            </w:tcBorders>
            <w:shd w:val="clear" w:color="auto" w:fill="auto"/>
            <w:noWrap/>
            <w:vAlign w:val="center"/>
            <w:hideMark/>
          </w:tcPr>
          <w:p w:rsidR="007D1C72" w:rsidRPr="007D1C72" w:rsidRDefault="007D1C72" w:rsidP="007D1C72">
            <w:pPr>
              <w:jc w:val="right"/>
              <w:rPr>
                <w:sz w:val="18"/>
                <w:szCs w:val="18"/>
              </w:rPr>
            </w:pPr>
            <w:r w:rsidRPr="007D1C72">
              <w:rPr>
                <w:sz w:val="18"/>
                <w:szCs w:val="18"/>
              </w:rPr>
              <w:t>1.239.146</w:t>
            </w:r>
          </w:p>
        </w:tc>
        <w:tc>
          <w:tcPr>
            <w:tcW w:w="785" w:type="dxa"/>
            <w:tcBorders>
              <w:top w:val="single" w:sz="4" w:space="0" w:color="auto"/>
              <w:left w:val="nil"/>
              <w:bottom w:val="double" w:sz="6" w:space="0" w:color="auto"/>
              <w:right w:val="single" w:sz="4" w:space="0" w:color="auto"/>
            </w:tcBorders>
            <w:shd w:val="clear" w:color="auto" w:fill="auto"/>
            <w:noWrap/>
            <w:vAlign w:val="center"/>
            <w:hideMark/>
          </w:tcPr>
          <w:p w:rsidR="007D1C72" w:rsidRPr="007D1C72" w:rsidRDefault="007D1C72" w:rsidP="007D1C72">
            <w:pPr>
              <w:jc w:val="right"/>
              <w:rPr>
                <w:sz w:val="18"/>
                <w:szCs w:val="18"/>
              </w:rPr>
            </w:pPr>
            <w:r w:rsidRPr="007D1C72">
              <w:rPr>
                <w:sz w:val="18"/>
                <w:szCs w:val="18"/>
              </w:rPr>
              <w:t>16,52</w:t>
            </w:r>
          </w:p>
        </w:tc>
        <w:tc>
          <w:tcPr>
            <w:tcW w:w="1021" w:type="dxa"/>
            <w:tcBorders>
              <w:top w:val="single" w:sz="4" w:space="0" w:color="auto"/>
              <w:left w:val="nil"/>
              <w:bottom w:val="double" w:sz="6" w:space="0" w:color="auto"/>
              <w:right w:val="single" w:sz="4" w:space="0" w:color="auto"/>
            </w:tcBorders>
            <w:shd w:val="clear" w:color="auto" w:fill="auto"/>
            <w:noWrap/>
            <w:vAlign w:val="center"/>
            <w:hideMark/>
          </w:tcPr>
          <w:p w:rsidR="007D1C72" w:rsidRPr="007D1C72" w:rsidRDefault="007D1C72" w:rsidP="007D1C72">
            <w:pPr>
              <w:jc w:val="right"/>
              <w:rPr>
                <w:sz w:val="18"/>
                <w:szCs w:val="18"/>
              </w:rPr>
            </w:pPr>
            <w:r w:rsidRPr="007D1C72">
              <w:rPr>
                <w:sz w:val="18"/>
                <w:szCs w:val="18"/>
              </w:rPr>
              <w:t>1.269.564</w:t>
            </w:r>
          </w:p>
        </w:tc>
        <w:tc>
          <w:tcPr>
            <w:tcW w:w="1000" w:type="dxa"/>
            <w:tcBorders>
              <w:top w:val="single" w:sz="4" w:space="0" w:color="auto"/>
              <w:left w:val="nil"/>
              <w:bottom w:val="double" w:sz="6" w:space="0" w:color="auto"/>
              <w:right w:val="double" w:sz="6" w:space="0" w:color="auto"/>
            </w:tcBorders>
            <w:shd w:val="clear" w:color="auto" w:fill="auto"/>
            <w:noWrap/>
            <w:vAlign w:val="center"/>
            <w:hideMark/>
          </w:tcPr>
          <w:p w:rsidR="007D1C72" w:rsidRPr="007D1C72" w:rsidRDefault="007D1C72" w:rsidP="007D1C72">
            <w:pPr>
              <w:jc w:val="right"/>
              <w:rPr>
                <w:sz w:val="18"/>
                <w:szCs w:val="18"/>
              </w:rPr>
            </w:pPr>
            <w:r w:rsidRPr="007D1C72">
              <w:rPr>
                <w:sz w:val="18"/>
                <w:szCs w:val="18"/>
              </w:rPr>
              <w:t>0,9760</w:t>
            </w:r>
          </w:p>
        </w:tc>
      </w:tr>
      <w:tr w:rsidR="007D1C72" w:rsidRPr="007D1C72" w:rsidTr="007D1C72">
        <w:trPr>
          <w:trHeight w:val="300"/>
        </w:trPr>
        <w:tc>
          <w:tcPr>
            <w:tcW w:w="5380" w:type="dxa"/>
            <w:gridSpan w:val="2"/>
            <w:tcBorders>
              <w:top w:val="double" w:sz="6" w:space="0" w:color="auto"/>
              <w:left w:val="double" w:sz="6" w:space="0" w:color="auto"/>
              <w:bottom w:val="double" w:sz="6" w:space="0" w:color="auto"/>
              <w:right w:val="single" w:sz="4" w:space="0" w:color="000000"/>
            </w:tcBorders>
            <w:shd w:val="clear" w:color="000000" w:fill="FFCC99"/>
            <w:noWrap/>
            <w:vAlign w:val="center"/>
            <w:hideMark/>
          </w:tcPr>
          <w:p w:rsidR="007D1C72" w:rsidRPr="007D1C72" w:rsidRDefault="007D1C72" w:rsidP="007D1C72">
            <w:pPr>
              <w:jc w:val="right"/>
              <w:rPr>
                <w:b/>
                <w:bCs/>
                <w:i/>
                <w:iCs/>
                <w:sz w:val="18"/>
                <w:szCs w:val="18"/>
              </w:rPr>
            </w:pPr>
            <w:r w:rsidRPr="007D1C72">
              <w:rPr>
                <w:b/>
                <w:bCs/>
                <w:i/>
                <w:iCs/>
                <w:sz w:val="18"/>
                <w:szCs w:val="18"/>
              </w:rPr>
              <w:t>УКУПНО:</w:t>
            </w:r>
          </w:p>
        </w:tc>
        <w:tc>
          <w:tcPr>
            <w:tcW w:w="1135" w:type="dxa"/>
            <w:tcBorders>
              <w:top w:val="nil"/>
              <w:left w:val="nil"/>
              <w:bottom w:val="double" w:sz="6" w:space="0" w:color="auto"/>
              <w:right w:val="single" w:sz="4" w:space="0" w:color="auto"/>
            </w:tcBorders>
            <w:shd w:val="clear" w:color="000000" w:fill="FFCC99"/>
            <w:noWrap/>
            <w:vAlign w:val="center"/>
            <w:hideMark/>
          </w:tcPr>
          <w:p w:rsidR="007D1C72" w:rsidRPr="007D1C72" w:rsidRDefault="007D1C72" w:rsidP="007D1C72">
            <w:pPr>
              <w:jc w:val="right"/>
              <w:rPr>
                <w:b/>
                <w:bCs/>
                <w:i/>
                <w:iCs/>
                <w:sz w:val="18"/>
                <w:szCs w:val="18"/>
              </w:rPr>
            </w:pPr>
            <w:r w:rsidRPr="007D1C72">
              <w:rPr>
                <w:b/>
                <w:bCs/>
                <w:i/>
                <w:iCs/>
                <w:sz w:val="18"/>
                <w:szCs w:val="18"/>
              </w:rPr>
              <w:t>7.500.796</w:t>
            </w:r>
          </w:p>
        </w:tc>
        <w:tc>
          <w:tcPr>
            <w:tcW w:w="785" w:type="dxa"/>
            <w:tcBorders>
              <w:top w:val="nil"/>
              <w:left w:val="nil"/>
              <w:bottom w:val="double" w:sz="6" w:space="0" w:color="auto"/>
              <w:right w:val="single" w:sz="4" w:space="0" w:color="auto"/>
            </w:tcBorders>
            <w:shd w:val="clear" w:color="000000" w:fill="FFCC99"/>
            <w:noWrap/>
            <w:vAlign w:val="center"/>
            <w:hideMark/>
          </w:tcPr>
          <w:p w:rsidR="007D1C72" w:rsidRPr="007D1C72" w:rsidRDefault="007D1C72" w:rsidP="007D1C72">
            <w:pPr>
              <w:jc w:val="right"/>
              <w:rPr>
                <w:b/>
                <w:bCs/>
                <w:i/>
                <w:iCs/>
                <w:sz w:val="18"/>
                <w:szCs w:val="18"/>
              </w:rPr>
            </w:pPr>
            <w:r w:rsidRPr="007D1C72">
              <w:rPr>
                <w:b/>
                <w:bCs/>
                <w:i/>
                <w:iCs/>
                <w:sz w:val="18"/>
                <w:szCs w:val="18"/>
              </w:rPr>
              <w:t>100,00</w:t>
            </w:r>
          </w:p>
        </w:tc>
        <w:tc>
          <w:tcPr>
            <w:tcW w:w="1021" w:type="dxa"/>
            <w:tcBorders>
              <w:top w:val="nil"/>
              <w:left w:val="nil"/>
              <w:bottom w:val="double" w:sz="6" w:space="0" w:color="auto"/>
              <w:right w:val="single" w:sz="4" w:space="0" w:color="auto"/>
            </w:tcBorders>
            <w:shd w:val="clear" w:color="000000" w:fill="FFCC99"/>
            <w:noWrap/>
            <w:vAlign w:val="center"/>
            <w:hideMark/>
          </w:tcPr>
          <w:p w:rsidR="007D1C72" w:rsidRPr="007D1C72" w:rsidRDefault="007D1C72" w:rsidP="007D1C72">
            <w:pPr>
              <w:jc w:val="right"/>
              <w:rPr>
                <w:b/>
                <w:bCs/>
                <w:i/>
                <w:iCs/>
                <w:sz w:val="18"/>
                <w:szCs w:val="18"/>
              </w:rPr>
            </w:pPr>
            <w:r w:rsidRPr="007D1C72">
              <w:rPr>
                <w:b/>
                <w:bCs/>
                <w:i/>
                <w:iCs/>
                <w:sz w:val="18"/>
                <w:szCs w:val="18"/>
              </w:rPr>
              <w:t>7.665.471</w:t>
            </w:r>
          </w:p>
        </w:tc>
        <w:tc>
          <w:tcPr>
            <w:tcW w:w="1000" w:type="dxa"/>
            <w:tcBorders>
              <w:top w:val="nil"/>
              <w:left w:val="nil"/>
              <w:bottom w:val="double" w:sz="6" w:space="0" w:color="auto"/>
              <w:right w:val="double" w:sz="6" w:space="0" w:color="auto"/>
            </w:tcBorders>
            <w:shd w:val="clear" w:color="000000" w:fill="FFCC99"/>
            <w:noWrap/>
            <w:vAlign w:val="center"/>
            <w:hideMark/>
          </w:tcPr>
          <w:p w:rsidR="007D1C72" w:rsidRPr="007D1C72" w:rsidRDefault="007D1C72" w:rsidP="007D1C72">
            <w:pPr>
              <w:jc w:val="right"/>
              <w:rPr>
                <w:b/>
                <w:bCs/>
                <w:i/>
                <w:iCs/>
                <w:sz w:val="18"/>
                <w:szCs w:val="18"/>
              </w:rPr>
            </w:pPr>
            <w:r w:rsidRPr="007D1C72">
              <w:rPr>
                <w:b/>
                <w:bCs/>
                <w:i/>
                <w:iCs/>
                <w:sz w:val="18"/>
                <w:szCs w:val="18"/>
              </w:rPr>
              <w:t>0,9785</w:t>
            </w:r>
          </w:p>
        </w:tc>
      </w:tr>
    </w:tbl>
    <w:p w:rsidR="00644396" w:rsidRPr="00111509" w:rsidRDefault="00644396" w:rsidP="00F33B55">
      <w:pPr>
        <w:jc w:val="center"/>
        <w:rPr>
          <w:b/>
          <w:bCs/>
          <w:i/>
          <w:iCs/>
          <w:color w:val="FF0000"/>
          <w:sz w:val="20"/>
          <w:szCs w:val="20"/>
          <w:lang w:val="sr-Cyrl-CS"/>
        </w:rPr>
      </w:pPr>
    </w:p>
    <w:p w:rsidR="00644396" w:rsidRPr="00111509" w:rsidRDefault="002E688E" w:rsidP="00F33B55">
      <w:pPr>
        <w:jc w:val="center"/>
        <w:rPr>
          <w:b/>
          <w:bCs/>
          <w:i/>
          <w:iCs/>
          <w:color w:val="FF0000"/>
          <w:sz w:val="20"/>
          <w:szCs w:val="20"/>
          <w:lang w:val="sr-Cyrl-CS"/>
        </w:rPr>
      </w:pPr>
      <w:r>
        <w:rPr>
          <w:noProof/>
          <w:color w:val="FF0000"/>
          <w:lang w:val="sr-Latn-BA" w:eastAsia="sr-Latn-BA"/>
        </w:rPr>
        <w:drawing>
          <wp:inline distT="0" distB="0" distL="0" distR="0">
            <wp:extent cx="2495550" cy="1333500"/>
            <wp:effectExtent l="19050" t="0" r="0" b="0"/>
            <wp:docPr id="37" name="Chart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4"/>
                    <pic:cNvPicPr>
                      <a:picLocks noChangeArrowheads="1"/>
                    </pic:cNvPicPr>
                  </pic:nvPicPr>
                  <pic:blipFill>
                    <a:blip r:embed="rId42" cstate="print"/>
                    <a:srcRect b="-134"/>
                    <a:stretch>
                      <a:fillRect/>
                    </a:stretch>
                  </pic:blipFill>
                  <pic:spPr bwMode="auto">
                    <a:xfrm>
                      <a:off x="0" y="0"/>
                      <a:ext cx="2495550" cy="1333500"/>
                    </a:xfrm>
                    <a:prstGeom prst="rect">
                      <a:avLst/>
                    </a:prstGeom>
                    <a:noFill/>
                    <a:ln w="9525">
                      <a:noFill/>
                      <a:miter lim="800000"/>
                      <a:headEnd/>
                      <a:tailEnd/>
                    </a:ln>
                  </pic:spPr>
                </pic:pic>
              </a:graphicData>
            </a:graphic>
          </wp:inline>
        </w:drawing>
      </w:r>
      <w:r w:rsidR="00644396" w:rsidRPr="00111509">
        <w:rPr>
          <w:noProof/>
          <w:color w:val="FF0000"/>
        </w:rPr>
        <w:t xml:space="preserve"> </w:t>
      </w:r>
      <w:r w:rsidR="00644396" w:rsidRPr="00111509">
        <w:rPr>
          <w:noProof/>
          <w:color w:val="FF0000"/>
          <w:lang w:val="sr-Cyrl-CS"/>
        </w:rPr>
        <w:t xml:space="preserve">     </w:t>
      </w:r>
      <w:r>
        <w:rPr>
          <w:noProof/>
          <w:color w:val="FF0000"/>
          <w:lang w:val="sr-Latn-BA" w:eastAsia="sr-Latn-BA"/>
        </w:rPr>
        <w:drawing>
          <wp:inline distT="0" distB="0" distL="0" distR="0">
            <wp:extent cx="2571750" cy="1333500"/>
            <wp:effectExtent l="19050" t="0" r="0" b="0"/>
            <wp:docPr id="38" name="Chart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5"/>
                    <pic:cNvPicPr>
                      <a:picLocks noChangeArrowheads="1"/>
                    </pic:cNvPicPr>
                  </pic:nvPicPr>
                  <pic:blipFill>
                    <a:blip r:embed="rId43" cstate="print"/>
                    <a:srcRect b="-34"/>
                    <a:stretch>
                      <a:fillRect/>
                    </a:stretch>
                  </pic:blipFill>
                  <pic:spPr bwMode="auto">
                    <a:xfrm>
                      <a:off x="0" y="0"/>
                      <a:ext cx="2571750" cy="1333500"/>
                    </a:xfrm>
                    <a:prstGeom prst="rect">
                      <a:avLst/>
                    </a:prstGeom>
                    <a:noFill/>
                    <a:ln w="9525">
                      <a:noFill/>
                      <a:miter lim="800000"/>
                      <a:headEnd/>
                      <a:tailEnd/>
                    </a:ln>
                  </pic:spPr>
                </pic:pic>
              </a:graphicData>
            </a:graphic>
          </wp:inline>
        </w:drawing>
      </w:r>
      <w:r w:rsidR="00644396" w:rsidRPr="00111509">
        <w:rPr>
          <w:noProof/>
          <w:color w:val="FF0000"/>
          <w:lang w:val="sr-Cyrl-CS"/>
        </w:rPr>
        <w:t xml:space="preserve">     </w:t>
      </w:r>
    </w:p>
    <w:p w:rsidR="00EF2533" w:rsidRPr="00111509" w:rsidRDefault="00EF2533" w:rsidP="00F33B55">
      <w:pPr>
        <w:jc w:val="center"/>
        <w:rPr>
          <w:i/>
          <w:iCs/>
          <w:color w:val="FF0000"/>
          <w:sz w:val="20"/>
          <w:szCs w:val="20"/>
          <w:lang w:val="sr-Cyrl-CS"/>
        </w:rPr>
      </w:pPr>
    </w:p>
    <w:tbl>
      <w:tblPr>
        <w:tblW w:w="9321" w:type="dxa"/>
        <w:tblInd w:w="85" w:type="dxa"/>
        <w:tblLook w:val="04A0"/>
      </w:tblPr>
      <w:tblGrid>
        <w:gridCol w:w="696"/>
        <w:gridCol w:w="4800"/>
        <w:gridCol w:w="1135"/>
        <w:gridCol w:w="785"/>
        <w:gridCol w:w="1126"/>
        <w:gridCol w:w="1000"/>
      </w:tblGrid>
      <w:tr w:rsidR="009642EE" w:rsidRPr="009642EE" w:rsidTr="009642EE">
        <w:trPr>
          <w:trHeight w:val="285"/>
        </w:trPr>
        <w:tc>
          <w:tcPr>
            <w:tcW w:w="580" w:type="dxa"/>
            <w:tcBorders>
              <w:top w:val="double" w:sz="6" w:space="0" w:color="auto"/>
              <w:left w:val="double" w:sz="6" w:space="0" w:color="auto"/>
              <w:bottom w:val="nil"/>
              <w:right w:val="single" w:sz="4" w:space="0" w:color="auto"/>
            </w:tcBorders>
            <w:shd w:val="clear" w:color="000000" w:fill="CCFFFF"/>
            <w:noWrap/>
            <w:vAlign w:val="bottom"/>
            <w:hideMark/>
          </w:tcPr>
          <w:p w:rsidR="009642EE" w:rsidRPr="009642EE" w:rsidRDefault="009642EE" w:rsidP="009642EE">
            <w:pPr>
              <w:jc w:val="center"/>
              <w:rPr>
                <w:b/>
                <w:bCs/>
                <w:i/>
                <w:iCs/>
                <w:sz w:val="18"/>
                <w:szCs w:val="18"/>
              </w:rPr>
            </w:pPr>
            <w:r w:rsidRPr="009642EE">
              <w:rPr>
                <w:b/>
                <w:bCs/>
                <w:i/>
                <w:iCs/>
                <w:sz w:val="18"/>
                <w:szCs w:val="18"/>
              </w:rPr>
              <w:t>Редни</w:t>
            </w:r>
          </w:p>
        </w:tc>
        <w:tc>
          <w:tcPr>
            <w:tcW w:w="480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9642EE" w:rsidRPr="009642EE" w:rsidRDefault="009642EE" w:rsidP="009642EE">
            <w:pPr>
              <w:jc w:val="center"/>
              <w:rPr>
                <w:b/>
                <w:bCs/>
                <w:i/>
                <w:iCs/>
                <w:sz w:val="18"/>
                <w:szCs w:val="18"/>
              </w:rPr>
            </w:pPr>
            <w:r w:rsidRPr="009642EE">
              <w:rPr>
                <w:b/>
                <w:bCs/>
                <w:i/>
                <w:iCs/>
                <w:sz w:val="18"/>
                <w:szCs w:val="18"/>
              </w:rPr>
              <w:t>О   П   И   С</w:t>
            </w:r>
          </w:p>
        </w:tc>
        <w:tc>
          <w:tcPr>
            <w:tcW w:w="192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9642EE" w:rsidRPr="009642EE" w:rsidRDefault="009642EE" w:rsidP="009642EE">
            <w:pPr>
              <w:jc w:val="center"/>
              <w:rPr>
                <w:b/>
                <w:bCs/>
                <w:i/>
                <w:iCs/>
                <w:sz w:val="18"/>
                <w:szCs w:val="18"/>
              </w:rPr>
            </w:pPr>
            <w:r w:rsidRPr="009642EE">
              <w:rPr>
                <w:b/>
                <w:bCs/>
                <w:i/>
                <w:iCs/>
                <w:sz w:val="18"/>
                <w:szCs w:val="18"/>
              </w:rPr>
              <w:t>Текућа година</w:t>
            </w:r>
          </w:p>
        </w:tc>
        <w:tc>
          <w:tcPr>
            <w:tcW w:w="1021" w:type="dxa"/>
            <w:tcBorders>
              <w:top w:val="double" w:sz="6" w:space="0" w:color="auto"/>
              <w:left w:val="nil"/>
              <w:bottom w:val="nil"/>
              <w:right w:val="single" w:sz="4" w:space="0" w:color="auto"/>
            </w:tcBorders>
            <w:shd w:val="clear" w:color="000000" w:fill="CCFFFF"/>
            <w:noWrap/>
            <w:vAlign w:val="bottom"/>
            <w:hideMark/>
          </w:tcPr>
          <w:p w:rsidR="009642EE" w:rsidRPr="009642EE" w:rsidRDefault="009642EE" w:rsidP="009642EE">
            <w:pPr>
              <w:jc w:val="center"/>
              <w:rPr>
                <w:b/>
                <w:bCs/>
                <w:i/>
                <w:iCs/>
                <w:sz w:val="18"/>
                <w:szCs w:val="18"/>
              </w:rPr>
            </w:pPr>
            <w:r w:rsidRPr="009642EE">
              <w:rPr>
                <w:b/>
                <w:bCs/>
                <w:i/>
                <w:iCs/>
                <w:sz w:val="18"/>
                <w:szCs w:val="18"/>
              </w:rPr>
              <w:t>Претходна</w:t>
            </w:r>
          </w:p>
        </w:tc>
        <w:tc>
          <w:tcPr>
            <w:tcW w:w="100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9642EE" w:rsidRPr="009642EE" w:rsidRDefault="009642EE" w:rsidP="009642EE">
            <w:pPr>
              <w:jc w:val="center"/>
              <w:rPr>
                <w:b/>
                <w:bCs/>
                <w:i/>
                <w:iCs/>
                <w:sz w:val="18"/>
                <w:szCs w:val="18"/>
              </w:rPr>
            </w:pPr>
            <w:r w:rsidRPr="009642EE">
              <w:rPr>
                <w:b/>
                <w:bCs/>
                <w:i/>
                <w:iCs/>
                <w:sz w:val="18"/>
                <w:szCs w:val="18"/>
              </w:rPr>
              <w:t>Индекс</w:t>
            </w:r>
          </w:p>
        </w:tc>
      </w:tr>
      <w:tr w:rsidR="009642EE" w:rsidRPr="009642EE" w:rsidTr="009642EE">
        <w:trPr>
          <w:trHeight w:val="270"/>
        </w:trPr>
        <w:tc>
          <w:tcPr>
            <w:tcW w:w="580" w:type="dxa"/>
            <w:tcBorders>
              <w:top w:val="nil"/>
              <w:left w:val="double" w:sz="6" w:space="0" w:color="auto"/>
              <w:bottom w:val="nil"/>
              <w:right w:val="single" w:sz="4" w:space="0" w:color="auto"/>
            </w:tcBorders>
            <w:shd w:val="clear" w:color="000000" w:fill="CCFFFF"/>
            <w:noWrap/>
            <w:vAlign w:val="bottom"/>
            <w:hideMark/>
          </w:tcPr>
          <w:p w:rsidR="009642EE" w:rsidRPr="009642EE" w:rsidRDefault="009642EE" w:rsidP="009642EE">
            <w:pPr>
              <w:jc w:val="center"/>
              <w:rPr>
                <w:b/>
                <w:bCs/>
                <w:i/>
                <w:iCs/>
                <w:sz w:val="18"/>
                <w:szCs w:val="18"/>
              </w:rPr>
            </w:pPr>
            <w:r w:rsidRPr="009642EE">
              <w:rPr>
                <w:b/>
                <w:bCs/>
                <w:i/>
                <w:iCs/>
                <w:sz w:val="18"/>
                <w:szCs w:val="18"/>
              </w:rPr>
              <w:t>број</w:t>
            </w:r>
          </w:p>
        </w:tc>
        <w:tc>
          <w:tcPr>
            <w:tcW w:w="4800" w:type="dxa"/>
            <w:vMerge/>
            <w:tcBorders>
              <w:top w:val="double" w:sz="6" w:space="0" w:color="auto"/>
              <w:left w:val="single" w:sz="4" w:space="0" w:color="auto"/>
              <w:bottom w:val="nil"/>
              <w:right w:val="single" w:sz="4" w:space="0" w:color="auto"/>
            </w:tcBorders>
            <w:vAlign w:val="center"/>
            <w:hideMark/>
          </w:tcPr>
          <w:p w:rsidR="009642EE" w:rsidRPr="009642EE" w:rsidRDefault="009642EE" w:rsidP="009642EE">
            <w:pPr>
              <w:rPr>
                <w:b/>
                <w:bCs/>
                <w:i/>
                <w:iCs/>
                <w:sz w:val="18"/>
                <w:szCs w:val="18"/>
              </w:rPr>
            </w:pPr>
          </w:p>
        </w:tc>
        <w:tc>
          <w:tcPr>
            <w:tcW w:w="1135" w:type="dxa"/>
            <w:tcBorders>
              <w:top w:val="nil"/>
              <w:left w:val="nil"/>
              <w:bottom w:val="nil"/>
              <w:right w:val="single" w:sz="4" w:space="0" w:color="auto"/>
            </w:tcBorders>
            <w:shd w:val="clear" w:color="000000" w:fill="FFFF99"/>
            <w:noWrap/>
            <w:vAlign w:val="bottom"/>
            <w:hideMark/>
          </w:tcPr>
          <w:p w:rsidR="009642EE" w:rsidRPr="009642EE" w:rsidRDefault="009642EE" w:rsidP="009642EE">
            <w:pPr>
              <w:jc w:val="center"/>
              <w:rPr>
                <w:b/>
                <w:bCs/>
                <w:i/>
                <w:iCs/>
                <w:sz w:val="18"/>
                <w:szCs w:val="18"/>
              </w:rPr>
            </w:pPr>
            <w:r w:rsidRPr="009642EE">
              <w:rPr>
                <w:b/>
                <w:bCs/>
                <w:i/>
                <w:iCs/>
                <w:sz w:val="18"/>
                <w:szCs w:val="18"/>
              </w:rPr>
              <w:t>Износ</w:t>
            </w:r>
          </w:p>
        </w:tc>
        <w:tc>
          <w:tcPr>
            <w:tcW w:w="785" w:type="dxa"/>
            <w:tcBorders>
              <w:top w:val="nil"/>
              <w:left w:val="nil"/>
              <w:bottom w:val="nil"/>
              <w:right w:val="single" w:sz="4" w:space="0" w:color="auto"/>
            </w:tcBorders>
            <w:shd w:val="clear" w:color="000000" w:fill="FFFF99"/>
            <w:noWrap/>
            <w:vAlign w:val="bottom"/>
            <w:hideMark/>
          </w:tcPr>
          <w:p w:rsidR="009642EE" w:rsidRPr="009642EE" w:rsidRDefault="009642EE" w:rsidP="009642EE">
            <w:pPr>
              <w:jc w:val="center"/>
              <w:rPr>
                <w:b/>
                <w:bCs/>
                <w:i/>
                <w:iCs/>
                <w:sz w:val="18"/>
                <w:szCs w:val="18"/>
              </w:rPr>
            </w:pPr>
            <w:r w:rsidRPr="009642EE">
              <w:rPr>
                <w:b/>
                <w:bCs/>
                <w:i/>
                <w:iCs/>
                <w:sz w:val="18"/>
                <w:szCs w:val="18"/>
              </w:rPr>
              <w:t>%</w:t>
            </w:r>
          </w:p>
        </w:tc>
        <w:tc>
          <w:tcPr>
            <w:tcW w:w="1021" w:type="dxa"/>
            <w:tcBorders>
              <w:top w:val="nil"/>
              <w:left w:val="nil"/>
              <w:bottom w:val="nil"/>
              <w:right w:val="single" w:sz="4" w:space="0" w:color="auto"/>
            </w:tcBorders>
            <w:shd w:val="clear" w:color="000000" w:fill="CCFFFF"/>
            <w:noWrap/>
            <w:vAlign w:val="bottom"/>
            <w:hideMark/>
          </w:tcPr>
          <w:p w:rsidR="009642EE" w:rsidRPr="009642EE" w:rsidRDefault="009642EE" w:rsidP="009642EE">
            <w:pPr>
              <w:jc w:val="center"/>
              <w:rPr>
                <w:b/>
                <w:bCs/>
                <w:i/>
                <w:iCs/>
                <w:sz w:val="18"/>
                <w:szCs w:val="18"/>
              </w:rPr>
            </w:pPr>
            <w:r w:rsidRPr="009642EE">
              <w:rPr>
                <w:b/>
                <w:bCs/>
                <w:i/>
                <w:iCs/>
                <w:sz w:val="18"/>
                <w:szCs w:val="18"/>
              </w:rPr>
              <w:t>година</w:t>
            </w:r>
          </w:p>
        </w:tc>
        <w:tc>
          <w:tcPr>
            <w:tcW w:w="1000" w:type="dxa"/>
            <w:vMerge/>
            <w:tcBorders>
              <w:top w:val="double" w:sz="6" w:space="0" w:color="auto"/>
              <w:left w:val="single" w:sz="4" w:space="0" w:color="auto"/>
              <w:bottom w:val="nil"/>
              <w:right w:val="double" w:sz="6" w:space="0" w:color="auto"/>
            </w:tcBorders>
            <w:vAlign w:val="center"/>
            <w:hideMark/>
          </w:tcPr>
          <w:p w:rsidR="009642EE" w:rsidRPr="009642EE" w:rsidRDefault="009642EE" w:rsidP="009642EE">
            <w:pPr>
              <w:rPr>
                <w:b/>
                <w:bCs/>
                <w:i/>
                <w:iCs/>
                <w:sz w:val="18"/>
                <w:szCs w:val="18"/>
              </w:rPr>
            </w:pPr>
          </w:p>
        </w:tc>
      </w:tr>
      <w:tr w:rsidR="009642EE" w:rsidRPr="009642EE" w:rsidTr="009642EE">
        <w:trPr>
          <w:trHeight w:val="270"/>
        </w:trPr>
        <w:tc>
          <w:tcPr>
            <w:tcW w:w="580" w:type="dxa"/>
            <w:tcBorders>
              <w:top w:val="single" w:sz="4" w:space="0" w:color="auto"/>
              <w:left w:val="double" w:sz="6" w:space="0" w:color="auto"/>
              <w:bottom w:val="double" w:sz="6" w:space="0" w:color="auto"/>
              <w:right w:val="single" w:sz="4" w:space="0" w:color="auto"/>
            </w:tcBorders>
            <w:shd w:val="clear" w:color="000000" w:fill="FFCC99"/>
            <w:noWrap/>
            <w:vAlign w:val="bottom"/>
            <w:hideMark/>
          </w:tcPr>
          <w:p w:rsidR="009642EE" w:rsidRPr="009642EE" w:rsidRDefault="009642EE" w:rsidP="009642EE">
            <w:pPr>
              <w:jc w:val="center"/>
              <w:rPr>
                <w:b/>
                <w:bCs/>
                <w:sz w:val="18"/>
                <w:szCs w:val="18"/>
              </w:rPr>
            </w:pPr>
            <w:r w:rsidRPr="009642EE">
              <w:rPr>
                <w:b/>
                <w:bCs/>
                <w:sz w:val="18"/>
                <w:szCs w:val="18"/>
              </w:rPr>
              <w:t>1</w:t>
            </w:r>
          </w:p>
        </w:tc>
        <w:tc>
          <w:tcPr>
            <w:tcW w:w="4800" w:type="dxa"/>
            <w:tcBorders>
              <w:top w:val="single" w:sz="4" w:space="0" w:color="auto"/>
              <w:left w:val="nil"/>
              <w:bottom w:val="double" w:sz="6" w:space="0" w:color="auto"/>
              <w:right w:val="single" w:sz="4" w:space="0" w:color="auto"/>
            </w:tcBorders>
            <w:shd w:val="clear" w:color="000000" w:fill="FFCC99"/>
            <w:noWrap/>
            <w:vAlign w:val="bottom"/>
            <w:hideMark/>
          </w:tcPr>
          <w:p w:rsidR="009642EE" w:rsidRPr="009642EE" w:rsidRDefault="009642EE" w:rsidP="009642EE">
            <w:pPr>
              <w:jc w:val="center"/>
              <w:rPr>
                <w:b/>
                <w:bCs/>
                <w:sz w:val="18"/>
                <w:szCs w:val="18"/>
              </w:rPr>
            </w:pPr>
            <w:r w:rsidRPr="009642EE">
              <w:rPr>
                <w:b/>
                <w:bCs/>
                <w:sz w:val="18"/>
                <w:szCs w:val="18"/>
              </w:rPr>
              <w:t>2</w:t>
            </w:r>
          </w:p>
        </w:tc>
        <w:tc>
          <w:tcPr>
            <w:tcW w:w="1135" w:type="dxa"/>
            <w:tcBorders>
              <w:top w:val="single" w:sz="4" w:space="0" w:color="auto"/>
              <w:left w:val="nil"/>
              <w:bottom w:val="double" w:sz="6" w:space="0" w:color="auto"/>
              <w:right w:val="single" w:sz="4" w:space="0" w:color="auto"/>
            </w:tcBorders>
            <w:shd w:val="clear" w:color="000000" w:fill="FFCC99"/>
            <w:noWrap/>
            <w:vAlign w:val="bottom"/>
            <w:hideMark/>
          </w:tcPr>
          <w:p w:rsidR="009642EE" w:rsidRPr="009642EE" w:rsidRDefault="009642EE" w:rsidP="009642EE">
            <w:pPr>
              <w:jc w:val="center"/>
              <w:rPr>
                <w:b/>
                <w:bCs/>
                <w:sz w:val="18"/>
                <w:szCs w:val="18"/>
              </w:rPr>
            </w:pPr>
            <w:r w:rsidRPr="009642EE">
              <w:rPr>
                <w:b/>
                <w:bCs/>
                <w:sz w:val="18"/>
                <w:szCs w:val="18"/>
              </w:rPr>
              <w:t>3</w:t>
            </w:r>
          </w:p>
        </w:tc>
        <w:tc>
          <w:tcPr>
            <w:tcW w:w="785" w:type="dxa"/>
            <w:tcBorders>
              <w:top w:val="single" w:sz="4" w:space="0" w:color="auto"/>
              <w:left w:val="nil"/>
              <w:bottom w:val="double" w:sz="6" w:space="0" w:color="auto"/>
              <w:right w:val="single" w:sz="4" w:space="0" w:color="auto"/>
            </w:tcBorders>
            <w:shd w:val="clear" w:color="000000" w:fill="FFCC99"/>
            <w:noWrap/>
            <w:vAlign w:val="bottom"/>
            <w:hideMark/>
          </w:tcPr>
          <w:p w:rsidR="009642EE" w:rsidRPr="009642EE" w:rsidRDefault="009642EE" w:rsidP="009642EE">
            <w:pPr>
              <w:jc w:val="center"/>
              <w:rPr>
                <w:b/>
                <w:bCs/>
                <w:sz w:val="18"/>
                <w:szCs w:val="18"/>
              </w:rPr>
            </w:pPr>
            <w:r w:rsidRPr="009642EE">
              <w:rPr>
                <w:b/>
                <w:bCs/>
                <w:sz w:val="18"/>
                <w:szCs w:val="18"/>
              </w:rPr>
              <w:t>4</w:t>
            </w:r>
          </w:p>
        </w:tc>
        <w:tc>
          <w:tcPr>
            <w:tcW w:w="1021" w:type="dxa"/>
            <w:tcBorders>
              <w:top w:val="single" w:sz="4" w:space="0" w:color="auto"/>
              <w:left w:val="nil"/>
              <w:bottom w:val="double" w:sz="6" w:space="0" w:color="auto"/>
              <w:right w:val="single" w:sz="4" w:space="0" w:color="auto"/>
            </w:tcBorders>
            <w:shd w:val="clear" w:color="000000" w:fill="FFCC99"/>
            <w:noWrap/>
            <w:vAlign w:val="bottom"/>
            <w:hideMark/>
          </w:tcPr>
          <w:p w:rsidR="009642EE" w:rsidRPr="009642EE" w:rsidRDefault="009642EE" w:rsidP="009642EE">
            <w:pPr>
              <w:jc w:val="center"/>
              <w:rPr>
                <w:b/>
                <w:bCs/>
                <w:sz w:val="18"/>
                <w:szCs w:val="18"/>
              </w:rPr>
            </w:pPr>
            <w:r w:rsidRPr="009642EE">
              <w:rPr>
                <w:b/>
                <w:bCs/>
                <w:sz w:val="18"/>
                <w:szCs w:val="18"/>
              </w:rPr>
              <w:t>5</w:t>
            </w:r>
          </w:p>
        </w:tc>
        <w:tc>
          <w:tcPr>
            <w:tcW w:w="1000" w:type="dxa"/>
            <w:tcBorders>
              <w:top w:val="single" w:sz="4" w:space="0" w:color="auto"/>
              <w:left w:val="nil"/>
              <w:bottom w:val="double" w:sz="6" w:space="0" w:color="auto"/>
              <w:right w:val="double" w:sz="6" w:space="0" w:color="auto"/>
            </w:tcBorders>
            <w:shd w:val="clear" w:color="000000" w:fill="FFCC99"/>
            <w:noWrap/>
            <w:vAlign w:val="bottom"/>
            <w:hideMark/>
          </w:tcPr>
          <w:p w:rsidR="009642EE" w:rsidRPr="009642EE" w:rsidRDefault="009642EE" w:rsidP="009642EE">
            <w:pPr>
              <w:jc w:val="center"/>
              <w:rPr>
                <w:b/>
                <w:bCs/>
                <w:sz w:val="18"/>
                <w:szCs w:val="18"/>
              </w:rPr>
            </w:pPr>
            <w:r w:rsidRPr="009642EE">
              <w:rPr>
                <w:b/>
                <w:bCs/>
                <w:sz w:val="18"/>
                <w:szCs w:val="18"/>
              </w:rPr>
              <w:t>6</w:t>
            </w:r>
          </w:p>
        </w:tc>
      </w:tr>
      <w:tr w:rsidR="009642EE" w:rsidRPr="009642EE" w:rsidTr="009642EE">
        <w:trPr>
          <w:trHeight w:val="270"/>
        </w:trPr>
        <w:tc>
          <w:tcPr>
            <w:tcW w:w="580"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9642EE" w:rsidRPr="009642EE" w:rsidRDefault="009642EE" w:rsidP="009642EE">
            <w:pPr>
              <w:jc w:val="center"/>
              <w:rPr>
                <w:sz w:val="18"/>
                <w:szCs w:val="18"/>
              </w:rPr>
            </w:pPr>
            <w:r w:rsidRPr="009642EE">
              <w:rPr>
                <w:sz w:val="18"/>
                <w:szCs w:val="18"/>
              </w:rPr>
              <w:t>1.</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9642EE" w:rsidRPr="009642EE" w:rsidRDefault="009642EE" w:rsidP="009642EE">
            <w:pPr>
              <w:rPr>
                <w:sz w:val="18"/>
                <w:szCs w:val="18"/>
              </w:rPr>
            </w:pPr>
            <w:r w:rsidRPr="009642EE">
              <w:rPr>
                <w:sz w:val="18"/>
                <w:szCs w:val="18"/>
              </w:rPr>
              <w:t>Обавезе које се могу конвертовати у капитал</w:t>
            </w:r>
          </w:p>
        </w:tc>
        <w:tc>
          <w:tcPr>
            <w:tcW w:w="1135" w:type="dxa"/>
            <w:tcBorders>
              <w:top w:val="single" w:sz="4" w:space="0" w:color="auto"/>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w:t>
            </w:r>
          </w:p>
        </w:tc>
        <w:tc>
          <w:tcPr>
            <w:tcW w:w="785" w:type="dxa"/>
            <w:tcBorders>
              <w:top w:val="single" w:sz="4" w:space="0" w:color="auto"/>
              <w:left w:val="nil"/>
              <w:bottom w:val="nil"/>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0,00</w:t>
            </w:r>
          </w:p>
        </w:tc>
        <w:tc>
          <w:tcPr>
            <w:tcW w:w="1021" w:type="dxa"/>
            <w:tcBorders>
              <w:top w:val="single" w:sz="4" w:space="0" w:color="auto"/>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w:t>
            </w:r>
          </w:p>
        </w:tc>
        <w:tc>
          <w:tcPr>
            <w:tcW w:w="1000" w:type="dxa"/>
            <w:tcBorders>
              <w:top w:val="single" w:sz="4" w:space="0" w:color="auto"/>
              <w:left w:val="nil"/>
              <w:bottom w:val="single" w:sz="4" w:space="0" w:color="auto"/>
              <w:right w:val="double" w:sz="6"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0,0000</w:t>
            </w:r>
          </w:p>
        </w:tc>
      </w:tr>
      <w:tr w:rsidR="009642EE" w:rsidRPr="009642EE" w:rsidTr="009642EE">
        <w:trPr>
          <w:trHeight w:val="255"/>
        </w:trPr>
        <w:tc>
          <w:tcPr>
            <w:tcW w:w="580" w:type="dxa"/>
            <w:tcBorders>
              <w:top w:val="nil"/>
              <w:left w:val="double" w:sz="6" w:space="0" w:color="auto"/>
              <w:bottom w:val="single" w:sz="4" w:space="0" w:color="auto"/>
              <w:right w:val="single" w:sz="4" w:space="0" w:color="auto"/>
            </w:tcBorders>
            <w:shd w:val="clear" w:color="000000" w:fill="FFFFFF"/>
            <w:noWrap/>
            <w:vAlign w:val="center"/>
            <w:hideMark/>
          </w:tcPr>
          <w:p w:rsidR="009642EE" w:rsidRPr="009642EE" w:rsidRDefault="009642EE" w:rsidP="009642EE">
            <w:pPr>
              <w:jc w:val="center"/>
              <w:rPr>
                <w:sz w:val="18"/>
                <w:szCs w:val="18"/>
              </w:rPr>
            </w:pPr>
            <w:r w:rsidRPr="009642EE">
              <w:rPr>
                <w:sz w:val="18"/>
                <w:szCs w:val="18"/>
              </w:rPr>
              <w:t>2.</w:t>
            </w:r>
          </w:p>
        </w:tc>
        <w:tc>
          <w:tcPr>
            <w:tcW w:w="4800" w:type="dxa"/>
            <w:tcBorders>
              <w:top w:val="nil"/>
              <w:left w:val="nil"/>
              <w:bottom w:val="single" w:sz="4" w:space="0" w:color="auto"/>
              <w:right w:val="single" w:sz="4" w:space="0" w:color="auto"/>
            </w:tcBorders>
            <w:shd w:val="clear" w:color="auto" w:fill="auto"/>
            <w:noWrap/>
            <w:vAlign w:val="center"/>
            <w:hideMark/>
          </w:tcPr>
          <w:p w:rsidR="009642EE" w:rsidRPr="009642EE" w:rsidRDefault="009642EE" w:rsidP="009642EE">
            <w:pPr>
              <w:rPr>
                <w:sz w:val="18"/>
                <w:szCs w:val="18"/>
              </w:rPr>
            </w:pPr>
            <w:r w:rsidRPr="009642EE">
              <w:rPr>
                <w:sz w:val="18"/>
                <w:szCs w:val="18"/>
              </w:rPr>
              <w:t>Обавезе према повезаним правним лицима</w:t>
            </w:r>
          </w:p>
        </w:tc>
        <w:tc>
          <w:tcPr>
            <w:tcW w:w="1135" w:type="dxa"/>
            <w:tcBorders>
              <w:top w:val="nil"/>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w:t>
            </w:r>
          </w:p>
        </w:tc>
        <w:tc>
          <w:tcPr>
            <w:tcW w:w="785" w:type="dxa"/>
            <w:tcBorders>
              <w:top w:val="single" w:sz="4" w:space="0" w:color="auto"/>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w:t>
            </w:r>
          </w:p>
        </w:tc>
        <w:tc>
          <w:tcPr>
            <w:tcW w:w="1000" w:type="dxa"/>
            <w:tcBorders>
              <w:top w:val="nil"/>
              <w:left w:val="nil"/>
              <w:bottom w:val="nil"/>
              <w:right w:val="double" w:sz="6"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0,0000</w:t>
            </w:r>
          </w:p>
        </w:tc>
      </w:tr>
      <w:tr w:rsidR="009642EE" w:rsidRPr="009642EE" w:rsidTr="009642EE">
        <w:trPr>
          <w:trHeight w:val="255"/>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9642EE" w:rsidRPr="009642EE" w:rsidRDefault="009642EE" w:rsidP="009642EE">
            <w:pPr>
              <w:jc w:val="center"/>
              <w:rPr>
                <w:sz w:val="18"/>
                <w:szCs w:val="18"/>
              </w:rPr>
            </w:pPr>
            <w:r w:rsidRPr="009642EE">
              <w:rPr>
                <w:sz w:val="18"/>
                <w:szCs w:val="18"/>
              </w:rPr>
              <w:t>3.</w:t>
            </w:r>
          </w:p>
        </w:tc>
        <w:tc>
          <w:tcPr>
            <w:tcW w:w="4800" w:type="dxa"/>
            <w:tcBorders>
              <w:top w:val="nil"/>
              <w:left w:val="nil"/>
              <w:bottom w:val="single" w:sz="4" w:space="0" w:color="auto"/>
              <w:right w:val="single" w:sz="4" w:space="0" w:color="auto"/>
            </w:tcBorders>
            <w:shd w:val="clear" w:color="auto" w:fill="auto"/>
            <w:noWrap/>
            <w:vAlign w:val="center"/>
            <w:hideMark/>
          </w:tcPr>
          <w:p w:rsidR="009642EE" w:rsidRPr="009642EE" w:rsidRDefault="009642EE" w:rsidP="009642EE">
            <w:pPr>
              <w:rPr>
                <w:sz w:val="18"/>
                <w:szCs w:val="18"/>
              </w:rPr>
            </w:pPr>
            <w:r w:rsidRPr="009642EE">
              <w:rPr>
                <w:sz w:val="18"/>
                <w:szCs w:val="18"/>
              </w:rPr>
              <w:t>Обавезе по емитовним дугорочним ХоВ</w:t>
            </w:r>
          </w:p>
        </w:tc>
        <w:tc>
          <w:tcPr>
            <w:tcW w:w="1135" w:type="dxa"/>
            <w:tcBorders>
              <w:top w:val="nil"/>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w:t>
            </w:r>
          </w:p>
        </w:tc>
        <w:tc>
          <w:tcPr>
            <w:tcW w:w="785" w:type="dxa"/>
            <w:tcBorders>
              <w:top w:val="nil"/>
              <w:left w:val="nil"/>
              <w:bottom w:val="nil"/>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w:t>
            </w:r>
          </w:p>
        </w:tc>
        <w:tc>
          <w:tcPr>
            <w:tcW w:w="1000" w:type="dxa"/>
            <w:tcBorders>
              <w:top w:val="single" w:sz="4" w:space="0" w:color="auto"/>
              <w:left w:val="nil"/>
              <w:bottom w:val="single" w:sz="4" w:space="0" w:color="auto"/>
              <w:right w:val="double" w:sz="6"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0,0000</w:t>
            </w:r>
          </w:p>
        </w:tc>
      </w:tr>
      <w:tr w:rsidR="009642EE" w:rsidRPr="009642EE" w:rsidTr="009642EE">
        <w:trPr>
          <w:trHeight w:val="70"/>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9642EE" w:rsidRPr="009642EE" w:rsidRDefault="009642EE" w:rsidP="009642EE">
            <w:pPr>
              <w:jc w:val="center"/>
              <w:rPr>
                <w:sz w:val="18"/>
                <w:szCs w:val="18"/>
              </w:rPr>
            </w:pPr>
            <w:r w:rsidRPr="009642EE">
              <w:rPr>
                <w:sz w:val="18"/>
                <w:szCs w:val="18"/>
              </w:rPr>
              <w:t>4.</w:t>
            </w:r>
          </w:p>
        </w:tc>
        <w:tc>
          <w:tcPr>
            <w:tcW w:w="4800" w:type="dxa"/>
            <w:tcBorders>
              <w:top w:val="nil"/>
              <w:left w:val="nil"/>
              <w:bottom w:val="single" w:sz="4" w:space="0" w:color="auto"/>
              <w:right w:val="single" w:sz="4" w:space="0" w:color="auto"/>
            </w:tcBorders>
            <w:shd w:val="clear" w:color="auto" w:fill="auto"/>
            <w:noWrap/>
            <w:vAlign w:val="center"/>
            <w:hideMark/>
          </w:tcPr>
          <w:p w:rsidR="009642EE" w:rsidRPr="009642EE" w:rsidRDefault="009642EE" w:rsidP="009642EE">
            <w:pPr>
              <w:rPr>
                <w:sz w:val="18"/>
                <w:szCs w:val="18"/>
              </w:rPr>
            </w:pPr>
            <w:r w:rsidRPr="009642EE">
              <w:rPr>
                <w:sz w:val="18"/>
                <w:szCs w:val="18"/>
              </w:rPr>
              <w:t>Дугорочни кредити</w:t>
            </w:r>
          </w:p>
        </w:tc>
        <w:tc>
          <w:tcPr>
            <w:tcW w:w="1135" w:type="dxa"/>
            <w:tcBorders>
              <w:top w:val="nil"/>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133.334</w:t>
            </w:r>
          </w:p>
        </w:tc>
        <w:tc>
          <w:tcPr>
            <w:tcW w:w="785" w:type="dxa"/>
            <w:tcBorders>
              <w:top w:val="single" w:sz="4" w:space="0" w:color="auto"/>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2,13</w:t>
            </w:r>
          </w:p>
        </w:tc>
        <w:tc>
          <w:tcPr>
            <w:tcW w:w="1021" w:type="dxa"/>
            <w:tcBorders>
              <w:top w:val="nil"/>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161.905</w:t>
            </w:r>
          </w:p>
        </w:tc>
        <w:tc>
          <w:tcPr>
            <w:tcW w:w="1000" w:type="dxa"/>
            <w:tcBorders>
              <w:top w:val="nil"/>
              <w:left w:val="nil"/>
              <w:bottom w:val="single" w:sz="4" w:space="0" w:color="auto"/>
              <w:right w:val="double" w:sz="6"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0,8235</w:t>
            </w:r>
          </w:p>
        </w:tc>
      </w:tr>
      <w:tr w:rsidR="009642EE" w:rsidRPr="009642EE" w:rsidTr="009642EE">
        <w:trPr>
          <w:trHeight w:val="255"/>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9642EE" w:rsidRPr="009642EE" w:rsidRDefault="009642EE" w:rsidP="009642EE">
            <w:pPr>
              <w:jc w:val="center"/>
              <w:rPr>
                <w:sz w:val="18"/>
                <w:szCs w:val="18"/>
              </w:rPr>
            </w:pPr>
            <w:r w:rsidRPr="009642EE">
              <w:rPr>
                <w:sz w:val="18"/>
                <w:szCs w:val="18"/>
              </w:rPr>
              <w:t>5.</w:t>
            </w:r>
          </w:p>
        </w:tc>
        <w:tc>
          <w:tcPr>
            <w:tcW w:w="4800" w:type="dxa"/>
            <w:tcBorders>
              <w:top w:val="nil"/>
              <w:left w:val="nil"/>
              <w:bottom w:val="single" w:sz="4" w:space="0" w:color="auto"/>
              <w:right w:val="single" w:sz="4" w:space="0" w:color="auto"/>
            </w:tcBorders>
            <w:shd w:val="clear" w:color="auto" w:fill="auto"/>
            <w:vAlign w:val="center"/>
            <w:hideMark/>
          </w:tcPr>
          <w:p w:rsidR="009642EE" w:rsidRPr="009642EE" w:rsidRDefault="009642EE" w:rsidP="009642EE">
            <w:pPr>
              <w:rPr>
                <w:sz w:val="18"/>
                <w:szCs w:val="18"/>
              </w:rPr>
            </w:pPr>
            <w:r w:rsidRPr="009642EE">
              <w:rPr>
                <w:sz w:val="18"/>
                <w:szCs w:val="18"/>
              </w:rPr>
              <w:t>Дугорочне обавезе по финансијском лизингу</w:t>
            </w:r>
          </w:p>
        </w:tc>
        <w:tc>
          <w:tcPr>
            <w:tcW w:w="1135" w:type="dxa"/>
            <w:tcBorders>
              <w:top w:val="nil"/>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w:t>
            </w:r>
          </w:p>
        </w:tc>
        <w:tc>
          <w:tcPr>
            <w:tcW w:w="785" w:type="dxa"/>
            <w:tcBorders>
              <w:top w:val="nil"/>
              <w:left w:val="nil"/>
              <w:bottom w:val="nil"/>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w:t>
            </w:r>
          </w:p>
        </w:tc>
        <w:tc>
          <w:tcPr>
            <w:tcW w:w="1000" w:type="dxa"/>
            <w:tcBorders>
              <w:top w:val="nil"/>
              <w:left w:val="nil"/>
              <w:bottom w:val="nil"/>
              <w:right w:val="double" w:sz="6"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0,0000</w:t>
            </w:r>
          </w:p>
        </w:tc>
      </w:tr>
      <w:tr w:rsidR="009642EE" w:rsidRPr="009642EE" w:rsidTr="009642EE">
        <w:trPr>
          <w:trHeight w:val="255"/>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9642EE" w:rsidRPr="009642EE" w:rsidRDefault="009642EE" w:rsidP="009642EE">
            <w:pPr>
              <w:jc w:val="center"/>
              <w:rPr>
                <w:sz w:val="18"/>
                <w:szCs w:val="18"/>
              </w:rPr>
            </w:pPr>
            <w:r w:rsidRPr="009642EE">
              <w:rPr>
                <w:sz w:val="18"/>
                <w:szCs w:val="18"/>
              </w:rPr>
              <w:t>6.</w:t>
            </w:r>
          </w:p>
        </w:tc>
        <w:tc>
          <w:tcPr>
            <w:tcW w:w="4800" w:type="dxa"/>
            <w:tcBorders>
              <w:top w:val="nil"/>
              <w:left w:val="nil"/>
              <w:bottom w:val="single" w:sz="4" w:space="0" w:color="auto"/>
              <w:right w:val="single" w:sz="4" w:space="0" w:color="auto"/>
            </w:tcBorders>
            <w:shd w:val="clear" w:color="auto" w:fill="auto"/>
            <w:noWrap/>
            <w:vAlign w:val="center"/>
            <w:hideMark/>
          </w:tcPr>
          <w:p w:rsidR="009642EE" w:rsidRPr="009642EE" w:rsidRDefault="009642EE" w:rsidP="009642EE">
            <w:pPr>
              <w:rPr>
                <w:sz w:val="18"/>
                <w:szCs w:val="18"/>
              </w:rPr>
            </w:pPr>
            <w:r w:rsidRPr="009642EE">
              <w:rPr>
                <w:sz w:val="18"/>
                <w:szCs w:val="18"/>
              </w:rPr>
              <w:t>Дугорочне обавезе по фер вријед. кроз биланс успјеха</w:t>
            </w:r>
          </w:p>
        </w:tc>
        <w:tc>
          <w:tcPr>
            <w:tcW w:w="1135" w:type="dxa"/>
            <w:tcBorders>
              <w:top w:val="nil"/>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w:t>
            </w:r>
          </w:p>
        </w:tc>
        <w:tc>
          <w:tcPr>
            <w:tcW w:w="785" w:type="dxa"/>
            <w:tcBorders>
              <w:top w:val="single" w:sz="4" w:space="0" w:color="auto"/>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w:t>
            </w:r>
          </w:p>
        </w:tc>
        <w:tc>
          <w:tcPr>
            <w:tcW w:w="1000" w:type="dxa"/>
            <w:tcBorders>
              <w:top w:val="single" w:sz="4" w:space="0" w:color="auto"/>
              <w:left w:val="nil"/>
              <w:bottom w:val="single" w:sz="4" w:space="0" w:color="auto"/>
              <w:right w:val="double" w:sz="6"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0,0000</w:t>
            </w:r>
          </w:p>
        </w:tc>
      </w:tr>
      <w:tr w:rsidR="009642EE" w:rsidRPr="009642EE" w:rsidTr="009642EE">
        <w:trPr>
          <w:trHeight w:val="161"/>
        </w:trPr>
        <w:tc>
          <w:tcPr>
            <w:tcW w:w="580" w:type="dxa"/>
            <w:tcBorders>
              <w:top w:val="nil"/>
              <w:left w:val="double" w:sz="6" w:space="0" w:color="auto"/>
              <w:bottom w:val="nil"/>
              <w:right w:val="single" w:sz="4" w:space="0" w:color="auto"/>
            </w:tcBorders>
            <w:shd w:val="clear" w:color="auto" w:fill="auto"/>
            <w:noWrap/>
            <w:vAlign w:val="center"/>
            <w:hideMark/>
          </w:tcPr>
          <w:p w:rsidR="009642EE" w:rsidRPr="009642EE" w:rsidRDefault="009642EE" w:rsidP="009642EE">
            <w:pPr>
              <w:jc w:val="center"/>
              <w:rPr>
                <w:sz w:val="18"/>
                <w:szCs w:val="18"/>
              </w:rPr>
            </w:pPr>
            <w:r w:rsidRPr="009642EE">
              <w:rPr>
                <w:sz w:val="18"/>
                <w:szCs w:val="18"/>
              </w:rPr>
              <w:t>7.</w:t>
            </w:r>
          </w:p>
        </w:tc>
        <w:tc>
          <w:tcPr>
            <w:tcW w:w="4800" w:type="dxa"/>
            <w:tcBorders>
              <w:top w:val="nil"/>
              <w:left w:val="nil"/>
              <w:bottom w:val="nil"/>
              <w:right w:val="single" w:sz="4" w:space="0" w:color="auto"/>
            </w:tcBorders>
            <w:shd w:val="clear" w:color="auto" w:fill="auto"/>
            <w:noWrap/>
            <w:vAlign w:val="center"/>
            <w:hideMark/>
          </w:tcPr>
          <w:p w:rsidR="009642EE" w:rsidRPr="009642EE" w:rsidRDefault="009642EE" w:rsidP="009642EE">
            <w:pPr>
              <w:rPr>
                <w:sz w:val="18"/>
                <w:szCs w:val="18"/>
              </w:rPr>
            </w:pPr>
            <w:r w:rsidRPr="009642EE">
              <w:rPr>
                <w:sz w:val="18"/>
                <w:szCs w:val="18"/>
              </w:rPr>
              <w:t>Остале дугорочне обавезе</w:t>
            </w:r>
          </w:p>
        </w:tc>
        <w:tc>
          <w:tcPr>
            <w:tcW w:w="1135" w:type="dxa"/>
            <w:tcBorders>
              <w:top w:val="nil"/>
              <w:left w:val="nil"/>
              <w:bottom w:val="nil"/>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6.128.316</w:t>
            </w:r>
          </w:p>
        </w:tc>
        <w:tc>
          <w:tcPr>
            <w:tcW w:w="785" w:type="dxa"/>
            <w:tcBorders>
              <w:top w:val="nil"/>
              <w:left w:val="nil"/>
              <w:bottom w:val="nil"/>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97,87</w:t>
            </w:r>
          </w:p>
        </w:tc>
        <w:tc>
          <w:tcPr>
            <w:tcW w:w="1021" w:type="dxa"/>
            <w:tcBorders>
              <w:top w:val="nil"/>
              <w:left w:val="nil"/>
              <w:bottom w:val="single" w:sz="4" w:space="0" w:color="auto"/>
              <w:right w:val="single" w:sz="4"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6.234.002</w:t>
            </w:r>
          </w:p>
        </w:tc>
        <w:tc>
          <w:tcPr>
            <w:tcW w:w="1000" w:type="dxa"/>
            <w:tcBorders>
              <w:top w:val="nil"/>
              <w:left w:val="nil"/>
              <w:bottom w:val="nil"/>
              <w:right w:val="double" w:sz="6" w:space="0" w:color="auto"/>
            </w:tcBorders>
            <w:shd w:val="clear" w:color="000000" w:fill="FFFFFF"/>
            <w:noWrap/>
            <w:vAlign w:val="center"/>
            <w:hideMark/>
          </w:tcPr>
          <w:p w:rsidR="009642EE" w:rsidRPr="009642EE" w:rsidRDefault="009642EE" w:rsidP="009642EE">
            <w:pPr>
              <w:jc w:val="right"/>
              <w:rPr>
                <w:sz w:val="18"/>
                <w:szCs w:val="18"/>
              </w:rPr>
            </w:pPr>
            <w:r w:rsidRPr="009642EE">
              <w:rPr>
                <w:sz w:val="18"/>
                <w:szCs w:val="18"/>
              </w:rPr>
              <w:t>0,9830</w:t>
            </w:r>
          </w:p>
        </w:tc>
      </w:tr>
      <w:tr w:rsidR="009642EE" w:rsidRPr="009642EE" w:rsidTr="009642EE">
        <w:trPr>
          <w:trHeight w:val="300"/>
        </w:trPr>
        <w:tc>
          <w:tcPr>
            <w:tcW w:w="5380" w:type="dxa"/>
            <w:gridSpan w:val="2"/>
            <w:tcBorders>
              <w:top w:val="double" w:sz="6" w:space="0" w:color="auto"/>
              <w:left w:val="double" w:sz="6" w:space="0" w:color="auto"/>
              <w:bottom w:val="double" w:sz="6" w:space="0" w:color="auto"/>
              <w:right w:val="single" w:sz="4" w:space="0" w:color="000000"/>
            </w:tcBorders>
            <w:shd w:val="clear" w:color="000000" w:fill="FFCC99"/>
            <w:noWrap/>
            <w:vAlign w:val="center"/>
            <w:hideMark/>
          </w:tcPr>
          <w:p w:rsidR="009642EE" w:rsidRPr="009642EE" w:rsidRDefault="009642EE" w:rsidP="009642EE">
            <w:pPr>
              <w:jc w:val="right"/>
              <w:rPr>
                <w:b/>
                <w:bCs/>
                <w:i/>
                <w:iCs/>
                <w:sz w:val="18"/>
                <w:szCs w:val="18"/>
              </w:rPr>
            </w:pPr>
            <w:r w:rsidRPr="009642EE">
              <w:rPr>
                <w:b/>
                <w:bCs/>
                <w:i/>
                <w:iCs/>
                <w:sz w:val="18"/>
                <w:szCs w:val="18"/>
              </w:rPr>
              <w:t>УКУПНО:</w:t>
            </w:r>
          </w:p>
        </w:tc>
        <w:tc>
          <w:tcPr>
            <w:tcW w:w="1135" w:type="dxa"/>
            <w:tcBorders>
              <w:top w:val="double" w:sz="6" w:space="0" w:color="auto"/>
              <w:left w:val="nil"/>
              <w:bottom w:val="double" w:sz="6" w:space="0" w:color="auto"/>
              <w:right w:val="single" w:sz="4" w:space="0" w:color="auto"/>
            </w:tcBorders>
            <w:shd w:val="clear" w:color="000000" w:fill="FFCC99"/>
            <w:noWrap/>
            <w:vAlign w:val="center"/>
            <w:hideMark/>
          </w:tcPr>
          <w:p w:rsidR="009642EE" w:rsidRPr="009642EE" w:rsidRDefault="009642EE" w:rsidP="009642EE">
            <w:pPr>
              <w:jc w:val="right"/>
              <w:rPr>
                <w:b/>
                <w:bCs/>
                <w:i/>
                <w:iCs/>
                <w:sz w:val="18"/>
                <w:szCs w:val="18"/>
              </w:rPr>
            </w:pPr>
            <w:r w:rsidRPr="009642EE">
              <w:rPr>
                <w:b/>
                <w:bCs/>
                <w:i/>
                <w:iCs/>
                <w:sz w:val="18"/>
                <w:szCs w:val="18"/>
              </w:rPr>
              <w:t>6.261.650</w:t>
            </w:r>
          </w:p>
        </w:tc>
        <w:tc>
          <w:tcPr>
            <w:tcW w:w="785" w:type="dxa"/>
            <w:tcBorders>
              <w:top w:val="double" w:sz="6" w:space="0" w:color="auto"/>
              <w:left w:val="nil"/>
              <w:bottom w:val="double" w:sz="6" w:space="0" w:color="auto"/>
              <w:right w:val="single" w:sz="4" w:space="0" w:color="auto"/>
            </w:tcBorders>
            <w:shd w:val="clear" w:color="000000" w:fill="FFCC99"/>
            <w:noWrap/>
            <w:vAlign w:val="center"/>
            <w:hideMark/>
          </w:tcPr>
          <w:p w:rsidR="009642EE" w:rsidRPr="009642EE" w:rsidRDefault="009642EE" w:rsidP="009642EE">
            <w:pPr>
              <w:jc w:val="right"/>
              <w:rPr>
                <w:b/>
                <w:bCs/>
                <w:i/>
                <w:iCs/>
                <w:sz w:val="18"/>
                <w:szCs w:val="18"/>
              </w:rPr>
            </w:pPr>
            <w:r w:rsidRPr="009642EE">
              <w:rPr>
                <w:b/>
                <w:bCs/>
                <w:i/>
                <w:iCs/>
                <w:sz w:val="18"/>
                <w:szCs w:val="18"/>
              </w:rPr>
              <w:t>100,00</w:t>
            </w:r>
          </w:p>
        </w:tc>
        <w:tc>
          <w:tcPr>
            <w:tcW w:w="1021" w:type="dxa"/>
            <w:tcBorders>
              <w:top w:val="double" w:sz="6" w:space="0" w:color="auto"/>
              <w:left w:val="nil"/>
              <w:bottom w:val="double" w:sz="6" w:space="0" w:color="auto"/>
              <w:right w:val="single" w:sz="4" w:space="0" w:color="auto"/>
            </w:tcBorders>
            <w:shd w:val="clear" w:color="000000" w:fill="FFCC99"/>
            <w:noWrap/>
            <w:vAlign w:val="center"/>
            <w:hideMark/>
          </w:tcPr>
          <w:p w:rsidR="009642EE" w:rsidRPr="009642EE" w:rsidRDefault="009642EE" w:rsidP="009642EE">
            <w:pPr>
              <w:jc w:val="right"/>
              <w:rPr>
                <w:b/>
                <w:bCs/>
                <w:i/>
                <w:iCs/>
                <w:sz w:val="18"/>
                <w:szCs w:val="18"/>
              </w:rPr>
            </w:pPr>
            <w:r w:rsidRPr="009642EE">
              <w:rPr>
                <w:b/>
                <w:bCs/>
                <w:i/>
                <w:iCs/>
                <w:sz w:val="18"/>
                <w:szCs w:val="18"/>
              </w:rPr>
              <w:t>6.395.907</w:t>
            </w:r>
          </w:p>
        </w:tc>
        <w:tc>
          <w:tcPr>
            <w:tcW w:w="1000" w:type="dxa"/>
            <w:tcBorders>
              <w:top w:val="double" w:sz="6" w:space="0" w:color="auto"/>
              <w:left w:val="nil"/>
              <w:bottom w:val="double" w:sz="6" w:space="0" w:color="auto"/>
              <w:right w:val="double" w:sz="6" w:space="0" w:color="auto"/>
            </w:tcBorders>
            <w:shd w:val="clear" w:color="000000" w:fill="FFCC99"/>
            <w:noWrap/>
            <w:vAlign w:val="center"/>
            <w:hideMark/>
          </w:tcPr>
          <w:p w:rsidR="009642EE" w:rsidRPr="009642EE" w:rsidRDefault="009642EE" w:rsidP="009642EE">
            <w:pPr>
              <w:jc w:val="right"/>
              <w:rPr>
                <w:b/>
                <w:bCs/>
                <w:i/>
                <w:iCs/>
                <w:sz w:val="18"/>
                <w:szCs w:val="18"/>
              </w:rPr>
            </w:pPr>
            <w:r w:rsidRPr="009642EE">
              <w:rPr>
                <w:b/>
                <w:bCs/>
                <w:i/>
                <w:iCs/>
                <w:sz w:val="18"/>
                <w:szCs w:val="18"/>
              </w:rPr>
              <w:t>0,9790</w:t>
            </w:r>
          </w:p>
        </w:tc>
      </w:tr>
    </w:tbl>
    <w:p w:rsidR="00CF29C3" w:rsidRPr="00111509" w:rsidRDefault="00CF29C3" w:rsidP="00EF2533">
      <w:pPr>
        <w:jc w:val="center"/>
        <w:rPr>
          <w:b/>
          <w:i/>
          <w:iCs/>
          <w:color w:val="FF0000"/>
          <w:sz w:val="20"/>
          <w:szCs w:val="20"/>
        </w:rPr>
      </w:pPr>
    </w:p>
    <w:p w:rsidR="00644396" w:rsidRPr="00111509" w:rsidRDefault="002E688E" w:rsidP="00EF2533">
      <w:pPr>
        <w:jc w:val="center"/>
        <w:rPr>
          <w:b/>
          <w:i/>
          <w:iCs/>
          <w:color w:val="FF0000"/>
          <w:sz w:val="20"/>
          <w:szCs w:val="20"/>
          <w:lang w:val="sr-Cyrl-CS"/>
        </w:rPr>
      </w:pPr>
      <w:r>
        <w:rPr>
          <w:b/>
          <w:i/>
          <w:noProof/>
          <w:color w:val="FF0000"/>
          <w:sz w:val="20"/>
          <w:szCs w:val="20"/>
          <w:lang w:val="sr-Latn-BA" w:eastAsia="sr-Latn-BA"/>
        </w:rPr>
        <w:drawing>
          <wp:inline distT="0" distB="0" distL="0" distR="0">
            <wp:extent cx="5876925" cy="1857375"/>
            <wp:effectExtent l="19050" t="0" r="9525" b="0"/>
            <wp:docPr id="39" name="Chart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6"/>
                    <pic:cNvPicPr>
                      <a:picLocks noChangeArrowheads="1"/>
                    </pic:cNvPicPr>
                  </pic:nvPicPr>
                  <pic:blipFill>
                    <a:blip r:embed="rId44" cstate="print"/>
                    <a:srcRect b="-98"/>
                    <a:stretch>
                      <a:fillRect/>
                    </a:stretch>
                  </pic:blipFill>
                  <pic:spPr bwMode="auto">
                    <a:xfrm>
                      <a:off x="0" y="0"/>
                      <a:ext cx="5876925" cy="1857375"/>
                    </a:xfrm>
                    <a:prstGeom prst="rect">
                      <a:avLst/>
                    </a:prstGeom>
                    <a:noFill/>
                    <a:ln w="9525">
                      <a:noFill/>
                      <a:miter lim="800000"/>
                      <a:headEnd/>
                      <a:tailEnd/>
                    </a:ln>
                  </pic:spPr>
                </pic:pic>
              </a:graphicData>
            </a:graphic>
          </wp:inline>
        </w:drawing>
      </w:r>
    </w:p>
    <w:p w:rsidR="009642EE" w:rsidRDefault="009642EE" w:rsidP="00644396">
      <w:pPr>
        <w:jc w:val="center"/>
        <w:rPr>
          <w:i/>
          <w:iCs/>
          <w:sz w:val="20"/>
          <w:szCs w:val="20"/>
          <w:lang w:val="sr-Cyrl-CS"/>
        </w:rPr>
      </w:pPr>
    </w:p>
    <w:p w:rsidR="00644396" w:rsidRPr="009642EE" w:rsidRDefault="00644396" w:rsidP="00644396">
      <w:pPr>
        <w:jc w:val="center"/>
        <w:rPr>
          <w:i/>
          <w:iCs/>
          <w:sz w:val="20"/>
          <w:szCs w:val="20"/>
        </w:rPr>
      </w:pPr>
      <w:r w:rsidRPr="009642EE">
        <w:rPr>
          <w:i/>
          <w:iCs/>
          <w:sz w:val="20"/>
          <w:szCs w:val="20"/>
        </w:rPr>
        <w:t xml:space="preserve">Графички приказ структуре дугорочних </w:t>
      </w:r>
      <w:r w:rsidRPr="009642EE">
        <w:rPr>
          <w:i/>
          <w:iCs/>
          <w:sz w:val="20"/>
          <w:szCs w:val="20"/>
        </w:rPr>
        <w:br/>
        <w:t>обавеза у текућем и претходном  периоду</w:t>
      </w:r>
    </w:p>
    <w:p w:rsidR="00644396" w:rsidRPr="009642EE" w:rsidRDefault="00644396" w:rsidP="00EF2533">
      <w:pPr>
        <w:jc w:val="center"/>
        <w:rPr>
          <w:i/>
          <w:iCs/>
          <w:sz w:val="20"/>
          <w:szCs w:val="20"/>
          <w:lang w:val="sr-Cyrl-CS"/>
        </w:rPr>
      </w:pPr>
    </w:p>
    <w:p w:rsidR="000E01D8" w:rsidRPr="00111509" w:rsidRDefault="000E01D8" w:rsidP="00EF2533">
      <w:pPr>
        <w:jc w:val="center"/>
        <w:rPr>
          <w:i/>
          <w:iCs/>
          <w:color w:val="FF0000"/>
          <w:sz w:val="20"/>
          <w:szCs w:val="20"/>
          <w:lang w:val="sr-Cyrl-CS"/>
        </w:rPr>
      </w:pPr>
    </w:p>
    <w:p w:rsidR="00CF29C3" w:rsidRPr="009B6DC0" w:rsidRDefault="00CF29C3" w:rsidP="00926860">
      <w:pPr>
        <w:rPr>
          <w:i/>
          <w:iCs/>
          <w:sz w:val="20"/>
          <w:szCs w:val="20"/>
          <w:lang w:val="sr-Latn-CS"/>
        </w:rPr>
      </w:pPr>
    </w:p>
    <w:tbl>
      <w:tblPr>
        <w:tblW w:w="9356" w:type="dxa"/>
        <w:tblInd w:w="-176" w:type="dxa"/>
        <w:tblLook w:val="04A0"/>
      </w:tblPr>
      <w:tblGrid>
        <w:gridCol w:w="5671"/>
        <w:gridCol w:w="3685"/>
      </w:tblGrid>
      <w:tr w:rsidR="00093C7B" w:rsidRPr="009B6DC0" w:rsidTr="007D4995">
        <w:trPr>
          <w:trHeight w:val="240"/>
        </w:trPr>
        <w:tc>
          <w:tcPr>
            <w:tcW w:w="5671" w:type="dxa"/>
            <w:vMerge w:val="restart"/>
            <w:tcBorders>
              <w:top w:val="nil"/>
            </w:tcBorders>
            <w:shd w:val="clear" w:color="auto" w:fill="auto"/>
            <w:noWrap/>
            <w:vAlign w:val="bottom"/>
          </w:tcPr>
          <w:p w:rsidR="00093C7B" w:rsidRPr="009B6DC0" w:rsidRDefault="00093C7B" w:rsidP="007D4995">
            <w:pPr>
              <w:rPr>
                <w:rFonts w:ascii="Arial" w:hAnsi="Arial" w:cs="Arial"/>
                <w:sz w:val="16"/>
                <w:szCs w:val="16"/>
              </w:rPr>
            </w:pPr>
            <w:r w:rsidRPr="009B6DC0">
              <w:rPr>
                <w:rFonts w:ascii="Arial" w:hAnsi="Arial" w:cs="Arial"/>
                <w:sz w:val="16"/>
                <w:szCs w:val="16"/>
              </w:rPr>
              <w:t>Назив предузећа, задруге,  другог правног лица</w:t>
            </w:r>
          </w:p>
          <w:p w:rsidR="00093C7B" w:rsidRPr="009B6DC0" w:rsidRDefault="00093C7B" w:rsidP="007D4995">
            <w:pPr>
              <w:rPr>
                <w:rFonts w:ascii="Arial" w:hAnsi="Arial" w:cs="Arial"/>
                <w:sz w:val="16"/>
                <w:szCs w:val="16"/>
              </w:rPr>
            </w:pPr>
            <w:r w:rsidRPr="009B6DC0">
              <w:rPr>
                <w:rFonts w:ascii="Arial" w:hAnsi="Arial" w:cs="Arial"/>
                <w:sz w:val="16"/>
                <w:szCs w:val="16"/>
              </w:rPr>
              <w:t>или предузетника: "ВОДОВОД" А.Д.</w:t>
            </w:r>
          </w:p>
          <w:p w:rsidR="00093C7B" w:rsidRPr="009B6DC0" w:rsidRDefault="00093C7B" w:rsidP="007D4995">
            <w:pPr>
              <w:rPr>
                <w:rFonts w:ascii="Arial" w:hAnsi="Arial" w:cs="Arial"/>
                <w:sz w:val="16"/>
                <w:szCs w:val="16"/>
                <w:lang w:val="sr-Cyrl-CS"/>
              </w:rPr>
            </w:pPr>
            <w:r w:rsidRPr="009B6DC0">
              <w:rPr>
                <w:rFonts w:ascii="Arial" w:hAnsi="Arial" w:cs="Arial"/>
                <w:sz w:val="16"/>
                <w:szCs w:val="16"/>
              </w:rPr>
              <w:t xml:space="preserve">Сједиште: </w:t>
            </w:r>
            <w:r w:rsidRPr="009B6DC0">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093C7B" w:rsidRPr="009B6DC0" w:rsidRDefault="00093C7B" w:rsidP="007D4995">
            <w:pPr>
              <w:rPr>
                <w:rFonts w:ascii="Arial" w:hAnsi="Arial" w:cs="Arial"/>
                <w:sz w:val="16"/>
                <w:szCs w:val="16"/>
              </w:rPr>
            </w:pPr>
            <w:r w:rsidRPr="009B6DC0">
              <w:rPr>
                <w:rFonts w:ascii="Arial" w:hAnsi="Arial" w:cs="Arial"/>
                <w:sz w:val="16"/>
                <w:szCs w:val="16"/>
              </w:rPr>
              <w:t>Жиро рачуни код пословних банака</w:t>
            </w:r>
          </w:p>
        </w:tc>
      </w:tr>
      <w:tr w:rsidR="00093C7B" w:rsidRPr="009B6DC0" w:rsidTr="007D4995">
        <w:trPr>
          <w:trHeight w:val="450"/>
        </w:trPr>
        <w:tc>
          <w:tcPr>
            <w:tcW w:w="5671" w:type="dxa"/>
            <w:vMerge/>
            <w:shd w:val="clear" w:color="auto" w:fill="auto"/>
            <w:noWrap/>
            <w:vAlign w:val="center"/>
          </w:tcPr>
          <w:p w:rsidR="00093C7B" w:rsidRPr="009B6DC0" w:rsidRDefault="00093C7B" w:rsidP="007D4995">
            <w:pPr>
              <w:rPr>
                <w:rFonts w:ascii="Arial" w:hAnsi="Arial" w:cs="Arial"/>
                <w:sz w:val="16"/>
                <w:szCs w:val="16"/>
              </w:rPr>
            </w:pPr>
          </w:p>
        </w:tc>
        <w:tc>
          <w:tcPr>
            <w:tcW w:w="3685" w:type="dxa"/>
            <w:tcBorders>
              <w:top w:val="nil"/>
              <w:left w:val="nil"/>
            </w:tcBorders>
            <w:shd w:val="clear" w:color="auto" w:fill="auto"/>
            <w:noWrap/>
            <w:vAlign w:val="center"/>
          </w:tcPr>
          <w:p w:rsidR="00093C7B" w:rsidRPr="009B6DC0" w:rsidRDefault="00093C7B" w:rsidP="007D4995">
            <w:pPr>
              <w:rPr>
                <w:rFonts w:ascii="Arial" w:hAnsi="Arial" w:cs="Arial"/>
                <w:sz w:val="16"/>
                <w:szCs w:val="16"/>
              </w:rPr>
            </w:pPr>
            <w:r w:rsidRPr="009B6DC0">
              <w:rPr>
                <w:rFonts w:ascii="Arial" w:hAnsi="Arial" w:cs="Arial"/>
                <w:sz w:val="16"/>
                <w:szCs w:val="16"/>
              </w:rPr>
              <w:t>56200</w:t>
            </w:r>
            <w:r w:rsidRPr="009B6DC0">
              <w:rPr>
                <w:rFonts w:ascii="Arial" w:hAnsi="Arial" w:cs="Arial"/>
                <w:sz w:val="16"/>
                <w:szCs w:val="16"/>
                <w:lang w:val="sr-Cyrl-CS"/>
              </w:rPr>
              <w:t>70000029834</w:t>
            </w:r>
            <w:r w:rsidRPr="009B6DC0">
              <w:rPr>
                <w:rFonts w:ascii="Arial" w:hAnsi="Arial" w:cs="Arial"/>
                <w:sz w:val="16"/>
                <w:szCs w:val="16"/>
              </w:rPr>
              <w:t xml:space="preserve"> НЛБ Развојна банка</w:t>
            </w:r>
          </w:p>
          <w:p w:rsidR="00093C7B" w:rsidRPr="009B6DC0" w:rsidRDefault="00093C7B" w:rsidP="007D4995">
            <w:pPr>
              <w:rPr>
                <w:rFonts w:ascii="Arial" w:hAnsi="Arial" w:cs="Arial"/>
                <w:sz w:val="16"/>
                <w:szCs w:val="16"/>
              </w:rPr>
            </w:pPr>
            <w:r w:rsidRPr="009B6DC0">
              <w:rPr>
                <w:rFonts w:ascii="Arial" w:hAnsi="Arial" w:cs="Arial"/>
                <w:sz w:val="16"/>
                <w:szCs w:val="16"/>
              </w:rPr>
              <w:t>55103</w:t>
            </w:r>
            <w:r w:rsidRPr="009B6DC0">
              <w:rPr>
                <w:rFonts w:ascii="Arial" w:hAnsi="Arial" w:cs="Arial"/>
                <w:sz w:val="16"/>
                <w:szCs w:val="16"/>
                <w:lang w:val="sr-Cyrl-CS"/>
              </w:rPr>
              <w:t>70001471695</w:t>
            </w:r>
            <w:r w:rsidRPr="009B6DC0">
              <w:rPr>
                <w:rFonts w:ascii="Arial" w:hAnsi="Arial" w:cs="Arial"/>
                <w:sz w:val="16"/>
                <w:szCs w:val="16"/>
              </w:rPr>
              <w:t xml:space="preserve"> Нова Бањалучка банка</w:t>
            </w:r>
          </w:p>
        </w:tc>
      </w:tr>
      <w:tr w:rsidR="00093C7B" w:rsidRPr="009B6DC0" w:rsidTr="007D4995">
        <w:trPr>
          <w:trHeight w:val="225"/>
        </w:trPr>
        <w:tc>
          <w:tcPr>
            <w:tcW w:w="5671" w:type="dxa"/>
            <w:tcBorders>
              <w:top w:val="nil"/>
              <w:bottom w:val="nil"/>
            </w:tcBorders>
            <w:shd w:val="clear" w:color="auto" w:fill="auto"/>
            <w:noWrap/>
            <w:vAlign w:val="center"/>
          </w:tcPr>
          <w:p w:rsidR="00093C7B" w:rsidRPr="009B6DC0" w:rsidRDefault="00093C7B" w:rsidP="007D4995">
            <w:pPr>
              <w:rPr>
                <w:rFonts w:ascii="Arial" w:hAnsi="Arial" w:cs="Arial"/>
                <w:sz w:val="16"/>
                <w:szCs w:val="16"/>
                <w:lang w:val="sr-Cyrl-CS"/>
              </w:rPr>
            </w:pPr>
            <w:r w:rsidRPr="009B6DC0">
              <w:rPr>
                <w:rFonts w:ascii="Arial" w:hAnsi="Arial" w:cs="Arial"/>
                <w:sz w:val="16"/>
                <w:szCs w:val="16"/>
              </w:rPr>
              <w:t>Матични број: 1</w:t>
            </w:r>
            <w:r w:rsidRPr="009B6DC0">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093C7B" w:rsidRPr="009B6DC0" w:rsidRDefault="00093C7B" w:rsidP="007D4995">
            <w:pPr>
              <w:rPr>
                <w:rFonts w:ascii="Arial" w:hAnsi="Arial" w:cs="Arial"/>
                <w:sz w:val="16"/>
                <w:szCs w:val="16"/>
                <w:lang w:val="sr-Cyrl-CS"/>
              </w:rPr>
            </w:pPr>
            <w:r w:rsidRPr="009B6DC0">
              <w:rPr>
                <w:rFonts w:ascii="Arial" w:hAnsi="Arial" w:cs="Arial"/>
                <w:sz w:val="16"/>
                <w:szCs w:val="16"/>
              </w:rPr>
              <w:t>55</w:t>
            </w:r>
            <w:r w:rsidRPr="009B6DC0">
              <w:rPr>
                <w:rFonts w:ascii="Arial" w:hAnsi="Arial" w:cs="Arial"/>
                <w:sz w:val="16"/>
                <w:szCs w:val="16"/>
                <w:lang w:val="sr-Cyrl-CS"/>
              </w:rPr>
              <w:t>20210001153916</w:t>
            </w:r>
            <w:r w:rsidRPr="009B6DC0">
              <w:rPr>
                <w:rFonts w:ascii="Arial" w:hAnsi="Arial" w:cs="Arial"/>
                <w:sz w:val="16"/>
                <w:szCs w:val="16"/>
              </w:rPr>
              <w:t xml:space="preserve"> </w:t>
            </w:r>
            <w:r w:rsidRPr="009B6DC0">
              <w:rPr>
                <w:rFonts w:ascii="Arial" w:hAnsi="Arial" w:cs="Arial"/>
                <w:sz w:val="16"/>
                <w:szCs w:val="16"/>
                <w:lang w:val="sr-Cyrl-CS"/>
              </w:rPr>
              <w:t>Хипо Алпе Адриа б.</w:t>
            </w:r>
          </w:p>
        </w:tc>
      </w:tr>
      <w:tr w:rsidR="00093C7B" w:rsidRPr="009B6DC0" w:rsidTr="007D4995">
        <w:trPr>
          <w:trHeight w:val="225"/>
        </w:trPr>
        <w:tc>
          <w:tcPr>
            <w:tcW w:w="5671" w:type="dxa"/>
            <w:tcBorders>
              <w:top w:val="nil"/>
              <w:bottom w:val="nil"/>
            </w:tcBorders>
            <w:shd w:val="clear" w:color="auto" w:fill="auto"/>
            <w:noWrap/>
            <w:vAlign w:val="center"/>
          </w:tcPr>
          <w:p w:rsidR="00093C7B" w:rsidRPr="009B6DC0" w:rsidRDefault="00093C7B" w:rsidP="007D4995">
            <w:pPr>
              <w:rPr>
                <w:rFonts w:ascii="Arial" w:hAnsi="Arial" w:cs="Arial"/>
                <w:sz w:val="16"/>
                <w:szCs w:val="16"/>
                <w:lang w:val="sr-Cyrl-CS"/>
              </w:rPr>
            </w:pPr>
            <w:r w:rsidRPr="009B6DC0">
              <w:rPr>
                <w:rFonts w:ascii="Arial" w:hAnsi="Arial" w:cs="Arial"/>
                <w:sz w:val="16"/>
                <w:szCs w:val="16"/>
              </w:rPr>
              <w:t xml:space="preserve">Шифра дјелатности: </w:t>
            </w:r>
            <w:r w:rsidR="009B6DC0" w:rsidRPr="009B6DC0">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093C7B" w:rsidRPr="009B6DC0" w:rsidRDefault="00093C7B" w:rsidP="007D4995">
            <w:pPr>
              <w:rPr>
                <w:rFonts w:ascii="Arial" w:hAnsi="Arial" w:cs="Arial"/>
                <w:sz w:val="16"/>
                <w:szCs w:val="16"/>
              </w:rPr>
            </w:pPr>
          </w:p>
        </w:tc>
      </w:tr>
      <w:tr w:rsidR="00093C7B" w:rsidRPr="009B6DC0" w:rsidTr="007D4995">
        <w:trPr>
          <w:trHeight w:val="225"/>
        </w:trPr>
        <w:tc>
          <w:tcPr>
            <w:tcW w:w="5671" w:type="dxa"/>
            <w:tcBorders>
              <w:top w:val="nil"/>
              <w:bottom w:val="nil"/>
            </w:tcBorders>
            <w:shd w:val="clear" w:color="auto" w:fill="auto"/>
            <w:noWrap/>
            <w:vAlign w:val="center"/>
          </w:tcPr>
          <w:p w:rsidR="00093C7B" w:rsidRPr="009B6DC0" w:rsidRDefault="00093C7B" w:rsidP="007D4995">
            <w:pPr>
              <w:rPr>
                <w:rFonts w:ascii="Arial" w:hAnsi="Arial" w:cs="Arial"/>
                <w:sz w:val="16"/>
                <w:szCs w:val="16"/>
                <w:lang w:val="sr-Cyrl-CS"/>
              </w:rPr>
            </w:pPr>
            <w:r w:rsidRPr="009B6DC0">
              <w:rPr>
                <w:rFonts w:ascii="Arial" w:hAnsi="Arial" w:cs="Arial"/>
                <w:sz w:val="16"/>
                <w:szCs w:val="16"/>
              </w:rPr>
              <w:t>ЈИБ: 440</w:t>
            </w:r>
            <w:r w:rsidRPr="009B6DC0">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093C7B" w:rsidRPr="009B6DC0" w:rsidRDefault="00093C7B" w:rsidP="007D4995">
            <w:pPr>
              <w:rPr>
                <w:rFonts w:ascii="Arial" w:hAnsi="Arial" w:cs="Arial"/>
                <w:sz w:val="16"/>
                <w:szCs w:val="16"/>
              </w:rPr>
            </w:pPr>
          </w:p>
        </w:tc>
      </w:tr>
    </w:tbl>
    <w:p w:rsidR="00BE4765" w:rsidRPr="009B6DC0" w:rsidRDefault="00BE4765" w:rsidP="00BE4765">
      <w:pPr>
        <w:jc w:val="center"/>
        <w:rPr>
          <w:b/>
          <w:bCs/>
          <w:i/>
          <w:iCs/>
          <w:sz w:val="20"/>
          <w:szCs w:val="20"/>
          <w:lang w:val="sr-Cyrl-CS"/>
        </w:rPr>
      </w:pPr>
    </w:p>
    <w:p w:rsidR="00BE4765" w:rsidRPr="009B6DC0" w:rsidRDefault="00BE4765" w:rsidP="00BE4765">
      <w:pPr>
        <w:jc w:val="center"/>
        <w:rPr>
          <w:b/>
          <w:bCs/>
          <w:i/>
          <w:iCs/>
          <w:sz w:val="20"/>
          <w:szCs w:val="20"/>
          <w:lang w:val="sr-Cyrl-CS"/>
        </w:rPr>
      </w:pPr>
    </w:p>
    <w:p w:rsidR="00BE4765" w:rsidRPr="009B6DC0" w:rsidRDefault="00BE4765" w:rsidP="00BE4765">
      <w:pPr>
        <w:jc w:val="center"/>
        <w:rPr>
          <w:b/>
          <w:bCs/>
          <w:i/>
          <w:iCs/>
          <w:sz w:val="20"/>
          <w:szCs w:val="20"/>
        </w:rPr>
      </w:pPr>
      <w:r w:rsidRPr="009B6DC0">
        <w:rPr>
          <w:b/>
          <w:bCs/>
          <w:i/>
          <w:iCs/>
          <w:sz w:val="20"/>
          <w:szCs w:val="20"/>
        </w:rPr>
        <w:t>Краткорочне обавезе</w:t>
      </w:r>
    </w:p>
    <w:p w:rsidR="00A904BA" w:rsidRPr="00111509" w:rsidRDefault="00A904BA">
      <w:pPr>
        <w:tabs>
          <w:tab w:val="left" w:pos="6731"/>
        </w:tabs>
        <w:rPr>
          <w:rFonts w:ascii="Arial" w:hAnsi="Arial" w:cs="Arial"/>
          <w:color w:val="FF0000"/>
          <w:sz w:val="18"/>
          <w:szCs w:val="20"/>
          <w:lang w:val="sr-Cyrl-CS"/>
        </w:rPr>
      </w:pPr>
    </w:p>
    <w:tbl>
      <w:tblPr>
        <w:tblW w:w="9361" w:type="dxa"/>
        <w:tblInd w:w="85" w:type="dxa"/>
        <w:tblLook w:val="04A0"/>
      </w:tblPr>
      <w:tblGrid>
        <w:gridCol w:w="696"/>
        <w:gridCol w:w="4800"/>
        <w:gridCol w:w="1159"/>
        <w:gridCol w:w="801"/>
        <w:gridCol w:w="1126"/>
        <w:gridCol w:w="1000"/>
      </w:tblGrid>
      <w:tr w:rsidR="009B6DC0" w:rsidRPr="009B6DC0" w:rsidTr="009B6DC0">
        <w:trPr>
          <w:trHeight w:val="285"/>
        </w:trPr>
        <w:tc>
          <w:tcPr>
            <w:tcW w:w="580" w:type="dxa"/>
            <w:tcBorders>
              <w:top w:val="double" w:sz="6" w:space="0" w:color="auto"/>
              <w:left w:val="double" w:sz="6" w:space="0" w:color="auto"/>
              <w:bottom w:val="nil"/>
              <w:right w:val="single" w:sz="4" w:space="0" w:color="auto"/>
            </w:tcBorders>
            <w:shd w:val="clear" w:color="000000" w:fill="CCFFFF"/>
            <w:noWrap/>
            <w:vAlign w:val="bottom"/>
            <w:hideMark/>
          </w:tcPr>
          <w:p w:rsidR="009B6DC0" w:rsidRPr="009B6DC0" w:rsidRDefault="009B6DC0" w:rsidP="009B6DC0">
            <w:pPr>
              <w:jc w:val="center"/>
              <w:rPr>
                <w:b/>
                <w:bCs/>
                <w:i/>
                <w:iCs/>
                <w:sz w:val="18"/>
                <w:szCs w:val="18"/>
              </w:rPr>
            </w:pPr>
            <w:r w:rsidRPr="009B6DC0">
              <w:rPr>
                <w:b/>
                <w:bCs/>
                <w:i/>
                <w:iCs/>
                <w:sz w:val="18"/>
                <w:szCs w:val="18"/>
              </w:rPr>
              <w:t>Редни</w:t>
            </w:r>
          </w:p>
        </w:tc>
        <w:tc>
          <w:tcPr>
            <w:tcW w:w="480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9B6DC0" w:rsidRPr="009B6DC0" w:rsidRDefault="009B6DC0" w:rsidP="009B6DC0">
            <w:pPr>
              <w:jc w:val="center"/>
              <w:rPr>
                <w:b/>
                <w:bCs/>
                <w:i/>
                <w:iCs/>
                <w:sz w:val="18"/>
                <w:szCs w:val="18"/>
              </w:rPr>
            </w:pPr>
            <w:r w:rsidRPr="009B6DC0">
              <w:rPr>
                <w:b/>
                <w:bCs/>
                <w:i/>
                <w:iCs/>
                <w:sz w:val="18"/>
                <w:szCs w:val="18"/>
              </w:rPr>
              <w:t>О   П   И   С</w:t>
            </w:r>
          </w:p>
        </w:tc>
        <w:tc>
          <w:tcPr>
            <w:tcW w:w="196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9B6DC0" w:rsidRPr="009B6DC0" w:rsidRDefault="009B6DC0" w:rsidP="009B6DC0">
            <w:pPr>
              <w:jc w:val="center"/>
              <w:rPr>
                <w:b/>
                <w:bCs/>
                <w:i/>
                <w:iCs/>
                <w:sz w:val="18"/>
                <w:szCs w:val="18"/>
              </w:rPr>
            </w:pPr>
            <w:r w:rsidRPr="009B6DC0">
              <w:rPr>
                <w:b/>
                <w:bCs/>
                <w:i/>
                <w:iCs/>
                <w:sz w:val="18"/>
                <w:szCs w:val="18"/>
              </w:rPr>
              <w:t>Текућа година</w:t>
            </w:r>
          </w:p>
        </w:tc>
        <w:tc>
          <w:tcPr>
            <w:tcW w:w="1021" w:type="dxa"/>
            <w:tcBorders>
              <w:top w:val="double" w:sz="6" w:space="0" w:color="auto"/>
              <w:left w:val="nil"/>
              <w:bottom w:val="nil"/>
              <w:right w:val="single" w:sz="4" w:space="0" w:color="auto"/>
            </w:tcBorders>
            <w:shd w:val="clear" w:color="000000" w:fill="CCFFFF"/>
            <w:noWrap/>
            <w:vAlign w:val="bottom"/>
            <w:hideMark/>
          </w:tcPr>
          <w:p w:rsidR="009B6DC0" w:rsidRPr="009B6DC0" w:rsidRDefault="009B6DC0" w:rsidP="009B6DC0">
            <w:pPr>
              <w:jc w:val="center"/>
              <w:rPr>
                <w:b/>
                <w:bCs/>
                <w:i/>
                <w:iCs/>
                <w:sz w:val="18"/>
                <w:szCs w:val="18"/>
              </w:rPr>
            </w:pPr>
            <w:r w:rsidRPr="009B6DC0">
              <w:rPr>
                <w:b/>
                <w:bCs/>
                <w:i/>
                <w:iCs/>
                <w:sz w:val="18"/>
                <w:szCs w:val="18"/>
              </w:rPr>
              <w:t>Претходна</w:t>
            </w:r>
          </w:p>
        </w:tc>
        <w:tc>
          <w:tcPr>
            <w:tcW w:w="100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9B6DC0" w:rsidRPr="009B6DC0" w:rsidRDefault="009B6DC0" w:rsidP="009B6DC0">
            <w:pPr>
              <w:jc w:val="center"/>
              <w:rPr>
                <w:b/>
                <w:bCs/>
                <w:i/>
                <w:iCs/>
                <w:sz w:val="18"/>
                <w:szCs w:val="18"/>
              </w:rPr>
            </w:pPr>
            <w:r w:rsidRPr="009B6DC0">
              <w:rPr>
                <w:b/>
                <w:bCs/>
                <w:i/>
                <w:iCs/>
                <w:sz w:val="18"/>
                <w:szCs w:val="18"/>
              </w:rPr>
              <w:t>Индекс</w:t>
            </w:r>
          </w:p>
        </w:tc>
      </w:tr>
      <w:tr w:rsidR="009B6DC0" w:rsidRPr="009B6DC0" w:rsidTr="009B6DC0">
        <w:trPr>
          <w:trHeight w:val="270"/>
        </w:trPr>
        <w:tc>
          <w:tcPr>
            <w:tcW w:w="580" w:type="dxa"/>
            <w:tcBorders>
              <w:top w:val="nil"/>
              <w:left w:val="double" w:sz="6" w:space="0" w:color="auto"/>
              <w:bottom w:val="nil"/>
              <w:right w:val="single" w:sz="4" w:space="0" w:color="auto"/>
            </w:tcBorders>
            <w:shd w:val="clear" w:color="000000" w:fill="CCFFFF"/>
            <w:noWrap/>
            <w:vAlign w:val="bottom"/>
            <w:hideMark/>
          </w:tcPr>
          <w:p w:rsidR="009B6DC0" w:rsidRPr="009B6DC0" w:rsidRDefault="009B6DC0" w:rsidP="009B6DC0">
            <w:pPr>
              <w:jc w:val="center"/>
              <w:rPr>
                <w:b/>
                <w:bCs/>
                <w:i/>
                <w:iCs/>
                <w:sz w:val="18"/>
                <w:szCs w:val="18"/>
              </w:rPr>
            </w:pPr>
            <w:r w:rsidRPr="009B6DC0">
              <w:rPr>
                <w:b/>
                <w:bCs/>
                <w:i/>
                <w:iCs/>
                <w:sz w:val="18"/>
                <w:szCs w:val="18"/>
              </w:rPr>
              <w:t>број</w:t>
            </w:r>
          </w:p>
        </w:tc>
        <w:tc>
          <w:tcPr>
            <w:tcW w:w="4800" w:type="dxa"/>
            <w:vMerge/>
            <w:tcBorders>
              <w:top w:val="double" w:sz="6" w:space="0" w:color="auto"/>
              <w:left w:val="single" w:sz="4" w:space="0" w:color="auto"/>
              <w:bottom w:val="nil"/>
              <w:right w:val="single" w:sz="4" w:space="0" w:color="auto"/>
            </w:tcBorders>
            <w:vAlign w:val="center"/>
            <w:hideMark/>
          </w:tcPr>
          <w:p w:rsidR="009B6DC0" w:rsidRPr="009B6DC0" w:rsidRDefault="009B6DC0" w:rsidP="009B6DC0">
            <w:pPr>
              <w:rPr>
                <w:b/>
                <w:bCs/>
                <w:i/>
                <w:iCs/>
                <w:sz w:val="18"/>
                <w:szCs w:val="18"/>
              </w:rPr>
            </w:pPr>
          </w:p>
        </w:tc>
        <w:tc>
          <w:tcPr>
            <w:tcW w:w="1159" w:type="dxa"/>
            <w:tcBorders>
              <w:top w:val="nil"/>
              <w:left w:val="nil"/>
              <w:bottom w:val="nil"/>
              <w:right w:val="single" w:sz="4" w:space="0" w:color="auto"/>
            </w:tcBorders>
            <w:shd w:val="clear" w:color="000000" w:fill="FFFF99"/>
            <w:noWrap/>
            <w:vAlign w:val="bottom"/>
            <w:hideMark/>
          </w:tcPr>
          <w:p w:rsidR="009B6DC0" w:rsidRPr="009B6DC0" w:rsidRDefault="009B6DC0" w:rsidP="009B6DC0">
            <w:pPr>
              <w:jc w:val="center"/>
              <w:rPr>
                <w:b/>
                <w:bCs/>
                <w:i/>
                <w:iCs/>
                <w:sz w:val="18"/>
                <w:szCs w:val="18"/>
              </w:rPr>
            </w:pPr>
            <w:r w:rsidRPr="009B6DC0">
              <w:rPr>
                <w:b/>
                <w:bCs/>
                <w:i/>
                <w:iCs/>
                <w:sz w:val="18"/>
                <w:szCs w:val="18"/>
              </w:rPr>
              <w:t>Износ</w:t>
            </w:r>
          </w:p>
        </w:tc>
        <w:tc>
          <w:tcPr>
            <w:tcW w:w="801" w:type="dxa"/>
            <w:tcBorders>
              <w:top w:val="nil"/>
              <w:left w:val="nil"/>
              <w:bottom w:val="nil"/>
              <w:right w:val="single" w:sz="4" w:space="0" w:color="auto"/>
            </w:tcBorders>
            <w:shd w:val="clear" w:color="000000" w:fill="FFFF99"/>
            <w:noWrap/>
            <w:vAlign w:val="bottom"/>
            <w:hideMark/>
          </w:tcPr>
          <w:p w:rsidR="009B6DC0" w:rsidRPr="009B6DC0" w:rsidRDefault="009B6DC0" w:rsidP="009B6DC0">
            <w:pPr>
              <w:jc w:val="center"/>
              <w:rPr>
                <w:b/>
                <w:bCs/>
                <w:i/>
                <w:iCs/>
                <w:sz w:val="18"/>
                <w:szCs w:val="18"/>
              </w:rPr>
            </w:pPr>
            <w:r w:rsidRPr="009B6DC0">
              <w:rPr>
                <w:b/>
                <w:bCs/>
                <w:i/>
                <w:iCs/>
                <w:sz w:val="18"/>
                <w:szCs w:val="18"/>
              </w:rPr>
              <w:t>%</w:t>
            </w:r>
          </w:p>
        </w:tc>
        <w:tc>
          <w:tcPr>
            <w:tcW w:w="1021" w:type="dxa"/>
            <w:tcBorders>
              <w:top w:val="nil"/>
              <w:left w:val="nil"/>
              <w:bottom w:val="nil"/>
              <w:right w:val="single" w:sz="4" w:space="0" w:color="auto"/>
            </w:tcBorders>
            <w:shd w:val="clear" w:color="000000" w:fill="CCFFFF"/>
            <w:noWrap/>
            <w:vAlign w:val="bottom"/>
            <w:hideMark/>
          </w:tcPr>
          <w:p w:rsidR="009B6DC0" w:rsidRPr="009B6DC0" w:rsidRDefault="009B6DC0" w:rsidP="009B6DC0">
            <w:pPr>
              <w:jc w:val="center"/>
              <w:rPr>
                <w:b/>
                <w:bCs/>
                <w:i/>
                <w:iCs/>
                <w:sz w:val="18"/>
                <w:szCs w:val="18"/>
              </w:rPr>
            </w:pPr>
            <w:r w:rsidRPr="009B6DC0">
              <w:rPr>
                <w:b/>
                <w:bCs/>
                <w:i/>
                <w:iCs/>
                <w:sz w:val="18"/>
                <w:szCs w:val="18"/>
              </w:rPr>
              <w:t>година</w:t>
            </w:r>
          </w:p>
        </w:tc>
        <w:tc>
          <w:tcPr>
            <w:tcW w:w="1000" w:type="dxa"/>
            <w:vMerge/>
            <w:tcBorders>
              <w:top w:val="double" w:sz="6" w:space="0" w:color="auto"/>
              <w:left w:val="single" w:sz="4" w:space="0" w:color="auto"/>
              <w:bottom w:val="nil"/>
              <w:right w:val="double" w:sz="6" w:space="0" w:color="auto"/>
            </w:tcBorders>
            <w:vAlign w:val="center"/>
            <w:hideMark/>
          </w:tcPr>
          <w:p w:rsidR="009B6DC0" w:rsidRPr="009B6DC0" w:rsidRDefault="009B6DC0" w:rsidP="009B6DC0">
            <w:pPr>
              <w:rPr>
                <w:b/>
                <w:bCs/>
                <w:i/>
                <w:iCs/>
                <w:sz w:val="18"/>
                <w:szCs w:val="18"/>
              </w:rPr>
            </w:pPr>
          </w:p>
        </w:tc>
      </w:tr>
      <w:tr w:rsidR="009B6DC0" w:rsidRPr="009B6DC0" w:rsidTr="009B6DC0">
        <w:trPr>
          <w:trHeight w:val="270"/>
        </w:trPr>
        <w:tc>
          <w:tcPr>
            <w:tcW w:w="580" w:type="dxa"/>
            <w:tcBorders>
              <w:top w:val="single" w:sz="4" w:space="0" w:color="auto"/>
              <w:left w:val="double" w:sz="6" w:space="0" w:color="auto"/>
              <w:bottom w:val="double" w:sz="6" w:space="0" w:color="auto"/>
              <w:right w:val="single" w:sz="4" w:space="0" w:color="auto"/>
            </w:tcBorders>
            <w:shd w:val="clear" w:color="000000" w:fill="FFCC99"/>
            <w:noWrap/>
            <w:vAlign w:val="bottom"/>
            <w:hideMark/>
          </w:tcPr>
          <w:p w:rsidR="009B6DC0" w:rsidRPr="009B6DC0" w:rsidRDefault="009B6DC0" w:rsidP="009B6DC0">
            <w:pPr>
              <w:jc w:val="center"/>
              <w:rPr>
                <w:b/>
                <w:bCs/>
                <w:sz w:val="18"/>
                <w:szCs w:val="18"/>
              </w:rPr>
            </w:pPr>
            <w:r w:rsidRPr="009B6DC0">
              <w:rPr>
                <w:b/>
                <w:bCs/>
                <w:sz w:val="18"/>
                <w:szCs w:val="18"/>
              </w:rPr>
              <w:t>1</w:t>
            </w:r>
          </w:p>
        </w:tc>
        <w:tc>
          <w:tcPr>
            <w:tcW w:w="4800" w:type="dxa"/>
            <w:tcBorders>
              <w:top w:val="single" w:sz="4" w:space="0" w:color="auto"/>
              <w:left w:val="nil"/>
              <w:bottom w:val="double" w:sz="6" w:space="0" w:color="auto"/>
              <w:right w:val="single" w:sz="4" w:space="0" w:color="auto"/>
            </w:tcBorders>
            <w:shd w:val="clear" w:color="000000" w:fill="FFCC99"/>
            <w:noWrap/>
            <w:vAlign w:val="bottom"/>
            <w:hideMark/>
          </w:tcPr>
          <w:p w:rsidR="009B6DC0" w:rsidRPr="009B6DC0" w:rsidRDefault="009B6DC0" w:rsidP="009B6DC0">
            <w:pPr>
              <w:jc w:val="center"/>
              <w:rPr>
                <w:b/>
                <w:bCs/>
                <w:sz w:val="18"/>
                <w:szCs w:val="18"/>
              </w:rPr>
            </w:pPr>
            <w:r w:rsidRPr="009B6DC0">
              <w:rPr>
                <w:b/>
                <w:bCs/>
                <w:sz w:val="18"/>
                <w:szCs w:val="18"/>
              </w:rPr>
              <w:t>2</w:t>
            </w:r>
          </w:p>
        </w:tc>
        <w:tc>
          <w:tcPr>
            <w:tcW w:w="1159" w:type="dxa"/>
            <w:tcBorders>
              <w:top w:val="single" w:sz="4" w:space="0" w:color="auto"/>
              <w:left w:val="nil"/>
              <w:bottom w:val="double" w:sz="6" w:space="0" w:color="auto"/>
              <w:right w:val="single" w:sz="4" w:space="0" w:color="auto"/>
            </w:tcBorders>
            <w:shd w:val="clear" w:color="000000" w:fill="FFCC99"/>
            <w:noWrap/>
            <w:vAlign w:val="bottom"/>
            <w:hideMark/>
          </w:tcPr>
          <w:p w:rsidR="009B6DC0" w:rsidRPr="009B6DC0" w:rsidRDefault="009B6DC0" w:rsidP="009B6DC0">
            <w:pPr>
              <w:jc w:val="center"/>
              <w:rPr>
                <w:b/>
                <w:bCs/>
                <w:sz w:val="18"/>
                <w:szCs w:val="18"/>
              </w:rPr>
            </w:pPr>
            <w:r w:rsidRPr="009B6DC0">
              <w:rPr>
                <w:b/>
                <w:bCs/>
                <w:sz w:val="18"/>
                <w:szCs w:val="18"/>
              </w:rPr>
              <w:t>3</w:t>
            </w:r>
          </w:p>
        </w:tc>
        <w:tc>
          <w:tcPr>
            <w:tcW w:w="801" w:type="dxa"/>
            <w:tcBorders>
              <w:top w:val="single" w:sz="4" w:space="0" w:color="auto"/>
              <w:left w:val="nil"/>
              <w:bottom w:val="double" w:sz="6" w:space="0" w:color="auto"/>
              <w:right w:val="single" w:sz="4" w:space="0" w:color="auto"/>
            </w:tcBorders>
            <w:shd w:val="clear" w:color="000000" w:fill="FFCC99"/>
            <w:noWrap/>
            <w:vAlign w:val="bottom"/>
            <w:hideMark/>
          </w:tcPr>
          <w:p w:rsidR="009B6DC0" w:rsidRPr="009B6DC0" w:rsidRDefault="009B6DC0" w:rsidP="009B6DC0">
            <w:pPr>
              <w:jc w:val="center"/>
              <w:rPr>
                <w:b/>
                <w:bCs/>
                <w:sz w:val="18"/>
                <w:szCs w:val="18"/>
              </w:rPr>
            </w:pPr>
            <w:r w:rsidRPr="009B6DC0">
              <w:rPr>
                <w:b/>
                <w:bCs/>
                <w:sz w:val="18"/>
                <w:szCs w:val="18"/>
              </w:rPr>
              <w:t>4</w:t>
            </w:r>
          </w:p>
        </w:tc>
        <w:tc>
          <w:tcPr>
            <w:tcW w:w="1021" w:type="dxa"/>
            <w:tcBorders>
              <w:top w:val="single" w:sz="4" w:space="0" w:color="auto"/>
              <w:left w:val="nil"/>
              <w:bottom w:val="double" w:sz="6" w:space="0" w:color="auto"/>
              <w:right w:val="single" w:sz="4" w:space="0" w:color="auto"/>
            </w:tcBorders>
            <w:shd w:val="clear" w:color="000000" w:fill="FFCC99"/>
            <w:noWrap/>
            <w:vAlign w:val="bottom"/>
            <w:hideMark/>
          </w:tcPr>
          <w:p w:rsidR="009B6DC0" w:rsidRPr="009B6DC0" w:rsidRDefault="009B6DC0" w:rsidP="009B6DC0">
            <w:pPr>
              <w:jc w:val="center"/>
              <w:rPr>
                <w:b/>
                <w:bCs/>
                <w:sz w:val="18"/>
                <w:szCs w:val="18"/>
              </w:rPr>
            </w:pPr>
            <w:r w:rsidRPr="009B6DC0">
              <w:rPr>
                <w:b/>
                <w:bCs/>
                <w:sz w:val="18"/>
                <w:szCs w:val="18"/>
              </w:rPr>
              <w:t>5</w:t>
            </w:r>
          </w:p>
        </w:tc>
        <w:tc>
          <w:tcPr>
            <w:tcW w:w="1000" w:type="dxa"/>
            <w:tcBorders>
              <w:top w:val="single" w:sz="4" w:space="0" w:color="auto"/>
              <w:left w:val="nil"/>
              <w:bottom w:val="double" w:sz="6" w:space="0" w:color="auto"/>
              <w:right w:val="double" w:sz="6" w:space="0" w:color="auto"/>
            </w:tcBorders>
            <w:shd w:val="clear" w:color="000000" w:fill="FFCC99"/>
            <w:noWrap/>
            <w:vAlign w:val="bottom"/>
            <w:hideMark/>
          </w:tcPr>
          <w:p w:rsidR="009B6DC0" w:rsidRPr="009B6DC0" w:rsidRDefault="009B6DC0" w:rsidP="009B6DC0">
            <w:pPr>
              <w:jc w:val="center"/>
              <w:rPr>
                <w:b/>
                <w:bCs/>
                <w:sz w:val="18"/>
                <w:szCs w:val="18"/>
              </w:rPr>
            </w:pPr>
            <w:r w:rsidRPr="009B6DC0">
              <w:rPr>
                <w:b/>
                <w:bCs/>
                <w:sz w:val="18"/>
                <w:szCs w:val="18"/>
              </w:rPr>
              <w:t>6</w:t>
            </w:r>
          </w:p>
        </w:tc>
      </w:tr>
      <w:tr w:rsidR="009B6DC0" w:rsidRPr="009B6DC0" w:rsidTr="009B6DC0">
        <w:trPr>
          <w:trHeight w:val="270"/>
        </w:trPr>
        <w:tc>
          <w:tcPr>
            <w:tcW w:w="580" w:type="dxa"/>
            <w:tcBorders>
              <w:top w:val="single" w:sz="4" w:space="0" w:color="auto"/>
              <w:left w:val="double" w:sz="6" w:space="0" w:color="auto"/>
              <w:bottom w:val="single" w:sz="4" w:space="0" w:color="auto"/>
              <w:right w:val="single" w:sz="4" w:space="0" w:color="auto"/>
            </w:tcBorders>
            <w:shd w:val="clear" w:color="000000" w:fill="C0C0C0"/>
            <w:noWrap/>
            <w:vAlign w:val="center"/>
            <w:hideMark/>
          </w:tcPr>
          <w:p w:rsidR="009B6DC0" w:rsidRPr="009B6DC0" w:rsidRDefault="009B6DC0" w:rsidP="009B6DC0">
            <w:pPr>
              <w:jc w:val="center"/>
              <w:rPr>
                <w:i/>
                <w:iCs/>
                <w:sz w:val="18"/>
                <w:szCs w:val="18"/>
              </w:rPr>
            </w:pPr>
            <w:r w:rsidRPr="009B6DC0">
              <w:rPr>
                <w:i/>
                <w:iCs/>
                <w:sz w:val="18"/>
                <w:szCs w:val="18"/>
              </w:rPr>
              <w:t>1.</w:t>
            </w:r>
          </w:p>
        </w:tc>
        <w:tc>
          <w:tcPr>
            <w:tcW w:w="4800" w:type="dxa"/>
            <w:tcBorders>
              <w:top w:val="single" w:sz="4" w:space="0" w:color="auto"/>
              <w:left w:val="nil"/>
              <w:bottom w:val="single" w:sz="4" w:space="0" w:color="auto"/>
              <w:right w:val="single" w:sz="4" w:space="0" w:color="auto"/>
            </w:tcBorders>
            <w:shd w:val="clear" w:color="000000" w:fill="C0C0C0"/>
            <w:vAlign w:val="center"/>
            <w:hideMark/>
          </w:tcPr>
          <w:p w:rsidR="009B6DC0" w:rsidRPr="009B6DC0" w:rsidRDefault="009B6DC0" w:rsidP="009B6DC0">
            <w:pPr>
              <w:rPr>
                <w:i/>
                <w:iCs/>
                <w:sz w:val="18"/>
                <w:szCs w:val="18"/>
              </w:rPr>
            </w:pPr>
            <w:r w:rsidRPr="009B6DC0">
              <w:rPr>
                <w:i/>
                <w:iCs/>
                <w:sz w:val="18"/>
                <w:szCs w:val="18"/>
              </w:rPr>
              <w:t>Краткорочне финансијске обавезе</w:t>
            </w:r>
          </w:p>
        </w:tc>
        <w:tc>
          <w:tcPr>
            <w:tcW w:w="1159" w:type="dxa"/>
            <w:tcBorders>
              <w:top w:val="single" w:sz="4" w:space="0" w:color="auto"/>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28.571</w:t>
            </w:r>
          </w:p>
        </w:tc>
        <w:tc>
          <w:tcPr>
            <w:tcW w:w="801" w:type="dxa"/>
            <w:tcBorders>
              <w:top w:val="nil"/>
              <w:left w:val="nil"/>
              <w:bottom w:val="nil"/>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2,31</w:t>
            </w:r>
          </w:p>
        </w:tc>
        <w:tc>
          <w:tcPr>
            <w:tcW w:w="1021" w:type="dxa"/>
            <w:tcBorders>
              <w:top w:val="single" w:sz="4" w:space="0" w:color="auto"/>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28.571</w:t>
            </w:r>
          </w:p>
        </w:tc>
        <w:tc>
          <w:tcPr>
            <w:tcW w:w="1000" w:type="dxa"/>
            <w:tcBorders>
              <w:top w:val="single" w:sz="4" w:space="0" w:color="auto"/>
              <w:left w:val="nil"/>
              <w:bottom w:val="single" w:sz="4" w:space="0" w:color="auto"/>
              <w:right w:val="double" w:sz="6"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1,0000</w:t>
            </w:r>
          </w:p>
        </w:tc>
      </w:tr>
      <w:tr w:rsidR="009B6DC0" w:rsidRPr="009B6DC0" w:rsidTr="009B6DC0">
        <w:trPr>
          <w:trHeight w:val="570"/>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9B6DC0" w:rsidRPr="009B6DC0" w:rsidRDefault="009B6DC0" w:rsidP="009B6DC0">
            <w:pPr>
              <w:jc w:val="center"/>
              <w:rPr>
                <w:sz w:val="18"/>
                <w:szCs w:val="18"/>
              </w:rPr>
            </w:pPr>
            <w:r w:rsidRPr="009B6DC0">
              <w:rPr>
                <w:sz w:val="18"/>
                <w:szCs w:val="18"/>
              </w:rPr>
              <w:t>а)</w:t>
            </w:r>
          </w:p>
        </w:tc>
        <w:tc>
          <w:tcPr>
            <w:tcW w:w="4800" w:type="dxa"/>
            <w:tcBorders>
              <w:top w:val="nil"/>
              <w:left w:val="nil"/>
              <w:bottom w:val="single" w:sz="4" w:space="0" w:color="auto"/>
              <w:right w:val="single" w:sz="4" w:space="0" w:color="auto"/>
            </w:tcBorders>
            <w:shd w:val="clear" w:color="auto" w:fill="auto"/>
            <w:vAlign w:val="center"/>
            <w:hideMark/>
          </w:tcPr>
          <w:p w:rsidR="009B6DC0" w:rsidRPr="009B6DC0" w:rsidRDefault="009B6DC0" w:rsidP="009B6DC0">
            <w:pPr>
              <w:rPr>
                <w:sz w:val="18"/>
                <w:szCs w:val="18"/>
              </w:rPr>
            </w:pPr>
            <w:r w:rsidRPr="009B6DC0">
              <w:rPr>
                <w:sz w:val="18"/>
                <w:szCs w:val="18"/>
              </w:rPr>
              <w:t xml:space="preserve">Краткорочни кредити и обавезе по </w:t>
            </w:r>
            <w:r w:rsidRPr="009B6DC0">
              <w:rPr>
                <w:sz w:val="18"/>
                <w:szCs w:val="18"/>
              </w:rPr>
              <w:br/>
              <w:t>емитованим краткорочним хартијама од вриједности</w:t>
            </w:r>
          </w:p>
        </w:tc>
        <w:tc>
          <w:tcPr>
            <w:tcW w:w="1159"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w:t>
            </w:r>
          </w:p>
        </w:tc>
        <w:tc>
          <w:tcPr>
            <w:tcW w:w="801" w:type="dxa"/>
            <w:tcBorders>
              <w:top w:val="single" w:sz="4" w:space="0" w:color="auto"/>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w:t>
            </w:r>
          </w:p>
        </w:tc>
        <w:tc>
          <w:tcPr>
            <w:tcW w:w="1000" w:type="dxa"/>
            <w:tcBorders>
              <w:top w:val="nil"/>
              <w:left w:val="nil"/>
              <w:bottom w:val="single" w:sz="4" w:space="0" w:color="auto"/>
              <w:right w:val="double" w:sz="6"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0,0000</w:t>
            </w:r>
          </w:p>
        </w:tc>
      </w:tr>
      <w:tr w:rsidR="009B6DC0" w:rsidRPr="009B6DC0" w:rsidTr="009B6DC0">
        <w:trPr>
          <w:trHeight w:val="585"/>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9B6DC0" w:rsidRPr="009B6DC0" w:rsidRDefault="009B6DC0" w:rsidP="009B6DC0">
            <w:pPr>
              <w:jc w:val="center"/>
              <w:rPr>
                <w:sz w:val="18"/>
                <w:szCs w:val="18"/>
              </w:rPr>
            </w:pPr>
            <w:r w:rsidRPr="009B6DC0">
              <w:rPr>
                <w:sz w:val="18"/>
                <w:szCs w:val="18"/>
              </w:rPr>
              <w:t>б)</w:t>
            </w:r>
          </w:p>
        </w:tc>
        <w:tc>
          <w:tcPr>
            <w:tcW w:w="4800" w:type="dxa"/>
            <w:tcBorders>
              <w:top w:val="nil"/>
              <w:left w:val="nil"/>
              <w:bottom w:val="single" w:sz="4" w:space="0" w:color="auto"/>
              <w:right w:val="single" w:sz="4" w:space="0" w:color="auto"/>
            </w:tcBorders>
            <w:shd w:val="clear" w:color="auto" w:fill="auto"/>
            <w:vAlign w:val="center"/>
            <w:hideMark/>
          </w:tcPr>
          <w:p w:rsidR="009B6DC0" w:rsidRPr="009B6DC0" w:rsidRDefault="009B6DC0" w:rsidP="009B6DC0">
            <w:pPr>
              <w:rPr>
                <w:sz w:val="18"/>
                <w:szCs w:val="18"/>
              </w:rPr>
            </w:pPr>
            <w:r w:rsidRPr="009B6DC0">
              <w:rPr>
                <w:sz w:val="18"/>
                <w:szCs w:val="18"/>
              </w:rPr>
              <w:t>Дио дуторочних финансијски обавеза који за плаћање доспјева у периоду до годину дана</w:t>
            </w:r>
          </w:p>
        </w:tc>
        <w:tc>
          <w:tcPr>
            <w:tcW w:w="1159"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28.571</w:t>
            </w:r>
          </w:p>
        </w:tc>
        <w:tc>
          <w:tcPr>
            <w:tcW w:w="801" w:type="dxa"/>
            <w:tcBorders>
              <w:top w:val="nil"/>
              <w:left w:val="nil"/>
              <w:bottom w:val="nil"/>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2,31</w:t>
            </w:r>
          </w:p>
        </w:tc>
        <w:tc>
          <w:tcPr>
            <w:tcW w:w="1021"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28.571</w:t>
            </w:r>
          </w:p>
        </w:tc>
        <w:tc>
          <w:tcPr>
            <w:tcW w:w="1000" w:type="dxa"/>
            <w:tcBorders>
              <w:top w:val="nil"/>
              <w:left w:val="nil"/>
              <w:bottom w:val="nil"/>
              <w:right w:val="double" w:sz="6"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1,0000</w:t>
            </w:r>
          </w:p>
        </w:tc>
      </w:tr>
      <w:tr w:rsidR="009B6DC0" w:rsidRPr="009B6DC0" w:rsidTr="009B6DC0">
        <w:trPr>
          <w:trHeight w:val="525"/>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9B6DC0" w:rsidRPr="009B6DC0" w:rsidRDefault="009B6DC0" w:rsidP="009B6DC0">
            <w:pPr>
              <w:jc w:val="center"/>
              <w:rPr>
                <w:sz w:val="18"/>
                <w:szCs w:val="18"/>
              </w:rPr>
            </w:pPr>
            <w:r w:rsidRPr="009B6DC0">
              <w:rPr>
                <w:sz w:val="18"/>
                <w:szCs w:val="18"/>
              </w:rPr>
              <w:t>в)</w:t>
            </w:r>
          </w:p>
        </w:tc>
        <w:tc>
          <w:tcPr>
            <w:tcW w:w="4800" w:type="dxa"/>
            <w:tcBorders>
              <w:top w:val="nil"/>
              <w:left w:val="nil"/>
              <w:bottom w:val="single" w:sz="4" w:space="0" w:color="auto"/>
              <w:right w:val="single" w:sz="4" w:space="0" w:color="auto"/>
            </w:tcBorders>
            <w:shd w:val="clear" w:color="auto" w:fill="auto"/>
            <w:vAlign w:val="center"/>
            <w:hideMark/>
          </w:tcPr>
          <w:p w:rsidR="009B6DC0" w:rsidRPr="009B6DC0" w:rsidRDefault="009B6DC0" w:rsidP="009B6DC0">
            <w:pPr>
              <w:rPr>
                <w:sz w:val="18"/>
                <w:szCs w:val="18"/>
              </w:rPr>
            </w:pPr>
            <w:r w:rsidRPr="009B6DC0">
              <w:rPr>
                <w:sz w:val="18"/>
                <w:szCs w:val="18"/>
              </w:rPr>
              <w:t xml:space="preserve">Краткорчне обавезе по фер вриједности </w:t>
            </w:r>
            <w:r w:rsidRPr="009B6DC0">
              <w:rPr>
                <w:sz w:val="18"/>
                <w:szCs w:val="18"/>
              </w:rPr>
              <w:br/>
              <w:t>кроз биланс успјеха</w:t>
            </w:r>
          </w:p>
        </w:tc>
        <w:tc>
          <w:tcPr>
            <w:tcW w:w="1159"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w:t>
            </w:r>
          </w:p>
        </w:tc>
        <w:tc>
          <w:tcPr>
            <w:tcW w:w="801" w:type="dxa"/>
            <w:tcBorders>
              <w:top w:val="single" w:sz="4" w:space="0" w:color="auto"/>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w:t>
            </w:r>
          </w:p>
        </w:tc>
        <w:tc>
          <w:tcPr>
            <w:tcW w:w="1000" w:type="dxa"/>
            <w:tcBorders>
              <w:top w:val="single" w:sz="4" w:space="0" w:color="auto"/>
              <w:left w:val="nil"/>
              <w:bottom w:val="single" w:sz="4" w:space="0" w:color="auto"/>
              <w:right w:val="double" w:sz="6"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0,0000</w:t>
            </w:r>
          </w:p>
        </w:tc>
      </w:tr>
      <w:tr w:rsidR="009B6DC0" w:rsidRPr="009B6DC0" w:rsidTr="009B6DC0">
        <w:trPr>
          <w:trHeight w:val="300"/>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9B6DC0" w:rsidRPr="009B6DC0" w:rsidRDefault="009B6DC0" w:rsidP="009B6DC0">
            <w:pPr>
              <w:jc w:val="center"/>
              <w:rPr>
                <w:sz w:val="18"/>
                <w:szCs w:val="18"/>
              </w:rPr>
            </w:pPr>
            <w:r w:rsidRPr="009B6DC0">
              <w:rPr>
                <w:sz w:val="18"/>
                <w:szCs w:val="18"/>
              </w:rPr>
              <w:t>г)</w:t>
            </w:r>
          </w:p>
        </w:tc>
        <w:tc>
          <w:tcPr>
            <w:tcW w:w="4800" w:type="dxa"/>
            <w:tcBorders>
              <w:top w:val="nil"/>
              <w:left w:val="nil"/>
              <w:bottom w:val="single" w:sz="4" w:space="0" w:color="auto"/>
              <w:right w:val="single" w:sz="4" w:space="0" w:color="auto"/>
            </w:tcBorders>
            <w:shd w:val="clear" w:color="auto" w:fill="auto"/>
            <w:noWrap/>
            <w:vAlign w:val="center"/>
            <w:hideMark/>
          </w:tcPr>
          <w:p w:rsidR="009B6DC0" w:rsidRPr="009B6DC0" w:rsidRDefault="009B6DC0" w:rsidP="009B6DC0">
            <w:pPr>
              <w:rPr>
                <w:sz w:val="18"/>
                <w:szCs w:val="18"/>
              </w:rPr>
            </w:pPr>
            <w:r w:rsidRPr="009B6DC0">
              <w:rPr>
                <w:sz w:val="18"/>
                <w:szCs w:val="18"/>
              </w:rPr>
              <w:t>Остале краткорочне финансијске обавезе</w:t>
            </w:r>
          </w:p>
        </w:tc>
        <w:tc>
          <w:tcPr>
            <w:tcW w:w="1159"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w:t>
            </w:r>
          </w:p>
        </w:tc>
        <w:tc>
          <w:tcPr>
            <w:tcW w:w="801" w:type="dxa"/>
            <w:tcBorders>
              <w:top w:val="nil"/>
              <w:left w:val="nil"/>
              <w:bottom w:val="nil"/>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w:t>
            </w:r>
          </w:p>
        </w:tc>
        <w:tc>
          <w:tcPr>
            <w:tcW w:w="1000" w:type="dxa"/>
            <w:tcBorders>
              <w:top w:val="nil"/>
              <w:left w:val="nil"/>
              <w:bottom w:val="single" w:sz="4" w:space="0" w:color="auto"/>
              <w:right w:val="double" w:sz="6"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0,0000</w:t>
            </w:r>
          </w:p>
        </w:tc>
      </w:tr>
      <w:tr w:rsidR="009B6DC0" w:rsidRPr="009B6DC0" w:rsidTr="009B6DC0">
        <w:trPr>
          <w:trHeight w:val="255"/>
        </w:trPr>
        <w:tc>
          <w:tcPr>
            <w:tcW w:w="580" w:type="dxa"/>
            <w:tcBorders>
              <w:top w:val="nil"/>
              <w:left w:val="double" w:sz="6" w:space="0" w:color="auto"/>
              <w:bottom w:val="single" w:sz="4" w:space="0" w:color="auto"/>
              <w:right w:val="single" w:sz="4" w:space="0" w:color="auto"/>
            </w:tcBorders>
            <w:shd w:val="clear" w:color="000000" w:fill="C0C0C0"/>
            <w:noWrap/>
            <w:vAlign w:val="center"/>
            <w:hideMark/>
          </w:tcPr>
          <w:p w:rsidR="009B6DC0" w:rsidRPr="009B6DC0" w:rsidRDefault="009B6DC0" w:rsidP="009B6DC0">
            <w:pPr>
              <w:jc w:val="center"/>
              <w:rPr>
                <w:i/>
                <w:iCs/>
                <w:sz w:val="18"/>
                <w:szCs w:val="18"/>
              </w:rPr>
            </w:pPr>
            <w:r w:rsidRPr="009B6DC0">
              <w:rPr>
                <w:i/>
                <w:iCs/>
                <w:sz w:val="18"/>
                <w:szCs w:val="18"/>
              </w:rPr>
              <w:t>2.</w:t>
            </w:r>
          </w:p>
        </w:tc>
        <w:tc>
          <w:tcPr>
            <w:tcW w:w="4800"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rPr>
                <w:i/>
                <w:iCs/>
                <w:sz w:val="18"/>
                <w:szCs w:val="18"/>
              </w:rPr>
            </w:pPr>
            <w:r w:rsidRPr="009B6DC0">
              <w:rPr>
                <w:i/>
                <w:iCs/>
                <w:sz w:val="18"/>
                <w:szCs w:val="18"/>
              </w:rPr>
              <w:t>Обавезе из пословања</w:t>
            </w:r>
          </w:p>
        </w:tc>
        <w:tc>
          <w:tcPr>
            <w:tcW w:w="1159"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285.951</w:t>
            </w:r>
          </w:p>
        </w:tc>
        <w:tc>
          <w:tcPr>
            <w:tcW w:w="801" w:type="dxa"/>
            <w:tcBorders>
              <w:top w:val="single" w:sz="4" w:space="0" w:color="auto"/>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23,08</w:t>
            </w:r>
          </w:p>
        </w:tc>
        <w:tc>
          <w:tcPr>
            <w:tcW w:w="102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320.336</w:t>
            </w:r>
          </w:p>
        </w:tc>
        <w:tc>
          <w:tcPr>
            <w:tcW w:w="1000" w:type="dxa"/>
            <w:tcBorders>
              <w:top w:val="nil"/>
              <w:left w:val="nil"/>
              <w:bottom w:val="nil"/>
              <w:right w:val="double" w:sz="6"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0,8927</w:t>
            </w:r>
          </w:p>
        </w:tc>
      </w:tr>
      <w:tr w:rsidR="009B6DC0" w:rsidRPr="009B6DC0" w:rsidTr="009B6DC0">
        <w:trPr>
          <w:trHeight w:val="255"/>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9B6DC0" w:rsidRPr="009B6DC0" w:rsidRDefault="009B6DC0" w:rsidP="009B6DC0">
            <w:pPr>
              <w:jc w:val="center"/>
              <w:rPr>
                <w:sz w:val="18"/>
                <w:szCs w:val="18"/>
              </w:rPr>
            </w:pPr>
            <w:r w:rsidRPr="009B6DC0">
              <w:rPr>
                <w:sz w:val="18"/>
                <w:szCs w:val="18"/>
              </w:rPr>
              <w:t>а)</w:t>
            </w:r>
          </w:p>
        </w:tc>
        <w:tc>
          <w:tcPr>
            <w:tcW w:w="4800" w:type="dxa"/>
            <w:tcBorders>
              <w:top w:val="nil"/>
              <w:left w:val="nil"/>
              <w:bottom w:val="single" w:sz="4" w:space="0" w:color="auto"/>
              <w:right w:val="single" w:sz="4" w:space="0" w:color="auto"/>
            </w:tcBorders>
            <w:shd w:val="clear" w:color="auto" w:fill="auto"/>
            <w:noWrap/>
            <w:vAlign w:val="center"/>
            <w:hideMark/>
          </w:tcPr>
          <w:p w:rsidR="009B6DC0" w:rsidRPr="009B6DC0" w:rsidRDefault="009B6DC0" w:rsidP="009B6DC0">
            <w:pPr>
              <w:rPr>
                <w:sz w:val="18"/>
                <w:szCs w:val="18"/>
              </w:rPr>
            </w:pPr>
            <w:r w:rsidRPr="009B6DC0">
              <w:rPr>
                <w:sz w:val="18"/>
                <w:szCs w:val="18"/>
              </w:rPr>
              <w:t>Примњени аванси, депозити и кауције</w:t>
            </w:r>
          </w:p>
        </w:tc>
        <w:tc>
          <w:tcPr>
            <w:tcW w:w="1159"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w:t>
            </w:r>
          </w:p>
        </w:tc>
        <w:tc>
          <w:tcPr>
            <w:tcW w:w="801" w:type="dxa"/>
            <w:tcBorders>
              <w:top w:val="nil"/>
              <w:left w:val="nil"/>
              <w:bottom w:val="nil"/>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w:t>
            </w:r>
          </w:p>
        </w:tc>
        <w:tc>
          <w:tcPr>
            <w:tcW w:w="1000" w:type="dxa"/>
            <w:tcBorders>
              <w:top w:val="single" w:sz="4" w:space="0" w:color="auto"/>
              <w:left w:val="nil"/>
              <w:bottom w:val="single" w:sz="4" w:space="0" w:color="auto"/>
              <w:right w:val="double" w:sz="6"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0,0000</w:t>
            </w:r>
          </w:p>
        </w:tc>
      </w:tr>
      <w:tr w:rsidR="009B6DC0" w:rsidRPr="009B6DC0" w:rsidTr="009B6DC0">
        <w:trPr>
          <w:trHeight w:val="255"/>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9B6DC0" w:rsidRPr="009B6DC0" w:rsidRDefault="009B6DC0" w:rsidP="009B6DC0">
            <w:pPr>
              <w:jc w:val="center"/>
              <w:rPr>
                <w:sz w:val="18"/>
                <w:szCs w:val="18"/>
              </w:rPr>
            </w:pPr>
            <w:r w:rsidRPr="009B6DC0">
              <w:rPr>
                <w:sz w:val="18"/>
                <w:szCs w:val="18"/>
              </w:rPr>
              <w:t>б)</w:t>
            </w:r>
          </w:p>
        </w:tc>
        <w:tc>
          <w:tcPr>
            <w:tcW w:w="4800" w:type="dxa"/>
            <w:tcBorders>
              <w:top w:val="nil"/>
              <w:left w:val="nil"/>
              <w:bottom w:val="single" w:sz="4" w:space="0" w:color="auto"/>
              <w:right w:val="single" w:sz="4" w:space="0" w:color="auto"/>
            </w:tcBorders>
            <w:shd w:val="clear" w:color="auto" w:fill="auto"/>
            <w:noWrap/>
            <w:vAlign w:val="center"/>
            <w:hideMark/>
          </w:tcPr>
          <w:p w:rsidR="009B6DC0" w:rsidRPr="009B6DC0" w:rsidRDefault="009B6DC0" w:rsidP="009B6DC0">
            <w:pPr>
              <w:rPr>
                <w:sz w:val="18"/>
                <w:szCs w:val="18"/>
              </w:rPr>
            </w:pPr>
            <w:r w:rsidRPr="009B6DC0">
              <w:rPr>
                <w:sz w:val="18"/>
                <w:szCs w:val="18"/>
              </w:rPr>
              <w:t>Добављачи-повезана правна лица</w:t>
            </w:r>
          </w:p>
        </w:tc>
        <w:tc>
          <w:tcPr>
            <w:tcW w:w="1159"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w:t>
            </w:r>
          </w:p>
        </w:tc>
        <w:tc>
          <w:tcPr>
            <w:tcW w:w="801" w:type="dxa"/>
            <w:tcBorders>
              <w:top w:val="single" w:sz="4" w:space="0" w:color="auto"/>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w:t>
            </w:r>
          </w:p>
        </w:tc>
        <w:tc>
          <w:tcPr>
            <w:tcW w:w="1000" w:type="dxa"/>
            <w:tcBorders>
              <w:top w:val="nil"/>
              <w:left w:val="nil"/>
              <w:bottom w:val="nil"/>
              <w:right w:val="double" w:sz="6"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0,0000</w:t>
            </w:r>
          </w:p>
        </w:tc>
      </w:tr>
      <w:tr w:rsidR="009B6DC0" w:rsidRPr="009B6DC0" w:rsidTr="009B6DC0">
        <w:trPr>
          <w:trHeight w:val="255"/>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9B6DC0" w:rsidRPr="009B6DC0" w:rsidRDefault="009B6DC0" w:rsidP="009B6DC0">
            <w:pPr>
              <w:jc w:val="center"/>
              <w:rPr>
                <w:sz w:val="18"/>
                <w:szCs w:val="18"/>
              </w:rPr>
            </w:pPr>
            <w:r w:rsidRPr="009B6DC0">
              <w:rPr>
                <w:sz w:val="18"/>
                <w:szCs w:val="18"/>
              </w:rPr>
              <w:t>в)</w:t>
            </w:r>
          </w:p>
        </w:tc>
        <w:tc>
          <w:tcPr>
            <w:tcW w:w="4800" w:type="dxa"/>
            <w:tcBorders>
              <w:top w:val="nil"/>
              <w:left w:val="nil"/>
              <w:bottom w:val="single" w:sz="4" w:space="0" w:color="auto"/>
              <w:right w:val="single" w:sz="4" w:space="0" w:color="auto"/>
            </w:tcBorders>
            <w:shd w:val="clear" w:color="auto" w:fill="auto"/>
            <w:noWrap/>
            <w:vAlign w:val="center"/>
            <w:hideMark/>
          </w:tcPr>
          <w:p w:rsidR="009B6DC0" w:rsidRPr="009B6DC0" w:rsidRDefault="009B6DC0" w:rsidP="009B6DC0">
            <w:pPr>
              <w:rPr>
                <w:sz w:val="18"/>
                <w:szCs w:val="18"/>
              </w:rPr>
            </w:pPr>
            <w:r w:rsidRPr="009B6DC0">
              <w:rPr>
                <w:sz w:val="18"/>
                <w:szCs w:val="18"/>
              </w:rPr>
              <w:t>Добављачи у земљи</w:t>
            </w:r>
          </w:p>
        </w:tc>
        <w:tc>
          <w:tcPr>
            <w:tcW w:w="1159"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271.157</w:t>
            </w:r>
          </w:p>
        </w:tc>
        <w:tc>
          <w:tcPr>
            <w:tcW w:w="801"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21,88</w:t>
            </w:r>
          </w:p>
        </w:tc>
        <w:tc>
          <w:tcPr>
            <w:tcW w:w="1021"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319.308</w:t>
            </w:r>
          </w:p>
        </w:tc>
        <w:tc>
          <w:tcPr>
            <w:tcW w:w="1000" w:type="dxa"/>
            <w:tcBorders>
              <w:top w:val="single" w:sz="4" w:space="0" w:color="auto"/>
              <w:left w:val="nil"/>
              <w:bottom w:val="single" w:sz="4" w:space="0" w:color="auto"/>
              <w:right w:val="double" w:sz="6"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0,8492</w:t>
            </w:r>
          </w:p>
        </w:tc>
      </w:tr>
      <w:tr w:rsidR="009B6DC0" w:rsidRPr="009B6DC0" w:rsidTr="009B6DC0">
        <w:trPr>
          <w:trHeight w:val="255"/>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9B6DC0" w:rsidRPr="009B6DC0" w:rsidRDefault="009B6DC0" w:rsidP="009B6DC0">
            <w:pPr>
              <w:jc w:val="center"/>
              <w:rPr>
                <w:sz w:val="18"/>
                <w:szCs w:val="18"/>
              </w:rPr>
            </w:pPr>
            <w:r w:rsidRPr="009B6DC0">
              <w:rPr>
                <w:sz w:val="18"/>
                <w:szCs w:val="18"/>
              </w:rPr>
              <w:t>г)</w:t>
            </w:r>
          </w:p>
        </w:tc>
        <w:tc>
          <w:tcPr>
            <w:tcW w:w="4800" w:type="dxa"/>
            <w:tcBorders>
              <w:top w:val="nil"/>
              <w:left w:val="nil"/>
              <w:bottom w:val="single" w:sz="4" w:space="0" w:color="auto"/>
              <w:right w:val="single" w:sz="4" w:space="0" w:color="auto"/>
            </w:tcBorders>
            <w:shd w:val="clear" w:color="auto" w:fill="auto"/>
            <w:noWrap/>
            <w:vAlign w:val="center"/>
            <w:hideMark/>
          </w:tcPr>
          <w:p w:rsidR="009B6DC0" w:rsidRPr="009B6DC0" w:rsidRDefault="009B6DC0" w:rsidP="009B6DC0">
            <w:pPr>
              <w:rPr>
                <w:sz w:val="18"/>
                <w:szCs w:val="18"/>
              </w:rPr>
            </w:pPr>
            <w:r w:rsidRPr="009B6DC0">
              <w:rPr>
                <w:sz w:val="18"/>
                <w:szCs w:val="18"/>
              </w:rPr>
              <w:t>Добављачи из иностранства</w:t>
            </w:r>
          </w:p>
        </w:tc>
        <w:tc>
          <w:tcPr>
            <w:tcW w:w="1159"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14.794</w:t>
            </w:r>
          </w:p>
        </w:tc>
        <w:tc>
          <w:tcPr>
            <w:tcW w:w="801"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1,19</w:t>
            </w:r>
          </w:p>
        </w:tc>
        <w:tc>
          <w:tcPr>
            <w:tcW w:w="1021"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1.028</w:t>
            </w:r>
          </w:p>
        </w:tc>
        <w:tc>
          <w:tcPr>
            <w:tcW w:w="1000" w:type="dxa"/>
            <w:tcBorders>
              <w:top w:val="nil"/>
              <w:left w:val="nil"/>
              <w:bottom w:val="single" w:sz="4" w:space="0" w:color="auto"/>
              <w:right w:val="double" w:sz="6"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14,3911</w:t>
            </w:r>
          </w:p>
        </w:tc>
      </w:tr>
      <w:tr w:rsidR="009B6DC0" w:rsidRPr="009B6DC0" w:rsidTr="009B6DC0">
        <w:trPr>
          <w:trHeight w:val="255"/>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9B6DC0" w:rsidRPr="009B6DC0" w:rsidRDefault="009B6DC0" w:rsidP="009B6DC0">
            <w:pPr>
              <w:jc w:val="center"/>
              <w:rPr>
                <w:sz w:val="18"/>
                <w:szCs w:val="18"/>
              </w:rPr>
            </w:pPr>
            <w:r w:rsidRPr="009B6DC0">
              <w:rPr>
                <w:sz w:val="18"/>
                <w:szCs w:val="18"/>
              </w:rPr>
              <w:t>д)</w:t>
            </w:r>
          </w:p>
        </w:tc>
        <w:tc>
          <w:tcPr>
            <w:tcW w:w="4800" w:type="dxa"/>
            <w:tcBorders>
              <w:top w:val="nil"/>
              <w:left w:val="nil"/>
              <w:bottom w:val="single" w:sz="4" w:space="0" w:color="auto"/>
              <w:right w:val="single" w:sz="4" w:space="0" w:color="auto"/>
            </w:tcBorders>
            <w:shd w:val="clear" w:color="auto" w:fill="auto"/>
            <w:noWrap/>
            <w:vAlign w:val="center"/>
            <w:hideMark/>
          </w:tcPr>
          <w:p w:rsidR="009B6DC0" w:rsidRPr="009B6DC0" w:rsidRDefault="009B6DC0" w:rsidP="009B6DC0">
            <w:pPr>
              <w:rPr>
                <w:sz w:val="18"/>
                <w:szCs w:val="18"/>
              </w:rPr>
            </w:pPr>
            <w:r w:rsidRPr="009B6DC0">
              <w:rPr>
                <w:sz w:val="18"/>
                <w:szCs w:val="18"/>
              </w:rPr>
              <w:t>Остале обавезе из пословања</w:t>
            </w:r>
          </w:p>
        </w:tc>
        <w:tc>
          <w:tcPr>
            <w:tcW w:w="1159"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w:t>
            </w:r>
          </w:p>
        </w:tc>
        <w:tc>
          <w:tcPr>
            <w:tcW w:w="801"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0,00</w:t>
            </w:r>
          </w:p>
        </w:tc>
        <w:tc>
          <w:tcPr>
            <w:tcW w:w="1021" w:type="dxa"/>
            <w:tcBorders>
              <w:top w:val="nil"/>
              <w:left w:val="nil"/>
              <w:bottom w:val="single" w:sz="4" w:space="0" w:color="auto"/>
              <w:right w:val="single" w:sz="4"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w:t>
            </w:r>
          </w:p>
        </w:tc>
        <w:tc>
          <w:tcPr>
            <w:tcW w:w="1000" w:type="dxa"/>
            <w:tcBorders>
              <w:top w:val="nil"/>
              <w:left w:val="nil"/>
              <w:bottom w:val="single" w:sz="4" w:space="0" w:color="auto"/>
              <w:right w:val="double" w:sz="6" w:space="0" w:color="auto"/>
            </w:tcBorders>
            <w:shd w:val="clear" w:color="000000" w:fill="FFFFFF"/>
            <w:noWrap/>
            <w:vAlign w:val="center"/>
            <w:hideMark/>
          </w:tcPr>
          <w:p w:rsidR="009B6DC0" w:rsidRPr="009B6DC0" w:rsidRDefault="009B6DC0" w:rsidP="009B6DC0">
            <w:pPr>
              <w:jc w:val="right"/>
              <w:rPr>
                <w:sz w:val="18"/>
                <w:szCs w:val="18"/>
              </w:rPr>
            </w:pPr>
            <w:r w:rsidRPr="009B6DC0">
              <w:rPr>
                <w:sz w:val="18"/>
                <w:szCs w:val="18"/>
              </w:rPr>
              <w:t>0,0000</w:t>
            </w:r>
          </w:p>
        </w:tc>
      </w:tr>
      <w:tr w:rsidR="009B6DC0" w:rsidRPr="009B6DC0" w:rsidTr="009B6DC0">
        <w:trPr>
          <w:trHeight w:val="255"/>
        </w:trPr>
        <w:tc>
          <w:tcPr>
            <w:tcW w:w="580" w:type="dxa"/>
            <w:tcBorders>
              <w:top w:val="nil"/>
              <w:left w:val="double" w:sz="6" w:space="0" w:color="auto"/>
              <w:bottom w:val="single" w:sz="4" w:space="0" w:color="auto"/>
              <w:right w:val="single" w:sz="4" w:space="0" w:color="auto"/>
            </w:tcBorders>
            <w:shd w:val="clear" w:color="000000" w:fill="C0C0C0"/>
            <w:noWrap/>
            <w:vAlign w:val="center"/>
            <w:hideMark/>
          </w:tcPr>
          <w:p w:rsidR="009B6DC0" w:rsidRPr="009B6DC0" w:rsidRDefault="009B6DC0" w:rsidP="009B6DC0">
            <w:pPr>
              <w:jc w:val="center"/>
              <w:rPr>
                <w:i/>
                <w:iCs/>
                <w:sz w:val="18"/>
                <w:szCs w:val="18"/>
              </w:rPr>
            </w:pPr>
            <w:r w:rsidRPr="009B6DC0">
              <w:rPr>
                <w:i/>
                <w:iCs/>
                <w:sz w:val="18"/>
                <w:szCs w:val="18"/>
              </w:rPr>
              <w:t>3.</w:t>
            </w:r>
          </w:p>
        </w:tc>
        <w:tc>
          <w:tcPr>
            <w:tcW w:w="4800" w:type="dxa"/>
            <w:tcBorders>
              <w:top w:val="nil"/>
              <w:left w:val="nil"/>
              <w:bottom w:val="single" w:sz="4" w:space="0" w:color="auto"/>
              <w:right w:val="single" w:sz="4" w:space="0" w:color="auto"/>
            </w:tcBorders>
            <w:shd w:val="clear" w:color="000000" w:fill="C0C0C0"/>
            <w:vAlign w:val="center"/>
            <w:hideMark/>
          </w:tcPr>
          <w:p w:rsidR="009B6DC0" w:rsidRPr="009B6DC0" w:rsidRDefault="009B6DC0" w:rsidP="009B6DC0">
            <w:pPr>
              <w:rPr>
                <w:i/>
                <w:iCs/>
                <w:sz w:val="18"/>
                <w:szCs w:val="18"/>
              </w:rPr>
            </w:pPr>
            <w:r w:rsidRPr="009B6DC0">
              <w:rPr>
                <w:i/>
                <w:iCs/>
                <w:sz w:val="18"/>
                <w:szCs w:val="18"/>
              </w:rPr>
              <w:t>Обавезе из специфичних послова</w:t>
            </w:r>
          </w:p>
        </w:tc>
        <w:tc>
          <w:tcPr>
            <w:tcW w:w="1159"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sz w:val="18"/>
                <w:szCs w:val="18"/>
              </w:rPr>
            </w:pPr>
            <w:r w:rsidRPr="009B6DC0">
              <w:rPr>
                <w:sz w:val="18"/>
                <w:szCs w:val="18"/>
              </w:rPr>
              <w:t>0</w:t>
            </w:r>
          </w:p>
        </w:tc>
        <w:tc>
          <w:tcPr>
            <w:tcW w:w="80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0,00</w:t>
            </w:r>
          </w:p>
        </w:tc>
        <w:tc>
          <w:tcPr>
            <w:tcW w:w="102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w:t>
            </w:r>
          </w:p>
        </w:tc>
        <w:tc>
          <w:tcPr>
            <w:tcW w:w="1000" w:type="dxa"/>
            <w:tcBorders>
              <w:top w:val="nil"/>
              <w:left w:val="nil"/>
              <w:bottom w:val="single" w:sz="4" w:space="0" w:color="auto"/>
              <w:right w:val="double" w:sz="6"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0,0000</w:t>
            </w:r>
          </w:p>
        </w:tc>
      </w:tr>
      <w:tr w:rsidR="009B6DC0" w:rsidRPr="009B6DC0" w:rsidTr="009B6DC0">
        <w:trPr>
          <w:trHeight w:val="255"/>
        </w:trPr>
        <w:tc>
          <w:tcPr>
            <w:tcW w:w="580" w:type="dxa"/>
            <w:tcBorders>
              <w:top w:val="nil"/>
              <w:left w:val="double" w:sz="6" w:space="0" w:color="auto"/>
              <w:bottom w:val="single" w:sz="4" w:space="0" w:color="auto"/>
              <w:right w:val="single" w:sz="4" w:space="0" w:color="auto"/>
            </w:tcBorders>
            <w:shd w:val="clear" w:color="000000" w:fill="C0C0C0"/>
            <w:noWrap/>
            <w:vAlign w:val="center"/>
            <w:hideMark/>
          </w:tcPr>
          <w:p w:rsidR="009B6DC0" w:rsidRPr="009B6DC0" w:rsidRDefault="009B6DC0" w:rsidP="009B6DC0">
            <w:pPr>
              <w:jc w:val="center"/>
              <w:rPr>
                <w:i/>
                <w:iCs/>
                <w:sz w:val="18"/>
                <w:szCs w:val="18"/>
              </w:rPr>
            </w:pPr>
            <w:r w:rsidRPr="009B6DC0">
              <w:rPr>
                <w:i/>
                <w:iCs/>
                <w:sz w:val="18"/>
                <w:szCs w:val="18"/>
              </w:rPr>
              <w:t>4.</w:t>
            </w:r>
          </w:p>
        </w:tc>
        <w:tc>
          <w:tcPr>
            <w:tcW w:w="4800"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rPr>
                <w:i/>
                <w:iCs/>
                <w:sz w:val="18"/>
                <w:szCs w:val="18"/>
              </w:rPr>
            </w:pPr>
            <w:r w:rsidRPr="009B6DC0">
              <w:rPr>
                <w:i/>
                <w:iCs/>
                <w:sz w:val="18"/>
                <w:szCs w:val="18"/>
              </w:rPr>
              <w:t>Обавезе за зараде и накнаде зарада</w:t>
            </w:r>
          </w:p>
        </w:tc>
        <w:tc>
          <w:tcPr>
            <w:tcW w:w="1159"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sz w:val="18"/>
                <w:szCs w:val="18"/>
              </w:rPr>
            </w:pPr>
            <w:r w:rsidRPr="009B6DC0">
              <w:rPr>
                <w:sz w:val="18"/>
                <w:szCs w:val="18"/>
              </w:rPr>
              <w:t>204.155</w:t>
            </w:r>
          </w:p>
        </w:tc>
        <w:tc>
          <w:tcPr>
            <w:tcW w:w="80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16,48</w:t>
            </w:r>
          </w:p>
        </w:tc>
        <w:tc>
          <w:tcPr>
            <w:tcW w:w="102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209.800</w:t>
            </w:r>
          </w:p>
        </w:tc>
        <w:tc>
          <w:tcPr>
            <w:tcW w:w="1000" w:type="dxa"/>
            <w:tcBorders>
              <w:top w:val="nil"/>
              <w:left w:val="nil"/>
              <w:bottom w:val="single" w:sz="4" w:space="0" w:color="auto"/>
              <w:right w:val="double" w:sz="6"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0,9731</w:t>
            </w:r>
          </w:p>
        </w:tc>
      </w:tr>
      <w:tr w:rsidR="009B6DC0" w:rsidRPr="009B6DC0" w:rsidTr="009B6DC0">
        <w:trPr>
          <w:trHeight w:val="255"/>
        </w:trPr>
        <w:tc>
          <w:tcPr>
            <w:tcW w:w="580" w:type="dxa"/>
            <w:tcBorders>
              <w:top w:val="nil"/>
              <w:left w:val="double" w:sz="6" w:space="0" w:color="auto"/>
              <w:bottom w:val="single" w:sz="4" w:space="0" w:color="auto"/>
              <w:right w:val="single" w:sz="4" w:space="0" w:color="auto"/>
            </w:tcBorders>
            <w:shd w:val="clear" w:color="000000" w:fill="C0C0C0"/>
            <w:noWrap/>
            <w:vAlign w:val="center"/>
            <w:hideMark/>
          </w:tcPr>
          <w:p w:rsidR="009B6DC0" w:rsidRPr="009B6DC0" w:rsidRDefault="009B6DC0" w:rsidP="009B6DC0">
            <w:pPr>
              <w:jc w:val="center"/>
              <w:rPr>
                <w:i/>
                <w:iCs/>
                <w:sz w:val="18"/>
                <w:szCs w:val="18"/>
              </w:rPr>
            </w:pPr>
            <w:r w:rsidRPr="009B6DC0">
              <w:rPr>
                <w:i/>
                <w:iCs/>
                <w:sz w:val="18"/>
                <w:szCs w:val="18"/>
              </w:rPr>
              <w:t>5.</w:t>
            </w:r>
          </w:p>
        </w:tc>
        <w:tc>
          <w:tcPr>
            <w:tcW w:w="4800" w:type="dxa"/>
            <w:tcBorders>
              <w:top w:val="nil"/>
              <w:left w:val="nil"/>
              <w:bottom w:val="nil"/>
              <w:right w:val="nil"/>
            </w:tcBorders>
            <w:shd w:val="clear" w:color="000000" w:fill="C0C0C0"/>
            <w:noWrap/>
            <w:vAlign w:val="bottom"/>
            <w:hideMark/>
          </w:tcPr>
          <w:p w:rsidR="009B6DC0" w:rsidRPr="009B6DC0" w:rsidRDefault="009B6DC0" w:rsidP="009B6DC0">
            <w:pPr>
              <w:rPr>
                <w:rFonts w:ascii="Arial" w:hAnsi="Arial" w:cs="Arial"/>
                <w:sz w:val="18"/>
                <w:szCs w:val="18"/>
              </w:rPr>
            </w:pPr>
            <w:r w:rsidRPr="009B6DC0">
              <w:rPr>
                <w:rFonts w:ascii="Arial" w:hAnsi="Arial" w:cs="Arial"/>
                <w:sz w:val="18"/>
                <w:szCs w:val="18"/>
              </w:rPr>
              <w:t>Друге обавезе</w:t>
            </w:r>
          </w:p>
        </w:tc>
        <w:tc>
          <w:tcPr>
            <w:tcW w:w="1159" w:type="dxa"/>
            <w:tcBorders>
              <w:top w:val="nil"/>
              <w:left w:val="single" w:sz="4" w:space="0" w:color="auto"/>
              <w:bottom w:val="single" w:sz="4" w:space="0" w:color="auto"/>
              <w:right w:val="single" w:sz="4" w:space="0" w:color="auto"/>
            </w:tcBorders>
            <w:shd w:val="clear" w:color="000000" w:fill="C0C0C0"/>
            <w:noWrap/>
            <w:vAlign w:val="center"/>
            <w:hideMark/>
          </w:tcPr>
          <w:p w:rsidR="009B6DC0" w:rsidRPr="009B6DC0" w:rsidRDefault="009B6DC0" w:rsidP="009B6DC0">
            <w:pPr>
              <w:jc w:val="right"/>
              <w:rPr>
                <w:sz w:val="18"/>
                <w:szCs w:val="18"/>
              </w:rPr>
            </w:pPr>
            <w:r w:rsidRPr="009B6DC0">
              <w:rPr>
                <w:sz w:val="18"/>
                <w:szCs w:val="18"/>
              </w:rPr>
              <w:t>6.457</w:t>
            </w:r>
          </w:p>
        </w:tc>
        <w:tc>
          <w:tcPr>
            <w:tcW w:w="80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0,52</w:t>
            </w:r>
          </w:p>
        </w:tc>
        <w:tc>
          <w:tcPr>
            <w:tcW w:w="102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1.403</w:t>
            </w:r>
          </w:p>
        </w:tc>
        <w:tc>
          <w:tcPr>
            <w:tcW w:w="1000" w:type="dxa"/>
            <w:tcBorders>
              <w:top w:val="nil"/>
              <w:left w:val="nil"/>
              <w:bottom w:val="single" w:sz="4" w:space="0" w:color="auto"/>
              <w:right w:val="double" w:sz="6"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4,6023</w:t>
            </w:r>
          </w:p>
        </w:tc>
      </w:tr>
      <w:tr w:rsidR="009B6DC0" w:rsidRPr="009B6DC0" w:rsidTr="009B6DC0">
        <w:trPr>
          <w:trHeight w:val="270"/>
        </w:trPr>
        <w:tc>
          <w:tcPr>
            <w:tcW w:w="580" w:type="dxa"/>
            <w:tcBorders>
              <w:top w:val="nil"/>
              <w:left w:val="double" w:sz="6" w:space="0" w:color="auto"/>
              <w:bottom w:val="single" w:sz="4" w:space="0" w:color="auto"/>
              <w:right w:val="single" w:sz="4" w:space="0" w:color="auto"/>
            </w:tcBorders>
            <w:shd w:val="clear" w:color="000000" w:fill="C0C0C0"/>
            <w:noWrap/>
            <w:vAlign w:val="center"/>
            <w:hideMark/>
          </w:tcPr>
          <w:p w:rsidR="009B6DC0" w:rsidRPr="009B6DC0" w:rsidRDefault="009B6DC0" w:rsidP="009B6DC0">
            <w:pPr>
              <w:jc w:val="center"/>
              <w:rPr>
                <w:i/>
                <w:iCs/>
                <w:sz w:val="18"/>
                <w:szCs w:val="18"/>
              </w:rPr>
            </w:pPr>
            <w:r w:rsidRPr="009B6DC0">
              <w:rPr>
                <w:i/>
                <w:iCs/>
                <w:sz w:val="18"/>
                <w:szCs w:val="18"/>
              </w:rPr>
              <w:t>6.</w:t>
            </w:r>
          </w:p>
        </w:tc>
        <w:tc>
          <w:tcPr>
            <w:tcW w:w="4800" w:type="dxa"/>
            <w:tcBorders>
              <w:top w:val="single" w:sz="4" w:space="0" w:color="auto"/>
              <w:left w:val="nil"/>
              <w:bottom w:val="single" w:sz="4" w:space="0" w:color="auto"/>
              <w:right w:val="single" w:sz="4" w:space="0" w:color="auto"/>
            </w:tcBorders>
            <w:shd w:val="clear" w:color="000000" w:fill="C0C0C0"/>
            <w:noWrap/>
            <w:vAlign w:val="center"/>
            <w:hideMark/>
          </w:tcPr>
          <w:p w:rsidR="009B6DC0" w:rsidRPr="009B6DC0" w:rsidRDefault="009B6DC0" w:rsidP="009B6DC0">
            <w:pPr>
              <w:rPr>
                <w:i/>
                <w:iCs/>
                <w:sz w:val="18"/>
                <w:szCs w:val="18"/>
              </w:rPr>
            </w:pPr>
            <w:r w:rsidRPr="009B6DC0">
              <w:rPr>
                <w:i/>
                <w:iCs/>
                <w:sz w:val="18"/>
                <w:szCs w:val="18"/>
              </w:rPr>
              <w:t>Порез на додату вриједност</w:t>
            </w:r>
          </w:p>
        </w:tc>
        <w:tc>
          <w:tcPr>
            <w:tcW w:w="1159"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sz w:val="18"/>
                <w:szCs w:val="18"/>
              </w:rPr>
            </w:pPr>
            <w:r w:rsidRPr="009B6DC0">
              <w:rPr>
                <w:sz w:val="18"/>
                <w:szCs w:val="18"/>
              </w:rPr>
              <w:t>660</w:t>
            </w:r>
          </w:p>
        </w:tc>
        <w:tc>
          <w:tcPr>
            <w:tcW w:w="80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0,05</w:t>
            </w:r>
          </w:p>
        </w:tc>
        <w:tc>
          <w:tcPr>
            <w:tcW w:w="102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w:t>
            </w:r>
          </w:p>
        </w:tc>
        <w:tc>
          <w:tcPr>
            <w:tcW w:w="1000" w:type="dxa"/>
            <w:tcBorders>
              <w:top w:val="nil"/>
              <w:left w:val="nil"/>
              <w:bottom w:val="single" w:sz="4" w:space="0" w:color="auto"/>
              <w:right w:val="double" w:sz="6"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0,0000</w:t>
            </w:r>
          </w:p>
        </w:tc>
      </w:tr>
      <w:tr w:rsidR="009B6DC0" w:rsidRPr="009B6DC0" w:rsidTr="009B6DC0">
        <w:trPr>
          <w:trHeight w:val="510"/>
        </w:trPr>
        <w:tc>
          <w:tcPr>
            <w:tcW w:w="580" w:type="dxa"/>
            <w:tcBorders>
              <w:top w:val="nil"/>
              <w:left w:val="double" w:sz="6" w:space="0" w:color="auto"/>
              <w:bottom w:val="single" w:sz="4" w:space="0" w:color="auto"/>
              <w:right w:val="single" w:sz="4" w:space="0" w:color="auto"/>
            </w:tcBorders>
            <w:shd w:val="clear" w:color="000000" w:fill="C0C0C0"/>
            <w:noWrap/>
            <w:vAlign w:val="center"/>
            <w:hideMark/>
          </w:tcPr>
          <w:p w:rsidR="009B6DC0" w:rsidRPr="009B6DC0" w:rsidRDefault="009B6DC0" w:rsidP="009B6DC0">
            <w:pPr>
              <w:jc w:val="center"/>
              <w:rPr>
                <w:i/>
                <w:iCs/>
                <w:sz w:val="18"/>
                <w:szCs w:val="18"/>
              </w:rPr>
            </w:pPr>
            <w:r w:rsidRPr="009B6DC0">
              <w:rPr>
                <w:i/>
                <w:iCs/>
                <w:sz w:val="18"/>
                <w:szCs w:val="18"/>
              </w:rPr>
              <w:t>7.</w:t>
            </w:r>
          </w:p>
        </w:tc>
        <w:tc>
          <w:tcPr>
            <w:tcW w:w="4800" w:type="dxa"/>
            <w:tcBorders>
              <w:top w:val="nil"/>
              <w:left w:val="nil"/>
              <w:bottom w:val="single" w:sz="4" w:space="0" w:color="auto"/>
              <w:right w:val="single" w:sz="4" w:space="0" w:color="auto"/>
            </w:tcBorders>
            <w:shd w:val="clear" w:color="000000" w:fill="C0C0C0"/>
            <w:vAlign w:val="center"/>
            <w:hideMark/>
          </w:tcPr>
          <w:p w:rsidR="009B6DC0" w:rsidRPr="009B6DC0" w:rsidRDefault="009B6DC0" w:rsidP="009B6DC0">
            <w:pPr>
              <w:rPr>
                <w:i/>
                <w:iCs/>
                <w:sz w:val="18"/>
                <w:szCs w:val="18"/>
              </w:rPr>
            </w:pPr>
            <w:r w:rsidRPr="009B6DC0">
              <w:rPr>
                <w:i/>
                <w:iCs/>
                <w:sz w:val="18"/>
                <w:szCs w:val="18"/>
              </w:rPr>
              <w:t xml:space="preserve">Обавезе за остале порезе, доприносе и </w:t>
            </w:r>
            <w:r w:rsidRPr="009B6DC0">
              <w:rPr>
                <w:i/>
                <w:iCs/>
                <w:sz w:val="18"/>
                <w:szCs w:val="18"/>
              </w:rPr>
              <w:br/>
              <w:t>друге дажбине</w:t>
            </w:r>
          </w:p>
        </w:tc>
        <w:tc>
          <w:tcPr>
            <w:tcW w:w="1159"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sz w:val="18"/>
                <w:szCs w:val="18"/>
              </w:rPr>
            </w:pPr>
            <w:r w:rsidRPr="009B6DC0">
              <w:rPr>
                <w:sz w:val="18"/>
                <w:szCs w:val="18"/>
              </w:rPr>
              <w:t>556.567</w:t>
            </w:r>
          </w:p>
        </w:tc>
        <w:tc>
          <w:tcPr>
            <w:tcW w:w="80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44,92</w:t>
            </w:r>
          </w:p>
        </w:tc>
        <w:tc>
          <w:tcPr>
            <w:tcW w:w="102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552.323</w:t>
            </w:r>
          </w:p>
        </w:tc>
        <w:tc>
          <w:tcPr>
            <w:tcW w:w="1000" w:type="dxa"/>
            <w:tcBorders>
              <w:top w:val="nil"/>
              <w:left w:val="nil"/>
              <w:bottom w:val="single" w:sz="4" w:space="0" w:color="auto"/>
              <w:right w:val="double" w:sz="6"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1,0077</w:t>
            </w:r>
          </w:p>
        </w:tc>
      </w:tr>
      <w:tr w:rsidR="009B6DC0" w:rsidRPr="009B6DC0" w:rsidTr="009B6DC0">
        <w:trPr>
          <w:trHeight w:val="255"/>
        </w:trPr>
        <w:tc>
          <w:tcPr>
            <w:tcW w:w="580" w:type="dxa"/>
            <w:tcBorders>
              <w:top w:val="nil"/>
              <w:left w:val="double" w:sz="6" w:space="0" w:color="auto"/>
              <w:bottom w:val="single" w:sz="4" w:space="0" w:color="auto"/>
              <w:right w:val="single" w:sz="4" w:space="0" w:color="auto"/>
            </w:tcBorders>
            <w:shd w:val="clear" w:color="000000" w:fill="C0C0C0"/>
            <w:noWrap/>
            <w:vAlign w:val="center"/>
            <w:hideMark/>
          </w:tcPr>
          <w:p w:rsidR="009B6DC0" w:rsidRPr="009B6DC0" w:rsidRDefault="009B6DC0" w:rsidP="009B6DC0">
            <w:pPr>
              <w:jc w:val="center"/>
              <w:rPr>
                <w:i/>
                <w:iCs/>
                <w:sz w:val="18"/>
                <w:szCs w:val="18"/>
              </w:rPr>
            </w:pPr>
            <w:r w:rsidRPr="009B6DC0">
              <w:rPr>
                <w:i/>
                <w:iCs/>
                <w:sz w:val="18"/>
                <w:szCs w:val="18"/>
              </w:rPr>
              <w:t>8.</w:t>
            </w:r>
          </w:p>
        </w:tc>
        <w:tc>
          <w:tcPr>
            <w:tcW w:w="4800" w:type="dxa"/>
            <w:tcBorders>
              <w:top w:val="nil"/>
              <w:left w:val="nil"/>
              <w:bottom w:val="single" w:sz="4" w:space="0" w:color="auto"/>
              <w:right w:val="single" w:sz="4" w:space="0" w:color="auto"/>
            </w:tcBorders>
            <w:shd w:val="clear" w:color="000000" w:fill="C0C0C0"/>
            <w:vAlign w:val="center"/>
            <w:hideMark/>
          </w:tcPr>
          <w:p w:rsidR="009B6DC0" w:rsidRPr="009B6DC0" w:rsidRDefault="009B6DC0" w:rsidP="009B6DC0">
            <w:pPr>
              <w:rPr>
                <w:i/>
                <w:iCs/>
                <w:sz w:val="18"/>
                <w:szCs w:val="18"/>
              </w:rPr>
            </w:pPr>
            <w:r w:rsidRPr="009B6DC0">
              <w:rPr>
                <w:i/>
                <w:iCs/>
                <w:sz w:val="18"/>
                <w:szCs w:val="18"/>
              </w:rPr>
              <w:t>Обавезе за порез на добитак</w:t>
            </w:r>
          </w:p>
        </w:tc>
        <w:tc>
          <w:tcPr>
            <w:tcW w:w="1159"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sz w:val="18"/>
                <w:szCs w:val="18"/>
              </w:rPr>
            </w:pPr>
            <w:r w:rsidRPr="009B6DC0">
              <w:rPr>
                <w:sz w:val="18"/>
                <w:szCs w:val="18"/>
              </w:rPr>
              <w:t>12.385</w:t>
            </w:r>
          </w:p>
        </w:tc>
        <w:tc>
          <w:tcPr>
            <w:tcW w:w="80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1,00</w:t>
            </w:r>
          </w:p>
        </w:tc>
        <w:tc>
          <w:tcPr>
            <w:tcW w:w="102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w:t>
            </w:r>
          </w:p>
        </w:tc>
        <w:tc>
          <w:tcPr>
            <w:tcW w:w="1000" w:type="dxa"/>
            <w:tcBorders>
              <w:top w:val="nil"/>
              <w:left w:val="nil"/>
              <w:bottom w:val="single" w:sz="4" w:space="0" w:color="auto"/>
              <w:right w:val="double" w:sz="6"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0,0000</w:t>
            </w:r>
          </w:p>
        </w:tc>
      </w:tr>
      <w:tr w:rsidR="009B6DC0" w:rsidRPr="009B6DC0" w:rsidTr="009B6DC0">
        <w:trPr>
          <w:trHeight w:val="255"/>
        </w:trPr>
        <w:tc>
          <w:tcPr>
            <w:tcW w:w="580" w:type="dxa"/>
            <w:tcBorders>
              <w:top w:val="nil"/>
              <w:left w:val="double" w:sz="6" w:space="0" w:color="auto"/>
              <w:bottom w:val="nil"/>
              <w:right w:val="single" w:sz="4" w:space="0" w:color="auto"/>
            </w:tcBorders>
            <w:shd w:val="clear" w:color="000000" w:fill="C0C0C0"/>
            <w:noWrap/>
            <w:vAlign w:val="center"/>
            <w:hideMark/>
          </w:tcPr>
          <w:p w:rsidR="009B6DC0" w:rsidRPr="009B6DC0" w:rsidRDefault="009B6DC0" w:rsidP="009B6DC0">
            <w:pPr>
              <w:jc w:val="center"/>
              <w:rPr>
                <w:i/>
                <w:iCs/>
                <w:sz w:val="18"/>
                <w:szCs w:val="18"/>
              </w:rPr>
            </w:pPr>
            <w:r w:rsidRPr="009B6DC0">
              <w:rPr>
                <w:i/>
                <w:iCs/>
                <w:sz w:val="18"/>
                <w:szCs w:val="18"/>
              </w:rPr>
              <w:t>9.</w:t>
            </w:r>
          </w:p>
        </w:tc>
        <w:tc>
          <w:tcPr>
            <w:tcW w:w="4800" w:type="dxa"/>
            <w:tcBorders>
              <w:top w:val="nil"/>
              <w:left w:val="nil"/>
              <w:bottom w:val="nil"/>
              <w:right w:val="single" w:sz="4" w:space="0" w:color="auto"/>
            </w:tcBorders>
            <w:shd w:val="clear" w:color="000000" w:fill="C0C0C0"/>
            <w:noWrap/>
            <w:vAlign w:val="center"/>
            <w:hideMark/>
          </w:tcPr>
          <w:p w:rsidR="009B6DC0" w:rsidRPr="009B6DC0" w:rsidRDefault="009B6DC0" w:rsidP="009B6DC0">
            <w:pPr>
              <w:rPr>
                <w:i/>
                <w:iCs/>
                <w:sz w:val="18"/>
                <w:szCs w:val="18"/>
              </w:rPr>
            </w:pPr>
            <w:r w:rsidRPr="009B6DC0">
              <w:rPr>
                <w:i/>
                <w:iCs/>
                <w:sz w:val="18"/>
                <w:szCs w:val="18"/>
              </w:rPr>
              <w:t>ПВР и краткорочна резервисања</w:t>
            </w:r>
          </w:p>
        </w:tc>
        <w:tc>
          <w:tcPr>
            <w:tcW w:w="1159"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sz w:val="18"/>
                <w:szCs w:val="18"/>
              </w:rPr>
            </w:pPr>
            <w:r w:rsidRPr="009B6DC0">
              <w:rPr>
                <w:sz w:val="18"/>
                <w:szCs w:val="18"/>
              </w:rPr>
              <w:t>144.400</w:t>
            </w:r>
          </w:p>
        </w:tc>
        <w:tc>
          <w:tcPr>
            <w:tcW w:w="801" w:type="dxa"/>
            <w:tcBorders>
              <w:top w:val="nil"/>
              <w:left w:val="nil"/>
              <w:bottom w:val="nil"/>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11,65</w:t>
            </w:r>
          </w:p>
        </w:tc>
        <w:tc>
          <w:tcPr>
            <w:tcW w:w="102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157.131</w:t>
            </w:r>
          </w:p>
        </w:tc>
        <w:tc>
          <w:tcPr>
            <w:tcW w:w="1000" w:type="dxa"/>
            <w:tcBorders>
              <w:top w:val="nil"/>
              <w:left w:val="nil"/>
              <w:bottom w:val="nil"/>
              <w:right w:val="double" w:sz="6"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0,9190</w:t>
            </w:r>
          </w:p>
        </w:tc>
      </w:tr>
      <w:tr w:rsidR="009B6DC0" w:rsidRPr="009B6DC0" w:rsidTr="009B6DC0">
        <w:trPr>
          <w:trHeight w:val="270"/>
        </w:trPr>
        <w:tc>
          <w:tcPr>
            <w:tcW w:w="580" w:type="dxa"/>
            <w:tcBorders>
              <w:top w:val="single" w:sz="4" w:space="0" w:color="auto"/>
              <w:left w:val="double" w:sz="6" w:space="0" w:color="auto"/>
              <w:bottom w:val="double" w:sz="6" w:space="0" w:color="auto"/>
              <w:right w:val="single" w:sz="4" w:space="0" w:color="auto"/>
            </w:tcBorders>
            <w:shd w:val="clear" w:color="000000" w:fill="C0C0C0"/>
            <w:noWrap/>
            <w:vAlign w:val="center"/>
            <w:hideMark/>
          </w:tcPr>
          <w:p w:rsidR="009B6DC0" w:rsidRPr="009B6DC0" w:rsidRDefault="009B6DC0" w:rsidP="009B6DC0">
            <w:pPr>
              <w:jc w:val="center"/>
              <w:rPr>
                <w:i/>
                <w:iCs/>
                <w:sz w:val="18"/>
                <w:szCs w:val="18"/>
              </w:rPr>
            </w:pPr>
            <w:r w:rsidRPr="009B6DC0">
              <w:rPr>
                <w:i/>
                <w:iCs/>
                <w:sz w:val="18"/>
                <w:szCs w:val="18"/>
              </w:rPr>
              <w:t>10.</w:t>
            </w:r>
          </w:p>
        </w:tc>
        <w:tc>
          <w:tcPr>
            <w:tcW w:w="4800" w:type="dxa"/>
            <w:tcBorders>
              <w:top w:val="single" w:sz="4" w:space="0" w:color="auto"/>
              <w:left w:val="nil"/>
              <w:bottom w:val="double" w:sz="6" w:space="0" w:color="auto"/>
              <w:right w:val="single" w:sz="4" w:space="0" w:color="auto"/>
            </w:tcBorders>
            <w:shd w:val="clear" w:color="000000" w:fill="C0C0C0"/>
            <w:noWrap/>
            <w:vAlign w:val="center"/>
            <w:hideMark/>
          </w:tcPr>
          <w:p w:rsidR="009B6DC0" w:rsidRPr="009B6DC0" w:rsidRDefault="009B6DC0" w:rsidP="009B6DC0">
            <w:pPr>
              <w:rPr>
                <w:i/>
                <w:iCs/>
                <w:sz w:val="18"/>
                <w:szCs w:val="18"/>
              </w:rPr>
            </w:pPr>
            <w:r w:rsidRPr="009B6DC0">
              <w:rPr>
                <w:i/>
                <w:iCs/>
                <w:sz w:val="18"/>
                <w:szCs w:val="18"/>
              </w:rPr>
              <w:t>Одложене пореске обавезе</w:t>
            </w:r>
          </w:p>
        </w:tc>
        <w:tc>
          <w:tcPr>
            <w:tcW w:w="1159"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sz w:val="18"/>
                <w:szCs w:val="18"/>
              </w:rPr>
            </w:pPr>
            <w:r w:rsidRPr="009B6DC0">
              <w:rPr>
                <w:sz w:val="18"/>
                <w:szCs w:val="18"/>
              </w:rPr>
              <w:t>0</w:t>
            </w:r>
          </w:p>
        </w:tc>
        <w:tc>
          <w:tcPr>
            <w:tcW w:w="801" w:type="dxa"/>
            <w:tcBorders>
              <w:top w:val="single" w:sz="4" w:space="0" w:color="auto"/>
              <w:left w:val="nil"/>
              <w:bottom w:val="nil"/>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0,00</w:t>
            </w:r>
          </w:p>
        </w:tc>
        <w:tc>
          <w:tcPr>
            <w:tcW w:w="1021" w:type="dxa"/>
            <w:tcBorders>
              <w:top w:val="nil"/>
              <w:left w:val="nil"/>
              <w:bottom w:val="single" w:sz="4" w:space="0" w:color="auto"/>
              <w:right w:val="single" w:sz="4"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w:t>
            </w:r>
          </w:p>
        </w:tc>
        <w:tc>
          <w:tcPr>
            <w:tcW w:w="1000" w:type="dxa"/>
            <w:tcBorders>
              <w:top w:val="single" w:sz="4" w:space="0" w:color="auto"/>
              <w:left w:val="nil"/>
              <w:bottom w:val="nil"/>
              <w:right w:val="double" w:sz="6" w:space="0" w:color="auto"/>
            </w:tcBorders>
            <w:shd w:val="clear" w:color="000000" w:fill="C0C0C0"/>
            <w:noWrap/>
            <w:vAlign w:val="center"/>
            <w:hideMark/>
          </w:tcPr>
          <w:p w:rsidR="009B6DC0" w:rsidRPr="009B6DC0" w:rsidRDefault="009B6DC0" w:rsidP="009B6DC0">
            <w:pPr>
              <w:jc w:val="right"/>
              <w:rPr>
                <w:i/>
                <w:iCs/>
                <w:sz w:val="18"/>
                <w:szCs w:val="18"/>
              </w:rPr>
            </w:pPr>
            <w:r w:rsidRPr="009B6DC0">
              <w:rPr>
                <w:i/>
                <w:iCs/>
                <w:sz w:val="18"/>
                <w:szCs w:val="18"/>
              </w:rPr>
              <w:t>0,0000</w:t>
            </w:r>
          </w:p>
        </w:tc>
      </w:tr>
      <w:tr w:rsidR="009B6DC0" w:rsidRPr="009B6DC0" w:rsidTr="009B6DC0">
        <w:trPr>
          <w:trHeight w:val="300"/>
        </w:trPr>
        <w:tc>
          <w:tcPr>
            <w:tcW w:w="5380" w:type="dxa"/>
            <w:gridSpan w:val="2"/>
            <w:tcBorders>
              <w:top w:val="double" w:sz="6" w:space="0" w:color="auto"/>
              <w:left w:val="double" w:sz="6" w:space="0" w:color="auto"/>
              <w:bottom w:val="double" w:sz="6" w:space="0" w:color="auto"/>
              <w:right w:val="single" w:sz="4" w:space="0" w:color="000000"/>
            </w:tcBorders>
            <w:shd w:val="clear" w:color="000000" w:fill="FFCC99"/>
            <w:noWrap/>
            <w:vAlign w:val="center"/>
            <w:hideMark/>
          </w:tcPr>
          <w:p w:rsidR="009B6DC0" w:rsidRPr="009B6DC0" w:rsidRDefault="009B6DC0" w:rsidP="009B6DC0">
            <w:pPr>
              <w:jc w:val="right"/>
              <w:rPr>
                <w:b/>
                <w:bCs/>
                <w:i/>
                <w:iCs/>
                <w:sz w:val="18"/>
                <w:szCs w:val="18"/>
              </w:rPr>
            </w:pPr>
            <w:r w:rsidRPr="009B6DC0">
              <w:rPr>
                <w:b/>
                <w:bCs/>
                <w:i/>
                <w:iCs/>
                <w:sz w:val="18"/>
                <w:szCs w:val="18"/>
              </w:rPr>
              <w:t>УКУПНО:</w:t>
            </w:r>
          </w:p>
        </w:tc>
        <w:tc>
          <w:tcPr>
            <w:tcW w:w="1159" w:type="dxa"/>
            <w:tcBorders>
              <w:top w:val="double" w:sz="6" w:space="0" w:color="auto"/>
              <w:left w:val="nil"/>
              <w:bottom w:val="double" w:sz="6" w:space="0" w:color="auto"/>
              <w:right w:val="single" w:sz="4" w:space="0" w:color="auto"/>
            </w:tcBorders>
            <w:shd w:val="clear" w:color="000000" w:fill="FFCC99"/>
            <w:noWrap/>
            <w:vAlign w:val="center"/>
            <w:hideMark/>
          </w:tcPr>
          <w:p w:rsidR="009B6DC0" w:rsidRPr="009B6DC0" w:rsidRDefault="009B6DC0" w:rsidP="009B6DC0">
            <w:pPr>
              <w:jc w:val="right"/>
              <w:rPr>
                <w:b/>
                <w:bCs/>
                <w:i/>
                <w:iCs/>
                <w:sz w:val="18"/>
                <w:szCs w:val="18"/>
              </w:rPr>
            </w:pPr>
            <w:r w:rsidRPr="009B6DC0">
              <w:rPr>
                <w:b/>
                <w:bCs/>
                <w:i/>
                <w:iCs/>
                <w:sz w:val="18"/>
                <w:szCs w:val="18"/>
              </w:rPr>
              <w:t>1.239.146</w:t>
            </w:r>
          </w:p>
        </w:tc>
        <w:tc>
          <w:tcPr>
            <w:tcW w:w="801" w:type="dxa"/>
            <w:tcBorders>
              <w:top w:val="double" w:sz="6" w:space="0" w:color="auto"/>
              <w:left w:val="nil"/>
              <w:bottom w:val="double" w:sz="6" w:space="0" w:color="auto"/>
              <w:right w:val="single" w:sz="4" w:space="0" w:color="auto"/>
            </w:tcBorders>
            <w:shd w:val="clear" w:color="000000" w:fill="FFCC99"/>
            <w:noWrap/>
            <w:vAlign w:val="center"/>
            <w:hideMark/>
          </w:tcPr>
          <w:p w:rsidR="009B6DC0" w:rsidRPr="009B6DC0" w:rsidRDefault="009B6DC0" w:rsidP="009B6DC0">
            <w:pPr>
              <w:jc w:val="right"/>
              <w:rPr>
                <w:b/>
                <w:bCs/>
                <w:i/>
                <w:iCs/>
                <w:sz w:val="18"/>
                <w:szCs w:val="18"/>
              </w:rPr>
            </w:pPr>
            <w:r w:rsidRPr="009B6DC0">
              <w:rPr>
                <w:b/>
                <w:bCs/>
                <w:i/>
                <w:iCs/>
                <w:sz w:val="18"/>
                <w:szCs w:val="18"/>
              </w:rPr>
              <w:t>100,00</w:t>
            </w:r>
          </w:p>
        </w:tc>
        <w:tc>
          <w:tcPr>
            <w:tcW w:w="1021" w:type="dxa"/>
            <w:tcBorders>
              <w:top w:val="double" w:sz="6" w:space="0" w:color="auto"/>
              <w:left w:val="nil"/>
              <w:bottom w:val="double" w:sz="6" w:space="0" w:color="auto"/>
              <w:right w:val="single" w:sz="4" w:space="0" w:color="auto"/>
            </w:tcBorders>
            <w:shd w:val="clear" w:color="000000" w:fill="FFCC99"/>
            <w:noWrap/>
            <w:vAlign w:val="center"/>
            <w:hideMark/>
          </w:tcPr>
          <w:p w:rsidR="009B6DC0" w:rsidRPr="009B6DC0" w:rsidRDefault="009B6DC0" w:rsidP="009B6DC0">
            <w:pPr>
              <w:jc w:val="right"/>
              <w:rPr>
                <w:b/>
                <w:bCs/>
                <w:i/>
                <w:iCs/>
                <w:sz w:val="18"/>
                <w:szCs w:val="18"/>
              </w:rPr>
            </w:pPr>
            <w:r w:rsidRPr="009B6DC0">
              <w:rPr>
                <w:b/>
                <w:bCs/>
                <w:i/>
                <w:iCs/>
                <w:sz w:val="18"/>
                <w:szCs w:val="18"/>
              </w:rPr>
              <w:t>1.269.564</w:t>
            </w:r>
          </w:p>
        </w:tc>
        <w:tc>
          <w:tcPr>
            <w:tcW w:w="1000" w:type="dxa"/>
            <w:tcBorders>
              <w:top w:val="double" w:sz="6" w:space="0" w:color="auto"/>
              <w:left w:val="nil"/>
              <w:bottom w:val="double" w:sz="6" w:space="0" w:color="auto"/>
              <w:right w:val="double" w:sz="6" w:space="0" w:color="auto"/>
            </w:tcBorders>
            <w:shd w:val="clear" w:color="000000" w:fill="FFCC99"/>
            <w:noWrap/>
            <w:vAlign w:val="center"/>
            <w:hideMark/>
          </w:tcPr>
          <w:p w:rsidR="009B6DC0" w:rsidRPr="009B6DC0" w:rsidRDefault="009B6DC0" w:rsidP="009B6DC0">
            <w:pPr>
              <w:jc w:val="right"/>
              <w:rPr>
                <w:b/>
                <w:bCs/>
                <w:i/>
                <w:iCs/>
                <w:sz w:val="18"/>
                <w:szCs w:val="18"/>
              </w:rPr>
            </w:pPr>
            <w:r w:rsidRPr="009B6DC0">
              <w:rPr>
                <w:b/>
                <w:bCs/>
                <w:i/>
                <w:iCs/>
                <w:sz w:val="18"/>
                <w:szCs w:val="18"/>
              </w:rPr>
              <w:t>0,9760</w:t>
            </w:r>
          </w:p>
        </w:tc>
      </w:tr>
    </w:tbl>
    <w:p w:rsidR="004160DE" w:rsidRPr="009B6DC0" w:rsidRDefault="004160DE" w:rsidP="003347F6">
      <w:pPr>
        <w:jc w:val="center"/>
        <w:rPr>
          <w:b/>
          <w:i/>
          <w:noProof/>
          <w:sz w:val="20"/>
          <w:szCs w:val="20"/>
        </w:rPr>
      </w:pPr>
    </w:p>
    <w:p w:rsidR="00BE4765" w:rsidRPr="009B6DC0" w:rsidRDefault="00BE4765" w:rsidP="00BE4765">
      <w:pPr>
        <w:jc w:val="center"/>
        <w:rPr>
          <w:i/>
          <w:iCs/>
          <w:sz w:val="20"/>
          <w:szCs w:val="20"/>
        </w:rPr>
      </w:pPr>
      <w:r w:rsidRPr="009B6DC0">
        <w:rPr>
          <w:i/>
          <w:iCs/>
          <w:sz w:val="20"/>
          <w:szCs w:val="20"/>
        </w:rPr>
        <w:t xml:space="preserve">Табеларни  приказ структуре и индекса кретања </w:t>
      </w:r>
      <w:r w:rsidRPr="009B6DC0">
        <w:rPr>
          <w:i/>
          <w:iCs/>
          <w:sz w:val="20"/>
          <w:szCs w:val="20"/>
        </w:rPr>
        <w:br/>
        <w:t xml:space="preserve"> краткорочних обавеза у текућем и предходном периоду</w:t>
      </w:r>
    </w:p>
    <w:p w:rsidR="004160DE" w:rsidRPr="00111509" w:rsidRDefault="004160DE" w:rsidP="003347F6">
      <w:pPr>
        <w:jc w:val="center"/>
        <w:rPr>
          <w:b/>
          <w:bCs/>
          <w:i/>
          <w:iCs/>
          <w:color w:val="FF0000"/>
          <w:sz w:val="20"/>
          <w:szCs w:val="20"/>
        </w:rPr>
      </w:pPr>
    </w:p>
    <w:p w:rsidR="00A904BA" w:rsidRPr="00111509" w:rsidRDefault="00A904BA">
      <w:pPr>
        <w:tabs>
          <w:tab w:val="left" w:pos="6731"/>
        </w:tabs>
        <w:jc w:val="both"/>
        <w:rPr>
          <w:color w:val="FF0000"/>
          <w:lang w:val="sr-Cyrl-CS"/>
        </w:rPr>
      </w:pPr>
    </w:p>
    <w:p w:rsidR="00A904BA" w:rsidRPr="00111509" w:rsidRDefault="00A904BA">
      <w:pPr>
        <w:tabs>
          <w:tab w:val="left" w:pos="6731"/>
        </w:tabs>
        <w:jc w:val="both"/>
        <w:rPr>
          <w:color w:val="FF0000"/>
          <w:lang w:val="sr-Cyrl-CS"/>
        </w:rPr>
      </w:pPr>
    </w:p>
    <w:p w:rsidR="00A904BA" w:rsidRPr="00111509" w:rsidRDefault="00A904BA">
      <w:pPr>
        <w:tabs>
          <w:tab w:val="left" w:pos="6731"/>
        </w:tabs>
        <w:jc w:val="both"/>
        <w:rPr>
          <w:color w:val="FF0000"/>
          <w:lang w:val="sr-Cyrl-CS"/>
        </w:rPr>
      </w:pPr>
    </w:p>
    <w:p w:rsidR="00A904BA" w:rsidRPr="00111509" w:rsidRDefault="00A904BA">
      <w:pPr>
        <w:tabs>
          <w:tab w:val="left" w:pos="6731"/>
        </w:tabs>
        <w:jc w:val="both"/>
        <w:rPr>
          <w:color w:val="FF0000"/>
        </w:rPr>
      </w:pPr>
    </w:p>
    <w:p w:rsidR="00A904BA" w:rsidRPr="00111509" w:rsidRDefault="00A904BA">
      <w:pPr>
        <w:tabs>
          <w:tab w:val="left" w:pos="6731"/>
        </w:tabs>
        <w:jc w:val="both"/>
        <w:rPr>
          <w:b/>
          <w:bCs/>
          <w:color w:val="FF0000"/>
          <w:lang w:val="sr-Cyrl-CS"/>
        </w:rPr>
      </w:pPr>
    </w:p>
    <w:p w:rsidR="00D85FC7" w:rsidRPr="00111509" w:rsidRDefault="00D85FC7">
      <w:pPr>
        <w:tabs>
          <w:tab w:val="left" w:pos="6731"/>
        </w:tabs>
        <w:jc w:val="both"/>
        <w:rPr>
          <w:b/>
          <w:bCs/>
          <w:color w:val="FF0000"/>
          <w:lang w:val="sr-Cyrl-CS"/>
        </w:rPr>
      </w:pPr>
    </w:p>
    <w:p w:rsidR="00D85FC7" w:rsidRPr="00111509" w:rsidRDefault="00D85FC7">
      <w:pPr>
        <w:tabs>
          <w:tab w:val="left" w:pos="6731"/>
        </w:tabs>
        <w:jc w:val="both"/>
        <w:rPr>
          <w:b/>
          <w:bCs/>
          <w:color w:val="FF0000"/>
          <w:lang w:val="sr-Cyrl-CS"/>
        </w:rPr>
      </w:pPr>
    </w:p>
    <w:p w:rsidR="00A904BA" w:rsidRPr="00111509" w:rsidRDefault="00A904BA">
      <w:pPr>
        <w:tabs>
          <w:tab w:val="left" w:pos="6731"/>
        </w:tabs>
        <w:jc w:val="both"/>
        <w:rPr>
          <w:b/>
          <w:bCs/>
          <w:color w:val="FF0000"/>
          <w:lang w:val="sr-Cyrl-CS"/>
        </w:rPr>
      </w:pPr>
    </w:p>
    <w:p w:rsidR="00A904BA" w:rsidRPr="00111509" w:rsidRDefault="00A904BA">
      <w:pPr>
        <w:tabs>
          <w:tab w:val="left" w:pos="6731"/>
        </w:tabs>
        <w:jc w:val="both"/>
        <w:rPr>
          <w:b/>
          <w:bCs/>
          <w:color w:val="FF0000"/>
          <w:lang w:val="sr-Cyrl-CS"/>
        </w:rPr>
      </w:pPr>
    </w:p>
    <w:p w:rsidR="00A904BA" w:rsidRPr="00111509" w:rsidRDefault="00A904BA">
      <w:pPr>
        <w:tabs>
          <w:tab w:val="left" w:pos="6731"/>
        </w:tabs>
        <w:rPr>
          <w:b/>
          <w:bCs/>
          <w:color w:val="FF0000"/>
          <w:lang w:val="sr-Cyrl-CS"/>
        </w:rPr>
      </w:pPr>
    </w:p>
    <w:p w:rsidR="009B6DC0" w:rsidRPr="009B6DC0" w:rsidRDefault="009B6DC0" w:rsidP="009B6DC0">
      <w:pPr>
        <w:rPr>
          <w:i/>
          <w:iCs/>
          <w:sz w:val="20"/>
          <w:szCs w:val="20"/>
          <w:lang w:val="sr-Latn-CS"/>
        </w:rPr>
      </w:pPr>
    </w:p>
    <w:tbl>
      <w:tblPr>
        <w:tblW w:w="9356" w:type="dxa"/>
        <w:tblInd w:w="-176" w:type="dxa"/>
        <w:tblLook w:val="04A0"/>
      </w:tblPr>
      <w:tblGrid>
        <w:gridCol w:w="5671"/>
        <w:gridCol w:w="3685"/>
      </w:tblGrid>
      <w:tr w:rsidR="009B6DC0" w:rsidRPr="009B6DC0" w:rsidTr="008922DA">
        <w:trPr>
          <w:trHeight w:val="240"/>
        </w:trPr>
        <w:tc>
          <w:tcPr>
            <w:tcW w:w="5671" w:type="dxa"/>
            <w:vMerge w:val="restart"/>
            <w:tcBorders>
              <w:top w:val="nil"/>
            </w:tcBorders>
            <w:shd w:val="clear" w:color="auto" w:fill="auto"/>
            <w:noWrap/>
            <w:vAlign w:val="bottom"/>
          </w:tcPr>
          <w:p w:rsidR="009B6DC0" w:rsidRPr="009B6DC0" w:rsidRDefault="009B6DC0" w:rsidP="008922DA">
            <w:pPr>
              <w:rPr>
                <w:rFonts w:ascii="Arial" w:hAnsi="Arial" w:cs="Arial"/>
                <w:sz w:val="16"/>
                <w:szCs w:val="16"/>
              </w:rPr>
            </w:pPr>
            <w:r w:rsidRPr="009B6DC0">
              <w:rPr>
                <w:rFonts w:ascii="Arial" w:hAnsi="Arial" w:cs="Arial"/>
                <w:sz w:val="16"/>
                <w:szCs w:val="16"/>
              </w:rPr>
              <w:t>Назив предузећа, задруге,  другог правног лица</w:t>
            </w:r>
          </w:p>
          <w:p w:rsidR="009B6DC0" w:rsidRPr="009B6DC0" w:rsidRDefault="009B6DC0" w:rsidP="008922DA">
            <w:pPr>
              <w:rPr>
                <w:rFonts w:ascii="Arial" w:hAnsi="Arial" w:cs="Arial"/>
                <w:sz w:val="16"/>
                <w:szCs w:val="16"/>
              </w:rPr>
            </w:pPr>
            <w:r w:rsidRPr="009B6DC0">
              <w:rPr>
                <w:rFonts w:ascii="Arial" w:hAnsi="Arial" w:cs="Arial"/>
                <w:sz w:val="16"/>
                <w:szCs w:val="16"/>
              </w:rPr>
              <w:t>или предузетника: "ВОДОВОД" А.Д.</w:t>
            </w:r>
          </w:p>
          <w:p w:rsidR="009B6DC0" w:rsidRPr="009B6DC0" w:rsidRDefault="009B6DC0" w:rsidP="008922DA">
            <w:pPr>
              <w:rPr>
                <w:rFonts w:ascii="Arial" w:hAnsi="Arial" w:cs="Arial"/>
                <w:sz w:val="16"/>
                <w:szCs w:val="16"/>
                <w:lang w:val="sr-Cyrl-CS"/>
              </w:rPr>
            </w:pPr>
            <w:r w:rsidRPr="009B6DC0">
              <w:rPr>
                <w:rFonts w:ascii="Arial" w:hAnsi="Arial" w:cs="Arial"/>
                <w:sz w:val="16"/>
                <w:szCs w:val="16"/>
              </w:rPr>
              <w:t xml:space="preserve">Сједиште: </w:t>
            </w:r>
            <w:r w:rsidRPr="009B6DC0">
              <w:rPr>
                <w:rFonts w:ascii="Arial" w:hAnsi="Arial" w:cs="Arial"/>
                <w:sz w:val="16"/>
                <w:szCs w:val="16"/>
                <w:lang w:val="sr-Cyrl-CS"/>
              </w:rPr>
              <w:t>ПРИЈЕДОР</w:t>
            </w:r>
          </w:p>
        </w:tc>
        <w:tc>
          <w:tcPr>
            <w:tcW w:w="3685" w:type="dxa"/>
            <w:tcBorders>
              <w:top w:val="nil"/>
              <w:left w:val="nil"/>
              <w:bottom w:val="nil"/>
            </w:tcBorders>
            <w:shd w:val="clear" w:color="auto" w:fill="auto"/>
            <w:noWrap/>
            <w:vAlign w:val="bottom"/>
          </w:tcPr>
          <w:p w:rsidR="009B6DC0" w:rsidRPr="009B6DC0" w:rsidRDefault="009B6DC0" w:rsidP="008922DA">
            <w:pPr>
              <w:rPr>
                <w:rFonts w:ascii="Arial" w:hAnsi="Arial" w:cs="Arial"/>
                <w:sz w:val="16"/>
                <w:szCs w:val="16"/>
              </w:rPr>
            </w:pPr>
            <w:r w:rsidRPr="009B6DC0">
              <w:rPr>
                <w:rFonts w:ascii="Arial" w:hAnsi="Arial" w:cs="Arial"/>
                <w:sz w:val="16"/>
                <w:szCs w:val="16"/>
              </w:rPr>
              <w:t>Жиро рачуни код пословних банака</w:t>
            </w:r>
          </w:p>
        </w:tc>
      </w:tr>
      <w:tr w:rsidR="009B6DC0" w:rsidRPr="009B6DC0" w:rsidTr="008922DA">
        <w:trPr>
          <w:trHeight w:val="450"/>
        </w:trPr>
        <w:tc>
          <w:tcPr>
            <w:tcW w:w="5671" w:type="dxa"/>
            <w:vMerge/>
            <w:shd w:val="clear" w:color="auto" w:fill="auto"/>
            <w:noWrap/>
            <w:vAlign w:val="center"/>
          </w:tcPr>
          <w:p w:rsidR="009B6DC0" w:rsidRPr="009B6DC0" w:rsidRDefault="009B6DC0" w:rsidP="008922DA">
            <w:pPr>
              <w:rPr>
                <w:rFonts w:ascii="Arial" w:hAnsi="Arial" w:cs="Arial"/>
                <w:sz w:val="16"/>
                <w:szCs w:val="16"/>
              </w:rPr>
            </w:pPr>
          </w:p>
        </w:tc>
        <w:tc>
          <w:tcPr>
            <w:tcW w:w="3685" w:type="dxa"/>
            <w:tcBorders>
              <w:top w:val="nil"/>
              <w:left w:val="nil"/>
            </w:tcBorders>
            <w:shd w:val="clear" w:color="auto" w:fill="auto"/>
            <w:noWrap/>
            <w:vAlign w:val="center"/>
          </w:tcPr>
          <w:p w:rsidR="009B6DC0" w:rsidRPr="009B6DC0" w:rsidRDefault="009B6DC0" w:rsidP="008922DA">
            <w:pPr>
              <w:rPr>
                <w:rFonts w:ascii="Arial" w:hAnsi="Arial" w:cs="Arial"/>
                <w:sz w:val="16"/>
                <w:szCs w:val="16"/>
              </w:rPr>
            </w:pPr>
            <w:r w:rsidRPr="009B6DC0">
              <w:rPr>
                <w:rFonts w:ascii="Arial" w:hAnsi="Arial" w:cs="Arial"/>
                <w:sz w:val="16"/>
                <w:szCs w:val="16"/>
              </w:rPr>
              <w:t>56200</w:t>
            </w:r>
            <w:r w:rsidRPr="009B6DC0">
              <w:rPr>
                <w:rFonts w:ascii="Arial" w:hAnsi="Arial" w:cs="Arial"/>
                <w:sz w:val="16"/>
                <w:szCs w:val="16"/>
                <w:lang w:val="sr-Cyrl-CS"/>
              </w:rPr>
              <w:t>70000029834</w:t>
            </w:r>
            <w:r w:rsidRPr="009B6DC0">
              <w:rPr>
                <w:rFonts w:ascii="Arial" w:hAnsi="Arial" w:cs="Arial"/>
                <w:sz w:val="16"/>
                <w:szCs w:val="16"/>
              </w:rPr>
              <w:t xml:space="preserve"> НЛБ Развојна банка</w:t>
            </w:r>
          </w:p>
          <w:p w:rsidR="009B6DC0" w:rsidRPr="009B6DC0" w:rsidRDefault="009B6DC0" w:rsidP="008922DA">
            <w:pPr>
              <w:rPr>
                <w:rFonts w:ascii="Arial" w:hAnsi="Arial" w:cs="Arial"/>
                <w:sz w:val="16"/>
                <w:szCs w:val="16"/>
              </w:rPr>
            </w:pPr>
            <w:r w:rsidRPr="009B6DC0">
              <w:rPr>
                <w:rFonts w:ascii="Arial" w:hAnsi="Arial" w:cs="Arial"/>
                <w:sz w:val="16"/>
                <w:szCs w:val="16"/>
              </w:rPr>
              <w:t>55103</w:t>
            </w:r>
            <w:r w:rsidRPr="009B6DC0">
              <w:rPr>
                <w:rFonts w:ascii="Arial" w:hAnsi="Arial" w:cs="Arial"/>
                <w:sz w:val="16"/>
                <w:szCs w:val="16"/>
                <w:lang w:val="sr-Cyrl-CS"/>
              </w:rPr>
              <w:t>70001471695</w:t>
            </w:r>
            <w:r w:rsidRPr="009B6DC0">
              <w:rPr>
                <w:rFonts w:ascii="Arial" w:hAnsi="Arial" w:cs="Arial"/>
                <w:sz w:val="16"/>
                <w:szCs w:val="16"/>
              </w:rPr>
              <w:t xml:space="preserve"> Нова Бањалучка банка</w:t>
            </w:r>
          </w:p>
        </w:tc>
      </w:tr>
      <w:tr w:rsidR="009B6DC0" w:rsidRPr="009B6DC0" w:rsidTr="008922DA">
        <w:trPr>
          <w:trHeight w:val="225"/>
        </w:trPr>
        <w:tc>
          <w:tcPr>
            <w:tcW w:w="5671" w:type="dxa"/>
            <w:tcBorders>
              <w:top w:val="nil"/>
              <w:bottom w:val="nil"/>
            </w:tcBorders>
            <w:shd w:val="clear" w:color="auto" w:fill="auto"/>
            <w:noWrap/>
            <w:vAlign w:val="center"/>
          </w:tcPr>
          <w:p w:rsidR="009B6DC0" w:rsidRPr="009B6DC0" w:rsidRDefault="009B6DC0" w:rsidP="008922DA">
            <w:pPr>
              <w:rPr>
                <w:rFonts w:ascii="Arial" w:hAnsi="Arial" w:cs="Arial"/>
                <w:sz w:val="16"/>
                <w:szCs w:val="16"/>
                <w:lang w:val="sr-Cyrl-CS"/>
              </w:rPr>
            </w:pPr>
            <w:r w:rsidRPr="009B6DC0">
              <w:rPr>
                <w:rFonts w:ascii="Arial" w:hAnsi="Arial" w:cs="Arial"/>
                <w:sz w:val="16"/>
                <w:szCs w:val="16"/>
              </w:rPr>
              <w:t>Матични број: 1</w:t>
            </w:r>
            <w:r w:rsidRPr="009B6DC0">
              <w:rPr>
                <w:rFonts w:ascii="Arial" w:hAnsi="Arial" w:cs="Arial"/>
                <w:sz w:val="16"/>
                <w:szCs w:val="16"/>
                <w:lang w:val="sr-Cyrl-CS"/>
              </w:rPr>
              <w:t>938975</w:t>
            </w:r>
          </w:p>
        </w:tc>
        <w:tc>
          <w:tcPr>
            <w:tcW w:w="3685" w:type="dxa"/>
            <w:tcBorders>
              <w:top w:val="nil"/>
              <w:left w:val="nil"/>
              <w:bottom w:val="nil"/>
            </w:tcBorders>
            <w:shd w:val="clear" w:color="auto" w:fill="auto"/>
            <w:noWrap/>
            <w:vAlign w:val="center"/>
          </w:tcPr>
          <w:p w:rsidR="009B6DC0" w:rsidRPr="009B6DC0" w:rsidRDefault="009B6DC0" w:rsidP="008922DA">
            <w:pPr>
              <w:rPr>
                <w:rFonts w:ascii="Arial" w:hAnsi="Arial" w:cs="Arial"/>
                <w:sz w:val="16"/>
                <w:szCs w:val="16"/>
                <w:lang w:val="sr-Cyrl-CS"/>
              </w:rPr>
            </w:pPr>
            <w:r w:rsidRPr="009B6DC0">
              <w:rPr>
                <w:rFonts w:ascii="Arial" w:hAnsi="Arial" w:cs="Arial"/>
                <w:sz w:val="16"/>
                <w:szCs w:val="16"/>
              </w:rPr>
              <w:t>55</w:t>
            </w:r>
            <w:r w:rsidRPr="009B6DC0">
              <w:rPr>
                <w:rFonts w:ascii="Arial" w:hAnsi="Arial" w:cs="Arial"/>
                <w:sz w:val="16"/>
                <w:szCs w:val="16"/>
                <w:lang w:val="sr-Cyrl-CS"/>
              </w:rPr>
              <w:t>20210001153916</w:t>
            </w:r>
            <w:r w:rsidRPr="009B6DC0">
              <w:rPr>
                <w:rFonts w:ascii="Arial" w:hAnsi="Arial" w:cs="Arial"/>
                <w:sz w:val="16"/>
                <w:szCs w:val="16"/>
              </w:rPr>
              <w:t xml:space="preserve"> </w:t>
            </w:r>
            <w:r w:rsidRPr="009B6DC0">
              <w:rPr>
                <w:rFonts w:ascii="Arial" w:hAnsi="Arial" w:cs="Arial"/>
                <w:sz w:val="16"/>
                <w:szCs w:val="16"/>
                <w:lang w:val="sr-Cyrl-CS"/>
              </w:rPr>
              <w:t>Хипо Алпе Адриа б.</w:t>
            </w:r>
          </w:p>
        </w:tc>
      </w:tr>
      <w:tr w:rsidR="009B6DC0" w:rsidRPr="009B6DC0" w:rsidTr="008922DA">
        <w:trPr>
          <w:trHeight w:val="225"/>
        </w:trPr>
        <w:tc>
          <w:tcPr>
            <w:tcW w:w="5671" w:type="dxa"/>
            <w:tcBorders>
              <w:top w:val="nil"/>
              <w:bottom w:val="nil"/>
            </w:tcBorders>
            <w:shd w:val="clear" w:color="auto" w:fill="auto"/>
            <w:noWrap/>
            <w:vAlign w:val="center"/>
          </w:tcPr>
          <w:p w:rsidR="009B6DC0" w:rsidRPr="009B6DC0" w:rsidRDefault="009B6DC0" w:rsidP="008922DA">
            <w:pPr>
              <w:rPr>
                <w:rFonts w:ascii="Arial" w:hAnsi="Arial" w:cs="Arial"/>
                <w:sz w:val="16"/>
                <w:szCs w:val="16"/>
                <w:lang w:val="sr-Cyrl-CS"/>
              </w:rPr>
            </w:pPr>
            <w:r w:rsidRPr="009B6DC0">
              <w:rPr>
                <w:rFonts w:ascii="Arial" w:hAnsi="Arial" w:cs="Arial"/>
                <w:sz w:val="16"/>
                <w:szCs w:val="16"/>
              </w:rPr>
              <w:t xml:space="preserve">Шифра дјелатности: </w:t>
            </w:r>
            <w:r w:rsidRPr="009B6DC0">
              <w:rPr>
                <w:rFonts w:ascii="Arial" w:hAnsi="Arial" w:cs="Arial"/>
                <w:sz w:val="16"/>
                <w:szCs w:val="16"/>
                <w:lang w:val="sr-Cyrl-CS"/>
              </w:rPr>
              <w:t>36.00</w:t>
            </w:r>
          </w:p>
        </w:tc>
        <w:tc>
          <w:tcPr>
            <w:tcW w:w="3685" w:type="dxa"/>
            <w:tcBorders>
              <w:top w:val="nil"/>
              <w:left w:val="nil"/>
              <w:bottom w:val="nil"/>
            </w:tcBorders>
            <w:shd w:val="clear" w:color="auto" w:fill="auto"/>
            <w:noWrap/>
            <w:vAlign w:val="center"/>
          </w:tcPr>
          <w:p w:rsidR="009B6DC0" w:rsidRPr="009B6DC0" w:rsidRDefault="009B6DC0" w:rsidP="008922DA">
            <w:pPr>
              <w:rPr>
                <w:rFonts w:ascii="Arial" w:hAnsi="Arial" w:cs="Arial"/>
                <w:sz w:val="16"/>
                <w:szCs w:val="16"/>
              </w:rPr>
            </w:pPr>
          </w:p>
        </w:tc>
      </w:tr>
      <w:tr w:rsidR="009B6DC0" w:rsidRPr="009B6DC0" w:rsidTr="008922DA">
        <w:trPr>
          <w:trHeight w:val="225"/>
        </w:trPr>
        <w:tc>
          <w:tcPr>
            <w:tcW w:w="5671" w:type="dxa"/>
            <w:tcBorders>
              <w:top w:val="nil"/>
              <w:bottom w:val="nil"/>
            </w:tcBorders>
            <w:shd w:val="clear" w:color="auto" w:fill="auto"/>
            <w:noWrap/>
            <w:vAlign w:val="center"/>
          </w:tcPr>
          <w:p w:rsidR="009B6DC0" w:rsidRPr="009B6DC0" w:rsidRDefault="009B6DC0" w:rsidP="008922DA">
            <w:pPr>
              <w:rPr>
                <w:rFonts w:ascii="Arial" w:hAnsi="Arial" w:cs="Arial"/>
                <w:sz w:val="16"/>
                <w:szCs w:val="16"/>
                <w:lang w:val="sr-Cyrl-CS"/>
              </w:rPr>
            </w:pPr>
            <w:r w:rsidRPr="009B6DC0">
              <w:rPr>
                <w:rFonts w:ascii="Arial" w:hAnsi="Arial" w:cs="Arial"/>
                <w:sz w:val="16"/>
                <w:szCs w:val="16"/>
              </w:rPr>
              <w:t>ЈИБ: 440</w:t>
            </w:r>
            <w:r w:rsidRPr="009B6DC0">
              <w:rPr>
                <w:rFonts w:ascii="Arial" w:hAnsi="Arial" w:cs="Arial"/>
                <w:sz w:val="16"/>
                <w:szCs w:val="16"/>
                <w:lang w:val="sr-Cyrl-CS"/>
              </w:rPr>
              <w:t>0705160000</w:t>
            </w:r>
          </w:p>
        </w:tc>
        <w:tc>
          <w:tcPr>
            <w:tcW w:w="3685" w:type="dxa"/>
            <w:tcBorders>
              <w:top w:val="nil"/>
              <w:left w:val="nil"/>
              <w:bottom w:val="nil"/>
            </w:tcBorders>
            <w:shd w:val="clear" w:color="auto" w:fill="auto"/>
            <w:noWrap/>
            <w:vAlign w:val="center"/>
          </w:tcPr>
          <w:p w:rsidR="009B6DC0" w:rsidRPr="009B6DC0" w:rsidRDefault="009B6DC0" w:rsidP="008922DA">
            <w:pPr>
              <w:rPr>
                <w:rFonts w:ascii="Arial" w:hAnsi="Arial" w:cs="Arial"/>
                <w:sz w:val="16"/>
                <w:szCs w:val="16"/>
              </w:rPr>
            </w:pPr>
          </w:p>
        </w:tc>
      </w:tr>
    </w:tbl>
    <w:p w:rsidR="009B6DC0" w:rsidRDefault="009B6DC0" w:rsidP="009B6DC0">
      <w:pPr>
        <w:jc w:val="center"/>
        <w:rPr>
          <w:b/>
          <w:bCs/>
          <w:i/>
          <w:iCs/>
          <w:sz w:val="20"/>
          <w:szCs w:val="20"/>
          <w:lang w:val="sr-Cyrl-CS"/>
        </w:rPr>
      </w:pPr>
    </w:p>
    <w:p w:rsidR="009B6DC0" w:rsidRDefault="009B6DC0" w:rsidP="009B6DC0">
      <w:pPr>
        <w:jc w:val="center"/>
        <w:rPr>
          <w:b/>
          <w:bCs/>
          <w:i/>
          <w:iCs/>
          <w:sz w:val="20"/>
          <w:szCs w:val="20"/>
          <w:lang w:val="sr-Cyrl-CS"/>
        </w:rPr>
      </w:pPr>
      <w:r w:rsidRPr="009B6DC0">
        <w:rPr>
          <w:b/>
          <w:bCs/>
          <w:i/>
          <w:iCs/>
          <w:sz w:val="20"/>
          <w:szCs w:val="20"/>
        </w:rPr>
        <w:t>Рекапитулација биланса стања</w:t>
      </w:r>
    </w:p>
    <w:p w:rsidR="009B6DC0" w:rsidRPr="009B6DC0" w:rsidRDefault="009B6DC0" w:rsidP="009B6DC0">
      <w:pPr>
        <w:jc w:val="center"/>
        <w:rPr>
          <w:b/>
          <w:bCs/>
          <w:i/>
          <w:iCs/>
          <w:sz w:val="20"/>
          <w:szCs w:val="20"/>
          <w:lang w:val="sr-Cyrl-CS"/>
        </w:rPr>
      </w:pPr>
    </w:p>
    <w:tbl>
      <w:tblPr>
        <w:tblW w:w="9077" w:type="dxa"/>
        <w:tblInd w:w="103" w:type="dxa"/>
        <w:tblLook w:val="04A0"/>
      </w:tblPr>
      <w:tblGrid>
        <w:gridCol w:w="4116"/>
        <w:gridCol w:w="1701"/>
        <w:gridCol w:w="1843"/>
        <w:gridCol w:w="1417"/>
      </w:tblGrid>
      <w:tr w:rsidR="009B6DC0" w:rsidRPr="009B6DC0" w:rsidTr="009B6DC0">
        <w:trPr>
          <w:trHeight w:val="600"/>
        </w:trPr>
        <w:tc>
          <w:tcPr>
            <w:tcW w:w="4116" w:type="dxa"/>
            <w:tcBorders>
              <w:top w:val="double" w:sz="6" w:space="0" w:color="auto"/>
              <w:left w:val="single" w:sz="4" w:space="0" w:color="auto"/>
              <w:bottom w:val="nil"/>
              <w:right w:val="single" w:sz="4" w:space="0" w:color="auto"/>
            </w:tcBorders>
            <w:shd w:val="clear" w:color="000000" w:fill="CCFFFF"/>
            <w:noWrap/>
            <w:vAlign w:val="center"/>
            <w:hideMark/>
          </w:tcPr>
          <w:p w:rsidR="009B6DC0" w:rsidRPr="009B6DC0" w:rsidRDefault="009B6DC0" w:rsidP="009B6DC0">
            <w:pPr>
              <w:jc w:val="center"/>
              <w:rPr>
                <w:b/>
                <w:bCs/>
                <w:i/>
                <w:iCs/>
                <w:sz w:val="18"/>
                <w:szCs w:val="18"/>
              </w:rPr>
            </w:pPr>
            <w:r w:rsidRPr="009B6DC0">
              <w:rPr>
                <w:b/>
                <w:bCs/>
                <w:i/>
                <w:iCs/>
                <w:sz w:val="18"/>
                <w:szCs w:val="18"/>
              </w:rPr>
              <w:t>О п и с</w:t>
            </w:r>
          </w:p>
        </w:tc>
        <w:tc>
          <w:tcPr>
            <w:tcW w:w="1701" w:type="dxa"/>
            <w:tcBorders>
              <w:top w:val="double" w:sz="6" w:space="0" w:color="auto"/>
              <w:left w:val="nil"/>
              <w:bottom w:val="nil"/>
              <w:right w:val="single" w:sz="4" w:space="0" w:color="auto"/>
            </w:tcBorders>
            <w:shd w:val="clear" w:color="000000" w:fill="CCFFFF"/>
            <w:vAlign w:val="bottom"/>
            <w:hideMark/>
          </w:tcPr>
          <w:p w:rsidR="009B6DC0" w:rsidRPr="009B6DC0" w:rsidRDefault="009B6DC0" w:rsidP="009B6DC0">
            <w:pPr>
              <w:jc w:val="center"/>
              <w:rPr>
                <w:b/>
                <w:bCs/>
                <w:i/>
                <w:iCs/>
                <w:sz w:val="18"/>
                <w:szCs w:val="18"/>
              </w:rPr>
            </w:pPr>
            <w:r w:rsidRPr="009B6DC0">
              <w:rPr>
                <w:b/>
                <w:bCs/>
                <w:i/>
                <w:iCs/>
                <w:sz w:val="18"/>
                <w:szCs w:val="18"/>
              </w:rPr>
              <w:t>Текући</w:t>
            </w:r>
            <w:r w:rsidRPr="009B6DC0">
              <w:rPr>
                <w:b/>
                <w:bCs/>
                <w:i/>
                <w:iCs/>
                <w:sz w:val="18"/>
                <w:szCs w:val="18"/>
              </w:rPr>
              <w:br/>
              <w:t>период</w:t>
            </w:r>
          </w:p>
        </w:tc>
        <w:tc>
          <w:tcPr>
            <w:tcW w:w="1843" w:type="dxa"/>
            <w:tcBorders>
              <w:top w:val="double" w:sz="6" w:space="0" w:color="auto"/>
              <w:left w:val="nil"/>
              <w:bottom w:val="nil"/>
              <w:right w:val="single" w:sz="4" w:space="0" w:color="auto"/>
            </w:tcBorders>
            <w:shd w:val="clear" w:color="000000" w:fill="CCFFFF"/>
            <w:vAlign w:val="bottom"/>
            <w:hideMark/>
          </w:tcPr>
          <w:p w:rsidR="009B6DC0" w:rsidRPr="009B6DC0" w:rsidRDefault="009B6DC0" w:rsidP="009B6DC0">
            <w:pPr>
              <w:jc w:val="center"/>
              <w:rPr>
                <w:b/>
                <w:bCs/>
                <w:i/>
                <w:iCs/>
                <w:sz w:val="18"/>
                <w:szCs w:val="18"/>
              </w:rPr>
            </w:pPr>
            <w:r w:rsidRPr="009B6DC0">
              <w:rPr>
                <w:b/>
                <w:bCs/>
                <w:i/>
                <w:iCs/>
                <w:sz w:val="18"/>
                <w:szCs w:val="18"/>
              </w:rPr>
              <w:t xml:space="preserve">Предходни </w:t>
            </w:r>
            <w:r w:rsidRPr="009B6DC0">
              <w:rPr>
                <w:b/>
                <w:bCs/>
                <w:i/>
                <w:iCs/>
                <w:sz w:val="18"/>
                <w:szCs w:val="18"/>
              </w:rPr>
              <w:br/>
              <w:t>период</w:t>
            </w:r>
          </w:p>
        </w:tc>
        <w:tc>
          <w:tcPr>
            <w:tcW w:w="1417" w:type="dxa"/>
            <w:tcBorders>
              <w:top w:val="double" w:sz="6" w:space="0" w:color="auto"/>
              <w:left w:val="nil"/>
              <w:bottom w:val="nil"/>
              <w:right w:val="double" w:sz="6" w:space="0" w:color="auto"/>
            </w:tcBorders>
            <w:shd w:val="clear" w:color="000000" w:fill="CCFFFF"/>
            <w:noWrap/>
            <w:vAlign w:val="center"/>
            <w:hideMark/>
          </w:tcPr>
          <w:p w:rsidR="009B6DC0" w:rsidRPr="009B6DC0" w:rsidRDefault="009B6DC0" w:rsidP="009B6DC0">
            <w:pPr>
              <w:jc w:val="center"/>
              <w:rPr>
                <w:b/>
                <w:bCs/>
                <w:i/>
                <w:iCs/>
                <w:sz w:val="18"/>
                <w:szCs w:val="18"/>
              </w:rPr>
            </w:pPr>
            <w:r w:rsidRPr="009B6DC0">
              <w:rPr>
                <w:b/>
                <w:bCs/>
                <w:i/>
                <w:iCs/>
                <w:sz w:val="18"/>
                <w:szCs w:val="18"/>
              </w:rPr>
              <w:t>Индекс</w:t>
            </w:r>
          </w:p>
        </w:tc>
      </w:tr>
      <w:tr w:rsidR="009B6DC0" w:rsidRPr="009B6DC0" w:rsidTr="009B6DC0">
        <w:trPr>
          <w:trHeight w:val="255"/>
        </w:trPr>
        <w:tc>
          <w:tcPr>
            <w:tcW w:w="4116" w:type="dxa"/>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9B6DC0" w:rsidRPr="009B6DC0" w:rsidRDefault="009B6DC0" w:rsidP="009B6DC0">
            <w:pPr>
              <w:rPr>
                <w:b/>
                <w:bCs/>
                <w:sz w:val="18"/>
                <w:szCs w:val="18"/>
              </w:rPr>
            </w:pPr>
            <w:r w:rsidRPr="009B6DC0">
              <w:rPr>
                <w:b/>
                <w:bCs/>
                <w:sz w:val="18"/>
                <w:szCs w:val="18"/>
              </w:rPr>
              <w:t>AКТИВА</w:t>
            </w:r>
          </w:p>
        </w:tc>
        <w:tc>
          <w:tcPr>
            <w:tcW w:w="1701" w:type="dxa"/>
            <w:tcBorders>
              <w:top w:val="single" w:sz="4" w:space="0" w:color="auto"/>
              <w:left w:val="nil"/>
              <w:bottom w:val="single" w:sz="4" w:space="0" w:color="auto"/>
              <w:right w:val="single" w:sz="4" w:space="0" w:color="auto"/>
            </w:tcBorders>
            <w:shd w:val="clear" w:color="000000" w:fill="FFCC99"/>
            <w:noWrap/>
            <w:vAlign w:val="center"/>
            <w:hideMark/>
          </w:tcPr>
          <w:p w:rsidR="009B6DC0" w:rsidRPr="009B6DC0" w:rsidRDefault="009B6DC0" w:rsidP="009B6DC0">
            <w:pPr>
              <w:jc w:val="right"/>
              <w:rPr>
                <w:b/>
                <w:bCs/>
                <w:sz w:val="18"/>
                <w:szCs w:val="18"/>
              </w:rPr>
            </w:pPr>
            <w:r w:rsidRPr="009B6DC0">
              <w:rPr>
                <w:b/>
                <w:bCs/>
                <w:sz w:val="18"/>
                <w:szCs w:val="18"/>
              </w:rPr>
              <w:t>13.240.346</w:t>
            </w:r>
          </w:p>
        </w:tc>
        <w:tc>
          <w:tcPr>
            <w:tcW w:w="1843" w:type="dxa"/>
            <w:tcBorders>
              <w:top w:val="single" w:sz="4" w:space="0" w:color="auto"/>
              <w:left w:val="nil"/>
              <w:bottom w:val="single" w:sz="4" w:space="0" w:color="auto"/>
              <w:right w:val="single" w:sz="4" w:space="0" w:color="auto"/>
            </w:tcBorders>
            <w:shd w:val="clear" w:color="000000" w:fill="FFCC99"/>
            <w:noWrap/>
            <w:vAlign w:val="center"/>
            <w:hideMark/>
          </w:tcPr>
          <w:p w:rsidR="009B6DC0" w:rsidRPr="009B6DC0" w:rsidRDefault="009B6DC0" w:rsidP="009B6DC0">
            <w:pPr>
              <w:jc w:val="right"/>
              <w:rPr>
                <w:b/>
                <w:bCs/>
                <w:sz w:val="18"/>
                <w:szCs w:val="18"/>
              </w:rPr>
            </w:pPr>
            <w:r w:rsidRPr="009B6DC0">
              <w:rPr>
                <w:b/>
                <w:bCs/>
                <w:sz w:val="18"/>
                <w:szCs w:val="18"/>
              </w:rPr>
              <w:t>13.431.015</w:t>
            </w:r>
          </w:p>
        </w:tc>
        <w:tc>
          <w:tcPr>
            <w:tcW w:w="1417" w:type="dxa"/>
            <w:tcBorders>
              <w:top w:val="single" w:sz="4" w:space="0" w:color="auto"/>
              <w:left w:val="nil"/>
              <w:bottom w:val="single" w:sz="4" w:space="0" w:color="auto"/>
              <w:right w:val="double" w:sz="6" w:space="0" w:color="auto"/>
            </w:tcBorders>
            <w:shd w:val="clear" w:color="000000" w:fill="FFCC99"/>
            <w:noWrap/>
            <w:vAlign w:val="center"/>
            <w:hideMark/>
          </w:tcPr>
          <w:p w:rsidR="009B6DC0" w:rsidRPr="009B6DC0" w:rsidRDefault="009B6DC0" w:rsidP="009B6DC0">
            <w:pPr>
              <w:jc w:val="right"/>
              <w:rPr>
                <w:b/>
                <w:bCs/>
                <w:sz w:val="18"/>
                <w:szCs w:val="18"/>
              </w:rPr>
            </w:pPr>
            <w:r w:rsidRPr="009B6DC0">
              <w:rPr>
                <w:b/>
                <w:bCs/>
                <w:sz w:val="18"/>
                <w:szCs w:val="18"/>
              </w:rPr>
              <w:t>0,9858</w:t>
            </w:r>
          </w:p>
        </w:tc>
      </w:tr>
      <w:tr w:rsidR="009B6DC0" w:rsidRPr="009B6DC0" w:rsidTr="009B6DC0">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9B6DC0" w:rsidRPr="009B6DC0" w:rsidRDefault="009B6DC0" w:rsidP="009B6DC0">
            <w:pPr>
              <w:rPr>
                <w:i/>
                <w:iCs/>
                <w:sz w:val="18"/>
                <w:szCs w:val="18"/>
              </w:rPr>
            </w:pPr>
            <w:r w:rsidRPr="009B6DC0">
              <w:rPr>
                <w:i/>
                <w:iCs/>
                <w:sz w:val="18"/>
                <w:szCs w:val="18"/>
              </w:rPr>
              <w:t>СТАЛНА СРЕДСТВА</w:t>
            </w:r>
          </w:p>
        </w:tc>
        <w:tc>
          <w:tcPr>
            <w:tcW w:w="1701" w:type="dxa"/>
            <w:tcBorders>
              <w:top w:val="nil"/>
              <w:left w:val="nil"/>
              <w:bottom w:val="single" w:sz="4" w:space="0" w:color="auto"/>
              <w:right w:val="single" w:sz="4" w:space="0" w:color="auto"/>
            </w:tcBorders>
            <w:shd w:val="clear" w:color="auto" w:fill="auto"/>
            <w:noWrap/>
            <w:vAlign w:val="center"/>
            <w:hideMark/>
          </w:tcPr>
          <w:p w:rsidR="009B6DC0" w:rsidRPr="009B6DC0" w:rsidRDefault="009B6DC0" w:rsidP="009B6DC0">
            <w:pPr>
              <w:jc w:val="right"/>
              <w:rPr>
                <w:i/>
                <w:iCs/>
                <w:sz w:val="18"/>
                <w:szCs w:val="18"/>
              </w:rPr>
            </w:pPr>
            <w:r w:rsidRPr="009B6DC0">
              <w:rPr>
                <w:i/>
                <w:iCs/>
                <w:sz w:val="18"/>
                <w:szCs w:val="18"/>
              </w:rPr>
              <w:t>4.497.299</w:t>
            </w:r>
          </w:p>
        </w:tc>
        <w:tc>
          <w:tcPr>
            <w:tcW w:w="1843" w:type="dxa"/>
            <w:tcBorders>
              <w:top w:val="nil"/>
              <w:left w:val="nil"/>
              <w:bottom w:val="single" w:sz="4" w:space="0" w:color="auto"/>
              <w:right w:val="single" w:sz="4" w:space="0" w:color="auto"/>
            </w:tcBorders>
            <w:shd w:val="clear" w:color="auto" w:fill="auto"/>
            <w:noWrap/>
            <w:vAlign w:val="center"/>
            <w:hideMark/>
          </w:tcPr>
          <w:p w:rsidR="009B6DC0" w:rsidRPr="009B6DC0" w:rsidRDefault="009B6DC0" w:rsidP="009B6DC0">
            <w:pPr>
              <w:jc w:val="right"/>
              <w:rPr>
                <w:i/>
                <w:iCs/>
                <w:sz w:val="18"/>
                <w:szCs w:val="18"/>
              </w:rPr>
            </w:pPr>
            <w:r w:rsidRPr="009B6DC0">
              <w:rPr>
                <w:i/>
                <w:iCs/>
                <w:sz w:val="18"/>
                <w:szCs w:val="18"/>
              </w:rPr>
              <w:t>4.611.070</w:t>
            </w:r>
          </w:p>
        </w:tc>
        <w:tc>
          <w:tcPr>
            <w:tcW w:w="1417" w:type="dxa"/>
            <w:tcBorders>
              <w:top w:val="nil"/>
              <w:left w:val="nil"/>
              <w:bottom w:val="single" w:sz="4" w:space="0" w:color="auto"/>
              <w:right w:val="double" w:sz="6" w:space="0" w:color="auto"/>
            </w:tcBorders>
            <w:shd w:val="clear" w:color="000000" w:fill="FFFFFF"/>
            <w:noWrap/>
            <w:vAlign w:val="center"/>
            <w:hideMark/>
          </w:tcPr>
          <w:p w:rsidR="009B6DC0" w:rsidRPr="009B6DC0" w:rsidRDefault="009B6DC0" w:rsidP="009B6DC0">
            <w:pPr>
              <w:jc w:val="right"/>
              <w:rPr>
                <w:i/>
                <w:iCs/>
                <w:sz w:val="18"/>
                <w:szCs w:val="18"/>
              </w:rPr>
            </w:pPr>
            <w:r w:rsidRPr="009B6DC0">
              <w:rPr>
                <w:i/>
                <w:iCs/>
                <w:sz w:val="18"/>
                <w:szCs w:val="18"/>
              </w:rPr>
              <w:t>0,9753</w:t>
            </w:r>
          </w:p>
        </w:tc>
      </w:tr>
      <w:tr w:rsidR="009B6DC0" w:rsidRPr="009B6DC0" w:rsidTr="009B6DC0">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9B6DC0" w:rsidRPr="009B6DC0" w:rsidRDefault="009B6DC0" w:rsidP="009B6DC0">
            <w:pPr>
              <w:rPr>
                <w:i/>
                <w:iCs/>
                <w:sz w:val="18"/>
                <w:szCs w:val="18"/>
              </w:rPr>
            </w:pPr>
            <w:r w:rsidRPr="009B6DC0">
              <w:rPr>
                <w:i/>
                <w:iCs/>
                <w:sz w:val="18"/>
                <w:szCs w:val="18"/>
              </w:rPr>
              <w:t>ТЕКУЋА СРЕДСТВА</w:t>
            </w:r>
          </w:p>
        </w:tc>
        <w:tc>
          <w:tcPr>
            <w:tcW w:w="1701" w:type="dxa"/>
            <w:tcBorders>
              <w:top w:val="nil"/>
              <w:left w:val="nil"/>
              <w:bottom w:val="single" w:sz="4" w:space="0" w:color="auto"/>
              <w:right w:val="single" w:sz="4" w:space="0" w:color="auto"/>
            </w:tcBorders>
            <w:shd w:val="clear" w:color="auto" w:fill="auto"/>
            <w:noWrap/>
            <w:vAlign w:val="center"/>
            <w:hideMark/>
          </w:tcPr>
          <w:p w:rsidR="009B6DC0" w:rsidRPr="009B6DC0" w:rsidRDefault="009B6DC0" w:rsidP="009B6DC0">
            <w:pPr>
              <w:jc w:val="right"/>
              <w:rPr>
                <w:i/>
                <w:iCs/>
                <w:sz w:val="18"/>
                <w:szCs w:val="18"/>
              </w:rPr>
            </w:pPr>
            <w:r w:rsidRPr="009B6DC0">
              <w:rPr>
                <w:i/>
                <w:iCs/>
                <w:sz w:val="18"/>
                <w:szCs w:val="18"/>
              </w:rPr>
              <w:t>6.578.654</w:t>
            </w:r>
          </w:p>
        </w:tc>
        <w:tc>
          <w:tcPr>
            <w:tcW w:w="1843" w:type="dxa"/>
            <w:tcBorders>
              <w:top w:val="nil"/>
              <w:left w:val="nil"/>
              <w:bottom w:val="single" w:sz="4" w:space="0" w:color="auto"/>
              <w:right w:val="single" w:sz="4" w:space="0" w:color="auto"/>
            </w:tcBorders>
            <w:shd w:val="clear" w:color="auto" w:fill="auto"/>
            <w:noWrap/>
            <w:vAlign w:val="center"/>
            <w:hideMark/>
          </w:tcPr>
          <w:p w:rsidR="009B6DC0" w:rsidRPr="009B6DC0" w:rsidRDefault="009B6DC0" w:rsidP="009B6DC0">
            <w:pPr>
              <w:jc w:val="right"/>
              <w:rPr>
                <w:i/>
                <w:iCs/>
                <w:sz w:val="18"/>
                <w:szCs w:val="18"/>
              </w:rPr>
            </w:pPr>
            <w:r w:rsidRPr="009B6DC0">
              <w:rPr>
                <w:i/>
                <w:iCs/>
                <w:sz w:val="18"/>
                <w:szCs w:val="18"/>
              </w:rPr>
              <w:t>8.000.170</w:t>
            </w:r>
          </w:p>
        </w:tc>
        <w:tc>
          <w:tcPr>
            <w:tcW w:w="1417" w:type="dxa"/>
            <w:tcBorders>
              <w:top w:val="nil"/>
              <w:left w:val="nil"/>
              <w:bottom w:val="single" w:sz="4" w:space="0" w:color="auto"/>
              <w:right w:val="double" w:sz="6" w:space="0" w:color="auto"/>
            </w:tcBorders>
            <w:shd w:val="clear" w:color="000000" w:fill="FFFFFF"/>
            <w:noWrap/>
            <w:vAlign w:val="center"/>
            <w:hideMark/>
          </w:tcPr>
          <w:p w:rsidR="009B6DC0" w:rsidRPr="009B6DC0" w:rsidRDefault="009B6DC0" w:rsidP="009B6DC0">
            <w:pPr>
              <w:jc w:val="right"/>
              <w:rPr>
                <w:i/>
                <w:iCs/>
                <w:sz w:val="18"/>
                <w:szCs w:val="18"/>
              </w:rPr>
            </w:pPr>
            <w:r w:rsidRPr="009B6DC0">
              <w:rPr>
                <w:i/>
                <w:iCs/>
                <w:sz w:val="18"/>
                <w:szCs w:val="18"/>
              </w:rPr>
              <w:t>0,8223</w:t>
            </w:r>
          </w:p>
        </w:tc>
      </w:tr>
      <w:tr w:rsidR="009B6DC0" w:rsidRPr="009B6DC0" w:rsidTr="009B6DC0">
        <w:trPr>
          <w:trHeight w:val="255"/>
        </w:trPr>
        <w:tc>
          <w:tcPr>
            <w:tcW w:w="4116" w:type="dxa"/>
            <w:tcBorders>
              <w:top w:val="nil"/>
              <w:left w:val="single" w:sz="4" w:space="0" w:color="auto"/>
              <w:bottom w:val="single" w:sz="4" w:space="0" w:color="auto"/>
              <w:right w:val="single" w:sz="4" w:space="0" w:color="auto"/>
            </w:tcBorders>
            <w:shd w:val="clear" w:color="000000" w:fill="FFCC99"/>
            <w:noWrap/>
            <w:vAlign w:val="center"/>
            <w:hideMark/>
          </w:tcPr>
          <w:p w:rsidR="009B6DC0" w:rsidRPr="009B6DC0" w:rsidRDefault="009B6DC0" w:rsidP="009B6DC0">
            <w:pPr>
              <w:rPr>
                <w:b/>
                <w:bCs/>
                <w:sz w:val="18"/>
                <w:szCs w:val="18"/>
              </w:rPr>
            </w:pPr>
            <w:r w:rsidRPr="009B6DC0">
              <w:rPr>
                <w:b/>
                <w:bCs/>
                <w:sz w:val="18"/>
                <w:szCs w:val="18"/>
              </w:rPr>
              <w:t>ПАСИВА</w:t>
            </w:r>
          </w:p>
        </w:tc>
        <w:tc>
          <w:tcPr>
            <w:tcW w:w="1701" w:type="dxa"/>
            <w:tcBorders>
              <w:top w:val="nil"/>
              <w:left w:val="nil"/>
              <w:bottom w:val="single" w:sz="4" w:space="0" w:color="auto"/>
              <w:right w:val="single" w:sz="4" w:space="0" w:color="auto"/>
            </w:tcBorders>
            <w:shd w:val="clear" w:color="000000" w:fill="FFCC99"/>
            <w:noWrap/>
            <w:vAlign w:val="center"/>
            <w:hideMark/>
          </w:tcPr>
          <w:p w:rsidR="009B6DC0" w:rsidRPr="009B6DC0" w:rsidRDefault="009B6DC0" w:rsidP="009B6DC0">
            <w:pPr>
              <w:jc w:val="right"/>
              <w:rPr>
                <w:b/>
                <w:bCs/>
                <w:sz w:val="18"/>
                <w:szCs w:val="18"/>
              </w:rPr>
            </w:pPr>
            <w:r w:rsidRPr="009B6DC0">
              <w:rPr>
                <w:b/>
                <w:bCs/>
                <w:sz w:val="18"/>
                <w:szCs w:val="18"/>
              </w:rPr>
              <w:t>13.240.346</w:t>
            </w:r>
          </w:p>
        </w:tc>
        <w:tc>
          <w:tcPr>
            <w:tcW w:w="1843" w:type="dxa"/>
            <w:tcBorders>
              <w:top w:val="nil"/>
              <w:left w:val="nil"/>
              <w:bottom w:val="single" w:sz="4" w:space="0" w:color="auto"/>
              <w:right w:val="single" w:sz="4" w:space="0" w:color="auto"/>
            </w:tcBorders>
            <w:shd w:val="clear" w:color="000000" w:fill="FFCC99"/>
            <w:noWrap/>
            <w:vAlign w:val="center"/>
            <w:hideMark/>
          </w:tcPr>
          <w:p w:rsidR="009B6DC0" w:rsidRPr="009B6DC0" w:rsidRDefault="009B6DC0" w:rsidP="009B6DC0">
            <w:pPr>
              <w:jc w:val="right"/>
              <w:rPr>
                <w:b/>
                <w:bCs/>
                <w:sz w:val="18"/>
                <w:szCs w:val="18"/>
              </w:rPr>
            </w:pPr>
            <w:r w:rsidRPr="009B6DC0">
              <w:rPr>
                <w:b/>
                <w:bCs/>
                <w:sz w:val="18"/>
                <w:szCs w:val="18"/>
              </w:rPr>
              <w:t>13.431.015</w:t>
            </w:r>
          </w:p>
        </w:tc>
        <w:tc>
          <w:tcPr>
            <w:tcW w:w="1417" w:type="dxa"/>
            <w:tcBorders>
              <w:top w:val="nil"/>
              <w:left w:val="nil"/>
              <w:bottom w:val="nil"/>
              <w:right w:val="double" w:sz="6" w:space="0" w:color="auto"/>
            </w:tcBorders>
            <w:shd w:val="clear" w:color="000000" w:fill="FFCC99"/>
            <w:noWrap/>
            <w:vAlign w:val="center"/>
            <w:hideMark/>
          </w:tcPr>
          <w:p w:rsidR="009B6DC0" w:rsidRPr="009B6DC0" w:rsidRDefault="009B6DC0" w:rsidP="009B6DC0">
            <w:pPr>
              <w:jc w:val="right"/>
              <w:rPr>
                <w:b/>
                <w:bCs/>
                <w:sz w:val="18"/>
                <w:szCs w:val="18"/>
              </w:rPr>
            </w:pPr>
            <w:r w:rsidRPr="009B6DC0">
              <w:rPr>
                <w:b/>
                <w:bCs/>
                <w:sz w:val="18"/>
                <w:szCs w:val="18"/>
              </w:rPr>
              <w:t>0,9858</w:t>
            </w:r>
          </w:p>
        </w:tc>
      </w:tr>
      <w:tr w:rsidR="009B6DC0" w:rsidRPr="009B6DC0" w:rsidTr="009B6DC0">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9B6DC0" w:rsidRPr="009B6DC0" w:rsidRDefault="009B6DC0" w:rsidP="009B6DC0">
            <w:pPr>
              <w:rPr>
                <w:i/>
                <w:iCs/>
                <w:sz w:val="18"/>
                <w:szCs w:val="18"/>
              </w:rPr>
            </w:pPr>
            <w:r w:rsidRPr="009B6DC0">
              <w:rPr>
                <w:i/>
                <w:iCs/>
                <w:sz w:val="18"/>
                <w:szCs w:val="18"/>
              </w:rPr>
              <w:t>КАПИТАЛ</w:t>
            </w:r>
          </w:p>
        </w:tc>
        <w:tc>
          <w:tcPr>
            <w:tcW w:w="1701" w:type="dxa"/>
            <w:tcBorders>
              <w:top w:val="nil"/>
              <w:left w:val="nil"/>
              <w:bottom w:val="single" w:sz="4" w:space="0" w:color="auto"/>
              <w:right w:val="single" w:sz="4" w:space="0" w:color="auto"/>
            </w:tcBorders>
            <w:shd w:val="clear" w:color="auto" w:fill="auto"/>
            <w:noWrap/>
            <w:vAlign w:val="center"/>
            <w:hideMark/>
          </w:tcPr>
          <w:p w:rsidR="009B6DC0" w:rsidRPr="009B6DC0" w:rsidRDefault="009B6DC0" w:rsidP="009B6DC0">
            <w:pPr>
              <w:jc w:val="right"/>
              <w:rPr>
                <w:i/>
                <w:iCs/>
                <w:sz w:val="18"/>
                <w:szCs w:val="18"/>
              </w:rPr>
            </w:pPr>
            <w:r w:rsidRPr="009B6DC0">
              <w:rPr>
                <w:i/>
                <w:iCs/>
                <w:sz w:val="18"/>
                <w:szCs w:val="18"/>
              </w:rPr>
              <w:t>14.284</w:t>
            </w:r>
          </w:p>
        </w:tc>
        <w:tc>
          <w:tcPr>
            <w:tcW w:w="1843" w:type="dxa"/>
            <w:tcBorders>
              <w:top w:val="nil"/>
              <w:left w:val="nil"/>
              <w:bottom w:val="single" w:sz="4" w:space="0" w:color="auto"/>
              <w:right w:val="single" w:sz="4" w:space="0" w:color="auto"/>
            </w:tcBorders>
            <w:shd w:val="clear" w:color="auto" w:fill="auto"/>
            <w:noWrap/>
            <w:vAlign w:val="center"/>
            <w:hideMark/>
          </w:tcPr>
          <w:p w:rsidR="009B6DC0" w:rsidRPr="009B6DC0" w:rsidRDefault="009B6DC0" w:rsidP="009B6DC0">
            <w:pPr>
              <w:jc w:val="right"/>
              <w:rPr>
                <w:i/>
                <w:iCs/>
                <w:sz w:val="18"/>
                <w:szCs w:val="18"/>
              </w:rPr>
            </w:pPr>
            <w:r w:rsidRPr="009B6DC0">
              <w:rPr>
                <w:i/>
                <w:iCs/>
                <w:sz w:val="18"/>
                <w:szCs w:val="18"/>
              </w:rPr>
              <w:t>31.023</w:t>
            </w:r>
          </w:p>
        </w:tc>
        <w:tc>
          <w:tcPr>
            <w:tcW w:w="1417" w:type="dxa"/>
            <w:tcBorders>
              <w:top w:val="single" w:sz="4" w:space="0" w:color="auto"/>
              <w:left w:val="nil"/>
              <w:bottom w:val="single" w:sz="4" w:space="0" w:color="auto"/>
              <w:right w:val="double" w:sz="6" w:space="0" w:color="auto"/>
            </w:tcBorders>
            <w:shd w:val="clear" w:color="000000" w:fill="FFFFFF"/>
            <w:noWrap/>
            <w:vAlign w:val="center"/>
            <w:hideMark/>
          </w:tcPr>
          <w:p w:rsidR="009B6DC0" w:rsidRPr="009B6DC0" w:rsidRDefault="009B6DC0" w:rsidP="009B6DC0">
            <w:pPr>
              <w:jc w:val="right"/>
              <w:rPr>
                <w:i/>
                <w:iCs/>
                <w:sz w:val="18"/>
                <w:szCs w:val="18"/>
              </w:rPr>
            </w:pPr>
            <w:r w:rsidRPr="009B6DC0">
              <w:rPr>
                <w:i/>
                <w:iCs/>
                <w:sz w:val="18"/>
                <w:szCs w:val="18"/>
              </w:rPr>
              <w:t>0,4604</w:t>
            </w:r>
          </w:p>
        </w:tc>
      </w:tr>
      <w:tr w:rsidR="009B6DC0" w:rsidRPr="009B6DC0" w:rsidTr="009B6DC0">
        <w:trPr>
          <w:trHeight w:val="255"/>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9B6DC0" w:rsidRPr="009B6DC0" w:rsidRDefault="009B6DC0" w:rsidP="009B6DC0">
            <w:pPr>
              <w:rPr>
                <w:i/>
                <w:iCs/>
                <w:sz w:val="18"/>
                <w:szCs w:val="18"/>
              </w:rPr>
            </w:pPr>
            <w:r w:rsidRPr="009B6DC0">
              <w:rPr>
                <w:i/>
                <w:iCs/>
                <w:sz w:val="18"/>
                <w:szCs w:val="18"/>
              </w:rPr>
              <w:t>РЕЗЕРВИСАЊА........</w:t>
            </w:r>
          </w:p>
        </w:tc>
        <w:tc>
          <w:tcPr>
            <w:tcW w:w="1701" w:type="dxa"/>
            <w:tcBorders>
              <w:top w:val="nil"/>
              <w:left w:val="nil"/>
              <w:bottom w:val="single" w:sz="4" w:space="0" w:color="auto"/>
              <w:right w:val="single" w:sz="4" w:space="0" w:color="auto"/>
            </w:tcBorders>
            <w:shd w:val="clear" w:color="auto" w:fill="auto"/>
            <w:noWrap/>
            <w:vAlign w:val="center"/>
            <w:hideMark/>
          </w:tcPr>
          <w:p w:rsidR="009B6DC0" w:rsidRPr="009B6DC0" w:rsidRDefault="009B6DC0" w:rsidP="009B6DC0">
            <w:pPr>
              <w:jc w:val="right"/>
              <w:rPr>
                <w:i/>
                <w:iCs/>
                <w:sz w:val="18"/>
                <w:szCs w:val="18"/>
              </w:rPr>
            </w:pPr>
            <w:r w:rsidRPr="009B6DC0">
              <w:rPr>
                <w:i/>
                <w:iCs/>
                <w:sz w:val="18"/>
                <w:szCs w:val="18"/>
              </w:rPr>
              <w:t>5.725.266</w:t>
            </w:r>
          </w:p>
        </w:tc>
        <w:tc>
          <w:tcPr>
            <w:tcW w:w="1843" w:type="dxa"/>
            <w:tcBorders>
              <w:top w:val="nil"/>
              <w:left w:val="nil"/>
              <w:bottom w:val="single" w:sz="4" w:space="0" w:color="auto"/>
              <w:right w:val="single" w:sz="4" w:space="0" w:color="auto"/>
            </w:tcBorders>
            <w:shd w:val="clear" w:color="auto" w:fill="auto"/>
            <w:noWrap/>
            <w:vAlign w:val="center"/>
            <w:hideMark/>
          </w:tcPr>
          <w:p w:rsidR="009B6DC0" w:rsidRPr="009B6DC0" w:rsidRDefault="009B6DC0" w:rsidP="009B6DC0">
            <w:pPr>
              <w:jc w:val="right"/>
              <w:rPr>
                <w:i/>
                <w:iCs/>
                <w:sz w:val="18"/>
                <w:szCs w:val="18"/>
              </w:rPr>
            </w:pPr>
            <w:r w:rsidRPr="009B6DC0">
              <w:rPr>
                <w:i/>
                <w:iCs/>
                <w:sz w:val="18"/>
                <w:szCs w:val="18"/>
              </w:rPr>
              <w:t>5.734.521</w:t>
            </w:r>
          </w:p>
        </w:tc>
        <w:tc>
          <w:tcPr>
            <w:tcW w:w="1417" w:type="dxa"/>
            <w:tcBorders>
              <w:top w:val="nil"/>
              <w:left w:val="nil"/>
              <w:bottom w:val="nil"/>
              <w:right w:val="double" w:sz="6" w:space="0" w:color="auto"/>
            </w:tcBorders>
            <w:shd w:val="clear" w:color="000000" w:fill="FFFFFF"/>
            <w:noWrap/>
            <w:vAlign w:val="center"/>
            <w:hideMark/>
          </w:tcPr>
          <w:p w:rsidR="009B6DC0" w:rsidRPr="009B6DC0" w:rsidRDefault="009B6DC0" w:rsidP="009B6DC0">
            <w:pPr>
              <w:jc w:val="right"/>
              <w:rPr>
                <w:i/>
                <w:iCs/>
                <w:sz w:val="18"/>
                <w:szCs w:val="18"/>
              </w:rPr>
            </w:pPr>
            <w:r w:rsidRPr="009B6DC0">
              <w:rPr>
                <w:i/>
                <w:iCs/>
                <w:sz w:val="18"/>
                <w:szCs w:val="18"/>
              </w:rPr>
              <w:t>0,9984</w:t>
            </w:r>
          </w:p>
        </w:tc>
      </w:tr>
      <w:tr w:rsidR="009B6DC0" w:rsidRPr="009B6DC0" w:rsidTr="009B6DC0">
        <w:trPr>
          <w:trHeight w:val="270"/>
        </w:trPr>
        <w:tc>
          <w:tcPr>
            <w:tcW w:w="4116" w:type="dxa"/>
            <w:tcBorders>
              <w:top w:val="nil"/>
              <w:left w:val="single" w:sz="4" w:space="0" w:color="auto"/>
              <w:bottom w:val="double" w:sz="6" w:space="0" w:color="auto"/>
              <w:right w:val="single" w:sz="4" w:space="0" w:color="auto"/>
            </w:tcBorders>
            <w:shd w:val="clear" w:color="auto" w:fill="auto"/>
            <w:noWrap/>
            <w:vAlign w:val="center"/>
            <w:hideMark/>
          </w:tcPr>
          <w:p w:rsidR="009B6DC0" w:rsidRPr="009B6DC0" w:rsidRDefault="009B6DC0" w:rsidP="009B6DC0">
            <w:pPr>
              <w:rPr>
                <w:i/>
                <w:iCs/>
                <w:sz w:val="18"/>
                <w:szCs w:val="18"/>
              </w:rPr>
            </w:pPr>
            <w:r w:rsidRPr="009B6DC0">
              <w:rPr>
                <w:i/>
                <w:iCs/>
                <w:sz w:val="18"/>
                <w:szCs w:val="18"/>
              </w:rPr>
              <w:t>ОБАВЕЗЕ</w:t>
            </w:r>
          </w:p>
        </w:tc>
        <w:tc>
          <w:tcPr>
            <w:tcW w:w="1701" w:type="dxa"/>
            <w:tcBorders>
              <w:top w:val="nil"/>
              <w:left w:val="nil"/>
              <w:bottom w:val="double" w:sz="6" w:space="0" w:color="auto"/>
              <w:right w:val="single" w:sz="4" w:space="0" w:color="auto"/>
            </w:tcBorders>
            <w:shd w:val="clear" w:color="auto" w:fill="auto"/>
            <w:noWrap/>
            <w:vAlign w:val="center"/>
            <w:hideMark/>
          </w:tcPr>
          <w:p w:rsidR="009B6DC0" w:rsidRPr="009B6DC0" w:rsidRDefault="009B6DC0" w:rsidP="009B6DC0">
            <w:pPr>
              <w:jc w:val="right"/>
              <w:rPr>
                <w:i/>
                <w:iCs/>
                <w:sz w:val="18"/>
                <w:szCs w:val="18"/>
              </w:rPr>
            </w:pPr>
            <w:r w:rsidRPr="009B6DC0">
              <w:rPr>
                <w:i/>
                <w:iCs/>
                <w:sz w:val="18"/>
                <w:szCs w:val="18"/>
              </w:rPr>
              <w:t>7.500.796</w:t>
            </w:r>
          </w:p>
        </w:tc>
        <w:tc>
          <w:tcPr>
            <w:tcW w:w="1843" w:type="dxa"/>
            <w:tcBorders>
              <w:top w:val="nil"/>
              <w:left w:val="nil"/>
              <w:bottom w:val="double" w:sz="6" w:space="0" w:color="auto"/>
              <w:right w:val="single" w:sz="4" w:space="0" w:color="auto"/>
            </w:tcBorders>
            <w:shd w:val="clear" w:color="auto" w:fill="auto"/>
            <w:noWrap/>
            <w:vAlign w:val="center"/>
            <w:hideMark/>
          </w:tcPr>
          <w:p w:rsidR="009B6DC0" w:rsidRPr="009B6DC0" w:rsidRDefault="009B6DC0" w:rsidP="009B6DC0">
            <w:pPr>
              <w:jc w:val="right"/>
              <w:rPr>
                <w:i/>
                <w:iCs/>
                <w:sz w:val="18"/>
                <w:szCs w:val="18"/>
              </w:rPr>
            </w:pPr>
            <w:r w:rsidRPr="009B6DC0">
              <w:rPr>
                <w:i/>
                <w:iCs/>
                <w:sz w:val="18"/>
                <w:szCs w:val="18"/>
              </w:rPr>
              <w:t>7.665.471</w:t>
            </w:r>
          </w:p>
        </w:tc>
        <w:tc>
          <w:tcPr>
            <w:tcW w:w="1417" w:type="dxa"/>
            <w:tcBorders>
              <w:top w:val="single" w:sz="4" w:space="0" w:color="auto"/>
              <w:left w:val="nil"/>
              <w:bottom w:val="double" w:sz="6" w:space="0" w:color="auto"/>
              <w:right w:val="double" w:sz="6" w:space="0" w:color="auto"/>
            </w:tcBorders>
            <w:shd w:val="clear" w:color="000000" w:fill="FFFFFF"/>
            <w:noWrap/>
            <w:vAlign w:val="center"/>
            <w:hideMark/>
          </w:tcPr>
          <w:p w:rsidR="009B6DC0" w:rsidRPr="009B6DC0" w:rsidRDefault="009B6DC0" w:rsidP="009B6DC0">
            <w:pPr>
              <w:jc w:val="right"/>
              <w:rPr>
                <w:i/>
                <w:iCs/>
                <w:sz w:val="18"/>
                <w:szCs w:val="18"/>
              </w:rPr>
            </w:pPr>
            <w:r w:rsidRPr="009B6DC0">
              <w:rPr>
                <w:i/>
                <w:iCs/>
                <w:sz w:val="18"/>
                <w:szCs w:val="18"/>
              </w:rPr>
              <w:t>0,9785</w:t>
            </w:r>
          </w:p>
        </w:tc>
      </w:tr>
    </w:tbl>
    <w:p w:rsidR="00A904BA" w:rsidRPr="00111509" w:rsidRDefault="00A904BA">
      <w:pPr>
        <w:tabs>
          <w:tab w:val="left" w:pos="6731"/>
        </w:tabs>
        <w:rPr>
          <w:b/>
          <w:bCs/>
          <w:color w:val="FF0000"/>
          <w:lang w:val="sr-Cyrl-CS"/>
        </w:rPr>
      </w:pPr>
    </w:p>
    <w:p w:rsidR="009B6DC0" w:rsidRDefault="009B6DC0" w:rsidP="009B6DC0">
      <w:pPr>
        <w:jc w:val="center"/>
        <w:rPr>
          <w:i/>
          <w:iCs/>
          <w:sz w:val="20"/>
          <w:szCs w:val="20"/>
          <w:lang w:val="sr-Cyrl-CS"/>
        </w:rPr>
      </w:pPr>
      <w:r w:rsidRPr="009B6DC0">
        <w:rPr>
          <w:i/>
          <w:iCs/>
          <w:sz w:val="20"/>
          <w:szCs w:val="20"/>
        </w:rPr>
        <w:t>Табеларни приказ структуре и индекса кретања</w:t>
      </w:r>
      <w:r w:rsidRPr="009B6DC0">
        <w:rPr>
          <w:i/>
          <w:iCs/>
          <w:sz w:val="20"/>
          <w:szCs w:val="20"/>
        </w:rPr>
        <w:br/>
        <w:t>АКТИВЕ и ПАСИВЕ текућег и претходног рачуноводственог периода</w:t>
      </w:r>
    </w:p>
    <w:p w:rsidR="009B6DC0" w:rsidRPr="009B6DC0" w:rsidRDefault="009B6DC0" w:rsidP="009B6DC0">
      <w:pPr>
        <w:jc w:val="center"/>
        <w:rPr>
          <w:i/>
          <w:iCs/>
          <w:sz w:val="20"/>
          <w:szCs w:val="20"/>
          <w:lang w:val="sr-Cyrl-CS"/>
        </w:rPr>
      </w:pPr>
    </w:p>
    <w:p w:rsidR="00A904BA" w:rsidRPr="00111509" w:rsidRDefault="002E688E">
      <w:pPr>
        <w:tabs>
          <w:tab w:val="left" w:pos="6731"/>
        </w:tabs>
        <w:rPr>
          <w:b/>
          <w:bCs/>
          <w:color w:val="FF0000"/>
          <w:lang w:val="sr-Cyrl-CS"/>
        </w:rPr>
      </w:pPr>
      <w:r>
        <w:rPr>
          <w:b/>
          <w:noProof/>
          <w:color w:val="FF0000"/>
          <w:lang w:val="sr-Latn-BA" w:eastAsia="sr-Latn-BA"/>
        </w:rPr>
        <w:drawing>
          <wp:inline distT="0" distB="0" distL="0" distR="0">
            <wp:extent cx="5476875" cy="1885950"/>
            <wp:effectExtent l="19050" t="0" r="9525" b="0"/>
            <wp:docPr id="40" name="Chart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7"/>
                    <pic:cNvPicPr>
                      <a:picLocks noChangeArrowheads="1"/>
                    </pic:cNvPicPr>
                  </pic:nvPicPr>
                  <pic:blipFill>
                    <a:blip r:embed="rId45" cstate="print"/>
                    <a:srcRect b="-24"/>
                    <a:stretch>
                      <a:fillRect/>
                    </a:stretch>
                  </pic:blipFill>
                  <pic:spPr bwMode="auto">
                    <a:xfrm>
                      <a:off x="0" y="0"/>
                      <a:ext cx="5476875" cy="1885950"/>
                    </a:xfrm>
                    <a:prstGeom prst="rect">
                      <a:avLst/>
                    </a:prstGeom>
                    <a:noFill/>
                    <a:ln w="9525">
                      <a:noFill/>
                      <a:miter lim="800000"/>
                      <a:headEnd/>
                      <a:tailEnd/>
                    </a:ln>
                  </pic:spPr>
                </pic:pic>
              </a:graphicData>
            </a:graphic>
          </wp:inline>
        </w:drawing>
      </w:r>
    </w:p>
    <w:p w:rsidR="00A904BA" w:rsidRPr="00111509" w:rsidRDefault="00A904BA">
      <w:pPr>
        <w:tabs>
          <w:tab w:val="left" w:pos="6731"/>
        </w:tabs>
        <w:rPr>
          <w:b/>
          <w:bCs/>
          <w:color w:val="FF0000"/>
          <w:lang w:val="sr-Cyrl-CS"/>
        </w:rPr>
      </w:pPr>
    </w:p>
    <w:p w:rsidR="009B6DC0" w:rsidRPr="009B6DC0" w:rsidRDefault="009B6DC0" w:rsidP="009B6DC0">
      <w:pPr>
        <w:jc w:val="center"/>
        <w:rPr>
          <w:i/>
          <w:iCs/>
          <w:sz w:val="20"/>
          <w:szCs w:val="20"/>
        </w:rPr>
      </w:pPr>
      <w:r w:rsidRPr="009B6DC0">
        <w:rPr>
          <w:i/>
          <w:iCs/>
          <w:sz w:val="20"/>
          <w:szCs w:val="20"/>
        </w:rPr>
        <w:t xml:space="preserve">Графички приказ структуре </w:t>
      </w:r>
      <w:r w:rsidRPr="009B6DC0">
        <w:rPr>
          <w:i/>
          <w:iCs/>
          <w:sz w:val="20"/>
          <w:szCs w:val="20"/>
        </w:rPr>
        <w:br/>
        <w:t>АКТИВЕ  у текућем и  претходном рачуноводственом периоду</w:t>
      </w:r>
    </w:p>
    <w:p w:rsidR="00A904BA" w:rsidRPr="00111509" w:rsidRDefault="002E688E">
      <w:pPr>
        <w:tabs>
          <w:tab w:val="left" w:pos="6731"/>
        </w:tabs>
        <w:rPr>
          <w:b/>
          <w:bCs/>
          <w:color w:val="FF0000"/>
          <w:lang w:val="sr-Cyrl-CS"/>
        </w:rPr>
      </w:pPr>
      <w:r>
        <w:rPr>
          <w:b/>
          <w:noProof/>
          <w:color w:val="FF0000"/>
          <w:lang w:val="sr-Latn-BA" w:eastAsia="sr-Latn-BA"/>
        </w:rPr>
        <w:drawing>
          <wp:inline distT="0" distB="0" distL="0" distR="0">
            <wp:extent cx="5467350" cy="1981200"/>
            <wp:effectExtent l="19050" t="0" r="0" b="0"/>
            <wp:docPr id="41" name="Chart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8"/>
                    <pic:cNvPicPr>
                      <a:picLocks noChangeArrowheads="1"/>
                    </pic:cNvPicPr>
                  </pic:nvPicPr>
                  <pic:blipFill>
                    <a:blip r:embed="rId46" cstate="print"/>
                    <a:srcRect b="-43"/>
                    <a:stretch>
                      <a:fillRect/>
                    </a:stretch>
                  </pic:blipFill>
                  <pic:spPr bwMode="auto">
                    <a:xfrm>
                      <a:off x="0" y="0"/>
                      <a:ext cx="5467350" cy="1981200"/>
                    </a:xfrm>
                    <a:prstGeom prst="rect">
                      <a:avLst/>
                    </a:prstGeom>
                    <a:noFill/>
                    <a:ln w="9525">
                      <a:noFill/>
                      <a:miter lim="800000"/>
                      <a:headEnd/>
                      <a:tailEnd/>
                    </a:ln>
                  </pic:spPr>
                </pic:pic>
              </a:graphicData>
            </a:graphic>
          </wp:inline>
        </w:drawing>
      </w:r>
    </w:p>
    <w:p w:rsidR="00A904BA" w:rsidRPr="00111509" w:rsidRDefault="00A904BA">
      <w:pPr>
        <w:pStyle w:val="Heading7"/>
        <w:framePr w:hSpace="180" w:wrap="around" w:vAnchor="text" w:hAnchor="page" w:x="1798" w:y="466"/>
        <w:jc w:val="right"/>
        <w:rPr>
          <w:b w:val="0"/>
          <w:bCs w:val="0"/>
          <w:i/>
          <w:iCs/>
          <w:color w:val="FF0000"/>
          <w:sz w:val="44"/>
          <w:lang w:val="sr-Cyrl-CS"/>
        </w:rPr>
      </w:pPr>
    </w:p>
    <w:p w:rsidR="00A904BA" w:rsidRPr="00111509" w:rsidRDefault="00A904BA">
      <w:pPr>
        <w:tabs>
          <w:tab w:val="left" w:pos="6731"/>
        </w:tabs>
        <w:jc w:val="both"/>
        <w:rPr>
          <w:color w:val="FF0000"/>
          <w:lang w:val="sr-Cyrl-CS"/>
        </w:rPr>
      </w:pPr>
    </w:p>
    <w:p w:rsidR="009B6DC0" w:rsidRPr="009B6DC0" w:rsidRDefault="009B6DC0" w:rsidP="009B6DC0">
      <w:pPr>
        <w:jc w:val="center"/>
        <w:rPr>
          <w:i/>
          <w:iCs/>
          <w:sz w:val="20"/>
          <w:szCs w:val="20"/>
        </w:rPr>
      </w:pPr>
      <w:r w:rsidRPr="009B6DC0">
        <w:rPr>
          <w:i/>
          <w:iCs/>
          <w:sz w:val="20"/>
          <w:szCs w:val="20"/>
        </w:rPr>
        <w:t xml:space="preserve">Графички приказ структуре </w:t>
      </w:r>
      <w:r w:rsidRPr="009B6DC0">
        <w:rPr>
          <w:i/>
          <w:iCs/>
          <w:sz w:val="20"/>
          <w:szCs w:val="20"/>
        </w:rPr>
        <w:br/>
        <w:t>ПАСИВЕ  у текућем и  претходном рачуноводственом периоду</w:t>
      </w:r>
    </w:p>
    <w:p w:rsidR="00A904BA" w:rsidRPr="00111509" w:rsidRDefault="00A904BA" w:rsidP="009B6DC0">
      <w:pPr>
        <w:tabs>
          <w:tab w:val="left" w:pos="6731"/>
        </w:tabs>
        <w:jc w:val="center"/>
        <w:rPr>
          <w:color w:val="FF0000"/>
          <w:lang w:val="sr-Cyrl-CS"/>
        </w:rPr>
      </w:pPr>
    </w:p>
    <w:p w:rsidR="00A904BA" w:rsidRPr="00111509" w:rsidRDefault="00A904BA">
      <w:pPr>
        <w:tabs>
          <w:tab w:val="left" w:pos="6731"/>
        </w:tabs>
        <w:jc w:val="center"/>
        <w:rPr>
          <w:b/>
          <w:bCs/>
          <w:color w:val="FF0000"/>
          <w:lang w:val="sr-Cyrl-CS"/>
        </w:rPr>
      </w:pPr>
    </w:p>
    <w:p w:rsidR="00A904BA" w:rsidRPr="00111509" w:rsidRDefault="00A904BA">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0E01D8" w:rsidRPr="00111509" w:rsidRDefault="000E01D8">
      <w:pPr>
        <w:tabs>
          <w:tab w:val="left" w:pos="6731"/>
        </w:tabs>
        <w:jc w:val="both"/>
        <w:rPr>
          <w:color w:val="FF0000"/>
          <w:lang w:val="sr-Cyrl-CS"/>
        </w:rPr>
      </w:pPr>
    </w:p>
    <w:p w:rsidR="00A904BA" w:rsidRPr="00111509" w:rsidRDefault="00A904BA">
      <w:pPr>
        <w:tabs>
          <w:tab w:val="left" w:pos="6731"/>
        </w:tabs>
        <w:jc w:val="both"/>
        <w:rPr>
          <w:color w:val="FF0000"/>
          <w:lang w:val="sr-Cyrl-CS"/>
        </w:rPr>
      </w:pPr>
    </w:p>
    <w:p w:rsidR="00A904BA" w:rsidRPr="004C6569" w:rsidRDefault="00A904BA">
      <w:pPr>
        <w:tabs>
          <w:tab w:val="left" w:pos="6731"/>
        </w:tabs>
        <w:jc w:val="center"/>
        <w:rPr>
          <w:sz w:val="32"/>
          <w:lang w:val="sr-Cyrl-CS"/>
        </w:rPr>
      </w:pPr>
    </w:p>
    <w:p w:rsidR="002C701D" w:rsidRPr="004C6569" w:rsidRDefault="002C701D">
      <w:pPr>
        <w:tabs>
          <w:tab w:val="left" w:pos="6731"/>
        </w:tabs>
        <w:jc w:val="center"/>
        <w:rPr>
          <w:sz w:val="32"/>
          <w:lang w:val="sr-Cyrl-CS"/>
        </w:rPr>
      </w:pPr>
    </w:p>
    <w:p w:rsidR="004C6569" w:rsidRPr="004C6569" w:rsidRDefault="004C6569">
      <w:pPr>
        <w:tabs>
          <w:tab w:val="left" w:pos="6731"/>
        </w:tabs>
        <w:jc w:val="center"/>
        <w:rPr>
          <w:sz w:val="32"/>
          <w:lang w:val="sr-Cyrl-CS"/>
        </w:rPr>
      </w:pPr>
    </w:p>
    <w:p w:rsidR="004C6569" w:rsidRPr="004C6569" w:rsidRDefault="004C6569">
      <w:pPr>
        <w:tabs>
          <w:tab w:val="left" w:pos="6731"/>
        </w:tabs>
        <w:jc w:val="center"/>
        <w:rPr>
          <w:sz w:val="32"/>
          <w:lang w:val="sr-Cyrl-CS"/>
        </w:rPr>
      </w:pPr>
    </w:p>
    <w:p w:rsidR="00042318" w:rsidRPr="004C6569" w:rsidRDefault="00042318">
      <w:pPr>
        <w:tabs>
          <w:tab w:val="left" w:pos="6731"/>
        </w:tabs>
        <w:jc w:val="center"/>
        <w:rPr>
          <w:sz w:val="32"/>
          <w:lang w:val="sr-Cyrl-CS"/>
        </w:rPr>
      </w:pPr>
    </w:p>
    <w:p w:rsidR="00A57CE1" w:rsidRPr="004C6569" w:rsidRDefault="00A57CE1">
      <w:pPr>
        <w:tabs>
          <w:tab w:val="left" w:pos="6731"/>
        </w:tabs>
        <w:rPr>
          <w:sz w:val="32"/>
          <w:lang w:val="sr-Latn-CS"/>
        </w:rPr>
      </w:pPr>
    </w:p>
    <w:p w:rsidR="00A904BA" w:rsidRPr="004C6569" w:rsidRDefault="00A904BA">
      <w:pPr>
        <w:tabs>
          <w:tab w:val="left" w:pos="6731"/>
        </w:tabs>
        <w:rPr>
          <w:sz w:val="32"/>
        </w:rPr>
      </w:pPr>
    </w:p>
    <w:p w:rsidR="00A904BA" w:rsidRPr="004C6569" w:rsidRDefault="00A904BA">
      <w:pPr>
        <w:tabs>
          <w:tab w:val="left" w:pos="6731"/>
        </w:tabs>
        <w:rPr>
          <w:sz w:val="32"/>
          <w:lang w:val="sr-Cyrl-CS"/>
        </w:rPr>
      </w:pPr>
    </w:p>
    <w:tbl>
      <w:tblPr>
        <w:tblpPr w:leftFromText="180" w:rightFromText="180" w:vertAnchor="text" w:horzAnchor="margin" w:tblpXSpec="right"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4200"/>
      </w:tblGrid>
      <w:tr w:rsidR="00A904BA" w:rsidRPr="004C6569">
        <w:tblPrEx>
          <w:tblCellMar>
            <w:top w:w="0" w:type="dxa"/>
            <w:bottom w:w="0" w:type="dxa"/>
          </w:tblCellMar>
        </w:tblPrEx>
        <w:trPr>
          <w:trHeight w:val="2400"/>
        </w:trPr>
        <w:tc>
          <w:tcPr>
            <w:tcW w:w="4200" w:type="dxa"/>
            <w:shd w:val="clear" w:color="auto" w:fill="C0C0C0"/>
          </w:tcPr>
          <w:p w:rsidR="00A904BA" w:rsidRPr="004C6569" w:rsidRDefault="00A904BA" w:rsidP="00445854">
            <w:pPr>
              <w:tabs>
                <w:tab w:val="left" w:pos="180"/>
                <w:tab w:val="right" w:pos="3984"/>
                <w:tab w:val="left" w:pos="6731"/>
              </w:tabs>
              <w:rPr>
                <w:rFonts w:ascii="Calibri" w:hAnsi="Calibri"/>
                <w:b/>
                <w:bCs/>
                <w:sz w:val="40"/>
                <w:lang w:val="sr-Cyrl-CS"/>
              </w:rPr>
            </w:pPr>
            <w:r w:rsidRPr="004C6569">
              <w:rPr>
                <w:rFonts w:ascii="CYSwissR" w:hAnsi="CYSwissR"/>
                <w:b/>
                <w:bCs/>
                <w:sz w:val="40"/>
              </w:rPr>
              <w:tab/>
            </w:r>
            <w:r w:rsidR="002E688E">
              <w:rPr>
                <w:rFonts w:ascii="Bangkok Cirilica" w:hAnsi="Bangkok Cirilica"/>
                <w:b/>
                <w:bCs/>
                <w:i/>
                <w:iCs/>
                <w:noProof/>
                <w:sz w:val="52"/>
                <w:lang w:val="sr-Latn-BA" w:eastAsia="sr-Latn-BA"/>
              </w:rPr>
              <w:drawing>
                <wp:inline distT="0" distB="0" distL="0" distR="0">
                  <wp:extent cx="571500" cy="485775"/>
                  <wp:effectExtent l="19050" t="0" r="0" b="0"/>
                  <wp:docPr id="42" name="Picture 42" descr="bd065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06517_"/>
                          <pic:cNvPicPr>
                            <a:picLocks noChangeAspect="1" noChangeArrowheads="1"/>
                          </pic:cNvPicPr>
                        </pic:nvPicPr>
                        <pic:blipFill>
                          <a:blip r:embed="rId12" cstate="print"/>
                          <a:srcRect/>
                          <a:stretch>
                            <a:fillRect/>
                          </a:stretch>
                        </pic:blipFill>
                        <pic:spPr bwMode="auto">
                          <a:xfrm>
                            <a:off x="0" y="0"/>
                            <a:ext cx="571500" cy="485775"/>
                          </a:xfrm>
                          <a:prstGeom prst="rect">
                            <a:avLst/>
                          </a:prstGeom>
                          <a:noFill/>
                          <a:ln w="9525">
                            <a:noFill/>
                            <a:miter lim="800000"/>
                            <a:headEnd/>
                            <a:tailEnd/>
                          </a:ln>
                        </pic:spPr>
                      </pic:pic>
                    </a:graphicData>
                  </a:graphic>
                </wp:inline>
              </w:drawing>
            </w:r>
            <w:r w:rsidRPr="004C6569">
              <w:rPr>
                <w:rFonts w:ascii="CYSwissR" w:hAnsi="CYSwissR"/>
                <w:b/>
                <w:bCs/>
                <w:sz w:val="40"/>
              </w:rPr>
              <w:tab/>
            </w:r>
            <w:r w:rsidR="00445854" w:rsidRPr="004C6569">
              <w:rPr>
                <w:rFonts w:ascii="Calibri" w:hAnsi="Calibri"/>
                <w:b/>
                <w:bCs/>
                <w:sz w:val="40"/>
                <w:lang w:val="sr-Cyrl-CS"/>
              </w:rPr>
              <w:t>НАПОМЕНЕ</w:t>
            </w:r>
          </w:p>
          <w:p w:rsidR="00445854" w:rsidRPr="004C6569" w:rsidRDefault="00445854" w:rsidP="00445854">
            <w:pPr>
              <w:tabs>
                <w:tab w:val="left" w:pos="180"/>
                <w:tab w:val="right" w:pos="3984"/>
                <w:tab w:val="left" w:pos="6731"/>
              </w:tabs>
              <w:jc w:val="right"/>
              <w:rPr>
                <w:rFonts w:ascii="Calibri" w:hAnsi="Calibri"/>
                <w:b/>
                <w:bCs/>
                <w:sz w:val="40"/>
                <w:lang w:val="sr-Cyrl-CS"/>
              </w:rPr>
            </w:pPr>
            <w:r w:rsidRPr="004C6569">
              <w:rPr>
                <w:rFonts w:ascii="Calibri" w:hAnsi="Calibri"/>
                <w:b/>
                <w:bCs/>
                <w:sz w:val="40"/>
                <w:lang w:val="sr-Cyrl-CS"/>
              </w:rPr>
              <w:t xml:space="preserve">УЗ </w:t>
            </w:r>
          </w:p>
          <w:p w:rsidR="00445854" w:rsidRPr="004C6569" w:rsidRDefault="00445854" w:rsidP="00445854">
            <w:pPr>
              <w:tabs>
                <w:tab w:val="left" w:pos="180"/>
                <w:tab w:val="right" w:pos="3984"/>
                <w:tab w:val="left" w:pos="6731"/>
              </w:tabs>
              <w:jc w:val="right"/>
              <w:rPr>
                <w:rFonts w:ascii="Calibri" w:hAnsi="Calibri"/>
                <w:b/>
                <w:bCs/>
                <w:sz w:val="40"/>
                <w:lang w:val="sr-Cyrl-CS"/>
              </w:rPr>
            </w:pPr>
            <w:r w:rsidRPr="004C6569">
              <w:rPr>
                <w:rFonts w:ascii="Calibri" w:hAnsi="Calibri"/>
                <w:b/>
                <w:bCs/>
                <w:sz w:val="40"/>
                <w:lang w:val="sr-Cyrl-CS"/>
              </w:rPr>
              <w:t xml:space="preserve">ФИНАНСИЈСКИ </w:t>
            </w:r>
          </w:p>
          <w:p w:rsidR="00445854" w:rsidRPr="004C6569" w:rsidRDefault="00445854" w:rsidP="00445854">
            <w:pPr>
              <w:tabs>
                <w:tab w:val="left" w:pos="180"/>
                <w:tab w:val="right" w:pos="3984"/>
                <w:tab w:val="left" w:pos="6731"/>
              </w:tabs>
              <w:jc w:val="right"/>
              <w:rPr>
                <w:rFonts w:ascii="Calibri" w:hAnsi="Calibri"/>
                <w:b/>
                <w:bCs/>
                <w:sz w:val="40"/>
                <w:lang w:val="sr-Cyrl-CS"/>
              </w:rPr>
            </w:pPr>
            <w:r w:rsidRPr="004C6569">
              <w:rPr>
                <w:rFonts w:ascii="Calibri" w:hAnsi="Calibri"/>
                <w:b/>
                <w:bCs/>
                <w:sz w:val="40"/>
                <w:lang w:val="sr-Cyrl-CS"/>
              </w:rPr>
              <w:t>ИЗВЈЕШТАЈ</w:t>
            </w:r>
          </w:p>
        </w:tc>
      </w:tr>
    </w:tbl>
    <w:p w:rsidR="00A904BA" w:rsidRPr="004C6569" w:rsidRDefault="00A904BA">
      <w:pPr>
        <w:tabs>
          <w:tab w:val="left" w:pos="6731"/>
        </w:tabs>
        <w:jc w:val="both"/>
        <w:rPr>
          <w:rFonts w:ascii="CYSwissR" w:hAnsi="CYSwissR"/>
        </w:rPr>
      </w:pPr>
    </w:p>
    <w:p w:rsidR="00A904BA" w:rsidRPr="004C6569" w:rsidRDefault="00A904BA">
      <w:pPr>
        <w:tabs>
          <w:tab w:val="left" w:pos="6731"/>
        </w:tabs>
        <w:jc w:val="both"/>
        <w:rPr>
          <w:rFonts w:ascii="CYSwissR" w:hAnsi="CYSwissR"/>
        </w:rPr>
      </w:pPr>
    </w:p>
    <w:p w:rsidR="00A904BA" w:rsidRPr="004C6569" w:rsidRDefault="00A904BA">
      <w:pPr>
        <w:tabs>
          <w:tab w:val="left" w:pos="6731"/>
        </w:tabs>
        <w:jc w:val="both"/>
        <w:rPr>
          <w:rFonts w:ascii="CYSwissR" w:hAnsi="CYSwissR"/>
        </w:rPr>
      </w:pPr>
    </w:p>
    <w:p w:rsidR="00A904BA" w:rsidRPr="004C6569" w:rsidRDefault="00A904BA">
      <w:pPr>
        <w:tabs>
          <w:tab w:val="left" w:pos="6731"/>
        </w:tabs>
        <w:jc w:val="both"/>
        <w:rPr>
          <w:rFonts w:ascii="CYSwissR" w:hAnsi="CYSwissR"/>
        </w:rPr>
      </w:pPr>
    </w:p>
    <w:p w:rsidR="00A904BA" w:rsidRPr="004C6569" w:rsidRDefault="00A904BA">
      <w:pPr>
        <w:tabs>
          <w:tab w:val="left" w:pos="6731"/>
        </w:tabs>
        <w:jc w:val="both"/>
        <w:rPr>
          <w:rFonts w:ascii="CYSwissR" w:hAnsi="CYSwissR"/>
        </w:rPr>
      </w:pPr>
    </w:p>
    <w:p w:rsidR="00A904BA" w:rsidRPr="0068164F" w:rsidRDefault="00A904BA">
      <w:pPr>
        <w:tabs>
          <w:tab w:val="left" w:pos="6731"/>
        </w:tabs>
        <w:jc w:val="both"/>
        <w:rPr>
          <w:rFonts w:ascii="CYSwissR" w:hAnsi="CYSwissR"/>
        </w:rPr>
      </w:pPr>
    </w:p>
    <w:p w:rsidR="00A904BA" w:rsidRPr="0068164F" w:rsidRDefault="00A904BA">
      <w:pPr>
        <w:tabs>
          <w:tab w:val="left" w:pos="6731"/>
        </w:tabs>
        <w:jc w:val="both"/>
        <w:rPr>
          <w:rFonts w:ascii="CYSwissR" w:hAnsi="CYSwissR"/>
        </w:rPr>
      </w:pPr>
    </w:p>
    <w:p w:rsidR="00A904BA" w:rsidRPr="0068164F" w:rsidRDefault="00A904BA">
      <w:pPr>
        <w:tabs>
          <w:tab w:val="left" w:pos="6731"/>
        </w:tabs>
        <w:jc w:val="both"/>
        <w:rPr>
          <w:rFonts w:ascii="CYSwissR" w:hAnsi="CYSwissR"/>
        </w:rPr>
      </w:pPr>
    </w:p>
    <w:p w:rsidR="00A904BA" w:rsidRPr="0068164F" w:rsidRDefault="00A904BA">
      <w:pPr>
        <w:tabs>
          <w:tab w:val="left" w:pos="6731"/>
        </w:tabs>
        <w:jc w:val="both"/>
        <w:rPr>
          <w:lang w:val="sr-Cyrl-CS"/>
        </w:rPr>
      </w:pPr>
    </w:p>
    <w:p w:rsidR="00A904BA" w:rsidRPr="0068164F" w:rsidRDefault="00A904BA">
      <w:pPr>
        <w:tabs>
          <w:tab w:val="left" w:pos="6731"/>
        </w:tabs>
        <w:jc w:val="both"/>
      </w:pPr>
    </w:p>
    <w:p w:rsidR="00A904BA" w:rsidRPr="0068164F" w:rsidRDefault="00A904BA">
      <w:pPr>
        <w:tabs>
          <w:tab w:val="left" w:pos="6731"/>
        </w:tabs>
        <w:jc w:val="both"/>
      </w:pPr>
    </w:p>
    <w:p w:rsidR="00A904BA" w:rsidRPr="0068164F" w:rsidRDefault="00A904BA">
      <w:pPr>
        <w:tabs>
          <w:tab w:val="left" w:pos="6731"/>
        </w:tabs>
        <w:jc w:val="both"/>
        <w:rPr>
          <w:lang w:val="sr-Cyrl-CS"/>
        </w:rPr>
      </w:pPr>
    </w:p>
    <w:p w:rsidR="00A904BA" w:rsidRPr="0068164F" w:rsidRDefault="00A904BA">
      <w:pPr>
        <w:tabs>
          <w:tab w:val="left" w:pos="6731"/>
        </w:tabs>
        <w:jc w:val="both"/>
        <w:rPr>
          <w:lang w:val="sr-Cyrl-CS"/>
        </w:rPr>
      </w:pPr>
    </w:p>
    <w:p w:rsidR="00A904BA" w:rsidRPr="0068164F" w:rsidRDefault="00A904BA">
      <w:pPr>
        <w:tabs>
          <w:tab w:val="left" w:pos="6731"/>
        </w:tabs>
        <w:jc w:val="both"/>
        <w:rPr>
          <w:lang w:val="sr-Cyrl-CS"/>
        </w:rPr>
      </w:pPr>
    </w:p>
    <w:p w:rsidR="00A904BA" w:rsidRPr="0068164F" w:rsidRDefault="00A904BA">
      <w:pPr>
        <w:tabs>
          <w:tab w:val="left" w:pos="6731"/>
        </w:tabs>
        <w:jc w:val="both"/>
        <w:rPr>
          <w:lang w:val="sr-Cyrl-CS"/>
        </w:rPr>
      </w:pPr>
    </w:p>
    <w:p w:rsidR="00A904BA" w:rsidRPr="0068164F" w:rsidRDefault="00A904BA">
      <w:pPr>
        <w:tabs>
          <w:tab w:val="left" w:pos="6731"/>
        </w:tabs>
        <w:jc w:val="both"/>
        <w:rPr>
          <w:lang w:val="sr-Cyrl-CS"/>
        </w:rPr>
      </w:pPr>
    </w:p>
    <w:p w:rsidR="00A904BA" w:rsidRPr="0068164F" w:rsidRDefault="00A904BA">
      <w:pPr>
        <w:tabs>
          <w:tab w:val="left" w:pos="6731"/>
        </w:tabs>
        <w:jc w:val="both"/>
        <w:rPr>
          <w:lang w:val="sr-Cyrl-CS"/>
        </w:rPr>
      </w:pPr>
    </w:p>
    <w:p w:rsidR="00707872" w:rsidRPr="0068164F" w:rsidRDefault="00707872">
      <w:pPr>
        <w:tabs>
          <w:tab w:val="left" w:pos="6731"/>
        </w:tabs>
        <w:jc w:val="both"/>
        <w:rPr>
          <w:lang w:val="sr-Cyrl-CS"/>
        </w:rPr>
      </w:pPr>
    </w:p>
    <w:p w:rsidR="00707872" w:rsidRPr="0068164F" w:rsidRDefault="00707872">
      <w:pPr>
        <w:tabs>
          <w:tab w:val="left" w:pos="6731"/>
        </w:tabs>
        <w:jc w:val="both"/>
        <w:rPr>
          <w:lang w:val="sr-Latn-CS"/>
        </w:rPr>
      </w:pPr>
    </w:p>
    <w:p w:rsidR="00156850" w:rsidRPr="0068164F" w:rsidRDefault="00156850">
      <w:pPr>
        <w:tabs>
          <w:tab w:val="left" w:pos="6731"/>
        </w:tabs>
        <w:jc w:val="both"/>
        <w:rPr>
          <w:lang w:val="sr-Latn-CS"/>
        </w:rPr>
      </w:pPr>
    </w:p>
    <w:p w:rsidR="000636B1" w:rsidRDefault="000636B1">
      <w:pPr>
        <w:tabs>
          <w:tab w:val="left" w:pos="6731"/>
        </w:tabs>
        <w:jc w:val="both"/>
        <w:rPr>
          <w:lang w:val="sr-Cyrl-CS"/>
        </w:rPr>
      </w:pPr>
    </w:p>
    <w:p w:rsidR="00DB56B9" w:rsidRPr="0068164F" w:rsidRDefault="00DB56B9">
      <w:pPr>
        <w:tabs>
          <w:tab w:val="left" w:pos="6731"/>
        </w:tabs>
        <w:jc w:val="both"/>
        <w:rPr>
          <w:lang w:val="sr-Cyrl-C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00"/>
      </w:tblPr>
      <w:tblGrid>
        <w:gridCol w:w="8880"/>
      </w:tblGrid>
      <w:tr w:rsidR="00A904BA" w:rsidRPr="0068164F">
        <w:tblPrEx>
          <w:tblCellMar>
            <w:top w:w="0" w:type="dxa"/>
            <w:bottom w:w="0" w:type="dxa"/>
          </w:tblCellMar>
        </w:tblPrEx>
        <w:trPr>
          <w:trHeight w:val="360"/>
        </w:trPr>
        <w:tc>
          <w:tcPr>
            <w:tcW w:w="8880" w:type="dxa"/>
            <w:shd w:val="clear" w:color="auto" w:fill="FFFF00"/>
          </w:tcPr>
          <w:p w:rsidR="00A904BA" w:rsidRPr="0068164F" w:rsidRDefault="00A904BA" w:rsidP="00977C31">
            <w:pPr>
              <w:numPr>
                <w:ilvl w:val="0"/>
                <w:numId w:val="4"/>
              </w:numPr>
              <w:tabs>
                <w:tab w:val="left" w:pos="6731"/>
              </w:tabs>
              <w:rPr>
                <w:b/>
                <w:bCs/>
                <w:sz w:val="28"/>
                <w:lang w:val="sr-Cyrl-CS"/>
              </w:rPr>
            </w:pPr>
            <w:r w:rsidRPr="0068164F">
              <w:rPr>
                <w:b/>
                <w:bCs/>
                <w:sz w:val="28"/>
                <w:lang w:val="sr-Cyrl-CS"/>
              </w:rPr>
              <w:t xml:space="preserve">ОСНОВНИ ПОДАЦИ О ПРЕДУЗЕЋУ </w:t>
            </w:r>
          </w:p>
        </w:tc>
      </w:tr>
    </w:tbl>
    <w:p w:rsidR="00951A95" w:rsidRPr="0068164F" w:rsidRDefault="00951A95">
      <w:pPr>
        <w:tabs>
          <w:tab w:val="left" w:pos="6731"/>
        </w:tabs>
        <w:jc w:val="both"/>
        <w:rPr>
          <w:rFonts w:ascii="Calibri" w:hAnsi="Calibri"/>
          <w:lang w:val="sr-Cyrl-CS"/>
        </w:rPr>
      </w:pPr>
    </w:p>
    <w:p w:rsidR="00A904BA" w:rsidRPr="0068164F" w:rsidRDefault="00A904BA">
      <w:pPr>
        <w:tabs>
          <w:tab w:val="left" w:pos="6731"/>
        </w:tabs>
        <w:jc w:val="both"/>
        <w:rPr>
          <w:b/>
          <w:bCs/>
          <w:i/>
          <w:sz w:val="28"/>
          <w:szCs w:val="28"/>
          <w:lang w:val="sr-Cyrl-CS"/>
        </w:rPr>
      </w:pPr>
      <w:r w:rsidRPr="0068164F">
        <w:rPr>
          <w:b/>
          <w:i/>
          <w:sz w:val="28"/>
          <w:szCs w:val="28"/>
          <w:lang w:val="sr-Cyrl-CS"/>
        </w:rPr>
        <w:t xml:space="preserve">         </w:t>
      </w:r>
      <w:r w:rsidRPr="0068164F">
        <w:rPr>
          <w:b/>
          <w:bCs/>
          <w:i/>
          <w:sz w:val="28"/>
          <w:szCs w:val="28"/>
          <w:lang w:val="sr-Cyrl-CS"/>
        </w:rPr>
        <w:t>1.1. Оснивање и регистрација</w:t>
      </w:r>
    </w:p>
    <w:p w:rsidR="00DB0E44" w:rsidRPr="0068164F" w:rsidRDefault="00DB0E44" w:rsidP="00DB0E44">
      <w:pPr>
        <w:jc w:val="both"/>
        <w:rPr>
          <w:lang w:val="sr-Cyrl-CS"/>
        </w:rPr>
      </w:pPr>
    </w:p>
    <w:p w:rsidR="00DB0E44" w:rsidRPr="0068164F" w:rsidRDefault="00DB0E44" w:rsidP="00DB0E44">
      <w:pPr>
        <w:jc w:val="both"/>
        <w:rPr>
          <w:lang w:val="sr-Cyrl-CS"/>
        </w:rPr>
      </w:pPr>
      <w:r w:rsidRPr="0068164F">
        <w:rPr>
          <w:lang w:val="sr-Cyrl-CS"/>
        </w:rPr>
        <w:t>Рјешењем Основног суда у Бањој Луци од 14.09.2005. године (Број регистарског улошка регистарског суда: 1-11852-00, Ознака и број уписника суда: U/I-980/05) извршен је упис промјене својине дијела државног капитала код Основног државног комуналног предузећа "ВОДОВОД И КАНАЛИЗАЦИЈА" Приједор (према одредбама Закона о приватизацији државног капитала ("Службени гласник Републике Српске" број: 24/98, 62/02, 38/04, 65/03), промјена облика у складу са Законом о предузећима ("Службени гласник Републике Српске" број: 24/98, 62/02, 38/03, 97/04), организовање и усклађивање општих аката, промјена назива, промјена дјелатности и усклађивање са Законом о класификацији дјелатности и о регистру јединица разврставања ("Службени гласник Републике Српске" број: 113/04).</w:t>
      </w:r>
    </w:p>
    <w:p w:rsidR="00DB0E44" w:rsidRPr="0068164F" w:rsidRDefault="00DB0E44" w:rsidP="00DB0E44">
      <w:pPr>
        <w:jc w:val="both"/>
        <w:rPr>
          <w:lang w:val="sr-Cyrl-CS"/>
        </w:rPr>
      </w:pPr>
    </w:p>
    <w:p w:rsidR="00DB0E44" w:rsidRPr="0068164F" w:rsidRDefault="00DB0E44" w:rsidP="004F1722">
      <w:pPr>
        <w:ind w:left="720"/>
        <w:jc w:val="both"/>
        <w:rPr>
          <w:lang w:val="sr-Cyrl-CS"/>
        </w:rPr>
      </w:pPr>
      <w:r w:rsidRPr="0068164F">
        <w:rPr>
          <w:lang w:val="sr-Cyrl-CS"/>
        </w:rPr>
        <w:t>Предузеће ће пословати под називом:</w:t>
      </w:r>
    </w:p>
    <w:p w:rsidR="00DB0E44" w:rsidRPr="0068164F" w:rsidRDefault="00DB0E44" w:rsidP="004F1722">
      <w:pPr>
        <w:ind w:left="720"/>
        <w:jc w:val="both"/>
        <w:rPr>
          <w:lang w:val="sr-Cyrl-CS"/>
        </w:rPr>
      </w:pPr>
    </w:p>
    <w:p w:rsidR="00DB0E44" w:rsidRPr="0068164F" w:rsidRDefault="00DB0E44" w:rsidP="004F1722">
      <w:pPr>
        <w:ind w:left="720"/>
        <w:jc w:val="both"/>
        <w:rPr>
          <w:lang w:val="sr-Cyrl-CS"/>
        </w:rPr>
      </w:pPr>
      <w:r w:rsidRPr="0068164F">
        <w:rPr>
          <w:lang w:val="sr-Cyrl-CS"/>
        </w:rPr>
        <w:t>"ВОДОВОД" акционарско друштво Приједор, Козарска број 87.</w:t>
      </w:r>
    </w:p>
    <w:p w:rsidR="00DB0E44" w:rsidRPr="0068164F" w:rsidRDefault="00DB0E44" w:rsidP="004F1722">
      <w:pPr>
        <w:ind w:left="720"/>
        <w:jc w:val="both"/>
        <w:rPr>
          <w:lang w:val="sr-Cyrl-CS"/>
        </w:rPr>
      </w:pPr>
    </w:p>
    <w:p w:rsidR="00DB0E44" w:rsidRPr="0068164F" w:rsidRDefault="00DB0E44" w:rsidP="004F1722">
      <w:pPr>
        <w:ind w:left="720"/>
        <w:jc w:val="both"/>
        <w:rPr>
          <w:lang w:val="sr-Cyrl-CS"/>
        </w:rPr>
      </w:pPr>
      <w:r w:rsidRPr="0068164F">
        <w:rPr>
          <w:lang w:val="sr-Cyrl-CS"/>
        </w:rPr>
        <w:t>Скраћени назив: "ВОДОВОД" А.Д. Приједор</w:t>
      </w:r>
    </w:p>
    <w:p w:rsidR="00A904BA" w:rsidRPr="0068164F" w:rsidRDefault="00A904BA" w:rsidP="00DB0E44">
      <w:pPr>
        <w:tabs>
          <w:tab w:val="left" w:pos="6731"/>
        </w:tabs>
        <w:jc w:val="both"/>
        <w:rPr>
          <w:b/>
          <w:bCs/>
          <w:lang w:val="sr-Cyrl-CS"/>
        </w:rPr>
      </w:pPr>
    </w:p>
    <w:p w:rsidR="00651948" w:rsidRPr="0068164F" w:rsidRDefault="00651948" w:rsidP="00DB0E44">
      <w:pPr>
        <w:tabs>
          <w:tab w:val="left" w:pos="6731"/>
        </w:tabs>
        <w:jc w:val="both"/>
        <w:rPr>
          <w:bCs/>
          <w:lang w:val="sr-Cyrl-CS"/>
        </w:rPr>
      </w:pPr>
      <w:r w:rsidRPr="0068164F">
        <w:rPr>
          <w:bCs/>
          <w:lang w:val="sr-Cyrl-CS"/>
        </w:rPr>
        <w:t xml:space="preserve">Према члану 2 Статута (донијет октобра 2011. године) „Водовод“ акционарско друштво Приједор, са потпуном одговорношћу са приватизованим дијелом државног капитала правни је сљедбеник ОДКП „Водовод и канализација“ Приједор, са потпуном одговорношћу. </w:t>
      </w:r>
    </w:p>
    <w:p w:rsidR="00651948" w:rsidRPr="0068164F" w:rsidRDefault="00651948" w:rsidP="00DB0E44">
      <w:pPr>
        <w:tabs>
          <w:tab w:val="left" w:pos="6731"/>
        </w:tabs>
        <w:jc w:val="both"/>
        <w:rPr>
          <w:bCs/>
          <w:lang w:val="sr-Cyrl-CS"/>
        </w:rPr>
      </w:pPr>
    </w:p>
    <w:p w:rsidR="002D22E0" w:rsidRPr="0068164F" w:rsidRDefault="002D22E0" w:rsidP="002D22E0">
      <w:pPr>
        <w:jc w:val="both"/>
        <w:rPr>
          <w:lang w:val="sr-Cyrl-CS"/>
        </w:rPr>
      </w:pPr>
      <w:r w:rsidRPr="0068164F">
        <w:rPr>
          <w:lang w:val="sr-Cyrl-CS"/>
        </w:rPr>
        <w:t>Рјешењем Основног суда у Бањој Луци од 06.11.2007. године (Број регистарског улошка регистарског суда: 1-11852-00, Ознака и број уписника 071-</w:t>
      </w:r>
      <w:r w:rsidRPr="0068164F">
        <w:rPr>
          <w:lang w:val="hr-HR"/>
        </w:rPr>
        <w:t>Reg-07-002503)</w:t>
      </w:r>
      <w:r w:rsidRPr="0068164F">
        <w:rPr>
          <w:lang w:val="sr-Cyrl-CS"/>
        </w:rPr>
        <w:t xml:space="preserve"> уписана је промјена лица овлаштеног за заступање код "ВОДОВОД" Акционарског друштва Приједор.</w:t>
      </w:r>
    </w:p>
    <w:p w:rsidR="002D22E0" w:rsidRPr="0068164F" w:rsidRDefault="002D22E0" w:rsidP="00DB0E44">
      <w:pPr>
        <w:tabs>
          <w:tab w:val="left" w:pos="6731"/>
        </w:tabs>
        <w:jc w:val="both"/>
        <w:rPr>
          <w:bCs/>
          <w:lang w:val="sr-Cyrl-CS"/>
        </w:rPr>
      </w:pPr>
    </w:p>
    <w:p w:rsidR="00A31892" w:rsidRPr="0068164F" w:rsidRDefault="00A31892" w:rsidP="00DB0E44">
      <w:pPr>
        <w:jc w:val="both"/>
        <w:rPr>
          <w:lang w:val="sr-Cyrl-CS"/>
        </w:rPr>
      </w:pPr>
      <w:r w:rsidRPr="0068164F">
        <w:rPr>
          <w:lang w:val="sr-Cyrl-CS"/>
        </w:rPr>
        <w:t>Рјешењем Окружног привредног суда у Бањој Луци од 17.06.2013. године (Број</w:t>
      </w:r>
      <w:r w:rsidRPr="0068164F">
        <w:rPr>
          <w:lang w:val="sr-Latn-CS"/>
        </w:rPr>
        <w:t>: 057-0-Reg-12-000829)</w:t>
      </w:r>
      <w:r w:rsidRPr="0068164F">
        <w:rPr>
          <w:lang w:val="sr-Cyrl-CS"/>
        </w:rPr>
        <w:t>,</w:t>
      </w:r>
      <w:r w:rsidRPr="0068164F">
        <w:rPr>
          <w:lang w:val="sr-Latn-CS"/>
        </w:rPr>
        <w:t xml:space="preserve"> </w:t>
      </w:r>
      <w:r w:rsidRPr="0068164F">
        <w:rPr>
          <w:lang w:val="sr-Cyrl-CS"/>
        </w:rPr>
        <w:t>уписан</w:t>
      </w:r>
      <w:r w:rsidRPr="0068164F">
        <w:rPr>
          <w:lang w:val="sr-Latn-CS"/>
        </w:rPr>
        <w:t>o</w:t>
      </w:r>
      <w:r w:rsidRPr="0068164F">
        <w:rPr>
          <w:lang w:val="sr-Cyrl-CS"/>
        </w:rPr>
        <w:t xml:space="preserve"> је</w:t>
      </w:r>
      <w:r w:rsidRPr="0068164F">
        <w:rPr>
          <w:lang w:val="sr-Latn-CS"/>
        </w:rPr>
        <w:t xml:space="preserve"> </w:t>
      </w:r>
      <w:r w:rsidRPr="0068164F">
        <w:rPr>
          <w:lang w:val="sr-Cyrl-CS"/>
        </w:rPr>
        <w:t>усклађивање одредаба Оснивачког акта Друштва са одредбама Закона о привредним друштвима („Службени гласник Републике Српске“ број: 127/08, 58/09 и 100/11) усклађивање дјелатности Друштва са Законом о класификацији дјелатности и Регистру пословних субјеката по дјелатностима у Републици Српској („Службени гласник Републике Српске“ број: 74/10) и Уредбом о класификацији дјелатности Републике Српске („Службени гласник Републике Српске“ број: 9/13), промјена оснивача – пренос оснивачког улога у складу са Законом о преносу права својине на капиталу Републике Српске у предузећима која обављају комуналне дјелатности на јединице локалне самоуправе („Службени гласник Републике Српске“ број: 50/10).</w:t>
      </w:r>
    </w:p>
    <w:p w:rsidR="002F4D62" w:rsidRPr="0068164F" w:rsidRDefault="002F4D62" w:rsidP="002F4D62">
      <w:pPr>
        <w:jc w:val="both"/>
        <w:rPr>
          <w:lang w:val="sr-Cyrl-CS"/>
        </w:rPr>
      </w:pPr>
    </w:p>
    <w:p w:rsidR="000C74F7" w:rsidRPr="0068164F" w:rsidRDefault="001D2309" w:rsidP="00951A95">
      <w:pPr>
        <w:tabs>
          <w:tab w:val="num" w:pos="720"/>
        </w:tabs>
        <w:jc w:val="both"/>
        <w:rPr>
          <w:lang w:val="sr-Cyrl-CS"/>
        </w:rPr>
      </w:pPr>
      <w:r w:rsidRPr="0068164F">
        <w:rPr>
          <w:lang w:val="sr-Cyrl-CS"/>
        </w:rPr>
        <w:t>Надзорни одбор је на сједници одржаној 12.08.2013. године донио Одлуку о именовању директора предузећа којом се Владо Рељић, дипл. инж. машинства именује за директора „Водовод“ а.д. Приједор.</w:t>
      </w:r>
    </w:p>
    <w:p w:rsidR="00951A95" w:rsidRPr="0068164F" w:rsidRDefault="00951A95" w:rsidP="00951A95">
      <w:pPr>
        <w:tabs>
          <w:tab w:val="num" w:pos="720"/>
        </w:tabs>
        <w:jc w:val="both"/>
        <w:rPr>
          <w:lang w:val="sr-Cyrl-CS"/>
        </w:rPr>
      </w:pPr>
    </w:p>
    <w:p w:rsidR="00274F81" w:rsidRPr="0068164F" w:rsidRDefault="00274F81" w:rsidP="00D122E7">
      <w:pPr>
        <w:jc w:val="both"/>
        <w:rPr>
          <w:lang w:val="sr-Cyrl-CS"/>
        </w:rPr>
      </w:pPr>
      <w:r w:rsidRPr="0068164F">
        <w:rPr>
          <w:lang w:val="sr-Cyrl-CS"/>
        </w:rPr>
        <w:lastRenderedPageBreak/>
        <w:t>Чланом 53. тачка 6</w:t>
      </w:r>
      <w:r w:rsidR="00D24E88" w:rsidRPr="0068164F">
        <w:rPr>
          <w:lang w:val="sr-Cyrl-CS"/>
        </w:rPr>
        <w:t>.</w:t>
      </w:r>
      <w:r w:rsidRPr="0068164F">
        <w:rPr>
          <w:lang w:val="sr-Cyrl-CS"/>
        </w:rPr>
        <w:t xml:space="preserve"> </w:t>
      </w:r>
      <w:r w:rsidR="00470E05" w:rsidRPr="0068164F">
        <w:rPr>
          <w:lang w:val="sr-Cyrl-CS"/>
        </w:rPr>
        <w:t xml:space="preserve">Статута Друштва </w:t>
      </w:r>
      <w:r w:rsidRPr="0068164F">
        <w:rPr>
          <w:lang w:val="sr-Cyrl-CS"/>
        </w:rPr>
        <w:t>утврђено је да се</w:t>
      </w:r>
      <w:r w:rsidR="00D24E88" w:rsidRPr="0068164F">
        <w:rPr>
          <w:lang w:val="sr-Cyrl-CS"/>
        </w:rPr>
        <w:t xml:space="preserve"> пословно име Предузећа потписује тако што ли</w:t>
      </w:r>
      <w:r w:rsidRPr="0068164F">
        <w:rPr>
          <w:lang w:val="sr-Cyrl-CS"/>
        </w:rPr>
        <w:t xml:space="preserve">це овлаштено </w:t>
      </w:r>
      <w:r w:rsidR="00D24E88" w:rsidRPr="0068164F">
        <w:rPr>
          <w:lang w:val="sr-Cyrl-CS"/>
        </w:rPr>
        <w:t xml:space="preserve">за </w:t>
      </w:r>
      <w:r w:rsidRPr="0068164F">
        <w:rPr>
          <w:lang w:val="sr-Cyrl-CS"/>
        </w:rPr>
        <w:t>заступање уз пословно име ставља свој потпис, а код закључивања уговора о располагању са кумулативном вриједношћу већом од 10.000 КМ, потпис ставља директор</w:t>
      </w:r>
      <w:r w:rsidR="00D24E88" w:rsidRPr="0068164F">
        <w:rPr>
          <w:lang w:val="sr-Cyrl-CS"/>
        </w:rPr>
        <w:t xml:space="preserve"> и извршни директор</w:t>
      </w:r>
      <w:r w:rsidRPr="0068164F">
        <w:rPr>
          <w:lang w:val="sr-Cyrl-CS"/>
        </w:rPr>
        <w:t xml:space="preserve"> из чије је надлежности правни посао.</w:t>
      </w:r>
      <w:r w:rsidR="00594952" w:rsidRPr="0068164F">
        <w:rPr>
          <w:lang w:val="sr-Cyrl-CS"/>
        </w:rPr>
        <w:t xml:space="preserve"> Истим чланом је регулисано </w:t>
      </w:r>
      <w:r w:rsidR="00CA0DD6" w:rsidRPr="0068164F">
        <w:rPr>
          <w:lang w:val="sr-Cyrl-CS"/>
        </w:rPr>
        <w:t xml:space="preserve">и </w:t>
      </w:r>
      <w:r w:rsidR="00594952" w:rsidRPr="0068164F">
        <w:rPr>
          <w:lang w:val="sr-Cyrl-CS"/>
        </w:rPr>
        <w:t>да пословно име Предузећа потписују и пуномоћници по запослењу у границама овлашћења која произилазе из послова који се обављају.</w:t>
      </w:r>
    </w:p>
    <w:p w:rsidR="00E41684" w:rsidRPr="0068164F" w:rsidRDefault="00E41684">
      <w:pPr>
        <w:tabs>
          <w:tab w:val="left" w:pos="6731"/>
        </w:tabs>
        <w:jc w:val="both"/>
        <w:rPr>
          <w:lang w:val="sr-Cyrl-CS"/>
        </w:rPr>
      </w:pPr>
    </w:p>
    <w:p w:rsidR="00A333F1" w:rsidRPr="0068164F" w:rsidRDefault="00A333F1" w:rsidP="00A333F1">
      <w:pPr>
        <w:ind w:left="720"/>
        <w:jc w:val="both"/>
        <w:rPr>
          <w:b/>
          <w:i/>
          <w:sz w:val="28"/>
          <w:szCs w:val="28"/>
          <w:lang w:val="sr-Cyrl-CS"/>
        </w:rPr>
      </w:pPr>
      <w:r w:rsidRPr="0068164F">
        <w:rPr>
          <w:b/>
          <w:i/>
          <w:sz w:val="28"/>
          <w:szCs w:val="28"/>
          <w:lang w:val="sr-Cyrl-CS"/>
        </w:rPr>
        <w:t>1.2. Основни идентификациони подаци</w:t>
      </w:r>
    </w:p>
    <w:p w:rsidR="001530B9" w:rsidRPr="0068164F" w:rsidRDefault="001530B9">
      <w:pPr>
        <w:tabs>
          <w:tab w:val="left" w:pos="6731"/>
        </w:tabs>
        <w:jc w:val="both"/>
        <w:rPr>
          <w:lang w:val="sr-Cyrl-CS"/>
        </w:rPr>
      </w:pPr>
    </w:p>
    <w:p w:rsidR="001530B9" w:rsidRPr="005A2572" w:rsidRDefault="0068164F" w:rsidP="001530B9">
      <w:pPr>
        <w:tabs>
          <w:tab w:val="left" w:pos="6731"/>
        </w:tabs>
        <w:jc w:val="both"/>
        <w:rPr>
          <w:lang w:val="sr-Cyrl-CS"/>
        </w:rPr>
      </w:pPr>
      <w:r w:rsidRPr="0046562D">
        <w:rPr>
          <w:lang w:val="sr-Cyrl-CS"/>
        </w:rPr>
        <w:t>Према О</w:t>
      </w:r>
      <w:r w:rsidR="001530B9" w:rsidRPr="0046562D">
        <w:rPr>
          <w:lang w:val="sr-Cyrl-CS"/>
        </w:rPr>
        <w:t>бавјештењу о раз</w:t>
      </w:r>
      <w:r w:rsidRPr="0046562D">
        <w:rPr>
          <w:lang w:val="sr-Cyrl-CS"/>
        </w:rPr>
        <w:t>врставању пословног субјекта по дјелатности</w:t>
      </w:r>
      <w:r w:rsidR="001530B9" w:rsidRPr="0046562D">
        <w:rPr>
          <w:lang w:val="sr-Cyrl-CS"/>
        </w:rPr>
        <w:t xml:space="preserve"> </w:t>
      </w:r>
      <w:r w:rsidR="007963B3" w:rsidRPr="0046562D">
        <w:rPr>
          <w:lang w:val="sr-Cyrl-CS"/>
        </w:rPr>
        <w:t>Аген</w:t>
      </w:r>
      <w:r w:rsidRPr="0046562D">
        <w:rPr>
          <w:lang w:val="sr-Cyrl-CS"/>
        </w:rPr>
        <w:t xml:space="preserve">ције за </w:t>
      </w:r>
      <w:r w:rsidRPr="005A2572">
        <w:rPr>
          <w:lang w:val="sr-Cyrl-CS"/>
        </w:rPr>
        <w:t xml:space="preserve">посредничке, информатичке и финансијске услуге, </w:t>
      </w:r>
      <w:r w:rsidR="001530B9" w:rsidRPr="005A2572">
        <w:rPr>
          <w:lang w:val="sr-Cyrl-CS"/>
        </w:rPr>
        <w:t>Бања Лука број:</w:t>
      </w:r>
      <w:r w:rsidR="007963B3" w:rsidRPr="005A2572">
        <w:rPr>
          <w:lang w:val="sr-Cyrl-CS"/>
        </w:rPr>
        <w:t xml:space="preserve"> ПД-С-9/17 од 13.01.201</w:t>
      </w:r>
      <w:r w:rsidR="001530B9" w:rsidRPr="005A2572">
        <w:rPr>
          <w:lang w:val="sr-Cyrl-CS"/>
        </w:rPr>
        <w:t>7. године</w:t>
      </w:r>
      <w:r w:rsidR="0046562D" w:rsidRPr="005A2572">
        <w:rPr>
          <w:lang w:val="sr-Cyrl-CS"/>
        </w:rPr>
        <w:t>:</w:t>
      </w:r>
    </w:p>
    <w:p w:rsidR="001530B9" w:rsidRPr="005A2572" w:rsidRDefault="001530B9" w:rsidP="001530B9">
      <w:pPr>
        <w:tabs>
          <w:tab w:val="left" w:pos="6731"/>
        </w:tabs>
        <w:jc w:val="both"/>
        <w:rPr>
          <w:lang w:val="sr-Cyrl-CS"/>
        </w:rPr>
      </w:pPr>
    </w:p>
    <w:p w:rsidR="001530B9" w:rsidRPr="005A2572" w:rsidRDefault="0046562D" w:rsidP="001530B9">
      <w:pPr>
        <w:tabs>
          <w:tab w:val="left" w:pos="6731"/>
        </w:tabs>
        <w:jc w:val="both"/>
        <w:rPr>
          <w:lang w:val="sr-Cyrl-CS"/>
        </w:rPr>
      </w:pPr>
      <w:r w:rsidRPr="005A2572">
        <w:rPr>
          <w:lang w:val="sr-Cyrl-CS"/>
        </w:rPr>
        <w:t>Основна дјелатност: При</w:t>
      </w:r>
      <w:r w:rsidR="001530B9" w:rsidRPr="005A2572">
        <w:rPr>
          <w:lang w:val="sr-Cyrl-CS"/>
        </w:rPr>
        <w:t>купљање,  п</w:t>
      </w:r>
      <w:r w:rsidRPr="005A2572">
        <w:rPr>
          <w:lang w:val="sr-Cyrl-CS"/>
        </w:rPr>
        <w:t>речишћавање и снабдијевање водом – 36.00</w:t>
      </w:r>
    </w:p>
    <w:p w:rsidR="001530B9" w:rsidRPr="005A2572" w:rsidRDefault="001530B9" w:rsidP="001530B9">
      <w:pPr>
        <w:tabs>
          <w:tab w:val="left" w:pos="6731"/>
        </w:tabs>
        <w:jc w:val="both"/>
        <w:rPr>
          <w:rFonts w:ascii="CYSwissR" w:hAnsi="CYSwissR"/>
        </w:rPr>
      </w:pPr>
    </w:p>
    <w:p w:rsidR="001530B9" w:rsidRPr="005A2572" w:rsidRDefault="0046562D" w:rsidP="001530B9">
      <w:pPr>
        <w:tabs>
          <w:tab w:val="left" w:pos="6731"/>
        </w:tabs>
        <w:jc w:val="both"/>
        <w:rPr>
          <w:lang w:val="sr-Cyrl-CS"/>
        </w:rPr>
      </w:pPr>
      <w:r w:rsidRPr="005A2572">
        <w:rPr>
          <w:lang w:val="sr-Cyrl-CS"/>
        </w:rPr>
        <w:t xml:space="preserve">Облик организовања: </w:t>
      </w:r>
      <w:r w:rsidR="001530B9" w:rsidRPr="005A2572">
        <w:rPr>
          <w:lang w:val="sr-Cyrl-CS"/>
        </w:rPr>
        <w:t>Акционарско друштво</w:t>
      </w:r>
    </w:p>
    <w:p w:rsidR="001530B9" w:rsidRPr="005A2572" w:rsidRDefault="001530B9" w:rsidP="001530B9">
      <w:pPr>
        <w:tabs>
          <w:tab w:val="left" w:pos="6731"/>
        </w:tabs>
        <w:jc w:val="both"/>
        <w:rPr>
          <w:lang w:val="sr-Cyrl-CS"/>
        </w:rPr>
      </w:pPr>
    </w:p>
    <w:p w:rsidR="001530B9" w:rsidRPr="005A2572" w:rsidRDefault="001530B9" w:rsidP="001530B9">
      <w:pPr>
        <w:tabs>
          <w:tab w:val="left" w:pos="6731"/>
        </w:tabs>
        <w:jc w:val="both"/>
        <w:rPr>
          <w:lang w:val="sr-Cyrl-CS"/>
        </w:rPr>
      </w:pPr>
      <w:r w:rsidRPr="005A2572">
        <w:rPr>
          <w:lang w:val="sr-Cyrl-CS"/>
        </w:rPr>
        <w:t>Облик својине:</w:t>
      </w:r>
      <w:r w:rsidR="0046562D" w:rsidRPr="005A2572">
        <w:rPr>
          <w:lang w:val="sr-Cyrl-CS"/>
        </w:rPr>
        <w:t xml:space="preserve"> Мјешовита</w:t>
      </w:r>
    </w:p>
    <w:p w:rsidR="001530B9" w:rsidRPr="005A2572" w:rsidRDefault="001530B9">
      <w:pPr>
        <w:tabs>
          <w:tab w:val="left" w:pos="6731"/>
        </w:tabs>
        <w:jc w:val="both"/>
        <w:rPr>
          <w:lang w:val="sr-Cyrl-CS"/>
        </w:rPr>
      </w:pPr>
    </w:p>
    <w:p w:rsidR="001530B9" w:rsidRPr="005A2572" w:rsidRDefault="001530B9" w:rsidP="001530B9">
      <w:pPr>
        <w:tabs>
          <w:tab w:val="left" w:pos="6731"/>
        </w:tabs>
        <w:jc w:val="both"/>
        <w:rPr>
          <w:lang w:val="sr-Cyrl-CS"/>
        </w:rPr>
      </w:pPr>
      <w:r w:rsidRPr="005A2572">
        <w:rPr>
          <w:lang w:val="sr-Cyrl-CS"/>
        </w:rPr>
        <w:t>Матични број: 1938975</w:t>
      </w:r>
    </w:p>
    <w:p w:rsidR="00D12F2F" w:rsidRPr="005A2572" w:rsidRDefault="00D12F2F" w:rsidP="00D12F2F">
      <w:pPr>
        <w:jc w:val="both"/>
        <w:rPr>
          <w:lang w:val="sr-Cyrl-CS"/>
        </w:rPr>
      </w:pPr>
    </w:p>
    <w:p w:rsidR="00C0245D" w:rsidRPr="005A2572" w:rsidRDefault="00C0245D" w:rsidP="00C0245D">
      <w:pPr>
        <w:tabs>
          <w:tab w:val="left" w:pos="6731"/>
        </w:tabs>
        <w:jc w:val="both"/>
        <w:rPr>
          <w:lang w:val="sr-Cyrl-CS"/>
        </w:rPr>
      </w:pPr>
      <w:r w:rsidRPr="005A2572">
        <w:rPr>
          <w:lang w:val="sr-Cyrl-CS"/>
        </w:rPr>
        <w:t>Јединствени идентификациони број: 4400705160000</w:t>
      </w:r>
    </w:p>
    <w:p w:rsidR="00C0245D" w:rsidRPr="005A2572" w:rsidRDefault="00C0245D" w:rsidP="00C0245D">
      <w:pPr>
        <w:tabs>
          <w:tab w:val="left" w:pos="6731"/>
        </w:tabs>
        <w:jc w:val="both"/>
        <w:rPr>
          <w:lang w:val="sr-Cyrl-CS"/>
        </w:rPr>
      </w:pPr>
    </w:p>
    <w:p w:rsidR="00C0245D" w:rsidRPr="005A2572" w:rsidRDefault="00C0245D" w:rsidP="00C0245D">
      <w:pPr>
        <w:tabs>
          <w:tab w:val="left" w:pos="6731"/>
        </w:tabs>
        <w:jc w:val="both"/>
        <w:rPr>
          <w:lang w:val="sr-Cyrl-CS"/>
        </w:rPr>
      </w:pPr>
      <w:r w:rsidRPr="005A2572">
        <w:rPr>
          <w:lang w:val="sr-Cyrl-CS"/>
        </w:rPr>
        <w:t xml:space="preserve">Управа за индиректно опорезивање БиХ Бања Лука је, на основу члана 18. </w:t>
      </w:r>
      <w:r w:rsidRPr="005A2572">
        <w:rPr>
          <w:i/>
          <w:iCs/>
          <w:lang w:val="sr-Cyrl-CS"/>
        </w:rPr>
        <w:t xml:space="preserve">Закона о Управи за индиректно опорезивање </w:t>
      </w:r>
      <w:r w:rsidRPr="005A2572">
        <w:rPr>
          <w:lang w:val="sr-Cyrl-CS"/>
        </w:rPr>
        <w:t xml:space="preserve"> ("Службени гласник БиХ" број: 89/05) и члана 24. </w:t>
      </w:r>
      <w:r w:rsidRPr="005A2572">
        <w:rPr>
          <w:i/>
          <w:iCs/>
          <w:lang w:val="sr-Cyrl-CS"/>
        </w:rPr>
        <w:t>Правилника о регистрацији и упису у Јединствени регистар обвезника индиректних пореза</w:t>
      </w:r>
      <w:r w:rsidRPr="005A2572">
        <w:rPr>
          <w:lang w:val="sr-Cyrl-CS"/>
        </w:rPr>
        <w:t xml:space="preserve"> ("Службени гласник БиХ" број: 28/07), издала Увјерење о регистрацији/упису у Јединствени регистар обвезника индиректних пореза број: 04/1</w:t>
      </w:r>
      <w:r w:rsidRPr="005A2572">
        <w:t>-</w:t>
      </w:r>
      <w:r w:rsidRPr="005A2572">
        <w:rPr>
          <w:lang w:val="hr-HR"/>
        </w:rPr>
        <w:t>UPJR/1</w:t>
      </w:r>
      <w:r w:rsidRPr="005A2572">
        <w:t>-9233-2/07</w:t>
      </w:r>
      <w:r w:rsidRPr="005A2572">
        <w:rPr>
          <w:lang w:val="sr-Cyrl-CS"/>
        </w:rPr>
        <w:t>,</w:t>
      </w:r>
      <w:r w:rsidRPr="005A2572">
        <w:t xml:space="preserve"> </w:t>
      </w:r>
      <w:r w:rsidRPr="005A2572">
        <w:rPr>
          <w:lang w:val="sr-Cyrl-CS"/>
        </w:rPr>
        <w:t>дана: 12.10.2007. године, којим је обвезнику додијељен идентификациони број:</w:t>
      </w:r>
    </w:p>
    <w:p w:rsidR="00951A95" w:rsidRPr="005A2572" w:rsidRDefault="00951A95" w:rsidP="00C0245D">
      <w:pPr>
        <w:tabs>
          <w:tab w:val="left" w:pos="6731"/>
        </w:tabs>
        <w:jc w:val="both"/>
        <w:rPr>
          <w:lang w:val="sr-Cyrl-CS"/>
        </w:rPr>
      </w:pPr>
    </w:p>
    <w:p w:rsidR="00C0245D" w:rsidRPr="005A2572" w:rsidRDefault="00C0245D" w:rsidP="00C0245D">
      <w:pPr>
        <w:tabs>
          <w:tab w:val="left" w:pos="6731"/>
        </w:tabs>
        <w:jc w:val="both"/>
        <w:rPr>
          <w:b/>
          <w:bCs/>
          <w:lang w:val="sr-Cyrl-CS"/>
        </w:rPr>
      </w:pPr>
      <w:r w:rsidRPr="005A2572">
        <w:rPr>
          <w:b/>
          <w:bCs/>
          <w:lang w:val="sr-Cyrl-CS"/>
        </w:rPr>
        <w:t xml:space="preserve">                         400705160000</w:t>
      </w:r>
    </w:p>
    <w:p w:rsidR="00C0245D" w:rsidRPr="005A2572" w:rsidRDefault="00C0245D" w:rsidP="00C0245D">
      <w:pPr>
        <w:tabs>
          <w:tab w:val="left" w:pos="6731"/>
        </w:tabs>
        <w:jc w:val="both"/>
        <w:rPr>
          <w:b/>
          <w:bCs/>
          <w:lang w:val="hr-HR"/>
        </w:rPr>
      </w:pPr>
    </w:p>
    <w:p w:rsidR="00C0245D" w:rsidRPr="005A2572" w:rsidRDefault="00C0245D" w:rsidP="00C0245D">
      <w:pPr>
        <w:tabs>
          <w:tab w:val="left" w:pos="6731"/>
        </w:tabs>
        <w:jc w:val="both"/>
        <w:rPr>
          <w:lang w:val="sr-Cyrl-CS"/>
        </w:rPr>
      </w:pPr>
      <w:r w:rsidRPr="005A2572">
        <w:rPr>
          <w:lang w:val="sr-Cyrl-CS"/>
        </w:rPr>
        <w:t>Врста регистрације по којој је извршен упис у Регистар:</w:t>
      </w:r>
    </w:p>
    <w:p w:rsidR="00C0245D" w:rsidRPr="005A2572" w:rsidRDefault="00C0245D" w:rsidP="00B00B06">
      <w:pPr>
        <w:numPr>
          <w:ilvl w:val="0"/>
          <w:numId w:val="36"/>
        </w:numPr>
        <w:tabs>
          <w:tab w:val="left" w:pos="6731"/>
        </w:tabs>
        <w:jc w:val="both"/>
        <w:rPr>
          <w:lang w:val="sr-Cyrl-CS"/>
        </w:rPr>
      </w:pPr>
      <w:r w:rsidRPr="005A2572">
        <w:rPr>
          <w:lang w:val="sr-Cyrl-CS"/>
        </w:rPr>
        <w:t>регистрација за ПДВ</w:t>
      </w:r>
    </w:p>
    <w:p w:rsidR="00C0245D" w:rsidRPr="005A2572" w:rsidRDefault="00540147" w:rsidP="00B00B06">
      <w:pPr>
        <w:numPr>
          <w:ilvl w:val="0"/>
          <w:numId w:val="36"/>
        </w:numPr>
        <w:tabs>
          <w:tab w:val="left" w:pos="6731"/>
        </w:tabs>
        <w:jc w:val="both"/>
        <w:rPr>
          <w:lang w:val="sr-Cyrl-CS"/>
        </w:rPr>
      </w:pPr>
      <w:r w:rsidRPr="005A2572">
        <w:rPr>
          <w:lang w:val="sr-Cyrl-CS"/>
        </w:rPr>
        <w:t>обављање спољнотрговинског</w:t>
      </w:r>
      <w:r w:rsidR="00C0245D" w:rsidRPr="005A2572">
        <w:rPr>
          <w:lang w:val="sr-Cyrl-CS"/>
        </w:rPr>
        <w:t xml:space="preserve"> пословања</w:t>
      </w:r>
    </w:p>
    <w:p w:rsidR="00C0245D" w:rsidRPr="005A2572" w:rsidRDefault="00C0245D" w:rsidP="00D12F2F">
      <w:pPr>
        <w:jc w:val="both"/>
        <w:rPr>
          <w:lang w:val="sr-Cyrl-CS"/>
        </w:rPr>
      </w:pPr>
    </w:p>
    <w:p w:rsidR="00D12F2F" w:rsidRPr="005A2572" w:rsidRDefault="00D12F2F" w:rsidP="001C0D41">
      <w:pPr>
        <w:pStyle w:val="BodyText"/>
        <w:rPr>
          <w:lang w:val="sr-Cyrl-CS"/>
        </w:rPr>
      </w:pPr>
      <w:r w:rsidRPr="005A2572">
        <w:rPr>
          <w:lang w:val="sr-Cyrl-CS"/>
        </w:rPr>
        <w:t>Своје  финансијско  пословањ</w:t>
      </w:r>
      <w:r w:rsidR="00C544D4" w:rsidRPr="005A2572">
        <w:rPr>
          <w:lang w:val="sr-Cyrl-CS"/>
        </w:rPr>
        <w:t>е Друштво, према списку активних трансакционих рачуна достављених ревизору</w:t>
      </w:r>
      <w:r w:rsidR="001225A8" w:rsidRPr="005A2572">
        <w:rPr>
          <w:lang w:val="sr-Cyrl-CS"/>
        </w:rPr>
        <w:t>,  обавља  преко  сљ</w:t>
      </w:r>
      <w:r w:rsidRPr="005A2572">
        <w:rPr>
          <w:lang w:val="sr-Cyrl-CS"/>
        </w:rPr>
        <w:t>едећих  жиро-рачуна:</w:t>
      </w:r>
    </w:p>
    <w:p w:rsidR="00712E76" w:rsidRPr="005A2572" w:rsidRDefault="00712E76" w:rsidP="001C0D41">
      <w:pPr>
        <w:pStyle w:val="BodyText"/>
        <w:rPr>
          <w:lang w:val="sr-Cyrl-CS"/>
        </w:rPr>
      </w:pPr>
    </w:p>
    <w:p w:rsidR="003602ED" w:rsidRPr="005A2572" w:rsidRDefault="00712E76" w:rsidP="003602ED">
      <w:pPr>
        <w:ind w:left="360"/>
        <w:jc w:val="both"/>
        <w:rPr>
          <w:lang w:val="sr-Cyrl-CS"/>
        </w:rPr>
      </w:pPr>
      <w:r w:rsidRPr="005A2572">
        <w:rPr>
          <w:lang w:val="sr-Cyrl-CS"/>
        </w:rPr>
        <w:t xml:space="preserve">Жиро рачуни: </w:t>
      </w:r>
    </w:p>
    <w:p w:rsidR="00712E76" w:rsidRPr="005A2572" w:rsidRDefault="00712E76" w:rsidP="00B00B06">
      <w:pPr>
        <w:numPr>
          <w:ilvl w:val="0"/>
          <w:numId w:val="41"/>
        </w:numPr>
        <w:jc w:val="both"/>
        <w:rPr>
          <w:lang w:val="sr-Cyrl-CS"/>
        </w:rPr>
      </w:pPr>
      <w:r w:rsidRPr="005A2572">
        <w:rPr>
          <w:lang w:val="sr-Cyrl-CS"/>
        </w:rPr>
        <w:t>5620070000029834 НЛБ Развојна банка</w:t>
      </w:r>
    </w:p>
    <w:p w:rsidR="00712E76" w:rsidRPr="005A2572" w:rsidRDefault="00D74E3A" w:rsidP="00B00B06">
      <w:pPr>
        <w:numPr>
          <w:ilvl w:val="0"/>
          <w:numId w:val="41"/>
        </w:numPr>
        <w:jc w:val="both"/>
        <w:rPr>
          <w:lang w:val="sr-Cyrl-CS"/>
        </w:rPr>
      </w:pPr>
      <w:r>
        <w:rPr>
          <w:lang w:val="sr-Cyrl-CS"/>
        </w:rPr>
        <w:t>5510370001471695 Уникредит банка</w:t>
      </w:r>
    </w:p>
    <w:p w:rsidR="00712E76" w:rsidRDefault="00712E76" w:rsidP="00B00B06">
      <w:pPr>
        <w:numPr>
          <w:ilvl w:val="0"/>
          <w:numId w:val="41"/>
        </w:numPr>
        <w:jc w:val="both"/>
        <w:rPr>
          <w:lang w:val="sr-Cyrl-CS"/>
        </w:rPr>
      </w:pPr>
      <w:r w:rsidRPr="005A2572">
        <w:rPr>
          <w:lang w:val="sr-Cyrl-CS"/>
        </w:rPr>
        <w:t>552021</w:t>
      </w:r>
      <w:r w:rsidR="00D74E3A">
        <w:rPr>
          <w:lang w:val="sr-Cyrl-CS"/>
        </w:rPr>
        <w:t>0001153916 Аддико банка</w:t>
      </w:r>
    </w:p>
    <w:p w:rsidR="00DB56B9" w:rsidRDefault="00DB56B9" w:rsidP="00B00B06">
      <w:pPr>
        <w:numPr>
          <w:ilvl w:val="0"/>
          <w:numId w:val="41"/>
        </w:numPr>
        <w:jc w:val="both"/>
        <w:rPr>
          <w:lang w:val="sr-Cyrl-CS"/>
        </w:rPr>
      </w:pPr>
      <w:r>
        <w:rPr>
          <w:lang w:val="sr-Cyrl-CS"/>
        </w:rPr>
        <w:t>1995620095896658 Спаркассе банка</w:t>
      </w:r>
    </w:p>
    <w:p w:rsidR="00DB56B9" w:rsidRDefault="00DB56B9" w:rsidP="00B00B06">
      <w:pPr>
        <w:numPr>
          <w:ilvl w:val="0"/>
          <w:numId w:val="41"/>
        </w:numPr>
        <w:jc w:val="both"/>
        <w:rPr>
          <w:lang w:val="sr-Cyrl-CS"/>
        </w:rPr>
      </w:pPr>
      <w:r>
        <w:rPr>
          <w:lang w:val="sr-Cyrl-CS"/>
        </w:rPr>
        <w:t>5550480000284398 Нова банка</w:t>
      </w:r>
    </w:p>
    <w:p w:rsidR="00DB56B9" w:rsidRDefault="00DB56B9" w:rsidP="00B00B06">
      <w:pPr>
        <w:numPr>
          <w:ilvl w:val="0"/>
          <w:numId w:val="41"/>
        </w:numPr>
        <w:jc w:val="both"/>
        <w:rPr>
          <w:lang w:val="sr-Cyrl-CS"/>
        </w:rPr>
      </w:pPr>
      <w:r>
        <w:rPr>
          <w:lang w:val="sr-Cyrl-CS"/>
        </w:rPr>
        <w:t xml:space="preserve">1549212004592877 Интеса Санпаоло банка </w:t>
      </w:r>
    </w:p>
    <w:p w:rsidR="00DB56B9" w:rsidRDefault="00DB56B9" w:rsidP="00B00B06">
      <w:pPr>
        <w:numPr>
          <w:ilvl w:val="0"/>
          <w:numId w:val="41"/>
        </w:numPr>
        <w:jc w:val="both"/>
        <w:rPr>
          <w:lang w:val="sr-Cyrl-CS"/>
        </w:rPr>
      </w:pPr>
      <w:r>
        <w:rPr>
          <w:lang w:val="sr-Cyrl-CS"/>
        </w:rPr>
        <w:t>5673631100005410 Сбербанк</w:t>
      </w:r>
    </w:p>
    <w:p w:rsidR="00DB56B9" w:rsidRPr="00DB56B9" w:rsidRDefault="00DB56B9" w:rsidP="00B00B06">
      <w:pPr>
        <w:numPr>
          <w:ilvl w:val="0"/>
          <w:numId w:val="41"/>
        </w:numPr>
        <w:jc w:val="both"/>
        <w:rPr>
          <w:lang w:val="sr-Cyrl-CS"/>
        </w:rPr>
      </w:pPr>
      <w:r w:rsidRPr="00DB56B9">
        <w:rPr>
          <w:lang w:val="sr-Cyrl-CS"/>
        </w:rPr>
        <w:t>1610450048100009 Раиффисен банка</w:t>
      </w:r>
    </w:p>
    <w:p w:rsidR="00A07416" w:rsidRPr="00DB56B9" w:rsidRDefault="00A07416" w:rsidP="00460706">
      <w:pPr>
        <w:tabs>
          <w:tab w:val="left" w:pos="6731"/>
        </w:tabs>
        <w:ind w:left="720"/>
        <w:jc w:val="both"/>
        <w:rPr>
          <w:lang w:val="sr-Cyrl-CS"/>
        </w:rPr>
      </w:pPr>
    </w:p>
    <w:p w:rsidR="00460706" w:rsidRPr="00452913" w:rsidRDefault="00460706" w:rsidP="00460706">
      <w:pPr>
        <w:tabs>
          <w:tab w:val="left" w:pos="6731"/>
        </w:tabs>
        <w:ind w:left="720"/>
        <w:jc w:val="both"/>
        <w:rPr>
          <w:b/>
          <w:bCs/>
          <w:i/>
          <w:sz w:val="28"/>
          <w:szCs w:val="28"/>
          <w:lang w:val="sr-Cyrl-CS"/>
        </w:rPr>
      </w:pPr>
      <w:r w:rsidRPr="00452913">
        <w:rPr>
          <w:b/>
          <w:bCs/>
          <w:i/>
          <w:sz w:val="28"/>
          <w:szCs w:val="28"/>
          <w:lang w:val="sr-Cyrl-CS"/>
        </w:rPr>
        <w:lastRenderedPageBreak/>
        <w:t>1.3. Основни капитал и оснивачи Друштва</w:t>
      </w:r>
    </w:p>
    <w:p w:rsidR="00460706" w:rsidRPr="00452913" w:rsidRDefault="00460706" w:rsidP="00460706">
      <w:pPr>
        <w:tabs>
          <w:tab w:val="left" w:pos="6731"/>
        </w:tabs>
        <w:ind w:left="720"/>
        <w:jc w:val="both"/>
        <w:rPr>
          <w:b/>
          <w:bCs/>
          <w:lang w:val="sr-Cyrl-CS"/>
        </w:rPr>
      </w:pPr>
    </w:p>
    <w:p w:rsidR="00FE0C43" w:rsidRPr="00452913" w:rsidRDefault="00FE0C43" w:rsidP="00FE0C43">
      <w:pPr>
        <w:tabs>
          <w:tab w:val="left" w:pos="6731"/>
        </w:tabs>
        <w:jc w:val="both"/>
      </w:pPr>
      <w:r w:rsidRPr="00452913">
        <w:rPr>
          <w:lang w:val="sr-Cyrl-CS"/>
        </w:rPr>
        <w:t xml:space="preserve">Десет највећих акционара према Извјештају Централног регистра – књиге акционара Бањалучке берзе са стањем на дан </w:t>
      </w:r>
      <w:r w:rsidR="00452913" w:rsidRPr="00452913">
        <w:rPr>
          <w:lang w:val="sr-Cyrl-CS"/>
        </w:rPr>
        <w:t>20.06.2016</w:t>
      </w:r>
      <w:r w:rsidR="00BB180A" w:rsidRPr="00452913">
        <w:rPr>
          <w:lang w:val="sr-Cyrl-CS"/>
        </w:rPr>
        <w:t>. године су сљедећи</w:t>
      </w:r>
      <w:r w:rsidRPr="00452913">
        <w:rPr>
          <w:lang w:val="sr-Cyrl-CS"/>
        </w:rPr>
        <w:t>:</w:t>
      </w:r>
    </w:p>
    <w:p w:rsidR="00A978EF" w:rsidRPr="00452913" w:rsidRDefault="00A978EF" w:rsidP="00FE0C43">
      <w:pPr>
        <w:tabs>
          <w:tab w:val="left" w:pos="6731"/>
        </w:tabs>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76"/>
        <w:gridCol w:w="2424"/>
        <w:gridCol w:w="2306"/>
      </w:tblGrid>
      <w:tr w:rsidR="00FE0C43" w:rsidRPr="00452913" w:rsidTr="00452913">
        <w:trPr>
          <w:trHeight w:val="222"/>
        </w:trPr>
        <w:tc>
          <w:tcPr>
            <w:tcW w:w="4376" w:type="dxa"/>
            <w:tcBorders>
              <w:bottom w:val="nil"/>
            </w:tcBorders>
          </w:tcPr>
          <w:p w:rsidR="00FE0C43" w:rsidRPr="00452913" w:rsidRDefault="00FE0C43" w:rsidP="00EF2D0B">
            <w:pPr>
              <w:tabs>
                <w:tab w:val="left" w:pos="6731"/>
              </w:tabs>
              <w:jc w:val="both"/>
              <w:rPr>
                <w:lang w:val="sr-Cyrl-CS"/>
              </w:rPr>
            </w:pPr>
            <w:r w:rsidRPr="00452913">
              <w:rPr>
                <w:lang w:val="sr-Cyrl-CS"/>
              </w:rPr>
              <w:t>Назив</w:t>
            </w:r>
          </w:p>
        </w:tc>
        <w:tc>
          <w:tcPr>
            <w:tcW w:w="2424" w:type="dxa"/>
            <w:tcBorders>
              <w:bottom w:val="nil"/>
            </w:tcBorders>
          </w:tcPr>
          <w:p w:rsidR="00FE0C43" w:rsidRPr="00452913" w:rsidRDefault="00FE0C43" w:rsidP="00EF2D0B">
            <w:pPr>
              <w:tabs>
                <w:tab w:val="left" w:pos="6731"/>
              </w:tabs>
              <w:ind w:left="537"/>
              <w:jc w:val="both"/>
              <w:rPr>
                <w:lang w:val="sr-Cyrl-CS"/>
              </w:rPr>
            </w:pPr>
            <w:r w:rsidRPr="00452913">
              <w:rPr>
                <w:lang w:val="sr-Cyrl-CS"/>
              </w:rPr>
              <w:t>% учешћа</w:t>
            </w:r>
          </w:p>
        </w:tc>
        <w:tc>
          <w:tcPr>
            <w:tcW w:w="2306" w:type="dxa"/>
            <w:tcBorders>
              <w:bottom w:val="nil"/>
            </w:tcBorders>
          </w:tcPr>
          <w:p w:rsidR="00FE0C43" w:rsidRPr="00452913" w:rsidRDefault="00FE0C43" w:rsidP="00EF2D0B">
            <w:pPr>
              <w:tabs>
                <w:tab w:val="left" w:pos="6731"/>
              </w:tabs>
              <w:ind w:left="720"/>
              <w:rPr>
                <w:lang w:val="sr-Cyrl-CS"/>
              </w:rPr>
            </w:pPr>
            <w:r w:rsidRPr="00452913">
              <w:rPr>
                <w:lang w:val="sr-Cyrl-CS"/>
              </w:rPr>
              <w:t>% учешћа</w:t>
            </w:r>
          </w:p>
        </w:tc>
      </w:tr>
      <w:tr w:rsidR="00FE0C43" w:rsidRPr="00452913" w:rsidTr="00452913">
        <w:trPr>
          <w:trHeight w:val="86"/>
        </w:trPr>
        <w:tc>
          <w:tcPr>
            <w:tcW w:w="4376" w:type="dxa"/>
            <w:tcBorders>
              <w:top w:val="nil"/>
            </w:tcBorders>
          </w:tcPr>
          <w:p w:rsidR="00FE0C43" w:rsidRPr="00452913" w:rsidRDefault="00FE0C43" w:rsidP="00EF2D0B">
            <w:pPr>
              <w:tabs>
                <w:tab w:val="left" w:pos="6731"/>
              </w:tabs>
              <w:ind w:left="90"/>
              <w:jc w:val="both"/>
              <w:rPr>
                <w:lang w:val="sr-Cyrl-CS"/>
              </w:rPr>
            </w:pPr>
          </w:p>
        </w:tc>
        <w:tc>
          <w:tcPr>
            <w:tcW w:w="2424" w:type="dxa"/>
            <w:tcBorders>
              <w:top w:val="nil"/>
            </w:tcBorders>
          </w:tcPr>
          <w:p w:rsidR="00FE0C43" w:rsidRPr="00452913" w:rsidRDefault="00FE0C43" w:rsidP="00EF2D0B">
            <w:pPr>
              <w:tabs>
                <w:tab w:val="left" w:pos="6731"/>
              </w:tabs>
              <w:jc w:val="both"/>
              <w:rPr>
                <w:lang w:val="sr-Cyrl-CS"/>
              </w:rPr>
            </w:pPr>
          </w:p>
        </w:tc>
        <w:tc>
          <w:tcPr>
            <w:tcW w:w="2306" w:type="dxa"/>
            <w:tcBorders>
              <w:top w:val="nil"/>
            </w:tcBorders>
          </w:tcPr>
          <w:p w:rsidR="00FE0C43" w:rsidRPr="00452913" w:rsidRDefault="00FE0C43" w:rsidP="00EF2D0B">
            <w:pPr>
              <w:tabs>
                <w:tab w:val="left" w:pos="6731"/>
              </w:tabs>
              <w:ind w:left="117"/>
              <w:jc w:val="center"/>
              <w:rPr>
                <w:lang w:val="sr-Cyrl-CS"/>
              </w:rPr>
            </w:pPr>
            <w:r w:rsidRPr="00452913">
              <w:rPr>
                <w:lang w:val="sr-Cyrl-CS"/>
              </w:rPr>
              <w:t>са правом гласа</w:t>
            </w:r>
          </w:p>
        </w:tc>
      </w:tr>
      <w:tr w:rsidR="00FE0C43" w:rsidRPr="00452913" w:rsidTr="00452913">
        <w:trPr>
          <w:trHeight w:val="95"/>
        </w:trPr>
        <w:tc>
          <w:tcPr>
            <w:tcW w:w="4376" w:type="dxa"/>
          </w:tcPr>
          <w:p w:rsidR="00FE0C43" w:rsidRPr="00452913" w:rsidRDefault="005075F1" w:rsidP="00B00B06">
            <w:pPr>
              <w:numPr>
                <w:ilvl w:val="0"/>
                <w:numId w:val="31"/>
              </w:numPr>
              <w:tabs>
                <w:tab w:val="left" w:pos="6731"/>
              </w:tabs>
              <w:jc w:val="both"/>
              <w:rPr>
                <w:lang w:val="sr-Cyrl-CS"/>
              </w:rPr>
            </w:pPr>
            <w:r w:rsidRPr="00452913">
              <w:rPr>
                <w:lang w:val="sr-Cyrl-CS"/>
              </w:rPr>
              <w:t>Град Приједор</w:t>
            </w:r>
          </w:p>
        </w:tc>
        <w:tc>
          <w:tcPr>
            <w:tcW w:w="2424" w:type="dxa"/>
          </w:tcPr>
          <w:p w:rsidR="00FE0C43" w:rsidRPr="00452913" w:rsidRDefault="005075F1" w:rsidP="00EF2D0B">
            <w:pPr>
              <w:tabs>
                <w:tab w:val="left" w:pos="6731"/>
              </w:tabs>
              <w:jc w:val="right"/>
              <w:rPr>
                <w:lang w:val="sr-Cyrl-CS"/>
              </w:rPr>
            </w:pPr>
            <w:r w:rsidRPr="00452913">
              <w:rPr>
                <w:lang w:val="sr-Cyrl-CS"/>
              </w:rPr>
              <w:t>74.695103</w:t>
            </w:r>
          </w:p>
        </w:tc>
        <w:tc>
          <w:tcPr>
            <w:tcW w:w="2306" w:type="dxa"/>
          </w:tcPr>
          <w:p w:rsidR="00FE0C43" w:rsidRPr="00452913" w:rsidRDefault="005075F1" w:rsidP="00EF2D0B">
            <w:pPr>
              <w:tabs>
                <w:tab w:val="left" w:pos="6731"/>
              </w:tabs>
              <w:jc w:val="right"/>
              <w:rPr>
                <w:lang w:val="sr-Cyrl-CS"/>
              </w:rPr>
            </w:pPr>
            <w:r w:rsidRPr="00452913">
              <w:rPr>
                <w:lang w:val="sr-Cyrl-CS"/>
              </w:rPr>
              <w:t>74.695103</w:t>
            </w:r>
          </w:p>
        </w:tc>
      </w:tr>
      <w:tr w:rsidR="00FE0C43" w:rsidRPr="00452913" w:rsidTr="00452913">
        <w:trPr>
          <w:trHeight w:val="70"/>
        </w:trPr>
        <w:tc>
          <w:tcPr>
            <w:tcW w:w="4376" w:type="dxa"/>
          </w:tcPr>
          <w:p w:rsidR="00FE0C43" w:rsidRPr="00452913" w:rsidRDefault="005075F1" w:rsidP="00B00B06">
            <w:pPr>
              <w:numPr>
                <w:ilvl w:val="0"/>
                <w:numId w:val="31"/>
              </w:numPr>
              <w:tabs>
                <w:tab w:val="left" w:pos="6731"/>
              </w:tabs>
              <w:jc w:val="both"/>
              <w:rPr>
                <w:lang w:val="sr-Cyrl-CS"/>
              </w:rPr>
            </w:pPr>
            <w:r w:rsidRPr="00452913">
              <w:rPr>
                <w:lang w:val="sr-Cyrl-CS"/>
              </w:rPr>
              <w:t>Група Фортис д.о.о. Бања Лука</w:t>
            </w:r>
          </w:p>
        </w:tc>
        <w:tc>
          <w:tcPr>
            <w:tcW w:w="2424" w:type="dxa"/>
          </w:tcPr>
          <w:p w:rsidR="00FE0C43" w:rsidRPr="00452913" w:rsidRDefault="005075F1" w:rsidP="00EF2D0B">
            <w:pPr>
              <w:tabs>
                <w:tab w:val="left" w:pos="6731"/>
              </w:tabs>
              <w:jc w:val="right"/>
              <w:rPr>
                <w:lang w:val="sr-Cyrl-CS"/>
              </w:rPr>
            </w:pPr>
            <w:r w:rsidRPr="00452913">
              <w:rPr>
                <w:lang w:val="sr-Cyrl-CS"/>
              </w:rPr>
              <w:t>14.</w:t>
            </w:r>
            <w:r w:rsidR="00452913" w:rsidRPr="00452913">
              <w:rPr>
                <w:lang w:val="sr-Cyrl-CS"/>
              </w:rPr>
              <w:t>950517</w:t>
            </w:r>
          </w:p>
        </w:tc>
        <w:tc>
          <w:tcPr>
            <w:tcW w:w="2306" w:type="dxa"/>
          </w:tcPr>
          <w:p w:rsidR="00FE0C43" w:rsidRPr="00452913" w:rsidRDefault="005075F1" w:rsidP="00EF2D0B">
            <w:pPr>
              <w:tabs>
                <w:tab w:val="left" w:pos="6731"/>
              </w:tabs>
              <w:jc w:val="right"/>
              <w:rPr>
                <w:lang w:val="sr-Cyrl-CS"/>
              </w:rPr>
            </w:pPr>
            <w:r w:rsidRPr="00452913">
              <w:rPr>
                <w:lang w:val="sr-Cyrl-CS"/>
              </w:rPr>
              <w:t>14.</w:t>
            </w:r>
            <w:r w:rsidR="00452913" w:rsidRPr="00452913">
              <w:rPr>
                <w:lang w:val="sr-Cyrl-CS"/>
              </w:rPr>
              <w:t>950517</w:t>
            </w:r>
          </w:p>
        </w:tc>
      </w:tr>
      <w:tr w:rsidR="00FE0C43" w:rsidRPr="00452913" w:rsidTr="00452913">
        <w:trPr>
          <w:trHeight w:val="70"/>
        </w:trPr>
        <w:tc>
          <w:tcPr>
            <w:tcW w:w="4376" w:type="dxa"/>
          </w:tcPr>
          <w:p w:rsidR="00FE0C43" w:rsidRPr="00452913" w:rsidRDefault="005075F1" w:rsidP="00B00B06">
            <w:pPr>
              <w:numPr>
                <w:ilvl w:val="0"/>
                <w:numId w:val="31"/>
              </w:numPr>
              <w:tabs>
                <w:tab w:val="left" w:pos="6731"/>
              </w:tabs>
              <w:jc w:val="both"/>
              <w:rPr>
                <w:lang w:val="sr-Cyrl-CS"/>
              </w:rPr>
            </w:pPr>
            <w:r w:rsidRPr="00452913">
              <w:rPr>
                <w:lang w:val="sr-Cyrl-CS"/>
              </w:rPr>
              <w:t>Јеж Ђорђо</w:t>
            </w:r>
          </w:p>
        </w:tc>
        <w:tc>
          <w:tcPr>
            <w:tcW w:w="2424" w:type="dxa"/>
          </w:tcPr>
          <w:p w:rsidR="00FE0C43" w:rsidRPr="00452913" w:rsidRDefault="005075F1" w:rsidP="00EF2D0B">
            <w:pPr>
              <w:tabs>
                <w:tab w:val="left" w:pos="6731"/>
              </w:tabs>
              <w:jc w:val="right"/>
              <w:rPr>
                <w:lang w:val="sr-Cyrl-CS"/>
              </w:rPr>
            </w:pPr>
            <w:r w:rsidRPr="00452913">
              <w:rPr>
                <w:lang w:val="sr-Cyrl-CS"/>
              </w:rPr>
              <w:t>0.</w:t>
            </w:r>
            <w:r w:rsidR="00452913" w:rsidRPr="00452913">
              <w:rPr>
                <w:lang w:val="sr-Cyrl-CS"/>
              </w:rPr>
              <w:t>203728</w:t>
            </w:r>
          </w:p>
        </w:tc>
        <w:tc>
          <w:tcPr>
            <w:tcW w:w="2306" w:type="dxa"/>
          </w:tcPr>
          <w:p w:rsidR="00FE0C43" w:rsidRPr="00452913" w:rsidRDefault="005075F1" w:rsidP="00EF2D0B">
            <w:pPr>
              <w:tabs>
                <w:tab w:val="left" w:pos="6731"/>
              </w:tabs>
              <w:jc w:val="right"/>
              <w:rPr>
                <w:lang w:val="sr-Cyrl-CS"/>
              </w:rPr>
            </w:pPr>
            <w:r w:rsidRPr="00452913">
              <w:rPr>
                <w:lang w:val="sr-Cyrl-CS"/>
              </w:rPr>
              <w:t>0.</w:t>
            </w:r>
            <w:r w:rsidR="00452913" w:rsidRPr="00452913">
              <w:rPr>
                <w:lang w:val="sr-Cyrl-CS"/>
              </w:rPr>
              <w:t>203728</w:t>
            </w:r>
          </w:p>
        </w:tc>
      </w:tr>
      <w:tr w:rsidR="00FE0C43" w:rsidRPr="00452913" w:rsidTr="00452913">
        <w:trPr>
          <w:trHeight w:val="70"/>
        </w:trPr>
        <w:tc>
          <w:tcPr>
            <w:tcW w:w="4376" w:type="dxa"/>
          </w:tcPr>
          <w:p w:rsidR="00FE0C43" w:rsidRPr="00452913" w:rsidRDefault="005075F1" w:rsidP="00B00B06">
            <w:pPr>
              <w:numPr>
                <w:ilvl w:val="0"/>
                <w:numId w:val="31"/>
              </w:numPr>
              <w:tabs>
                <w:tab w:val="left" w:pos="6731"/>
              </w:tabs>
              <w:jc w:val="both"/>
              <w:rPr>
                <w:lang w:val="sr-Cyrl-CS"/>
              </w:rPr>
            </w:pPr>
            <w:r w:rsidRPr="00452913">
              <w:rPr>
                <w:lang w:val="sr-Cyrl-CS"/>
              </w:rPr>
              <w:t>Вила Ранко</w:t>
            </w:r>
          </w:p>
        </w:tc>
        <w:tc>
          <w:tcPr>
            <w:tcW w:w="2424" w:type="dxa"/>
          </w:tcPr>
          <w:p w:rsidR="00FE0C43" w:rsidRPr="00452913" w:rsidRDefault="00FE0C43" w:rsidP="00EF2D0B">
            <w:pPr>
              <w:tabs>
                <w:tab w:val="left" w:pos="6731"/>
              </w:tabs>
              <w:jc w:val="right"/>
              <w:rPr>
                <w:lang w:val="sr-Cyrl-CS"/>
              </w:rPr>
            </w:pPr>
            <w:r w:rsidRPr="00452913">
              <w:rPr>
                <w:lang w:val="sr-Cyrl-CS"/>
              </w:rPr>
              <w:t>0.</w:t>
            </w:r>
            <w:r w:rsidR="005075F1" w:rsidRPr="00452913">
              <w:rPr>
                <w:lang w:val="sr-Cyrl-CS"/>
              </w:rPr>
              <w:t>129056</w:t>
            </w:r>
          </w:p>
        </w:tc>
        <w:tc>
          <w:tcPr>
            <w:tcW w:w="2306" w:type="dxa"/>
          </w:tcPr>
          <w:p w:rsidR="00FE0C43" w:rsidRPr="00452913" w:rsidRDefault="005075F1" w:rsidP="00EF2D0B">
            <w:pPr>
              <w:tabs>
                <w:tab w:val="left" w:pos="6731"/>
              </w:tabs>
              <w:jc w:val="right"/>
              <w:rPr>
                <w:lang w:val="sr-Cyrl-CS"/>
              </w:rPr>
            </w:pPr>
            <w:r w:rsidRPr="00452913">
              <w:rPr>
                <w:lang w:val="sr-Cyrl-CS"/>
              </w:rPr>
              <w:t>0.129056</w:t>
            </w:r>
          </w:p>
        </w:tc>
      </w:tr>
      <w:tr w:rsidR="00452913" w:rsidRPr="00452913" w:rsidTr="00452913">
        <w:trPr>
          <w:trHeight w:val="70"/>
        </w:trPr>
        <w:tc>
          <w:tcPr>
            <w:tcW w:w="4376" w:type="dxa"/>
          </w:tcPr>
          <w:p w:rsidR="00452913" w:rsidRPr="00452913" w:rsidRDefault="00452913" w:rsidP="00B00B06">
            <w:pPr>
              <w:numPr>
                <w:ilvl w:val="0"/>
                <w:numId w:val="31"/>
              </w:numPr>
              <w:tabs>
                <w:tab w:val="left" w:pos="6731"/>
              </w:tabs>
              <w:jc w:val="both"/>
              <w:rPr>
                <w:lang w:val="sr-Cyrl-CS"/>
              </w:rPr>
            </w:pPr>
            <w:r w:rsidRPr="00452913">
              <w:rPr>
                <w:lang w:val="sr-Cyrl-CS"/>
              </w:rPr>
              <w:t>Пачариз Диана</w:t>
            </w:r>
          </w:p>
        </w:tc>
        <w:tc>
          <w:tcPr>
            <w:tcW w:w="2424" w:type="dxa"/>
          </w:tcPr>
          <w:p w:rsidR="00452913" w:rsidRPr="00452913" w:rsidRDefault="00452913" w:rsidP="00EF2D0B">
            <w:pPr>
              <w:tabs>
                <w:tab w:val="left" w:pos="6731"/>
              </w:tabs>
              <w:jc w:val="right"/>
              <w:rPr>
                <w:lang w:val="sr-Cyrl-CS"/>
              </w:rPr>
            </w:pPr>
            <w:r w:rsidRPr="00452913">
              <w:rPr>
                <w:lang w:val="sr-Cyrl-CS"/>
              </w:rPr>
              <w:t>0.119793</w:t>
            </w:r>
          </w:p>
        </w:tc>
        <w:tc>
          <w:tcPr>
            <w:tcW w:w="2306" w:type="dxa"/>
          </w:tcPr>
          <w:p w:rsidR="00452913" w:rsidRPr="00452913" w:rsidRDefault="00452913" w:rsidP="00EF2D0B">
            <w:pPr>
              <w:tabs>
                <w:tab w:val="left" w:pos="6731"/>
              </w:tabs>
              <w:jc w:val="right"/>
              <w:rPr>
                <w:lang w:val="sr-Cyrl-CS"/>
              </w:rPr>
            </w:pPr>
            <w:r w:rsidRPr="00452913">
              <w:rPr>
                <w:lang w:val="sr-Cyrl-CS"/>
              </w:rPr>
              <w:t>0.119793</w:t>
            </w:r>
          </w:p>
        </w:tc>
      </w:tr>
      <w:tr w:rsidR="00FE0C43" w:rsidRPr="00452913" w:rsidTr="00452913">
        <w:trPr>
          <w:trHeight w:val="88"/>
        </w:trPr>
        <w:tc>
          <w:tcPr>
            <w:tcW w:w="4376" w:type="dxa"/>
          </w:tcPr>
          <w:p w:rsidR="00FE0C43" w:rsidRPr="00452913" w:rsidRDefault="005075F1" w:rsidP="00B00B06">
            <w:pPr>
              <w:numPr>
                <w:ilvl w:val="0"/>
                <w:numId w:val="31"/>
              </w:numPr>
              <w:tabs>
                <w:tab w:val="left" w:pos="6731"/>
              </w:tabs>
              <w:jc w:val="both"/>
              <w:rPr>
                <w:lang w:val="sr-Cyrl-CS"/>
              </w:rPr>
            </w:pPr>
            <w:r w:rsidRPr="00452913">
              <w:rPr>
                <w:lang w:val="sr-Cyrl-CS"/>
              </w:rPr>
              <w:t>Јуришић Боро</w:t>
            </w:r>
          </w:p>
        </w:tc>
        <w:tc>
          <w:tcPr>
            <w:tcW w:w="2424" w:type="dxa"/>
          </w:tcPr>
          <w:p w:rsidR="00FE0C43" w:rsidRPr="00452913" w:rsidRDefault="00AD4FD2" w:rsidP="00EF2D0B">
            <w:pPr>
              <w:tabs>
                <w:tab w:val="left" w:pos="6731"/>
              </w:tabs>
              <w:jc w:val="right"/>
              <w:rPr>
                <w:lang w:val="sr-Cyrl-CS"/>
              </w:rPr>
            </w:pPr>
            <w:r w:rsidRPr="00452913">
              <w:rPr>
                <w:lang w:val="sr-Cyrl-CS"/>
              </w:rPr>
              <w:t>0.</w:t>
            </w:r>
            <w:r w:rsidR="005075F1" w:rsidRPr="00452913">
              <w:rPr>
                <w:lang w:val="sr-Cyrl-CS"/>
              </w:rPr>
              <w:t>106950</w:t>
            </w:r>
          </w:p>
        </w:tc>
        <w:tc>
          <w:tcPr>
            <w:tcW w:w="2306" w:type="dxa"/>
          </w:tcPr>
          <w:p w:rsidR="00FE0C43" w:rsidRPr="00452913" w:rsidRDefault="00AD4FD2" w:rsidP="00EF2D0B">
            <w:pPr>
              <w:tabs>
                <w:tab w:val="left" w:pos="6731"/>
              </w:tabs>
              <w:jc w:val="right"/>
              <w:rPr>
                <w:lang w:val="sr-Cyrl-CS"/>
              </w:rPr>
            </w:pPr>
            <w:r w:rsidRPr="00452913">
              <w:rPr>
                <w:lang w:val="sr-Cyrl-CS"/>
              </w:rPr>
              <w:t>0.</w:t>
            </w:r>
            <w:r w:rsidR="005075F1" w:rsidRPr="00452913">
              <w:rPr>
                <w:lang w:val="sr-Cyrl-CS"/>
              </w:rPr>
              <w:t>106950</w:t>
            </w:r>
          </w:p>
        </w:tc>
      </w:tr>
      <w:tr w:rsidR="00FE0C43" w:rsidRPr="00452913" w:rsidTr="00452913">
        <w:trPr>
          <w:trHeight w:val="70"/>
        </w:trPr>
        <w:tc>
          <w:tcPr>
            <w:tcW w:w="4376" w:type="dxa"/>
          </w:tcPr>
          <w:p w:rsidR="00FE0C43" w:rsidRPr="00452913" w:rsidRDefault="005075F1" w:rsidP="00B00B06">
            <w:pPr>
              <w:numPr>
                <w:ilvl w:val="0"/>
                <w:numId w:val="31"/>
              </w:numPr>
              <w:tabs>
                <w:tab w:val="left" w:pos="6731"/>
              </w:tabs>
              <w:jc w:val="both"/>
              <w:rPr>
                <w:lang w:val="sr-Cyrl-CS"/>
              </w:rPr>
            </w:pPr>
            <w:r w:rsidRPr="00452913">
              <w:rPr>
                <w:lang w:val="sr-Cyrl-CS"/>
              </w:rPr>
              <w:t>Мутић Драшко</w:t>
            </w:r>
          </w:p>
        </w:tc>
        <w:tc>
          <w:tcPr>
            <w:tcW w:w="2424" w:type="dxa"/>
          </w:tcPr>
          <w:p w:rsidR="00FE0C43" w:rsidRPr="00452913" w:rsidRDefault="00AD4FD2" w:rsidP="00EF2D0B">
            <w:pPr>
              <w:tabs>
                <w:tab w:val="left" w:pos="6731"/>
              </w:tabs>
              <w:jc w:val="right"/>
              <w:rPr>
                <w:lang w:val="sr-Cyrl-CS"/>
              </w:rPr>
            </w:pPr>
            <w:r w:rsidRPr="00452913">
              <w:rPr>
                <w:lang w:val="sr-Cyrl-CS"/>
              </w:rPr>
              <w:t>0.</w:t>
            </w:r>
            <w:r w:rsidR="005075F1" w:rsidRPr="00452913">
              <w:rPr>
                <w:lang w:val="sr-Cyrl-CS"/>
              </w:rPr>
              <w:t>105956</w:t>
            </w:r>
          </w:p>
        </w:tc>
        <w:tc>
          <w:tcPr>
            <w:tcW w:w="2306" w:type="dxa"/>
          </w:tcPr>
          <w:p w:rsidR="00FE0C43" w:rsidRPr="00452913" w:rsidRDefault="00AD4FD2" w:rsidP="00EF2D0B">
            <w:pPr>
              <w:tabs>
                <w:tab w:val="left" w:pos="6731"/>
              </w:tabs>
              <w:jc w:val="right"/>
              <w:rPr>
                <w:lang w:val="sr-Cyrl-CS"/>
              </w:rPr>
            </w:pPr>
            <w:r w:rsidRPr="00452913">
              <w:rPr>
                <w:lang w:val="sr-Cyrl-CS"/>
              </w:rPr>
              <w:t>0.</w:t>
            </w:r>
            <w:r w:rsidR="005075F1" w:rsidRPr="00452913">
              <w:rPr>
                <w:lang w:val="sr-Cyrl-CS"/>
              </w:rPr>
              <w:t>105956</w:t>
            </w:r>
          </w:p>
        </w:tc>
      </w:tr>
      <w:tr w:rsidR="00FE0C43" w:rsidRPr="00452913" w:rsidTr="00452913">
        <w:trPr>
          <w:trHeight w:val="70"/>
        </w:trPr>
        <w:tc>
          <w:tcPr>
            <w:tcW w:w="4376" w:type="dxa"/>
          </w:tcPr>
          <w:p w:rsidR="00FE0C43" w:rsidRPr="00452913" w:rsidRDefault="005075F1" w:rsidP="00B00B06">
            <w:pPr>
              <w:numPr>
                <w:ilvl w:val="0"/>
                <w:numId w:val="31"/>
              </w:numPr>
              <w:tabs>
                <w:tab w:val="left" w:pos="6731"/>
              </w:tabs>
              <w:jc w:val="both"/>
              <w:rPr>
                <w:lang w:val="sr-Cyrl-CS"/>
              </w:rPr>
            </w:pPr>
            <w:r w:rsidRPr="00452913">
              <w:rPr>
                <w:lang w:val="sr-Cyrl-CS"/>
              </w:rPr>
              <w:t>Јагодић Споменко</w:t>
            </w:r>
          </w:p>
        </w:tc>
        <w:tc>
          <w:tcPr>
            <w:tcW w:w="2424" w:type="dxa"/>
          </w:tcPr>
          <w:p w:rsidR="00FE0C43" w:rsidRPr="00452913" w:rsidRDefault="00AD4FD2" w:rsidP="00EF2D0B">
            <w:pPr>
              <w:tabs>
                <w:tab w:val="left" w:pos="6731"/>
              </w:tabs>
              <w:jc w:val="right"/>
              <w:rPr>
                <w:lang w:val="sr-Cyrl-CS"/>
              </w:rPr>
            </w:pPr>
            <w:r w:rsidRPr="00452913">
              <w:rPr>
                <w:lang w:val="sr-Cyrl-CS"/>
              </w:rPr>
              <w:t>0.</w:t>
            </w:r>
            <w:r w:rsidR="005075F1" w:rsidRPr="00452913">
              <w:rPr>
                <w:lang w:val="sr-Cyrl-CS"/>
              </w:rPr>
              <w:t>097716</w:t>
            </w:r>
          </w:p>
        </w:tc>
        <w:tc>
          <w:tcPr>
            <w:tcW w:w="2306" w:type="dxa"/>
          </w:tcPr>
          <w:p w:rsidR="00FE0C43" w:rsidRPr="00452913" w:rsidRDefault="00AD4FD2" w:rsidP="00EF2D0B">
            <w:pPr>
              <w:tabs>
                <w:tab w:val="left" w:pos="6731"/>
              </w:tabs>
              <w:jc w:val="right"/>
              <w:rPr>
                <w:lang w:val="sr-Cyrl-CS"/>
              </w:rPr>
            </w:pPr>
            <w:r w:rsidRPr="00452913">
              <w:rPr>
                <w:lang w:val="sr-Cyrl-CS"/>
              </w:rPr>
              <w:t>0.</w:t>
            </w:r>
            <w:r w:rsidR="005075F1" w:rsidRPr="00452913">
              <w:rPr>
                <w:lang w:val="sr-Cyrl-CS"/>
              </w:rPr>
              <w:t>097716</w:t>
            </w:r>
          </w:p>
        </w:tc>
      </w:tr>
      <w:tr w:rsidR="00FE0C43" w:rsidRPr="00765ED2" w:rsidTr="00452913">
        <w:trPr>
          <w:trHeight w:val="70"/>
        </w:trPr>
        <w:tc>
          <w:tcPr>
            <w:tcW w:w="4376" w:type="dxa"/>
          </w:tcPr>
          <w:p w:rsidR="00FE0C43" w:rsidRPr="00765ED2" w:rsidRDefault="005075F1" w:rsidP="00B00B06">
            <w:pPr>
              <w:numPr>
                <w:ilvl w:val="0"/>
                <w:numId w:val="31"/>
              </w:numPr>
              <w:tabs>
                <w:tab w:val="left" w:pos="6731"/>
              </w:tabs>
              <w:jc w:val="both"/>
              <w:rPr>
                <w:lang w:val="sr-Cyrl-CS"/>
              </w:rPr>
            </w:pPr>
            <w:r w:rsidRPr="00765ED2">
              <w:rPr>
                <w:lang w:val="sr-Cyrl-CS"/>
              </w:rPr>
              <w:t>Ковачевић Мирослав</w:t>
            </w:r>
          </w:p>
        </w:tc>
        <w:tc>
          <w:tcPr>
            <w:tcW w:w="2424" w:type="dxa"/>
          </w:tcPr>
          <w:p w:rsidR="00FE0C43" w:rsidRPr="00765ED2" w:rsidRDefault="00FE0C43" w:rsidP="00EF2D0B">
            <w:pPr>
              <w:tabs>
                <w:tab w:val="left" w:pos="6731"/>
              </w:tabs>
              <w:jc w:val="right"/>
              <w:rPr>
                <w:lang w:val="sr-Cyrl-CS"/>
              </w:rPr>
            </w:pPr>
            <w:r w:rsidRPr="00765ED2">
              <w:t>0,</w:t>
            </w:r>
            <w:r w:rsidR="005075F1" w:rsidRPr="00765ED2">
              <w:rPr>
                <w:lang w:val="sr-Cyrl-CS"/>
              </w:rPr>
              <w:t>097716</w:t>
            </w:r>
          </w:p>
        </w:tc>
        <w:tc>
          <w:tcPr>
            <w:tcW w:w="2306" w:type="dxa"/>
          </w:tcPr>
          <w:p w:rsidR="00FE0C43" w:rsidRPr="00765ED2" w:rsidRDefault="00AD4FD2" w:rsidP="00EF2D0B">
            <w:pPr>
              <w:tabs>
                <w:tab w:val="left" w:pos="6731"/>
              </w:tabs>
              <w:jc w:val="right"/>
              <w:rPr>
                <w:lang w:val="sr-Cyrl-CS"/>
              </w:rPr>
            </w:pPr>
            <w:r w:rsidRPr="00765ED2">
              <w:t>0,</w:t>
            </w:r>
            <w:r w:rsidR="005075F1" w:rsidRPr="00765ED2">
              <w:rPr>
                <w:lang w:val="sr-Cyrl-CS"/>
              </w:rPr>
              <w:t>097716</w:t>
            </w:r>
          </w:p>
        </w:tc>
      </w:tr>
      <w:tr w:rsidR="00FE0C43" w:rsidRPr="00765ED2" w:rsidTr="00452913">
        <w:trPr>
          <w:trHeight w:val="70"/>
        </w:trPr>
        <w:tc>
          <w:tcPr>
            <w:tcW w:w="4376" w:type="dxa"/>
          </w:tcPr>
          <w:p w:rsidR="00FE0C43" w:rsidRPr="00765ED2" w:rsidRDefault="005075F1" w:rsidP="00B00B06">
            <w:pPr>
              <w:numPr>
                <w:ilvl w:val="0"/>
                <w:numId w:val="31"/>
              </w:numPr>
              <w:tabs>
                <w:tab w:val="left" w:pos="6731"/>
              </w:tabs>
              <w:jc w:val="both"/>
              <w:rPr>
                <w:lang w:val="sr-Cyrl-CS"/>
              </w:rPr>
            </w:pPr>
            <w:r w:rsidRPr="00765ED2">
              <w:rPr>
                <w:lang w:val="sr-Cyrl-CS"/>
              </w:rPr>
              <w:t>Рељић Раденко</w:t>
            </w:r>
          </w:p>
        </w:tc>
        <w:tc>
          <w:tcPr>
            <w:tcW w:w="2424" w:type="dxa"/>
          </w:tcPr>
          <w:p w:rsidR="00FE0C43" w:rsidRPr="00765ED2" w:rsidRDefault="00FE0C43" w:rsidP="00EF2D0B">
            <w:pPr>
              <w:tabs>
                <w:tab w:val="left" w:pos="6731"/>
              </w:tabs>
              <w:jc w:val="right"/>
              <w:rPr>
                <w:lang w:val="sr-Cyrl-CS"/>
              </w:rPr>
            </w:pPr>
            <w:r w:rsidRPr="00765ED2">
              <w:rPr>
                <w:lang w:val="sr-Cyrl-CS"/>
              </w:rPr>
              <w:t>0,</w:t>
            </w:r>
            <w:r w:rsidR="00187D35" w:rsidRPr="00765ED2">
              <w:rPr>
                <w:lang w:val="sr-Cyrl-CS"/>
              </w:rPr>
              <w:t>093880</w:t>
            </w:r>
          </w:p>
        </w:tc>
        <w:tc>
          <w:tcPr>
            <w:tcW w:w="2306" w:type="dxa"/>
          </w:tcPr>
          <w:p w:rsidR="00FE0C43" w:rsidRPr="00765ED2" w:rsidRDefault="00AD4FD2" w:rsidP="00EF2D0B">
            <w:pPr>
              <w:tabs>
                <w:tab w:val="left" w:pos="6731"/>
              </w:tabs>
              <w:jc w:val="right"/>
              <w:rPr>
                <w:lang w:val="sr-Cyrl-CS"/>
              </w:rPr>
            </w:pPr>
            <w:r w:rsidRPr="00765ED2">
              <w:rPr>
                <w:lang w:val="sr-Cyrl-CS"/>
              </w:rPr>
              <w:t>0,</w:t>
            </w:r>
            <w:r w:rsidR="00187D35" w:rsidRPr="00765ED2">
              <w:rPr>
                <w:lang w:val="sr-Cyrl-CS"/>
              </w:rPr>
              <w:t>093880</w:t>
            </w:r>
          </w:p>
        </w:tc>
      </w:tr>
    </w:tbl>
    <w:p w:rsidR="00FE0C43" w:rsidRPr="00765ED2" w:rsidRDefault="00FE0C43" w:rsidP="00FE0C43">
      <w:pPr>
        <w:tabs>
          <w:tab w:val="left" w:pos="6731"/>
        </w:tabs>
        <w:jc w:val="both"/>
        <w:rPr>
          <w:lang w:val="sr-Cyrl-CS"/>
        </w:rPr>
      </w:pPr>
    </w:p>
    <w:p w:rsidR="00FE0C43" w:rsidRPr="00765ED2" w:rsidRDefault="00883BEB" w:rsidP="00FE0C43">
      <w:pPr>
        <w:tabs>
          <w:tab w:val="left" w:pos="6731"/>
        </w:tabs>
        <w:jc w:val="both"/>
        <w:rPr>
          <w:lang w:val="sr-Cyrl-CS"/>
        </w:rPr>
      </w:pPr>
      <w:r w:rsidRPr="00765ED2">
        <w:rPr>
          <w:lang w:val="sr-Cyrl-CS"/>
        </w:rPr>
        <w:t xml:space="preserve">Према члану 2. Статута Друштва акционаром </w:t>
      </w:r>
      <w:r w:rsidR="00F35756" w:rsidRPr="00765ED2">
        <w:rPr>
          <w:lang w:val="sr-Cyrl-CS"/>
        </w:rPr>
        <w:t>се у односу према Предузећу и трећим лицима сматра лице које је уписано у Централни регистар, у складу са Законом којим се уређује тржиште хартија од вриједности.</w:t>
      </w:r>
    </w:p>
    <w:p w:rsidR="007F012F" w:rsidRPr="00765ED2" w:rsidRDefault="007F012F" w:rsidP="007F012F">
      <w:pPr>
        <w:pStyle w:val="BodyText"/>
        <w:rPr>
          <w:lang w:val="sr-Latn-CS"/>
        </w:rPr>
      </w:pPr>
    </w:p>
    <w:p w:rsidR="00B75825" w:rsidRPr="00765ED2" w:rsidRDefault="007F012F" w:rsidP="007F012F">
      <w:pPr>
        <w:tabs>
          <w:tab w:val="left" w:pos="6731"/>
        </w:tabs>
        <w:jc w:val="both"/>
        <w:rPr>
          <w:lang w:val="sr-Cyrl-CS"/>
        </w:rPr>
      </w:pPr>
      <w:r w:rsidRPr="00765ED2">
        <w:rPr>
          <w:lang w:val="sr-Cyrl-CS"/>
        </w:rPr>
        <w:t xml:space="preserve">Статутом Друштва (члан </w:t>
      </w:r>
      <w:r w:rsidR="00036CDB" w:rsidRPr="00765ED2">
        <w:rPr>
          <w:lang w:val="sr-Cyrl-CS"/>
        </w:rPr>
        <w:t>7</w:t>
      </w:r>
      <w:r w:rsidRPr="00765ED2">
        <w:rPr>
          <w:lang w:val="sr-Cyrl-CS"/>
        </w:rPr>
        <w:t xml:space="preserve">.) утврђено је да основни капитал Друштва износи </w:t>
      </w:r>
      <w:r w:rsidR="00036CDB" w:rsidRPr="00765ED2">
        <w:rPr>
          <w:lang w:val="sr-Cyrl-CS"/>
        </w:rPr>
        <w:t>3.519.390</w:t>
      </w:r>
      <w:r w:rsidR="0061527F" w:rsidRPr="00765ED2">
        <w:rPr>
          <w:lang w:val="sr-Cyrl-CS"/>
        </w:rPr>
        <w:t xml:space="preserve"> КМ</w:t>
      </w:r>
      <w:r w:rsidR="00036CDB" w:rsidRPr="00765ED2">
        <w:rPr>
          <w:lang w:val="sr-Cyrl-CS"/>
        </w:rPr>
        <w:t xml:space="preserve"> и у потпуности је уписан и уплаћен. Основни капитал је подијељен на 3.519.390 обичних редовних акција класе „А“, </w:t>
      </w:r>
      <w:r w:rsidRPr="00765ED2">
        <w:rPr>
          <w:lang w:val="sr-Cyrl-CS"/>
        </w:rPr>
        <w:t>номиналне вриједности 1,00 КМ/акција</w:t>
      </w:r>
      <w:r w:rsidR="00036CDB" w:rsidRPr="00765ED2">
        <w:rPr>
          <w:lang w:val="sr-Cyrl-CS"/>
        </w:rPr>
        <w:t xml:space="preserve"> које гласе на име. Свака акција даје свом власнику права утврђена законом и Статутом.</w:t>
      </w:r>
    </w:p>
    <w:p w:rsidR="007310C0" w:rsidRPr="00765ED2" w:rsidRDefault="007310C0" w:rsidP="007F012F">
      <w:pPr>
        <w:tabs>
          <w:tab w:val="left" w:pos="6731"/>
        </w:tabs>
        <w:jc w:val="both"/>
        <w:rPr>
          <w:lang w:val="sr-Cyrl-CS"/>
        </w:rPr>
      </w:pPr>
    </w:p>
    <w:p w:rsidR="00C66457" w:rsidRPr="00765ED2" w:rsidRDefault="00C66457" w:rsidP="007F012F">
      <w:pPr>
        <w:tabs>
          <w:tab w:val="left" w:pos="6731"/>
        </w:tabs>
        <w:jc w:val="both"/>
        <w:rPr>
          <w:lang w:val="sr-Cyrl-CS"/>
        </w:rPr>
      </w:pPr>
      <w:r w:rsidRPr="00765ED2">
        <w:rPr>
          <w:lang w:val="sr-Cyrl-CS"/>
        </w:rPr>
        <w:t>Чланом 1</w:t>
      </w:r>
      <w:r w:rsidR="007F012F" w:rsidRPr="00765ED2">
        <w:rPr>
          <w:lang w:val="sr-Cyrl-CS"/>
        </w:rPr>
        <w:t>. Статута дефинисано је да Друштво одговара за обавезе цјелокупном својом имовином а акционари одговарају до висине свога акционарског улога.</w:t>
      </w:r>
      <w:r w:rsidRPr="00765ED2">
        <w:rPr>
          <w:lang w:val="sr-Cyrl-CS"/>
        </w:rPr>
        <w:t xml:space="preserve"> Предузеће је организовано као отворено акционарско друштво.</w:t>
      </w:r>
    </w:p>
    <w:p w:rsidR="00460706" w:rsidRPr="00765ED2" w:rsidRDefault="00460706">
      <w:pPr>
        <w:tabs>
          <w:tab w:val="left" w:pos="6731"/>
        </w:tabs>
        <w:jc w:val="both"/>
        <w:rPr>
          <w:lang w:val="sr-Cyrl-CS"/>
        </w:rPr>
      </w:pPr>
    </w:p>
    <w:p w:rsidR="00A904BA" w:rsidRPr="00765ED2" w:rsidRDefault="00460706">
      <w:pPr>
        <w:tabs>
          <w:tab w:val="left" w:pos="6731"/>
        </w:tabs>
        <w:jc w:val="both"/>
        <w:rPr>
          <w:b/>
          <w:bCs/>
          <w:i/>
          <w:sz w:val="28"/>
          <w:szCs w:val="28"/>
          <w:lang w:val="sr-Cyrl-CS"/>
        </w:rPr>
      </w:pPr>
      <w:r w:rsidRPr="00765ED2">
        <w:rPr>
          <w:b/>
          <w:bCs/>
          <w:i/>
          <w:sz w:val="28"/>
          <w:szCs w:val="28"/>
          <w:lang w:val="sr-Cyrl-CS"/>
        </w:rPr>
        <w:t xml:space="preserve">           1.4</w:t>
      </w:r>
      <w:r w:rsidR="00A904BA" w:rsidRPr="00765ED2">
        <w:rPr>
          <w:b/>
          <w:bCs/>
          <w:i/>
          <w:sz w:val="28"/>
          <w:szCs w:val="28"/>
          <w:lang w:val="sr-Cyrl-CS"/>
        </w:rPr>
        <w:t>. Дјелатност Предузећа</w:t>
      </w:r>
    </w:p>
    <w:p w:rsidR="00A904BA" w:rsidRPr="00765ED2" w:rsidRDefault="00A904BA">
      <w:pPr>
        <w:tabs>
          <w:tab w:val="left" w:pos="6731"/>
        </w:tabs>
        <w:jc w:val="both"/>
        <w:rPr>
          <w:b/>
          <w:bCs/>
          <w:lang w:val="sr-Cyrl-CS"/>
        </w:rPr>
      </w:pPr>
    </w:p>
    <w:p w:rsidR="00A35B31" w:rsidRPr="00765ED2" w:rsidRDefault="00A35B31" w:rsidP="00A35B31">
      <w:pPr>
        <w:jc w:val="both"/>
        <w:rPr>
          <w:lang w:val="sr-Cyrl-CS"/>
        </w:rPr>
      </w:pPr>
      <w:r w:rsidRPr="00765ED2">
        <w:rPr>
          <w:bCs/>
          <w:i/>
          <w:iCs/>
          <w:lang w:val="sr-Cyrl-CS"/>
        </w:rPr>
        <w:t>Статутом Друштва</w:t>
      </w:r>
      <w:r w:rsidRPr="00765ED2">
        <w:rPr>
          <w:b/>
          <w:bCs/>
          <w:i/>
          <w:iCs/>
          <w:lang w:val="sr-Cyrl-CS"/>
        </w:rPr>
        <w:t xml:space="preserve"> </w:t>
      </w:r>
      <w:r w:rsidR="00C66457" w:rsidRPr="00765ED2">
        <w:rPr>
          <w:lang w:val="sr-Cyrl-CS"/>
        </w:rPr>
        <w:t xml:space="preserve"> (члан 5</w:t>
      </w:r>
      <w:r w:rsidRPr="00765ED2">
        <w:rPr>
          <w:lang w:val="sr-Cyrl-CS"/>
        </w:rPr>
        <w:t xml:space="preserve">.)  </w:t>
      </w:r>
      <w:r w:rsidR="009B2B4E" w:rsidRPr="00765ED2">
        <w:rPr>
          <w:lang w:val="sr-Cyrl-CS"/>
        </w:rPr>
        <w:t>утврђена  је  дела</w:t>
      </w:r>
      <w:r w:rsidR="00C66457" w:rsidRPr="00765ED2">
        <w:rPr>
          <w:lang w:val="sr-Cyrl-CS"/>
        </w:rPr>
        <w:t>тност АД „Водовод“ Приједор</w:t>
      </w:r>
      <w:r w:rsidR="002F3BBB" w:rsidRPr="00765ED2">
        <w:rPr>
          <w:lang w:val="sr-Cyrl-CS"/>
        </w:rPr>
        <w:t xml:space="preserve">, што је утврђено и Рјешењем о регистрацији Окружног </w:t>
      </w:r>
      <w:r w:rsidR="00542BB7" w:rsidRPr="00765ED2">
        <w:rPr>
          <w:lang w:val="sr-Cyrl-CS"/>
        </w:rPr>
        <w:t>привредног суда Бања Лука број: 057</w:t>
      </w:r>
      <w:r w:rsidR="002F3BBB" w:rsidRPr="00765ED2">
        <w:rPr>
          <w:lang w:val="sr-Cyrl-CS"/>
        </w:rPr>
        <w:t>-0-</w:t>
      </w:r>
      <w:r w:rsidR="00542BB7" w:rsidRPr="00765ED2">
        <w:rPr>
          <w:lang w:val="sr-Latn-CS"/>
        </w:rPr>
        <w:t>REG-12-000</w:t>
      </w:r>
      <w:r w:rsidR="00542BB7" w:rsidRPr="00765ED2">
        <w:rPr>
          <w:lang w:val="sr-Cyrl-CS"/>
        </w:rPr>
        <w:t>829</w:t>
      </w:r>
      <w:r w:rsidR="002F3BBB" w:rsidRPr="00765ED2">
        <w:rPr>
          <w:lang w:val="sr-Latn-CS"/>
        </w:rPr>
        <w:t xml:space="preserve"> </w:t>
      </w:r>
      <w:r w:rsidR="00542BB7" w:rsidRPr="00765ED2">
        <w:rPr>
          <w:lang w:val="sr-Cyrl-CS"/>
        </w:rPr>
        <w:t>од 17.06.2013</w:t>
      </w:r>
      <w:r w:rsidR="002F3BBB" w:rsidRPr="00765ED2">
        <w:rPr>
          <w:lang w:val="sr-Cyrl-CS"/>
        </w:rPr>
        <w:t>. године</w:t>
      </w:r>
      <w:r w:rsidR="00C65325" w:rsidRPr="00765ED2">
        <w:rPr>
          <w:lang w:val="sr-Cyrl-CS"/>
        </w:rPr>
        <w:t xml:space="preserve"> -</w:t>
      </w:r>
      <w:r w:rsidR="002F3BBB" w:rsidRPr="00765ED2">
        <w:rPr>
          <w:lang w:val="sr-Cyrl-CS"/>
        </w:rPr>
        <w:t xml:space="preserve">  </w:t>
      </w:r>
      <w:r w:rsidRPr="00765ED2">
        <w:rPr>
          <w:lang w:val="sr-Cyrl-CS"/>
        </w:rPr>
        <w:t>Д</w:t>
      </w:r>
      <w:r w:rsidR="002F3BBB" w:rsidRPr="00765ED2">
        <w:rPr>
          <w:lang w:val="sr-Cyrl-CS"/>
        </w:rPr>
        <w:t xml:space="preserve">јелатности, </w:t>
      </w:r>
      <w:r w:rsidRPr="00765ED2">
        <w:rPr>
          <w:lang w:val="sr-Cyrl-CS"/>
        </w:rPr>
        <w:t>субјекта уписа</w:t>
      </w:r>
      <w:r w:rsidR="002F3BBB" w:rsidRPr="00765ED2">
        <w:rPr>
          <w:lang w:val="sr-Cyrl-CS"/>
        </w:rPr>
        <w:t xml:space="preserve"> – у унутрашњем промету,</w:t>
      </w:r>
      <w:r w:rsidRPr="00765ED2">
        <w:rPr>
          <w:lang w:val="sr-Cyrl-CS"/>
        </w:rPr>
        <w:t xml:space="preserve"> уписано је:</w:t>
      </w:r>
    </w:p>
    <w:p w:rsidR="00A35B31" w:rsidRPr="00765ED2" w:rsidRDefault="00A35B31" w:rsidP="00A35B31">
      <w:pPr>
        <w:tabs>
          <w:tab w:val="left" w:pos="6731"/>
        </w:tabs>
        <w:jc w:val="both"/>
        <w:rPr>
          <w:lang w:val="sr-Cyrl-CS"/>
        </w:rPr>
      </w:pPr>
    </w:p>
    <w:p w:rsidR="00867904" w:rsidRPr="00765ED2" w:rsidRDefault="00867904" w:rsidP="00A35B31">
      <w:pPr>
        <w:tabs>
          <w:tab w:val="left" w:pos="6731"/>
        </w:tabs>
        <w:jc w:val="both"/>
        <w:rPr>
          <w:lang w:val="sr-Cyrl-CS"/>
        </w:rPr>
      </w:pPr>
      <w:r w:rsidRPr="00765ED2">
        <w:rPr>
          <w:lang w:val="sr-Cyrl-CS"/>
        </w:rPr>
        <w:t>08.12 – Дјелатности копова шљунка и пијеска; вађење глине и каолина</w:t>
      </w:r>
    </w:p>
    <w:p w:rsidR="00A35B31" w:rsidRPr="00765ED2" w:rsidRDefault="002F3BBB" w:rsidP="00A35B31">
      <w:pPr>
        <w:tabs>
          <w:tab w:val="left" w:pos="6731"/>
        </w:tabs>
        <w:jc w:val="both"/>
        <w:rPr>
          <w:lang w:val="sr-Cyrl-CS"/>
        </w:rPr>
      </w:pPr>
      <w:r w:rsidRPr="00765ED2">
        <w:rPr>
          <w:lang w:val="sr-Cyrl-CS"/>
        </w:rPr>
        <w:t>36.00 - при</w:t>
      </w:r>
      <w:r w:rsidR="00A35B31" w:rsidRPr="00765ED2">
        <w:rPr>
          <w:lang w:val="sr-Cyrl-CS"/>
        </w:rPr>
        <w:t>купљање, п</w:t>
      </w:r>
      <w:r w:rsidRPr="00765ED2">
        <w:rPr>
          <w:lang w:val="sr-Cyrl-CS"/>
        </w:rPr>
        <w:t>речишћавање и снабдијевање водом</w:t>
      </w:r>
    </w:p>
    <w:p w:rsidR="002F3BBB" w:rsidRPr="00765ED2" w:rsidRDefault="002F3BBB" w:rsidP="00A35B31">
      <w:pPr>
        <w:tabs>
          <w:tab w:val="left" w:pos="6731"/>
        </w:tabs>
        <w:jc w:val="both"/>
        <w:rPr>
          <w:lang w:val="sr-Cyrl-CS"/>
        </w:rPr>
      </w:pPr>
      <w:r w:rsidRPr="00765ED2">
        <w:rPr>
          <w:lang w:val="sr-Cyrl-CS"/>
        </w:rPr>
        <w:t>37.00 – канализација</w:t>
      </w:r>
    </w:p>
    <w:p w:rsidR="002F3BBB" w:rsidRPr="00765ED2" w:rsidRDefault="002F3BBB" w:rsidP="00A35B31">
      <w:pPr>
        <w:tabs>
          <w:tab w:val="left" w:pos="6731"/>
        </w:tabs>
        <w:jc w:val="both"/>
        <w:rPr>
          <w:lang w:val="sr-Cyrl-CS"/>
        </w:rPr>
      </w:pPr>
      <w:r w:rsidRPr="00765ED2">
        <w:rPr>
          <w:lang w:val="sr-Cyrl-CS"/>
        </w:rPr>
        <w:t>42.21 – изградња цјевовода за течност и гасове</w:t>
      </w:r>
    </w:p>
    <w:p w:rsidR="002F3BBB" w:rsidRPr="00765ED2" w:rsidRDefault="002F3BBB" w:rsidP="00A35B31">
      <w:pPr>
        <w:tabs>
          <w:tab w:val="left" w:pos="6731"/>
        </w:tabs>
        <w:jc w:val="both"/>
        <w:rPr>
          <w:lang w:val="sr-Cyrl-CS"/>
        </w:rPr>
      </w:pPr>
      <w:r w:rsidRPr="00765ED2">
        <w:rPr>
          <w:lang w:val="sr-Cyrl-CS"/>
        </w:rPr>
        <w:t>42.91 – изградња хидрогравинских објеката</w:t>
      </w:r>
    </w:p>
    <w:p w:rsidR="00867904" w:rsidRPr="00765ED2" w:rsidRDefault="00867904" w:rsidP="00A35B31">
      <w:pPr>
        <w:tabs>
          <w:tab w:val="left" w:pos="6731"/>
        </w:tabs>
        <w:jc w:val="both"/>
        <w:rPr>
          <w:lang w:val="sr-Cyrl-CS"/>
        </w:rPr>
      </w:pPr>
      <w:r w:rsidRPr="00765ED2">
        <w:rPr>
          <w:lang w:val="sr-Cyrl-CS"/>
        </w:rPr>
        <w:t>42.99 - Изградња осталих објеката нискоградње, д.н.</w:t>
      </w:r>
    </w:p>
    <w:p w:rsidR="00867904" w:rsidRPr="00765ED2" w:rsidRDefault="00867904" w:rsidP="00A35B31">
      <w:pPr>
        <w:tabs>
          <w:tab w:val="left" w:pos="6731"/>
        </w:tabs>
        <w:jc w:val="both"/>
        <w:rPr>
          <w:lang w:val="sr-Cyrl-CS"/>
        </w:rPr>
      </w:pPr>
      <w:r w:rsidRPr="00765ED2">
        <w:rPr>
          <w:lang w:val="sr-Cyrl-CS"/>
        </w:rPr>
        <w:t>43.11 – Уклањање објеката</w:t>
      </w:r>
    </w:p>
    <w:p w:rsidR="002F3BBB" w:rsidRPr="00765ED2" w:rsidRDefault="002F3BBB" w:rsidP="00A35B31">
      <w:pPr>
        <w:tabs>
          <w:tab w:val="left" w:pos="6731"/>
        </w:tabs>
        <w:jc w:val="both"/>
        <w:rPr>
          <w:lang w:val="sr-Cyrl-CS"/>
        </w:rPr>
      </w:pPr>
      <w:r w:rsidRPr="00765ED2">
        <w:rPr>
          <w:lang w:val="sr-Cyrl-CS"/>
        </w:rPr>
        <w:t>43.12 – припремни радови на градилишту</w:t>
      </w:r>
    </w:p>
    <w:p w:rsidR="00867904" w:rsidRPr="00765ED2" w:rsidRDefault="00867904" w:rsidP="00A35B31">
      <w:pPr>
        <w:tabs>
          <w:tab w:val="left" w:pos="6731"/>
        </w:tabs>
        <w:jc w:val="both"/>
        <w:rPr>
          <w:lang w:val="sr-Cyrl-CS"/>
        </w:rPr>
      </w:pPr>
      <w:r w:rsidRPr="00765ED2">
        <w:rPr>
          <w:lang w:val="sr-Cyrl-CS"/>
        </w:rPr>
        <w:t>43.21 – Електроинсталацинони радови</w:t>
      </w:r>
    </w:p>
    <w:p w:rsidR="00823E7C" w:rsidRPr="00765ED2" w:rsidRDefault="002F3BBB" w:rsidP="00A35B31">
      <w:pPr>
        <w:tabs>
          <w:tab w:val="left" w:pos="6731"/>
        </w:tabs>
        <w:jc w:val="both"/>
        <w:rPr>
          <w:lang w:val="sr-Cyrl-CS"/>
        </w:rPr>
      </w:pPr>
      <w:r w:rsidRPr="00765ED2">
        <w:rPr>
          <w:lang w:val="sr-Cyrl-CS"/>
        </w:rPr>
        <w:t xml:space="preserve">43.22 </w:t>
      </w:r>
      <w:r w:rsidR="00823E7C" w:rsidRPr="00765ED2">
        <w:rPr>
          <w:lang w:val="sr-Cyrl-CS"/>
        </w:rPr>
        <w:t xml:space="preserve">- </w:t>
      </w:r>
      <w:r w:rsidRPr="00765ED2">
        <w:rPr>
          <w:lang w:val="sr-Cyrl-CS"/>
        </w:rPr>
        <w:t xml:space="preserve">увођење инсталација водовода, канализације, гаса и инсталација за гријање и </w:t>
      </w:r>
    </w:p>
    <w:p w:rsidR="002F3BBB" w:rsidRPr="00765ED2" w:rsidRDefault="00823E7C" w:rsidP="00A35B31">
      <w:pPr>
        <w:tabs>
          <w:tab w:val="left" w:pos="6731"/>
        </w:tabs>
        <w:jc w:val="both"/>
        <w:rPr>
          <w:lang w:val="sr-Cyrl-CS"/>
        </w:rPr>
      </w:pPr>
      <w:r w:rsidRPr="00765ED2">
        <w:rPr>
          <w:lang w:val="sr-Cyrl-CS"/>
        </w:rPr>
        <w:t xml:space="preserve">            </w:t>
      </w:r>
      <w:r w:rsidR="002F3BBB" w:rsidRPr="00765ED2">
        <w:rPr>
          <w:lang w:val="sr-Cyrl-CS"/>
        </w:rPr>
        <w:t>климатизацију</w:t>
      </w:r>
    </w:p>
    <w:p w:rsidR="002F3BBB" w:rsidRPr="00765ED2" w:rsidRDefault="002F3BBB" w:rsidP="00A35B31">
      <w:pPr>
        <w:tabs>
          <w:tab w:val="left" w:pos="6731"/>
        </w:tabs>
        <w:jc w:val="both"/>
        <w:rPr>
          <w:lang w:val="sr-Cyrl-CS"/>
        </w:rPr>
      </w:pPr>
      <w:r w:rsidRPr="00765ED2">
        <w:rPr>
          <w:lang w:val="sr-Cyrl-CS"/>
        </w:rPr>
        <w:lastRenderedPageBreak/>
        <w:t xml:space="preserve">43.31 </w:t>
      </w:r>
      <w:r w:rsidR="00823E7C" w:rsidRPr="00765ED2">
        <w:rPr>
          <w:lang w:val="sr-Cyrl-CS"/>
        </w:rPr>
        <w:t xml:space="preserve">- </w:t>
      </w:r>
      <w:r w:rsidRPr="00765ED2">
        <w:rPr>
          <w:lang w:val="sr-Cyrl-CS"/>
        </w:rPr>
        <w:t>фасадни и штукатурни радови</w:t>
      </w:r>
    </w:p>
    <w:p w:rsidR="002F3BBB" w:rsidRPr="00765ED2" w:rsidRDefault="002F3BBB" w:rsidP="00A35B31">
      <w:pPr>
        <w:tabs>
          <w:tab w:val="left" w:pos="6731"/>
        </w:tabs>
        <w:jc w:val="both"/>
        <w:rPr>
          <w:lang w:val="sr-Cyrl-CS"/>
        </w:rPr>
      </w:pPr>
      <w:r w:rsidRPr="00765ED2">
        <w:rPr>
          <w:lang w:val="sr-Cyrl-CS"/>
        </w:rPr>
        <w:t>43.32</w:t>
      </w:r>
      <w:r w:rsidR="00823E7C" w:rsidRPr="00765ED2">
        <w:rPr>
          <w:lang w:val="sr-Cyrl-CS"/>
        </w:rPr>
        <w:t xml:space="preserve"> - </w:t>
      </w:r>
      <w:r w:rsidRPr="00765ED2">
        <w:rPr>
          <w:lang w:val="sr-Cyrl-CS"/>
        </w:rPr>
        <w:t xml:space="preserve"> уградња столарије</w:t>
      </w:r>
    </w:p>
    <w:p w:rsidR="002F3BBB" w:rsidRPr="00765ED2" w:rsidRDefault="002F3BBB" w:rsidP="00A35B31">
      <w:pPr>
        <w:tabs>
          <w:tab w:val="left" w:pos="6731"/>
        </w:tabs>
        <w:jc w:val="both"/>
        <w:rPr>
          <w:lang w:val="sr-Cyrl-CS"/>
        </w:rPr>
      </w:pPr>
      <w:r w:rsidRPr="00765ED2">
        <w:rPr>
          <w:lang w:val="sr-Cyrl-CS"/>
        </w:rPr>
        <w:t>43.33</w:t>
      </w:r>
      <w:r w:rsidR="00823E7C" w:rsidRPr="00765ED2">
        <w:rPr>
          <w:lang w:val="sr-Cyrl-CS"/>
        </w:rPr>
        <w:t xml:space="preserve"> - </w:t>
      </w:r>
      <w:r w:rsidRPr="00765ED2">
        <w:rPr>
          <w:lang w:val="sr-Cyrl-CS"/>
        </w:rPr>
        <w:t xml:space="preserve"> постављање подних и зидних облога</w:t>
      </w:r>
    </w:p>
    <w:p w:rsidR="00061819" w:rsidRPr="00765ED2" w:rsidRDefault="003B47C3" w:rsidP="00A35B31">
      <w:pPr>
        <w:tabs>
          <w:tab w:val="left" w:pos="6731"/>
        </w:tabs>
        <w:jc w:val="both"/>
        <w:rPr>
          <w:lang w:val="sr-Cyrl-CS"/>
        </w:rPr>
      </w:pPr>
      <w:r w:rsidRPr="00765ED2">
        <w:rPr>
          <w:lang w:val="sr-Cyrl-CS"/>
        </w:rPr>
        <w:t>43.34 – Фарбарски и стакларски радови</w:t>
      </w:r>
    </w:p>
    <w:p w:rsidR="003B47C3" w:rsidRPr="00765ED2" w:rsidRDefault="003B47C3" w:rsidP="00A35B31">
      <w:pPr>
        <w:tabs>
          <w:tab w:val="left" w:pos="6731"/>
        </w:tabs>
        <w:jc w:val="both"/>
        <w:rPr>
          <w:lang w:val="sr-Cyrl-CS"/>
        </w:rPr>
      </w:pPr>
      <w:r w:rsidRPr="00765ED2">
        <w:rPr>
          <w:lang w:val="sr-Cyrl-CS"/>
        </w:rPr>
        <w:t>43.39 – Остали завршни грађевински радови</w:t>
      </w:r>
    </w:p>
    <w:p w:rsidR="00823E7C" w:rsidRPr="00765ED2" w:rsidRDefault="00823E7C" w:rsidP="00A35B31">
      <w:pPr>
        <w:tabs>
          <w:tab w:val="left" w:pos="6731"/>
        </w:tabs>
        <w:jc w:val="both"/>
        <w:rPr>
          <w:lang w:val="sr-Cyrl-CS"/>
        </w:rPr>
      </w:pPr>
      <w:r w:rsidRPr="00765ED2">
        <w:rPr>
          <w:lang w:val="sr-Cyrl-CS"/>
        </w:rPr>
        <w:t>49.41 – друмски превоз робе</w:t>
      </w:r>
    </w:p>
    <w:p w:rsidR="003B47C3" w:rsidRPr="00765ED2" w:rsidRDefault="003B47C3" w:rsidP="00A35B31">
      <w:pPr>
        <w:tabs>
          <w:tab w:val="left" w:pos="6731"/>
        </w:tabs>
        <w:jc w:val="both"/>
        <w:rPr>
          <w:lang w:val="sr-Cyrl-CS"/>
        </w:rPr>
      </w:pPr>
      <w:r w:rsidRPr="00765ED2">
        <w:rPr>
          <w:lang w:val="sr-Cyrl-CS"/>
        </w:rPr>
        <w:t>71.11 – Архитектонске дјелатности</w:t>
      </w:r>
    </w:p>
    <w:p w:rsidR="003B47C3" w:rsidRPr="00765ED2" w:rsidRDefault="003B47C3" w:rsidP="00A35B31">
      <w:pPr>
        <w:tabs>
          <w:tab w:val="left" w:pos="6731"/>
        </w:tabs>
        <w:jc w:val="both"/>
        <w:rPr>
          <w:lang w:val="sr-Cyrl-CS"/>
        </w:rPr>
      </w:pPr>
      <w:r w:rsidRPr="00765ED2">
        <w:rPr>
          <w:lang w:val="sr-Cyrl-CS"/>
        </w:rPr>
        <w:t>71.12 – Инжењерске дјелатности и с њима повезано техничко савјетовање</w:t>
      </w:r>
    </w:p>
    <w:p w:rsidR="003B47C3" w:rsidRPr="00765ED2" w:rsidRDefault="003B47C3" w:rsidP="00A35B31">
      <w:pPr>
        <w:tabs>
          <w:tab w:val="left" w:pos="6731"/>
        </w:tabs>
        <w:jc w:val="both"/>
        <w:rPr>
          <w:lang w:val="sr-Cyrl-CS"/>
        </w:rPr>
      </w:pPr>
      <w:r w:rsidRPr="00765ED2">
        <w:rPr>
          <w:lang w:val="sr-Cyrl-CS"/>
        </w:rPr>
        <w:t>71.20 – Техничко испитивање и анализа</w:t>
      </w:r>
    </w:p>
    <w:p w:rsidR="00A35B31" w:rsidRPr="00765ED2" w:rsidRDefault="00A35B31" w:rsidP="00A35B31">
      <w:pPr>
        <w:tabs>
          <w:tab w:val="left" w:pos="6731"/>
        </w:tabs>
        <w:ind w:left="720"/>
        <w:jc w:val="both"/>
        <w:rPr>
          <w:lang w:val="sr-Cyrl-CS"/>
        </w:rPr>
      </w:pPr>
    </w:p>
    <w:p w:rsidR="00A35B31" w:rsidRPr="00765ED2" w:rsidRDefault="00A35B31" w:rsidP="00A35B31">
      <w:pPr>
        <w:tabs>
          <w:tab w:val="left" w:pos="6731"/>
        </w:tabs>
        <w:jc w:val="both"/>
        <w:rPr>
          <w:lang w:val="sr-Cyrl-CS"/>
        </w:rPr>
      </w:pPr>
      <w:r w:rsidRPr="00765ED2">
        <w:rPr>
          <w:lang w:val="sr-Cyrl-CS"/>
        </w:rPr>
        <w:t xml:space="preserve">У оквиру регистровања дјелатности предузећe ће обављати </w:t>
      </w:r>
      <w:r w:rsidR="00676EA9" w:rsidRPr="00765ED2">
        <w:rPr>
          <w:lang w:val="sr-Cyrl-CS"/>
        </w:rPr>
        <w:t>и послове спољнотрговинског промета у оквиру и за потребе регистрованих дјелатности.</w:t>
      </w:r>
    </w:p>
    <w:p w:rsidR="00A35B31" w:rsidRPr="00765ED2" w:rsidRDefault="00A35B31" w:rsidP="00A35B31">
      <w:pPr>
        <w:tabs>
          <w:tab w:val="left" w:pos="6731"/>
        </w:tabs>
        <w:jc w:val="both"/>
        <w:rPr>
          <w:lang w:val="sr-Cyrl-CS"/>
        </w:rPr>
      </w:pPr>
    </w:p>
    <w:p w:rsidR="00A978EF" w:rsidRPr="00765ED2" w:rsidRDefault="00A978EF">
      <w:pPr>
        <w:tabs>
          <w:tab w:val="left" w:pos="6731"/>
        </w:tabs>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00"/>
      </w:tblPr>
      <w:tblGrid>
        <w:gridCol w:w="9000"/>
      </w:tblGrid>
      <w:tr w:rsidR="00A904BA" w:rsidRPr="00765ED2">
        <w:tblPrEx>
          <w:tblCellMar>
            <w:top w:w="0" w:type="dxa"/>
            <w:bottom w:w="0" w:type="dxa"/>
          </w:tblCellMar>
        </w:tblPrEx>
        <w:trPr>
          <w:trHeight w:val="180"/>
        </w:trPr>
        <w:tc>
          <w:tcPr>
            <w:tcW w:w="9000" w:type="dxa"/>
            <w:shd w:val="clear" w:color="auto" w:fill="FFFF00"/>
          </w:tcPr>
          <w:p w:rsidR="00A904BA" w:rsidRPr="00765ED2" w:rsidRDefault="00A904BA">
            <w:pPr>
              <w:tabs>
                <w:tab w:val="left" w:pos="6731"/>
              </w:tabs>
              <w:ind w:left="720"/>
              <w:jc w:val="both"/>
              <w:rPr>
                <w:b/>
                <w:bCs/>
                <w:sz w:val="28"/>
                <w:szCs w:val="28"/>
                <w:lang w:val="sr-Cyrl-CS"/>
              </w:rPr>
            </w:pPr>
            <w:r w:rsidRPr="00765ED2">
              <w:rPr>
                <w:b/>
                <w:bCs/>
                <w:sz w:val="28"/>
                <w:szCs w:val="28"/>
                <w:lang w:val="sr-Cyrl-CS"/>
              </w:rPr>
              <w:t>2. ОРГАНИЗАЦИОНА СТРУКТУРА ДРУШТВА</w:t>
            </w:r>
          </w:p>
        </w:tc>
      </w:tr>
    </w:tbl>
    <w:p w:rsidR="001873CD" w:rsidRPr="00765ED2" w:rsidRDefault="001873CD">
      <w:pPr>
        <w:tabs>
          <w:tab w:val="left" w:pos="6731"/>
        </w:tabs>
        <w:jc w:val="both"/>
        <w:rPr>
          <w:lang w:val="sr-Cyrl-CS"/>
        </w:rPr>
      </w:pPr>
    </w:p>
    <w:p w:rsidR="00B468B7" w:rsidRPr="00765ED2" w:rsidRDefault="00B468B7">
      <w:pPr>
        <w:tabs>
          <w:tab w:val="left" w:pos="6731"/>
        </w:tabs>
        <w:jc w:val="both"/>
        <w:rPr>
          <w:lang w:val="sr-Cyrl-CS"/>
        </w:rPr>
      </w:pPr>
    </w:p>
    <w:p w:rsidR="00A904BA" w:rsidRPr="00765ED2" w:rsidRDefault="00A904BA">
      <w:pPr>
        <w:tabs>
          <w:tab w:val="left" w:pos="6731"/>
        </w:tabs>
        <w:jc w:val="both"/>
        <w:rPr>
          <w:b/>
          <w:bCs/>
          <w:i/>
          <w:sz w:val="28"/>
          <w:szCs w:val="28"/>
          <w:lang w:val="sr-Cyrl-CS"/>
        </w:rPr>
      </w:pPr>
      <w:r w:rsidRPr="00765ED2">
        <w:rPr>
          <w:b/>
          <w:bCs/>
          <w:i/>
          <w:sz w:val="28"/>
          <w:szCs w:val="28"/>
          <w:lang w:val="sr-Cyrl-CS"/>
        </w:rPr>
        <w:t xml:space="preserve">            2.1. Нормативна основа</w:t>
      </w:r>
      <w:r w:rsidR="00460706" w:rsidRPr="00765ED2">
        <w:rPr>
          <w:b/>
          <w:bCs/>
          <w:i/>
          <w:sz w:val="28"/>
          <w:szCs w:val="28"/>
          <w:lang w:val="sr-Cyrl-CS"/>
        </w:rPr>
        <w:t xml:space="preserve"> организовања</w:t>
      </w:r>
    </w:p>
    <w:p w:rsidR="00855369" w:rsidRPr="00765ED2" w:rsidRDefault="00855369">
      <w:pPr>
        <w:tabs>
          <w:tab w:val="left" w:pos="6731"/>
        </w:tabs>
        <w:jc w:val="both"/>
        <w:rPr>
          <w:b/>
          <w:bCs/>
          <w:i/>
          <w:sz w:val="28"/>
          <w:szCs w:val="28"/>
          <w:lang w:val="sr-Cyrl-CS"/>
        </w:rPr>
      </w:pPr>
    </w:p>
    <w:p w:rsidR="00D80269" w:rsidRPr="00765ED2" w:rsidRDefault="00855369" w:rsidP="00855369">
      <w:pPr>
        <w:tabs>
          <w:tab w:val="left" w:pos="6731"/>
        </w:tabs>
        <w:jc w:val="both"/>
        <w:rPr>
          <w:i/>
          <w:lang w:val="sr-Cyrl-CS"/>
        </w:rPr>
      </w:pPr>
      <w:r w:rsidRPr="00765ED2">
        <w:rPr>
          <w:lang w:val="sr-Cyrl-CS"/>
        </w:rPr>
        <w:t xml:space="preserve">На основу члана </w:t>
      </w:r>
      <w:r w:rsidR="00D80269" w:rsidRPr="00765ED2">
        <w:rPr>
          <w:lang w:val="sr-Cyrl-CS"/>
        </w:rPr>
        <w:t xml:space="preserve">442. став 3. Закона о привредним друштвима („Службени гласник Републике Српске“ број. 127/08 и 58/09), члана 1., 2., 5., и 54. Закона о јавним предузећима ("Службени гласник Републике Српске" број: 75/04 и 78/11) </w:t>
      </w:r>
      <w:r w:rsidR="00492F01" w:rsidRPr="00765ED2">
        <w:rPr>
          <w:lang w:val="sr-Cyrl-CS"/>
        </w:rPr>
        <w:t xml:space="preserve">и члана 30. Статута „Водовод“ а.д. Приједор, Скупштина акционара „Водовод“ а.д. Приједор, ради усклађивања са Законом о привредним друштвима (Службени гласник Републике Српске“ број. 127/08 и 58/09) и Законом о класификацији дјелатности и Регистру пословних субјеката по дјелатностима у Републици Српској („Службени гласник Републике Српске“ број: 74/10), на сједници одржаној дана 03.10.2011. године донијела је </w:t>
      </w:r>
      <w:r w:rsidR="00492F01" w:rsidRPr="00765ED2">
        <w:rPr>
          <w:i/>
          <w:lang w:val="sr-Cyrl-CS"/>
        </w:rPr>
        <w:t>Статут „Водовод“ акционарско друштво Приједор.</w:t>
      </w:r>
    </w:p>
    <w:p w:rsidR="00B6523B" w:rsidRPr="00765ED2" w:rsidRDefault="00B6523B" w:rsidP="00855369">
      <w:pPr>
        <w:tabs>
          <w:tab w:val="left" w:pos="6731"/>
        </w:tabs>
        <w:jc w:val="both"/>
        <w:rPr>
          <w:lang w:val="sr-Cyrl-CS"/>
        </w:rPr>
      </w:pPr>
    </w:p>
    <w:p w:rsidR="00855369" w:rsidRPr="00765ED2" w:rsidRDefault="00855369" w:rsidP="00855369">
      <w:pPr>
        <w:tabs>
          <w:tab w:val="left" w:pos="6731"/>
        </w:tabs>
        <w:jc w:val="both"/>
        <w:rPr>
          <w:lang w:val="sr-Cyrl-CS"/>
        </w:rPr>
      </w:pPr>
      <w:r w:rsidRPr="00765ED2">
        <w:rPr>
          <w:lang w:val="sr-Cyrl-CS"/>
        </w:rPr>
        <w:t xml:space="preserve"> </w:t>
      </w:r>
      <w:r w:rsidRPr="00765ED2">
        <w:rPr>
          <w:i/>
          <w:iCs/>
          <w:lang w:val="sr-Cyrl-CS"/>
        </w:rPr>
        <w:t>Статутом</w:t>
      </w:r>
      <w:r w:rsidRPr="00765ED2">
        <w:rPr>
          <w:lang w:val="sr-Cyrl-CS"/>
        </w:rPr>
        <w:t xml:space="preserve"> се уређују питања од значаја за настанак, рад и пословање Друштва, а нарочито:</w:t>
      </w:r>
    </w:p>
    <w:p w:rsidR="00855369" w:rsidRPr="00765ED2" w:rsidRDefault="00855369" w:rsidP="00855369">
      <w:pPr>
        <w:tabs>
          <w:tab w:val="left" w:pos="6731"/>
        </w:tabs>
        <w:jc w:val="both"/>
        <w:rPr>
          <w:lang w:val="sr-Cyrl-CS"/>
        </w:rPr>
      </w:pPr>
    </w:p>
    <w:p w:rsidR="00D02475" w:rsidRPr="00765ED2" w:rsidRDefault="00D02475" w:rsidP="00BE30A7">
      <w:pPr>
        <w:numPr>
          <w:ilvl w:val="0"/>
          <w:numId w:val="5"/>
        </w:numPr>
        <w:tabs>
          <w:tab w:val="left" w:pos="6731"/>
        </w:tabs>
        <w:jc w:val="both"/>
        <w:rPr>
          <w:lang w:val="sr-Cyrl-CS"/>
        </w:rPr>
      </w:pPr>
      <w:r w:rsidRPr="00765ED2">
        <w:rPr>
          <w:lang w:val="sr-Cyrl-CS"/>
        </w:rPr>
        <w:t>оснивачи</w:t>
      </w:r>
    </w:p>
    <w:p w:rsidR="00855369" w:rsidRPr="00765ED2" w:rsidRDefault="00D02475" w:rsidP="00BE30A7">
      <w:pPr>
        <w:numPr>
          <w:ilvl w:val="0"/>
          <w:numId w:val="5"/>
        </w:numPr>
        <w:tabs>
          <w:tab w:val="left" w:pos="6731"/>
        </w:tabs>
        <w:jc w:val="both"/>
        <w:rPr>
          <w:lang w:val="sr-Cyrl-CS"/>
        </w:rPr>
      </w:pPr>
      <w:r w:rsidRPr="00765ED2">
        <w:rPr>
          <w:lang w:val="sr-Cyrl-CS"/>
        </w:rPr>
        <w:t>пословно име (</w:t>
      </w:r>
      <w:r w:rsidR="00855369" w:rsidRPr="00765ED2">
        <w:rPr>
          <w:lang w:val="sr-Cyrl-CS"/>
        </w:rPr>
        <w:t>фирма</w:t>
      </w:r>
      <w:r w:rsidRPr="00765ED2">
        <w:rPr>
          <w:lang w:val="sr-Cyrl-CS"/>
        </w:rPr>
        <w:t>)</w:t>
      </w:r>
      <w:r w:rsidR="00855369" w:rsidRPr="00765ED2">
        <w:rPr>
          <w:lang w:val="sr-Cyrl-CS"/>
        </w:rPr>
        <w:t xml:space="preserve"> и сједиште Друштва,</w:t>
      </w:r>
    </w:p>
    <w:p w:rsidR="00855369" w:rsidRPr="00765ED2" w:rsidRDefault="00855369" w:rsidP="00BE30A7">
      <w:pPr>
        <w:numPr>
          <w:ilvl w:val="0"/>
          <w:numId w:val="5"/>
        </w:numPr>
        <w:tabs>
          <w:tab w:val="left" w:pos="6731"/>
        </w:tabs>
        <w:jc w:val="both"/>
        <w:rPr>
          <w:lang w:val="sr-Cyrl-CS"/>
        </w:rPr>
      </w:pPr>
      <w:r w:rsidRPr="00765ED2">
        <w:rPr>
          <w:lang w:val="sr-Cyrl-CS"/>
        </w:rPr>
        <w:t>дјелатност Друштва,</w:t>
      </w:r>
    </w:p>
    <w:p w:rsidR="00EB2A83" w:rsidRPr="00765ED2" w:rsidRDefault="00D02475" w:rsidP="00D02475">
      <w:pPr>
        <w:numPr>
          <w:ilvl w:val="0"/>
          <w:numId w:val="5"/>
        </w:numPr>
        <w:tabs>
          <w:tab w:val="left" w:pos="6731"/>
        </w:tabs>
        <w:jc w:val="both"/>
        <w:rPr>
          <w:lang w:val="sr-Cyrl-CS"/>
        </w:rPr>
      </w:pPr>
      <w:r w:rsidRPr="00765ED2">
        <w:rPr>
          <w:lang w:val="sr-Cyrl-CS"/>
        </w:rPr>
        <w:t xml:space="preserve">основни капитал, </w:t>
      </w:r>
      <w:r w:rsidR="00855369" w:rsidRPr="00765ED2">
        <w:rPr>
          <w:lang w:val="sr-Cyrl-CS"/>
        </w:rPr>
        <w:t xml:space="preserve">номинална вриједност, врста и класа </w:t>
      </w:r>
      <w:r w:rsidRPr="00765ED2">
        <w:rPr>
          <w:lang w:val="sr-Cyrl-CS"/>
        </w:rPr>
        <w:t xml:space="preserve">издатих </w:t>
      </w:r>
      <w:r w:rsidR="00855369" w:rsidRPr="00765ED2">
        <w:rPr>
          <w:lang w:val="sr-Cyrl-CS"/>
        </w:rPr>
        <w:t>акција</w:t>
      </w:r>
      <w:r w:rsidRPr="00765ED2">
        <w:rPr>
          <w:lang w:val="sr-Cyrl-CS"/>
        </w:rPr>
        <w:t xml:space="preserve">, </w:t>
      </w:r>
      <w:r w:rsidR="00EB2A83" w:rsidRPr="00765ED2">
        <w:rPr>
          <w:lang w:val="sr-Cyrl-CS"/>
        </w:rPr>
        <w:t xml:space="preserve">права </w:t>
      </w:r>
      <w:r w:rsidRPr="00765ED2">
        <w:rPr>
          <w:lang w:val="sr-Cyrl-CS"/>
        </w:rPr>
        <w:t xml:space="preserve">из </w:t>
      </w:r>
      <w:r w:rsidR="00EB2A83" w:rsidRPr="00765ED2">
        <w:rPr>
          <w:lang w:val="sr-Cyrl-CS"/>
        </w:rPr>
        <w:t>ак</w:t>
      </w:r>
      <w:r w:rsidRPr="00765ED2">
        <w:rPr>
          <w:lang w:val="sr-Cyrl-CS"/>
        </w:rPr>
        <w:t>циј</w:t>
      </w:r>
      <w:r w:rsidR="003055E9" w:rsidRPr="00765ED2">
        <w:rPr>
          <w:lang w:val="sr-Cyrl-CS"/>
        </w:rPr>
        <w:t>а и повећање и смањење основног капитала,</w:t>
      </w:r>
    </w:p>
    <w:p w:rsidR="003055E9" w:rsidRPr="00765ED2" w:rsidRDefault="003055E9" w:rsidP="00D02475">
      <w:pPr>
        <w:numPr>
          <w:ilvl w:val="0"/>
          <w:numId w:val="5"/>
        </w:numPr>
        <w:tabs>
          <w:tab w:val="left" w:pos="6731"/>
        </w:tabs>
        <w:jc w:val="both"/>
        <w:rPr>
          <w:lang w:val="sr-Cyrl-CS"/>
        </w:rPr>
      </w:pPr>
      <w:r w:rsidRPr="00765ED2">
        <w:rPr>
          <w:lang w:val="sr-Cyrl-CS"/>
        </w:rPr>
        <w:t>избор, опозив и дјелокруг органа предузећа,</w:t>
      </w:r>
    </w:p>
    <w:p w:rsidR="003055E9" w:rsidRPr="00765ED2" w:rsidRDefault="003055E9" w:rsidP="00D02475">
      <w:pPr>
        <w:numPr>
          <w:ilvl w:val="0"/>
          <w:numId w:val="5"/>
        </w:numPr>
        <w:tabs>
          <w:tab w:val="left" w:pos="6731"/>
        </w:tabs>
        <w:jc w:val="both"/>
        <w:rPr>
          <w:lang w:val="sr-Cyrl-CS"/>
        </w:rPr>
      </w:pPr>
      <w:r w:rsidRPr="00765ED2">
        <w:rPr>
          <w:lang w:val="sr-Cyrl-CS"/>
        </w:rPr>
        <w:t>ограничење овлашћења и извјештавање,</w:t>
      </w:r>
    </w:p>
    <w:p w:rsidR="003055E9" w:rsidRPr="00765ED2" w:rsidRDefault="003055E9" w:rsidP="00D02475">
      <w:pPr>
        <w:numPr>
          <w:ilvl w:val="0"/>
          <w:numId w:val="5"/>
        </w:numPr>
        <w:tabs>
          <w:tab w:val="left" w:pos="6731"/>
        </w:tabs>
        <w:jc w:val="both"/>
        <w:rPr>
          <w:lang w:val="sr-Cyrl-CS"/>
        </w:rPr>
      </w:pPr>
      <w:r w:rsidRPr="00765ED2">
        <w:rPr>
          <w:lang w:val="sr-Cyrl-CS"/>
        </w:rPr>
        <w:t>начин потписивања фирме предузећа и заступање предузећа,</w:t>
      </w:r>
    </w:p>
    <w:p w:rsidR="003055E9" w:rsidRPr="00765ED2" w:rsidRDefault="003055E9" w:rsidP="00D02475">
      <w:pPr>
        <w:numPr>
          <w:ilvl w:val="0"/>
          <w:numId w:val="5"/>
        </w:numPr>
        <w:tabs>
          <w:tab w:val="left" w:pos="6731"/>
        </w:tabs>
        <w:jc w:val="both"/>
        <w:rPr>
          <w:lang w:val="sr-Cyrl-CS"/>
        </w:rPr>
      </w:pPr>
      <w:r w:rsidRPr="00765ED2">
        <w:rPr>
          <w:lang w:val="sr-Cyrl-CS"/>
        </w:rPr>
        <w:t>усвајање и примјена етичког кодекса,</w:t>
      </w:r>
    </w:p>
    <w:p w:rsidR="003055E9" w:rsidRPr="00765ED2" w:rsidRDefault="003055E9" w:rsidP="00D02475">
      <w:pPr>
        <w:numPr>
          <w:ilvl w:val="0"/>
          <w:numId w:val="5"/>
        </w:numPr>
        <w:tabs>
          <w:tab w:val="left" w:pos="6731"/>
        </w:tabs>
        <w:jc w:val="both"/>
        <w:rPr>
          <w:lang w:val="sr-Cyrl-CS"/>
        </w:rPr>
      </w:pPr>
      <w:r w:rsidRPr="00765ED2">
        <w:rPr>
          <w:lang w:val="sr-Cyrl-CS"/>
        </w:rPr>
        <w:t>расподјела добити (дивиденде) и начин покрића губитка,</w:t>
      </w:r>
    </w:p>
    <w:p w:rsidR="003055E9" w:rsidRPr="00765ED2" w:rsidRDefault="003055E9" w:rsidP="00D02475">
      <w:pPr>
        <w:numPr>
          <w:ilvl w:val="0"/>
          <w:numId w:val="5"/>
        </w:numPr>
        <w:tabs>
          <w:tab w:val="left" w:pos="6731"/>
        </w:tabs>
        <w:jc w:val="both"/>
        <w:rPr>
          <w:lang w:val="sr-Cyrl-CS"/>
        </w:rPr>
      </w:pPr>
      <w:r w:rsidRPr="00765ED2">
        <w:rPr>
          <w:lang w:val="sr-Cyrl-CS"/>
        </w:rPr>
        <w:t>поступак набавке у предузећу,</w:t>
      </w:r>
    </w:p>
    <w:p w:rsidR="003055E9" w:rsidRPr="00765ED2" w:rsidRDefault="003055E9" w:rsidP="00D02475">
      <w:pPr>
        <w:numPr>
          <w:ilvl w:val="0"/>
          <w:numId w:val="5"/>
        </w:numPr>
        <w:tabs>
          <w:tab w:val="left" w:pos="6731"/>
        </w:tabs>
        <w:jc w:val="both"/>
        <w:rPr>
          <w:lang w:val="sr-Cyrl-CS"/>
        </w:rPr>
      </w:pPr>
      <w:r w:rsidRPr="00765ED2">
        <w:rPr>
          <w:lang w:val="sr-Cyrl-CS"/>
        </w:rPr>
        <w:t>планирање пословања предузећа и инвестиција,</w:t>
      </w:r>
    </w:p>
    <w:p w:rsidR="003055E9" w:rsidRPr="00765ED2" w:rsidRDefault="003055E9" w:rsidP="00D02475">
      <w:pPr>
        <w:numPr>
          <w:ilvl w:val="0"/>
          <w:numId w:val="5"/>
        </w:numPr>
        <w:tabs>
          <w:tab w:val="left" w:pos="6731"/>
        </w:tabs>
        <w:jc w:val="both"/>
        <w:rPr>
          <w:lang w:val="sr-Cyrl-CS"/>
        </w:rPr>
      </w:pPr>
      <w:r w:rsidRPr="00765ED2">
        <w:rPr>
          <w:lang w:val="sr-Cyrl-CS"/>
        </w:rPr>
        <w:t>оснивање и куповина других предузећа,</w:t>
      </w:r>
    </w:p>
    <w:p w:rsidR="003055E9" w:rsidRPr="00765ED2" w:rsidRDefault="003055E9" w:rsidP="00D02475">
      <w:pPr>
        <w:numPr>
          <w:ilvl w:val="0"/>
          <w:numId w:val="5"/>
        </w:numPr>
        <w:tabs>
          <w:tab w:val="left" w:pos="6731"/>
        </w:tabs>
        <w:jc w:val="both"/>
        <w:rPr>
          <w:lang w:val="sr-Cyrl-CS"/>
        </w:rPr>
      </w:pPr>
      <w:r w:rsidRPr="00765ED2">
        <w:rPr>
          <w:lang w:val="sr-Cyrl-CS"/>
        </w:rPr>
        <w:t>примјена књиговодствених и финансијских рачуноводствених стандарда</w:t>
      </w:r>
    </w:p>
    <w:p w:rsidR="003055E9" w:rsidRPr="00765ED2" w:rsidRDefault="003055E9" w:rsidP="00D02475">
      <w:pPr>
        <w:numPr>
          <w:ilvl w:val="0"/>
          <w:numId w:val="5"/>
        </w:numPr>
        <w:tabs>
          <w:tab w:val="left" w:pos="6731"/>
        </w:tabs>
        <w:jc w:val="both"/>
        <w:rPr>
          <w:lang w:val="sr-Cyrl-CS"/>
        </w:rPr>
      </w:pPr>
      <w:r w:rsidRPr="00765ED2">
        <w:rPr>
          <w:lang w:val="sr-Cyrl-CS"/>
        </w:rPr>
        <w:t>резерве предузећа,</w:t>
      </w:r>
    </w:p>
    <w:p w:rsidR="003055E9" w:rsidRPr="00765ED2" w:rsidRDefault="003055E9" w:rsidP="00D02475">
      <w:pPr>
        <w:numPr>
          <w:ilvl w:val="0"/>
          <w:numId w:val="5"/>
        </w:numPr>
        <w:tabs>
          <w:tab w:val="left" w:pos="6731"/>
        </w:tabs>
        <w:jc w:val="both"/>
        <w:rPr>
          <w:lang w:val="sr-Cyrl-CS"/>
        </w:rPr>
      </w:pPr>
      <w:r w:rsidRPr="00765ED2">
        <w:rPr>
          <w:lang w:val="sr-Cyrl-CS"/>
        </w:rPr>
        <w:t>заштита животне средине,</w:t>
      </w:r>
    </w:p>
    <w:p w:rsidR="003055E9" w:rsidRPr="00765ED2" w:rsidRDefault="003055E9" w:rsidP="003055E9">
      <w:pPr>
        <w:numPr>
          <w:ilvl w:val="0"/>
          <w:numId w:val="5"/>
        </w:numPr>
        <w:tabs>
          <w:tab w:val="left" w:pos="6731"/>
        </w:tabs>
        <w:jc w:val="both"/>
        <w:rPr>
          <w:lang w:val="sr-Cyrl-CS"/>
        </w:rPr>
      </w:pPr>
      <w:r w:rsidRPr="00765ED2">
        <w:rPr>
          <w:lang w:val="sr-Cyrl-CS"/>
        </w:rPr>
        <w:t>одбор за ревизију и одјељење интерне ревизије,</w:t>
      </w:r>
    </w:p>
    <w:p w:rsidR="003055E9" w:rsidRPr="00765ED2" w:rsidRDefault="003055E9" w:rsidP="003055E9">
      <w:pPr>
        <w:numPr>
          <w:ilvl w:val="0"/>
          <w:numId w:val="5"/>
        </w:numPr>
        <w:tabs>
          <w:tab w:val="left" w:pos="6731"/>
        </w:tabs>
        <w:jc w:val="both"/>
        <w:rPr>
          <w:lang w:val="sr-Cyrl-CS"/>
        </w:rPr>
      </w:pPr>
      <w:r w:rsidRPr="00765ED2">
        <w:rPr>
          <w:lang w:val="sr-Cyrl-CS"/>
        </w:rPr>
        <w:lastRenderedPageBreak/>
        <w:t>забрањене и ограничене активности,</w:t>
      </w:r>
    </w:p>
    <w:p w:rsidR="003055E9" w:rsidRPr="00765ED2" w:rsidRDefault="003055E9" w:rsidP="003055E9">
      <w:pPr>
        <w:numPr>
          <w:ilvl w:val="0"/>
          <w:numId w:val="5"/>
        </w:numPr>
        <w:tabs>
          <w:tab w:val="left" w:pos="6731"/>
        </w:tabs>
        <w:jc w:val="both"/>
        <w:rPr>
          <w:lang w:val="sr-Cyrl-CS"/>
        </w:rPr>
      </w:pPr>
      <w:r w:rsidRPr="00765ED2">
        <w:rPr>
          <w:lang w:val="sr-Cyrl-CS"/>
        </w:rPr>
        <w:t>посебне одредбе,</w:t>
      </w:r>
    </w:p>
    <w:p w:rsidR="003055E9" w:rsidRPr="00765ED2" w:rsidRDefault="003055E9" w:rsidP="003055E9">
      <w:pPr>
        <w:numPr>
          <w:ilvl w:val="0"/>
          <w:numId w:val="5"/>
        </w:numPr>
        <w:tabs>
          <w:tab w:val="left" w:pos="6731"/>
        </w:tabs>
        <w:jc w:val="both"/>
        <w:rPr>
          <w:lang w:val="sr-Cyrl-CS"/>
        </w:rPr>
      </w:pPr>
      <w:r w:rsidRPr="00765ED2">
        <w:rPr>
          <w:lang w:val="sr-Cyrl-CS"/>
        </w:rPr>
        <w:t>завршне одредбе (и поступак измјене и допуне Статута),</w:t>
      </w:r>
    </w:p>
    <w:p w:rsidR="003055E9" w:rsidRPr="00765ED2" w:rsidRDefault="003055E9" w:rsidP="003055E9">
      <w:pPr>
        <w:numPr>
          <w:ilvl w:val="0"/>
          <w:numId w:val="5"/>
        </w:numPr>
        <w:tabs>
          <w:tab w:val="left" w:pos="6731"/>
        </w:tabs>
        <w:jc w:val="both"/>
        <w:rPr>
          <w:lang w:val="sr-Cyrl-CS"/>
        </w:rPr>
      </w:pPr>
      <w:r w:rsidRPr="00765ED2">
        <w:rPr>
          <w:lang w:val="sr-Cyrl-CS"/>
        </w:rPr>
        <w:t>друга питања значајна за успјешно и законито пословање предузећа.</w:t>
      </w:r>
    </w:p>
    <w:p w:rsidR="00855369" w:rsidRPr="00765ED2" w:rsidRDefault="00855369" w:rsidP="00855369">
      <w:pPr>
        <w:tabs>
          <w:tab w:val="left" w:pos="6731"/>
        </w:tabs>
        <w:jc w:val="both"/>
      </w:pPr>
    </w:p>
    <w:p w:rsidR="00906622" w:rsidRPr="00765ED2" w:rsidRDefault="00855369" w:rsidP="00855369">
      <w:pPr>
        <w:tabs>
          <w:tab w:val="left" w:pos="6731"/>
        </w:tabs>
        <w:jc w:val="both"/>
        <w:rPr>
          <w:lang w:val="sr-Cyrl-CS"/>
        </w:rPr>
      </w:pPr>
      <w:r w:rsidRPr="00765ED2">
        <w:rPr>
          <w:lang w:val="sr-Cyrl-CS"/>
        </w:rPr>
        <w:t>Статуто</w:t>
      </w:r>
      <w:r w:rsidR="008F7A37" w:rsidRPr="00765ED2">
        <w:rPr>
          <w:lang w:val="sr-Cyrl-CS"/>
        </w:rPr>
        <w:t xml:space="preserve">м Друштва </w:t>
      </w:r>
      <w:r w:rsidR="00906622" w:rsidRPr="00765ED2">
        <w:rPr>
          <w:lang w:val="sr-Cyrl-CS"/>
        </w:rPr>
        <w:t xml:space="preserve">(члан 12.) дефинисано је да је Скупштина акционара надлежна да доноси </w:t>
      </w:r>
      <w:r w:rsidR="00906622" w:rsidRPr="00765ED2">
        <w:rPr>
          <w:i/>
          <w:lang w:val="sr-Cyrl-CS"/>
        </w:rPr>
        <w:t>Статут,</w:t>
      </w:r>
      <w:r w:rsidR="00906622" w:rsidRPr="00765ED2">
        <w:rPr>
          <w:lang w:val="sr-Cyrl-CS"/>
        </w:rPr>
        <w:t xml:space="preserve"> </w:t>
      </w:r>
      <w:r w:rsidR="008F7A37" w:rsidRPr="00765ED2">
        <w:rPr>
          <w:lang w:val="sr-Cyrl-CS"/>
        </w:rPr>
        <w:t xml:space="preserve">затим да </w:t>
      </w:r>
      <w:r w:rsidR="00906622" w:rsidRPr="00765ED2">
        <w:rPr>
          <w:lang w:val="sr-Cyrl-CS"/>
        </w:rPr>
        <w:t xml:space="preserve">доноси </w:t>
      </w:r>
      <w:r w:rsidR="00906622" w:rsidRPr="00765ED2">
        <w:rPr>
          <w:i/>
          <w:lang w:val="sr-Cyrl-CS"/>
        </w:rPr>
        <w:t>измјене и допуне Статута</w:t>
      </w:r>
      <w:r w:rsidR="00906622" w:rsidRPr="00765ED2">
        <w:rPr>
          <w:lang w:val="sr-Cyrl-CS"/>
        </w:rPr>
        <w:t xml:space="preserve">, утврђује </w:t>
      </w:r>
      <w:r w:rsidR="00906622" w:rsidRPr="00765ED2">
        <w:rPr>
          <w:i/>
          <w:lang w:val="sr-Cyrl-CS"/>
        </w:rPr>
        <w:t>пословну политику Предузећа</w:t>
      </w:r>
      <w:r w:rsidR="00906622" w:rsidRPr="00765ED2">
        <w:rPr>
          <w:lang w:val="sr-Cyrl-CS"/>
        </w:rPr>
        <w:t xml:space="preserve">, доноси </w:t>
      </w:r>
      <w:r w:rsidR="00906622" w:rsidRPr="00765ED2">
        <w:rPr>
          <w:i/>
          <w:lang w:val="sr-Cyrl-CS"/>
        </w:rPr>
        <w:t>Етички кодекс</w:t>
      </w:r>
      <w:r w:rsidR="00906622" w:rsidRPr="00765ED2">
        <w:rPr>
          <w:lang w:val="sr-Cyrl-CS"/>
        </w:rPr>
        <w:t xml:space="preserve">, доноси </w:t>
      </w:r>
      <w:r w:rsidR="00906622" w:rsidRPr="00765ED2">
        <w:rPr>
          <w:i/>
          <w:lang w:val="sr-Cyrl-CS"/>
        </w:rPr>
        <w:t>Пословн</w:t>
      </w:r>
      <w:r w:rsidR="008F7A37" w:rsidRPr="00765ED2">
        <w:rPr>
          <w:i/>
          <w:lang w:val="sr-Cyrl-CS"/>
        </w:rPr>
        <w:t>и</w:t>
      </w:r>
      <w:r w:rsidR="00906622" w:rsidRPr="00765ED2">
        <w:rPr>
          <w:i/>
          <w:lang w:val="sr-Cyrl-CS"/>
        </w:rPr>
        <w:t>к о свом раду</w:t>
      </w:r>
      <w:r w:rsidR="00906622" w:rsidRPr="00765ED2">
        <w:rPr>
          <w:lang w:val="sr-Cyrl-CS"/>
        </w:rPr>
        <w:t xml:space="preserve"> и </w:t>
      </w:r>
      <w:r w:rsidR="00906622" w:rsidRPr="00765ED2">
        <w:rPr>
          <w:i/>
          <w:lang w:val="sr-Cyrl-CS"/>
        </w:rPr>
        <w:t xml:space="preserve">друге пословне акте </w:t>
      </w:r>
      <w:r w:rsidR="00906622" w:rsidRPr="00765ED2">
        <w:rPr>
          <w:lang w:val="sr-Cyrl-CS"/>
        </w:rPr>
        <w:t>у складу са Законом.</w:t>
      </w:r>
    </w:p>
    <w:p w:rsidR="00DC4EBF" w:rsidRPr="00765ED2" w:rsidRDefault="00DC4EBF" w:rsidP="00855369">
      <w:pPr>
        <w:tabs>
          <w:tab w:val="left" w:pos="6731"/>
        </w:tabs>
        <w:jc w:val="both"/>
        <w:rPr>
          <w:lang w:val="sr-Cyrl-CS"/>
        </w:rPr>
      </w:pPr>
    </w:p>
    <w:p w:rsidR="00855369" w:rsidRPr="00765ED2" w:rsidRDefault="00855369" w:rsidP="00855369">
      <w:pPr>
        <w:tabs>
          <w:tab w:val="left" w:pos="6731"/>
        </w:tabs>
        <w:jc w:val="both"/>
        <w:rPr>
          <w:lang w:val="sr-Cyrl-CS"/>
        </w:rPr>
      </w:pPr>
      <w:r w:rsidRPr="00765ED2">
        <w:rPr>
          <w:lang w:val="sr-Cyrl-CS"/>
        </w:rPr>
        <w:t>Осим Стату</w:t>
      </w:r>
      <w:r w:rsidR="001041F4" w:rsidRPr="00765ED2">
        <w:rPr>
          <w:lang w:val="sr-Cyrl-CS"/>
        </w:rPr>
        <w:t xml:space="preserve">та у Друштву су </w:t>
      </w:r>
      <w:r w:rsidRPr="00765ED2">
        <w:rPr>
          <w:lang w:val="sr-Cyrl-CS"/>
        </w:rPr>
        <w:t>донешена сљедећа нормативна акта:</w:t>
      </w:r>
    </w:p>
    <w:p w:rsidR="00855369" w:rsidRPr="00765ED2" w:rsidRDefault="00855369" w:rsidP="00855369">
      <w:pPr>
        <w:tabs>
          <w:tab w:val="left" w:pos="6731"/>
        </w:tabs>
        <w:jc w:val="both"/>
        <w:rPr>
          <w:lang w:val="sr-Cyrl-CS"/>
        </w:rPr>
      </w:pPr>
    </w:p>
    <w:p w:rsidR="000E4355" w:rsidRPr="00765ED2" w:rsidRDefault="000E4355" w:rsidP="00984A29">
      <w:pPr>
        <w:numPr>
          <w:ilvl w:val="0"/>
          <w:numId w:val="7"/>
        </w:numPr>
        <w:tabs>
          <w:tab w:val="left" w:pos="6731"/>
        </w:tabs>
        <w:jc w:val="both"/>
        <w:rPr>
          <w:lang w:val="sr-Cyrl-CS"/>
        </w:rPr>
      </w:pPr>
      <w:r w:rsidRPr="00765ED2">
        <w:rPr>
          <w:lang w:val="sr-Cyrl-CS"/>
        </w:rPr>
        <w:t>Пословник о раду Скупштине (28.02.2005. године)</w:t>
      </w:r>
    </w:p>
    <w:p w:rsidR="000E4355" w:rsidRPr="00765ED2" w:rsidRDefault="000E4355" w:rsidP="00984A29">
      <w:pPr>
        <w:numPr>
          <w:ilvl w:val="0"/>
          <w:numId w:val="7"/>
        </w:numPr>
        <w:tabs>
          <w:tab w:val="left" w:pos="6731"/>
        </w:tabs>
        <w:jc w:val="both"/>
        <w:rPr>
          <w:lang w:val="sr-Cyrl-CS"/>
        </w:rPr>
      </w:pPr>
      <w:r w:rsidRPr="00765ED2">
        <w:rPr>
          <w:lang w:val="sr-Cyrl-CS"/>
        </w:rPr>
        <w:t>Етички кодекс предузећа (07.04.2005. године)</w:t>
      </w:r>
    </w:p>
    <w:p w:rsidR="000E4355" w:rsidRDefault="000E4355" w:rsidP="00984A29">
      <w:pPr>
        <w:numPr>
          <w:ilvl w:val="0"/>
          <w:numId w:val="7"/>
        </w:numPr>
        <w:tabs>
          <w:tab w:val="left" w:pos="6731"/>
        </w:tabs>
        <w:jc w:val="both"/>
        <w:rPr>
          <w:lang w:val="sr-Cyrl-CS"/>
        </w:rPr>
      </w:pPr>
      <w:r w:rsidRPr="00765ED2">
        <w:rPr>
          <w:lang w:val="sr-Cyrl-CS"/>
        </w:rPr>
        <w:t>Пр</w:t>
      </w:r>
      <w:r w:rsidR="00AC16EB" w:rsidRPr="00765ED2">
        <w:rPr>
          <w:lang w:val="sr-Cyrl-CS"/>
        </w:rPr>
        <w:t>авилник о отпису потраживања (17.02.2015</w:t>
      </w:r>
      <w:r w:rsidRPr="00765ED2">
        <w:rPr>
          <w:lang w:val="sr-Cyrl-CS"/>
        </w:rPr>
        <w:t>. године)</w:t>
      </w:r>
    </w:p>
    <w:p w:rsidR="00765ED2" w:rsidRPr="004D4869" w:rsidRDefault="00765ED2" w:rsidP="00984A29">
      <w:pPr>
        <w:numPr>
          <w:ilvl w:val="0"/>
          <w:numId w:val="7"/>
        </w:numPr>
        <w:tabs>
          <w:tab w:val="left" w:pos="6731"/>
        </w:tabs>
        <w:jc w:val="both"/>
        <w:rPr>
          <w:lang w:val="sr-Cyrl-CS"/>
        </w:rPr>
      </w:pPr>
      <w:r w:rsidRPr="004D4869">
        <w:rPr>
          <w:lang w:val="sr-Cyrl-CS"/>
        </w:rPr>
        <w:t>Правилник о отпису дуга потрошача „Водовода“ а.д. Приједор</w:t>
      </w:r>
    </w:p>
    <w:p w:rsidR="000E4355" w:rsidRPr="004D4869" w:rsidRDefault="000E4355" w:rsidP="00984A29">
      <w:pPr>
        <w:numPr>
          <w:ilvl w:val="0"/>
          <w:numId w:val="7"/>
        </w:numPr>
        <w:tabs>
          <w:tab w:val="left" w:pos="6731"/>
        </w:tabs>
        <w:jc w:val="both"/>
        <w:rPr>
          <w:lang w:val="sr-Cyrl-CS"/>
        </w:rPr>
      </w:pPr>
      <w:r w:rsidRPr="004D4869">
        <w:rPr>
          <w:lang w:val="sr-Cyrl-CS"/>
        </w:rPr>
        <w:t>Смјернице о набавци (17.11.2005. године)</w:t>
      </w:r>
    </w:p>
    <w:p w:rsidR="000E4355" w:rsidRDefault="00765ED2" w:rsidP="00984A29">
      <w:pPr>
        <w:numPr>
          <w:ilvl w:val="0"/>
          <w:numId w:val="7"/>
        </w:numPr>
        <w:tabs>
          <w:tab w:val="left" w:pos="6731"/>
        </w:tabs>
        <w:jc w:val="both"/>
        <w:rPr>
          <w:lang w:val="sr-Cyrl-CS"/>
        </w:rPr>
      </w:pPr>
      <w:r w:rsidRPr="004D4869">
        <w:rPr>
          <w:lang w:val="sr-Cyrl-CS"/>
        </w:rPr>
        <w:t>Правилник о јавним набавкама (09.03.201</w:t>
      </w:r>
      <w:r w:rsidR="000E4355" w:rsidRPr="004D4869">
        <w:rPr>
          <w:lang w:val="sr-Cyrl-CS"/>
        </w:rPr>
        <w:t>6. године)</w:t>
      </w:r>
    </w:p>
    <w:p w:rsidR="004D4869" w:rsidRPr="004D4869" w:rsidRDefault="004D4869" w:rsidP="00984A29">
      <w:pPr>
        <w:numPr>
          <w:ilvl w:val="0"/>
          <w:numId w:val="7"/>
        </w:numPr>
        <w:tabs>
          <w:tab w:val="left" w:pos="6731"/>
        </w:tabs>
        <w:jc w:val="both"/>
        <w:rPr>
          <w:lang w:val="sr-Cyrl-CS"/>
        </w:rPr>
      </w:pPr>
      <w:r>
        <w:rPr>
          <w:lang w:val="sr-Cyrl-CS"/>
        </w:rPr>
        <w:t>Правилник о поступку директног споразума (09.03.2016. године)</w:t>
      </w:r>
    </w:p>
    <w:p w:rsidR="000E4355" w:rsidRPr="004D4869" w:rsidRDefault="000E4355" w:rsidP="00984A29">
      <w:pPr>
        <w:numPr>
          <w:ilvl w:val="0"/>
          <w:numId w:val="7"/>
        </w:numPr>
        <w:tabs>
          <w:tab w:val="left" w:pos="6731"/>
        </w:tabs>
        <w:jc w:val="both"/>
        <w:rPr>
          <w:lang w:val="sr-Cyrl-CS"/>
        </w:rPr>
      </w:pPr>
      <w:r w:rsidRPr="004D4869">
        <w:rPr>
          <w:lang w:val="sr-Cyrl-CS"/>
        </w:rPr>
        <w:t>Упутство о набавци (02.05.2006. године)</w:t>
      </w:r>
    </w:p>
    <w:p w:rsidR="000E4355" w:rsidRPr="006833FF" w:rsidRDefault="000E4355" w:rsidP="00984A29">
      <w:pPr>
        <w:numPr>
          <w:ilvl w:val="0"/>
          <w:numId w:val="7"/>
        </w:numPr>
        <w:tabs>
          <w:tab w:val="left" w:pos="6731"/>
        </w:tabs>
        <w:jc w:val="both"/>
        <w:rPr>
          <w:lang w:val="sr-Cyrl-CS"/>
        </w:rPr>
      </w:pPr>
      <w:r w:rsidRPr="006833FF">
        <w:rPr>
          <w:lang w:val="sr-Cyrl-CS"/>
        </w:rPr>
        <w:t>Правилник о канцеларијском пословању (02.05.2006. године)</w:t>
      </w:r>
    </w:p>
    <w:p w:rsidR="000E4355" w:rsidRPr="00DE6203" w:rsidRDefault="000E4355" w:rsidP="00984A29">
      <w:pPr>
        <w:numPr>
          <w:ilvl w:val="0"/>
          <w:numId w:val="7"/>
        </w:numPr>
        <w:tabs>
          <w:tab w:val="left" w:pos="6731"/>
        </w:tabs>
        <w:jc w:val="both"/>
        <w:rPr>
          <w:lang w:val="sr-Cyrl-CS"/>
        </w:rPr>
      </w:pPr>
      <w:r w:rsidRPr="00DE6203">
        <w:rPr>
          <w:lang w:val="sr-Cyrl-CS"/>
        </w:rPr>
        <w:t>Правилник о дисциплинској и материјалној одговорности (25.08.2006.године)</w:t>
      </w:r>
    </w:p>
    <w:p w:rsidR="00DE6203" w:rsidRPr="004D4869" w:rsidRDefault="00DF39EA" w:rsidP="00984A29">
      <w:pPr>
        <w:numPr>
          <w:ilvl w:val="0"/>
          <w:numId w:val="7"/>
        </w:numPr>
        <w:tabs>
          <w:tab w:val="left" w:pos="6731"/>
        </w:tabs>
        <w:jc w:val="both"/>
        <w:rPr>
          <w:lang w:val="sr-Cyrl-CS"/>
        </w:rPr>
      </w:pPr>
      <w:r w:rsidRPr="004D4869">
        <w:rPr>
          <w:lang w:val="sr-Cyrl-CS"/>
        </w:rPr>
        <w:t>Правилник</w:t>
      </w:r>
      <w:r w:rsidR="00DE6203" w:rsidRPr="004D4869">
        <w:rPr>
          <w:lang w:val="sr-Cyrl-CS"/>
        </w:rPr>
        <w:t xml:space="preserve"> о рачуноводству (25.08.2016. године)</w:t>
      </w:r>
    </w:p>
    <w:p w:rsidR="000E4355" w:rsidRPr="004D4869" w:rsidRDefault="00DE6203" w:rsidP="00984A29">
      <w:pPr>
        <w:numPr>
          <w:ilvl w:val="0"/>
          <w:numId w:val="7"/>
        </w:numPr>
        <w:tabs>
          <w:tab w:val="left" w:pos="6731"/>
        </w:tabs>
        <w:jc w:val="both"/>
        <w:rPr>
          <w:lang w:val="sr-Cyrl-CS"/>
        </w:rPr>
      </w:pPr>
      <w:r w:rsidRPr="004D4869">
        <w:rPr>
          <w:lang w:val="sr-Cyrl-CS"/>
        </w:rPr>
        <w:t>Правилник о рачуноводственим политикама (25.08.2016</w:t>
      </w:r>
      <w:r w:rsidR="000E4355" w:rsidRPr="004D4869">
        <w:rPr>
          <w:lang w:val="sr-Cyrl-CS"/>
        </w:rPr>
        <w:t>. године)</w:t>
      </w:r>
    </w:p>
    <w:p w:rsidR="000E4355" w:rsidRPr="004D4869" w:rsidRDefault="000E4355" w:rsidP="00984A29">
      <w:pPr>
        <w:numPr>
          <w:ilvl w:val="0"/>
          <w:numId w:val="7"/>
        </w:numPr>
        <w:tabs>
          <w:tab w:val="left" w:pos="6731"/>
        </w:tabs>
        <w:jc w:val="both"/>
        <w:rPr>
          <w:lang w:val="sr-Cyrl-CS"/>
        </w:rPr>
      </w:pPr>
      <w:r w:rsidRPr="004D4869">
        <w:rPr>
          <w:lang w:val="sr-Cyrl-CS"/>
        </w:rPr>
        <w:t>Правилник о раду (јануара 2007. године)</w:t>
      </w:r>
    </w:p>
    <w:p w:rsidR="00F41F28" w:rsidRPr="004D4869" w:rsidRDefault="00F41F28" w:rsidP="00674FB7">
      <w:pPr>
        <w:numPr>
          <w:ilvl w:val="0"/>
          <w:numId w:val="7"/>
        </w:numPr>
        <w:tabs>
          <w:tab w:val="left" w:pos="6731"/>
        </w:tabs>
        <w:jc w:val="both"/>
        <w:rPr>
          <w:lang w:val="sr-Cyrl-CS"/>
        </w:rPr>
      </w:pPr>
      <w:r w:rsidRPr="004D4869">
        <w:rPr>
          <w:lang w:val="sr-Cyrl-CS"/>
        </w:rPr>
        <w:t>Правилник о систематизацији послова и радних задатака (20.06.2013. године)</w:t>
      </w:r>
    </w:p>
    <w:p w:rsidR="006C6420" w:rsidRPr="004D4869" w:rsidRDefault="006C6420" w:rsidP="00674FB7">
      <w:pPr>
        <w:numPr>
          <w:ilvl w:val="0"/>
          <w:numId w:val="7"/>
        </w:numPr>
        <w:tabs>
          <w:tab w:val="left" w:pos="6731"/>
        </w:tabs>
        <w:jc w:val="both"/>
        <w:rPr>
          <w:lang w:val="sr-Cyrl-CS"/>
        </w:rPr>
      </w:pPr>
      <w:r w:rsidRPr="004D4869">
        <w:rPr>
          <w:lang w:val="sr-Cyrl-CS"/>
        </w:rPr>
        <w:t>Опис радних мјеста (фебруара 2014. године)</w:t>
      </w:r>
    </w:p>
    <w:p w:rsidR="000E4355" w:rsidRPr="004D4869" w:rsidRDefault="000E4355" w:rsidP="00984A29">
      <w:pPr>
        <w:numPr>
          <w:ilvl w:val="0"/>
          <w:numId w:val="7"/>
        </w:numPr>
        <w:tabs>
          <w:tab w:val="left" w:pos="6731"/>
        </w:tabs>
        <w:jc w:val="both"/>
        <w:rPr>
          <w:lang w:val="sr-Cyrl-CS"/>
        </w:rPr>
      </w:pPr>
      <w:r w:rsidRPr="004D4869">
        <w:rPr>
          <w:lang w:val="sr-Cyrl-CS"/>
        </w:rPr>
        <w:t>Правилник о платама и другим личним примањима (03.05.2007.године)</w:t>
      </w:r>
    </w:p>
    <w:p w:rsidR="000E4355" w:rsidRPr="004D4869" w:rsidRDefault="000E4355" w:rsidP="00984A29">
      <w:pPr>
        <w:numPr>
          <w:ilvl w:val="0"/>
          <w:numId w:val="7"/>
        </w:numPr>
        <w:tabs>
          <w:tab w:val="left" w:pos="6731"/>
        </w:tabs>
        <w:jc w:val="both"/>
        <w:rPr>
          <w:lang w:val="sr-Cyrl-CS"/>
        </w:rPr>
      </w:pPr>
      <w:r w:rsidRPr="004D4869">
        <w:rPr>
          <w:lang w:val="sr-Cyrl-CS"/>
        </w:rPr>
        <w:t>Правилник о измјенама и допунама Правилника о платама и другим личним примањима (24.01.2008. године)</w:t>
      </w:r>
    </w:p>
    <w:p w:rsidR="000E4355" w:rsidRPr="004D4869" w:rsidRDefault="000E4355" w:rsidP="00984A29">
      <w:pPr>
        <w:numPr>
          <w:ilvl w:val="0"/>
          <w:numId w:val="7"/>
        </w:numPr>
        <w:tabs>
          <w:tab w:val="left" w:pos="6731"/>
        </w:tabs>
        <w:jc w:val="both"/>
        <w:rPr>
          <w:lang w:val="sr-Cyrl-CS"/>
        </w:rPr>
      </w:pPr>
      <w:r w:rsidRPr="004D4869">
        <w:rPr>
          <w:lang w:val="sr-Cyrl-CS"/>
        </w:rPr>
        <w:t>Правилник о заштити на раду (03.06.2008. године)</w:t>
      </w:r>
    </w:p>
    <w:p w:rsidR="00855369" w:rsidRPr="004D4869" w:rsidRDefault="00855369" w:rsidP="00F41F28">
      <w:pPr>
        <w:tabs>
          <w:tab w:val="left" w:pos="6731"/>
        </w:tabs>
        <w:jc w:val="both"/>
        <w:rPr>
          <w:lang w:val="sr-Cyrl-CS"/>
        </w:rPr>
      </w:pPr>
    </w:p>
    <w:p w:rsidR="00A904BA" w:rsidRPr="00C23939" w:rsidRDefault="002045C4">
      <w:pPr>
        <w:tabs>
          <w:tab w:val="left" w:pos="6731"/>
        </w:tabs>
        <w:jc w:val="both"/>
        <w:rPr>
          <w:lang w:val="sr-Cyrl-CS"/>
        </w:rPr>
      </w:pPr>
      <w:r w:rsidRPr="00C641AF">
        <w:rPr>
          <w:lang w:val="sr-Cyrl-CS"/>
        </w:rPr>
        <w:t>У оквиру оперативних активности доносе се и одговарајуће одлуке</w:t>
      </w:r>
      <w:r w:rsidR="00976254" w:rsidRPr="00C641AF">
        <w:rPr>
          <w:lang w:val="sr-Cyrl-CS"/>
        </w:rPr>
        <w:t xml:space="preserve"> као што су:  Одлука о </w:t>
      </w:r>
      <w:r w:rsidRPr="00C641AF">
        <w:rPr>
          <w:lang w:val="sr-Cyrl-CS"/>
        </w:rPr>
        <w:t>образовању комисије за попис</w:t>
      </w:r>
      <w:r w:rsidR="00976254" w:rsidRPr="00C641AF">
        <w:rPr>
          <w:lang w:val="sr-Cyrl-CS"/>
        </w:rPr>
        <w:t xml:space="preserve"> и именовање чланова комисије у попис</w:t>
      </w:r>
      <w:r w:rsidRPr="00C641AF">
        <w:rPr>
          <w:lang w:val="sr-Cyrl-CS"/>
        </w:rPr>
        <w:t>,</w:t>
      </w:r>
      <w:r w:rsidR="00187DDF" w:rsidRPr="00C641AF">
        <w:rPr>
          <w:lang w:val="sr-Cyrl-CS"/>
        </w:rPr>
        <w:t xml:space="preserve"> </w:t>
      </w:r>
      <w:r w:rsidRPr="00C23939">
        <w:rPr>
          <w:lang w:val="sr-Cyrl-CS"/>
        </w:rPr>
        <w:t xml:space="preserve">Одлука о усвајању Извјештаја </w:t>
      </w:r>
      <w:r w:rsidR="00187DDF" w:rsidRPr="00C23939">
        <w:rPr>
          <w:lang w:val="sr-Cyrl-CS"/>
        </w:rPr>
        <w:t>Централне пописне комисије о извршеном попису средстава и обавеза,</w:t>
      </w:r>
      <w:r w:rsidR="00C641AF" w:rsidRPr="00C23939">
        <w:rPr>
          <w:lang w:val="sr-Cyrl-CS"/>
        </w:rPr>
        <w:t xml:space="preserve"> Одлука о висини благајничког максимума, Одлука о именовању Надзорног одбора, Одлука о именовању Одбора за ревизију,</w:t>
      </w:r>
      <w:r w:rsidR="002D2E9D" w:rsidRPr="00C23939">
        <w:rPr>
          <w:lang w:val="sr-Cyrl-CS"/>
        </w:rPr>
        <w:t xml:space="preserve"> Одлука о </w:t>
      </w:r>
      <w:r w:rsidR="00FE30A9" w:rsidRPr="00C23939">
        <w:rPr>
          <w:lang w:val="sr-Cyrl-CS"/>
        </w:rPr>
        <w:t>усвајању Плана пословања за 2016</w:t>
      </w:r>
      <w:r w:rsidR="002D2E9D" w:rsidRPr="00C23939">
        <w:rPr>
          <w:lang w:val="sr-Cyrl-CS"/>
        </w:rPr>
        <w:t>. годину,</w:t>
      </w:r>
      <w:r w:rsidR="00C641AF" w:rsidRPr="00C23939">
        <w:rPr>
          <w:lang w:val="sr-Cyrl-CS"/>
        </w:rPr>
        <w:t xml:space="preserve"> Одлука о усвајању Пл</w:t>
      </w:r>
      <w:r w:rsidR="004F6740" w:rsidRPr="00C23939">
        <w:rPr>
          <w:lang w:val="sr-Cyrl-CS"/>
        </w:rPr>
        <w:t>ана послов</w:t>
      </w:r>
      <w:r w:rsidR="00FE30A9" w:rsidRPr="00C23939">
        <w:rPr>
          <w:lang w:val="sr-Cyrl-CS"/>
        </w:rPr>
        <w:t>ања предузећа за 2017. годину</w:t>
      </w:r>
      <w:r w:rsidR="004F6740" w:rsidRPr="00C23939">
        <w:rPr>
          <w:lang w:val="sr-Cyrl-CS"/>
        </w:rPr>
        <w:t xml:space="preserve">, </w:t>
      </w:r>
      <w:r w:rsidR="00E23CD7" w:rsidRPr="00C23939">
        <w:rPr>
          <w:lang w:val="sr-Cyrl-CS"/>
        </w:rPr>
        <w:t>Одлука о усвајању Плана послов</w:t>
      </w:r>
      <w:r w:rsidR="00E23CD7">
        <w:rPr>
          <w:lang w:val="sr-Cyrl-CS"/>
        </w:rPr>
        <w:t>ања предузећа за период 206. – 2018. године,</w:t>
      </w:r>
      <w:r w:rsidR="00E23CD7" w:rsidRPr="00C23939">
        <w:rPr>
          <w:lang w:val="sr-Cyrl-CS"/>
        </w:rPr>
        <w:t xml:space="preserve"> </w:t>
      </w:r>
      <w:r w:rsidR="004F6740" w:rsidRPr="00C23939">
        <w:rPr>
          <w:lang w:val="sr-Cyrl-CS"/>
        </w:rPr>
        <w:t>Одлуке о усвајању отписа потра</w:t>
      </w:r>
      <w:r w:rsidR="00FE30A9" w:rsidRPr="00C23939">
        <w:rPr>
          <w:lang w:val="sr-Cyrl-CS"/>
        </w:rPr>
        <w:t>живања за одређени период у 2016</w:t>
      </w:r>
      <w:r w:rsidR="004F6740" w:rsidRPr="00C23939">
        <w:rPr>
          <w:lang w:val="sr-Cyrl-CS"/>
        </w:rPr>
        <w:t xml:space="preserve">.-ој години, Одлука о усвајању Правилника о отпису потраживања, </w:t>
      </w:r>
      <w:r w:rsidR="002D2E9D" w:rsidRPr="00C23939">
        <w:rPr>
          <w:lang w:val="sr-Cyrl-CS"/>
        </w:rPr>
        <w:t xml:space="preserve"> Одлука о расподјели доби</w:t>
      </w:r>
      <w:r w:rsidR="00C23939" w:rsidRPr="00C23939">
        <w:rPr>
          <w:lang w:val="sr-Cyrl-CS"/>
        </w:rPr>
        <w:t>ти за 2015</w:t>
      </w:r>
      <w:r w:rsidR="002D2E9D" w:rsidRPr="00C23939">
        <w:rPr>
          <w:lang w:val="sr-Cyrl-CS"/>
        </w:rPr>
        <w:t>. годину, Одлука о усвајању извјештаја независног ревизора о ф</w:t>
      </w:r>
      <w:r w:rsidR="00C23939" w:rsidRPr="00C23939">
        <w:rPr>
          <w:lang w:val="sr-Cyrl-CS"/>
        </w:rPr>
        <w:t>инансијским извјештајима за 2015</w:t>
      </w:r>
      <w:r w:rsidR="002D2E9D" w:rsidRPr="00C23939">
        <w:rPr>
          <w:lang w:val="sr-Cyrl-CS"/>
        </w:rPr>
        <w:t>. годину, Одлука о усвајању Извјештаја о ра</w:t>
      </w:r>
      <w:r w:rsidR="00C23939" w:rsidRPr="00C23939">
        <w:rPr>
          <w:lang w:val="sr-Cyrl-CS"/>
        </w:rPr>
        <w:t>ду и пословању предузећа за 2015</w:t>
      </w:r>
      <w:r w:rsidR="002D2E9D" w:rsidRPr="00C23939">
        <w:rPr>
          <w:lang w:val="sr-Cyrl-CS"/>
        </w:rPr>
        <w:t>. годину, Одлука о усвајању финансијског извјештаја за период 01.01.</w:t>
      </w:r>
      <w:r w:rsidR="00C23939" w:rsidRPr="00C23939">
        <w:rPr>
          <w:lang w:val="sr-Cyrl-CS"/>
        </w:rPr>
        <w:t>2015</w:t>
      </w:r>
      <w:r w:rsidR="004F6740" w:rsidRPr="00C23939">
        <w:rPr>
          <w:lang w:val="sr-Cyrl-CS"/>
        </w:rPr>
        <w:t xml:space="preserve">. </w:t>
      </w:r>
      <w:r w:rsidR="002D2E9D" w:rsidRPr="00C23939">
        <w:rPr>
          <w:lang w:val="sr-Cyrl-CS"/>
        </w:rPr>
        <w:t>-</w:t>
      </w:r>
      <w:r w:rsidR="004F6740" w:rsidRPr="00C23939">
        <w:rPr>
          <w:lang w:val="sr-Cyrl-CS"/>
        </w:rPr>
        <w:t xml:space="preserve"> </w:t>
      </w:r>
      <w:r w:rsidR="002D2E9D" w:rsidRPr="00C23939">
        <w:rPr>
          <w:lang w:val="sr-Cyrl-CS"/>
        </w:rPr>
        <w:t>31.12.20</w:t>
      </w:r>
      <w:r w:rsidR="00C23939" w:rsidRPr="00C23939">
        <w:rPr>
          <w:lang w:val="sr-Cyrl-CS"/>
        </w:rPr>
        <w:t>15</w:t>
      </w:r>
      <w:r w:rsidR="002D2E9D" w:rsidRPr="00C23939">
        <w:rPr>
          <w:lang w:val="sr-Cyrl-CS"/>
        </w:rPr>
        <w:t>. године</w:t>
      </w:r>
      <w:r w:rsidR="004F6740" w:rsidRPr="00C23939">
        <w:rPr>
          <w:lang w:val="sr-Cyrl-CS"/>
        </w:rPr>
        <w:t xml:space="preserve"> </w:t>
      </w:r>
      <w:r w:rsidR="007072DC" w:rsidRPr="00C23939">
        <w:rPr>
          <w:lang w:val="sr-Cyrl-CS"/>
        </w:rPr>
        <w:t>и тд.</w:t>
      </w:r>
    </w:p>
    <w:p w:rsidR="006D3B28" w:rsidRPr="00C23939" w:rsidRDefault="006D3B28">
      <w:pPr>
        <w:tabs>
          <w:tab w:val="left" w:pos="6731"/>
        </w:tabs>
        <w:jc w:val="both"/>
        <w:rPr>
          <w:lang w:val="sr-Cyrl-CS"/>
        </w:rPr>
      </w:pPr>
    </w:p>
    <w:p w:rsidR="00A904BA" w:rsidRPr="00C23939" w:rsidRDefault="00A904BA">
      <w:pPr>
        <w:tabs>
          <w:tab w:val="left" w:pos="6731"/>
        </w:tabs>
        <w:ind w:left="720"/>
        <w:jc w:val="both"/>
        <w:rPr>
          <w:b/>
          <w:bCs/>
          <w:i/>
          <w:sz w:val="28"/>
          <w:szCs w:val="28"/>
          <w:lang w:val="sr-Cyrl-CS"/>
        </w:rPr>
      </w:pPr>
      <w:r w:rsidRPr="00C23939">
        <w:rPr>
          <w:b/>
          <w:bCs/>
          <w:i/>
          <w:sz w:val="28"/>
          <w:szCs w:val="28"/>
          <w:lang w:val="sr-Cyrl-CS"/>
        </w:rPr>
        <w:t xml:space="preserve">2.2. Органи </w:t>
      </w:r>
      <w:r w:rsidR="003C5FD6" w:rsidRPr="00C23939">
        <w:rPr>
          <w:b/>
          <w:bCs/>
          <w:i/>
          <w:sz w:val="28"/>
          <w:szCs w:val="28"/>
          <w:lang w:val="sr-Cyrl-CS"/>
        </w:rPr>
        <w:t xml:space="preserve">управљања </w:t>
      </w:r>
    </w:p>
    <w:p w:rsidR="00296069" w:rsidRPr="00C23939" w:rsidRDefault="00296069" w:rsidP="00D24335">
      <w:pPr>
        <w:tabs>
          <w:tab w:val="left" w:pos="6731"/>
        </w:tabs>
        <w:jc w:val="both"/>
        <w:rPr>
          <w:b/>
          <w:bCs/>
          <w:lang w:val="sr-Cyrl-CS"/>
        </w:rPr>
      </w:pPr>
    </w:p>
    <w:p w:rsidR="00296069" w:rsidRPr="00C23939" w:rsidRDefault="00F1288E" w:rsidP="00296069">
      <w:pPr>
        <w:tabs>
          <w:tab w:val="left" w:pos="6731"/>
        </w:tabs>
        <w:jc w:val="both"/>
        <w:rPr>
          <w:lang w:val="sr-Cyrl-CS"/>
        </w:rPr>
      </w:pPr>
      <w:r w:rsidRPr="00C23939">
        <w:rPr>
          <w:lang w:val="sr-Cyrl-CS"/>
        </w:rPr>
        <w:t>Органи управљања (члан 10</w:t>
      </w:r>
      <w:r w:rsidR="00296069" w:rsidRPr="00C23939">
        <w:rPr>
          <w:lang w:val="sr-Cyrl-CS"/>
        </w:rPr>
        <w:t>. Статута) Друштва су:</w:t>
      </w:r>
    </w:p>
    <w:p w:rsidR="00296069" w:rsidRPr="00C23939" w:rsidRDefault="00296069" w:rsidP="00296069">
      <w:pPr>
        <w:tabs>
          <w:tab w:val="left" w:pos="6731"/>
        </w:tabs>
        <w:jc w:val="both"/>
        <w:rPr>
          <w:lang w:val="sr-Cyrl-CS"/>
        </w:rPr>
      </w:pPr>
    </w:p>
    <w:p w:rsidR="00296069" w:rsidRPr="00C23939" w:rsidRDefault="00296069" w:rsidP="00BE30A7">
      <w:pPr>
        <w:numPr>
          <w:ilvl w:val="0"/>
          <w:numId w:val="6"/>
        </w:numPr>
        <w:tabs>
          <w:tab w:val="left" w:pos="6731"/>
        </w:tabs>
        <w:jc w:val="both"/>
        <w:rPr>
          <w:lang w:val="sr-Cyrl-CS"/>
        </w:rPr>
      </w:pPr>
      <w:r w:rsidRPr="00C23939">
        <w:rPr>
          <w:lang w:val="sr-Cyrl-CS"/>
        </w:rPr>
        <w:t>Скупштина акционара,</w:t>
      </w:r>
    </w:p>
    <w:p w:rsidR="00296069" w:rsidRPr="00C23939" w:rsidRDefault="00296069" w:rsidP="00BE30A7">
      <w:pPr>
        <w:numPr>
          <w:ilvl w:val="0"/>
          <w:numId w:val="6"/>
        </w:numPr>
        <w:tabs>
          <w:tab w:val="left" w:pos="6731"/>
        </w:tabs>
        <w:jc w:val="both"/>
        <w:rPr>
          <w:lang w:val="sr-Cyrl-CS"/>
        </w:rPr>
      </w:pPr>
      <w:r w:rsidRPr="00C23939">
        <w:rPr>
          <w:lang w:val="sr-Cyrl-CS"/>
        </w:rPr>
        <w:t>Надзорни одбор и</w:t>
      </w:r>
    </w:p>
    <w:p w:rsidR="00296069" w:rsidRPr="00C23939" w:rsidRDefault="00296069" w:rsidP="00BE30A7">
      <w:pPr>
        <w:numPr>
          <w:ilvl w:val="0"/>
          <w:numId w:val="6"/>
        </w:numPr>
        <w:tabs>
          <w:tab w:val="left" w:pos="6731"/>
        </w:tabs>
        <w:jc w:val="both"/>
        <w:rPr>
          <w:lang w:val="sr-Cyrl-CS"/>
        </w:rPr>
      </w:pPr>
      <w:r w:rsidRPr="00C23939">
        <w:rPr>
          <w:lang w:val="sr-Cyrl-CS"/>
        </w:rPr>
        <w:t>Управа.</w:t>
      </w:r>
    </w:p>
    <w:p w:rsidR="00296069" w:rsidRPr="00C23939" w:rsidRDefault="00296069" w:rsidP="00296069">
      <w:pPr>
        <w:tabs>
          <w:tab w:val="left" w:pos="6731"/>
        </w:tabs>
        <w:jc w:val="both"/>
        <w:rPr>
          <w:b/>
          <w:lang w:val="sr-Cyrl-CS"/>
        </w:rPr>
      </w:pPr>
    </w:p>
    <w:p w:rsidR="00296069" w:rsidRPr="00C23939" w:rsidRDefault="00296069" w:rsidP="00296069">
      <w:pPr>
        <w:tabs>
          <w:tab w:val="left" w:pos="6731"/>
        </w:tabs>
        <w:jc w:val="both"/>
        <w:rPr>
          <w:lang w:val="sr-Cyrl-CS"/>
        </w:rPr>
      </w:pPr>
      <w:r w:rsidRPr="00C23939">
        <w:rPr>
          <w:lang w:val="sr-Cyrl-CS"/>
        </w:rPr>
        <w:t>Према Одлукама Скупштине акционара за чланове Н</w:t>
      </w:r>
      <w:r w:rsidR="00F1288E" w:rsidRPr="00C23939">
        <w:rPr>
          <w:lang w:val="sr-Cyrl-CS"/>
        </w:rPr>
        <w:t>адзорног одбора у АД „Водовод“ Приједор</w:t>
      </w:r>
      <w:r w:rsidRPr="00C23939">
        <w:rPr>
          <w:lang w:val="sr-Cyrl-CS"/>
        </w:rPr>
        <w:t xml:space="preserve"> именовани су како слиједи:</w:t>
      </w:r>
    </w:p>
    <w:p w:rsidR="00654876" w:rsidRPr="00C23939" w:rsidRDefault="00654876" w:rsidP="00C23939">
      <w:pPr>
        <w:jc w:val="both"/>
        <w:rPr>
          <w:lang w:val="sr-Cyrl-CS"/>
        </w:rPr>
      </w:pPr>
    </w:p>
    <w:p w:rsidR="00654876" w:rsidRPr="00C23939" w:rsidRDefault="00C23939" w:rsidP="00B00B06">
      <w:pPr>
        <w:numPr>
          <w:ilvl w:val="0"/>
          <w:numId w:val="37"/>
        </w:numPr>
        <w:jc w:val="both"/>
        <w:rPr>
          <w:lang w:val="sr-Cyrl-CS"/>
        </w:rPr>
      </w:pPr>
      <w:r w:rsidRPr="00C23939">
        <w:rPr>
          <w:lang w:val="sr-Cyrl-CS"/>
        </w:rPr>
        <w:t xml:space="preserve">Младен Кечан </w:t>
      </w:r>
    </w:p>
    <w:p w:rsidR="00C23939" w:rsidRPr="00C23939" w:rsidRDefault="00C23939" w:rsidP="00B00B06">
      <w:pPr>
        <w:numPr>
          <w:ilvl w:val="0"/>
          <w:numId w:val="37"/>
        </w:numPr>
        <w:jc w:val="both"/>
        <w:rPr>
          <w:lang w:val="sr-Cyrl-CS"/>
        </w:rPr>
      </w:pPr>
      <w:r w:rsidRPr="00C23939">
        <w:rPr>
          <w:lang w:val="sr-Cyrl-CS"/>
        </w:rPr>
        <w:t>Жељко Мацура</w:t>
      </w:r>
    </w:p>
    <w:p w:rsidR="00296069" w:rsidRPr="00C23939" w:rsidRDefault="00C23939" w:rsidP="00B00B06">
      <w:pPr>
        <w:numPr>
          <w:ilvl w:val="0"/>
          <w:numId w:val="37"/>
        </w:numPr>
        <w:jc w:val="both"/>
        <w:rPr>
          <w:lang w:val="sr-Cyrl-CS"/>
        </w:rPr>
      </w:pPr>
      <w:r w:rsidRPr="00C23939">
        <w:rPr>
          <w:lang w:val="sr-Cyrl-CS"/>
        </w:rPr>
        <w:t xml:space="preserve">Миле Јањић </w:t>
      </w:r>
    </w:p>
    <w:p w:rsidR="006D79D3" w:rsidRPr="00C23939" w:rsidRDefault="006D79D3" w:rsidP="00296069">
      <w:pPr>
        <w:tabs>
          <w:tab w:val="left" w:pos="6731"/>
        </w:tabs>
        <w:jc w:val="both"/>
        <w:rPr>
          <w:lang w:val="sr-Cyrl-CS"/>
        </w:rPr>
      </w:pPr>
    </w:p>
    <w:p w:rsidR="00296069" w:rsidRPr="00C23939" w:rsidRDefault="003C0973" w:rsidP="00296069">
      <w:pPr>
        <w:tabs>
          <w:tab w:val="left" w:pos="6731"/>
        </w:tabs>
        <w:jc w:val="both"/>
        <w:rPr>
          <w:lang w:val="sr-Cyrl-CS"/>
        </w:rPr>
      </w:pPr>
      <w:r w:rsidRPr="00C23939">
        <w:rPr>
          <w:lang w:val="sr-Cyrl-CS"/>
        </w:rPr>
        <w:t xml:space="preserve">Статутом Друштва (члан </w:t>
      </w:r>
      <w:r w:rsidR="00654876" w:rsidRPr="00C23939">
        <w:rPr>
          <w:lang w:val="sr-Cyrl-CS"/>
        </w:rPr>
        <w:t>11</w:t>
      </w:r>
      <w:r w:rsidR="00B45C88" w:rsidRPr="00C23939">
        <w:rPr>
          <w:lang w:val="sr-Cyrl-CS"/>
        </w:rPr>
        <w:t>.</w:t>
      </w:r>
      <w:r w:rsidR="00654876" w:rsidRPr="00C23939">
        <w:rPr>
          <w:lang w:val="sr-Cyrl-CS"/>
        </w:rPr>
        <w:t xml:space="preserve"> до 51</w:t>
      </w:r>
      <w:r w:rsidR="00296069" w:rsidRPr="00C23939">
        <w:rPr>
          <w:lang w:val="sr-Cyrl-CS"/>
        </w:rPr>
        <w:t>.) дефинисане су надлежности појединачно за сваки од наведених органа Друштва као и питања везана за избор и функционисање наведених органа.</w:t>
      </w:r>
    </w:p>
    <w:p w:rsidR="00296069" w:rsidRPr="00C23939" w:rsidRDefault="00296069" w:rsidP="00296069">
      <w:pPr>
        <w:tabs>
          <w:tab w:val="left" w:pos="6731"/>
        </w:tabs>
        <w:jc w:val="both"/>
        <w:rPr>
          <w:lang w:val="sr-Cyrl-CS"/>
        </w:rPr>
      </w:pPr>
    </w:p>
    <w:p w:rsidR="003C5FD6" w:rsidRPr="00DF101A" w:rsidRDefault="00296069">
      <w:pPr>
        <w:tabs>
          <w:tab w:val="left" w:pos="6731"/>
        </w:tabs>
        <w:jc w:val="both"/>
        <w:rPr>
          <w:lang w:val="sr-Cyrl-CS"/>
        </w:rPr>
      </w:pPr>
      <w:r w:rsidRPr="00C23939">
        <w:rPr>
          <w:lang w:val="sr-Cyrl-CS"/>
        </w:rPr>
        <w:t>Управу Друштва чине: дирек</w:t>
      </w:r>
      <w:r w:rsidR="003C0973" w:rsidRPr="00C23939">
        <w:rPr>
          <w:lang w:val="sr-Cyrl-CS"/>
        </w:rPr>
        <w:t xml:space="preserve">тор и </w:t>
      </w:r>
      <w:r w:rsidR="00654876" w:rsidRPr="00C23939">
        <w:rPr>
          <w:lang w:val="sr-Cyrl-CS"/>
        </w:rPr>
        <w:t xml:space="preserve">два извршна директора техничког и економског </w:t>
      </w:r>
      <w:r w:rsidR="00654876" w:rsidRPr="00DF101A">
        <w:rPr>
          <w:lang w:val="sr-Cyrl-CS"/>
        </w:rPr>
        <w:t>смјера (члан 47</w:t>
      </w:r>
      <w:r w:rsidRPr="00DF101A">
        <w:rPr>
          <w:lang w:val="sr-Cyrl-CS"/>
        </w:rPr>
        <w:t>. Статута).</w:t>
      </w:r>
    </w:p>
    <w:p w:rsidR="004B5A07" w:rsidRPr="00DF101A" w:rsidRDefault="004B5A07">
      <w:pPr>
        <w:tabs>
          <w:tab w:val="left" w:pos="6731"/>
        </w:tabs>
        <w:jc w:val="both"/>
        <w:rPr>
          <w:lang w:val="sr-Cyrl-CS"/>
        </w:rPr>
      </w:pPr>
    </w:p>
    <w:p w:rsidR="003C5FD6" w:rsidRPr="00DF101A" w:rsidRDefault="003C5FD6" w:rsidP="003C5FD6">
      <w:pPr>
        <w:ind w:firstLine="360"/>
        <w:jc w:val="both"/>
        <w:rPr>
          <w:b/>
          <w:bCs/>
          <w:i/>
          <w:sz w:val="28"/>
          <w:szCs w:val="28"/>
          <w:lang w:val="sr-Cyrl-CS"/>
        </w:rPr>
      </w:pPr>
      <w:r w:rsidRPr="00DF101A">
        <w:rPr>
          <w:b/>
          <w:bCs/>
          <w:i/>
          <w:sz w:val="28"/>
          <w:szCs w:val="28"/>
          <w:lang w:val="sr-Cyrl-CS"/>
        </w:rPr>
        <w:t xml:space="preserve">   2.3. Организација  Друштва</w:t>
      </w:r>
    </w:p>
    <w:p w:rsidR="00A904BA" w:rsidRPr="00DF101A" w:rsidRDefault="00A904BA">
      <w:pPr>
        <w:tabs>
          <w:tab w:val="left" w:pos="6731"/>
        </w:tabs>
        <w:ind w:left="720"/>
        <w:jc w:val="both"/>
        <w:rPr>
          <w:b/>
          <w:bCs/>
          <w:i/>
          <w:iCs/>
          <w:lang w:val="sr-Cyrl-CS"/>
        </w:rPr>
      </w:pPr>
    </w:p>
    <w:p w:rsidR="007610FE" w:rsidRPr="00DF101A" w:rsidRDefault="007610FE" w:rsidP="007610FE">
      <w:pPr>
        <w:tabs>
          <w:tab w:val="left" w:pos="6731"/>
        </w:tabs>
        <w:jc w:val="both"/>
        <w:rPr>
          <w:lang w:val="sr-Cyrl-CS"/>
        </w:rPr>
      </w:pPr>
      <w:r w:rsidRPr="00DF101A">
        <w:rPr>
          <w:lang w:val="sr-Cyrl-CS"/>
        </w:rPr>
        <w:t>Организација Друштва утврђена је "</w:t>
      </w:r>
      <w:r w:rsidRPr="00DF101A">
        <w:rPr>
          <w:i/>
          <w:iCs/>
          <w:lang w:val="sr-Cyrl-CS"/>
        </w:rPr>
        <w:t>Правилником о раду</w:t>
      </w:r>
      <w:r w:rsidRPr="00DF101A">
        <w:rPr>
          <w:lang w:val="sr-Cyrl-CS"/>
        </w:rPr>
        <w:t xml:space="preserve">" кога је Надзорни одбор донио на основу члана 103. а у вези са члановима 11. и 163. </w:t>
      </w:r>
      <w:r w:rsidRPr="00DF101A">
        <w:rPr>
          <w:i/>
          <w:iCs/>
          <w:lang w:val="sr-Cyrl-CS"/>
        </w:rPr>
        <w:t>Закона о раду</w:t>
      </w:r>
      <w:r w:rsidRPr="00DF101A">
        <w:rPr>
          <w:lang w:val="sr-Cyrl-CS"/>
        </w:rPr>
        <w:t xml:space="preserve"> ("Службени гласник Републике Српске" број: 38/00, 40/00, 47/02 и 20/07), члана 51. </w:t>
      </w:r>
      <w:r w:rsidRPr="00DF101A">
        <w:rPr>
          <w:i/>
          <w:iCs/>
          <w:lang w:val="sr-Cyrl-CS"/>
        </w:rPr>
        <w:t>Статута</w:t>
      </w:r>
      <w:r w:rsidRPr="00DF101A">
        <w:rPr>
          <w:lang w:val="sr-Cyrl-CS"/>
        </w:rPr>
        <w:t xml:space="preserve"> "ВОДОВОД" а.д. Приједор, дана 03.04.2007. године, број акта: 891/07 од 03.05.2007. године). Према одредбама овог Правилника у предузећу се утврђује сљедеће:</w:t>
      </w:r>
    </w:p>
    <w:p w:rsidR="007610FE" w:rsidRPr="00DF101A" w:rsidRDefault="007610FE" w:rsidP="007610FE">
      <w:pPr>
        <w:tabs>
          <w:tab w:val="left" w:pos="6731"/>
        </w:tabs>
        <w:jc w:val="both"/>
        <w:rPr>
          <w:lang w:val="sr-Cyrl-CS"/>
        </w:rPr>
      </w:pPr>
    </w:p>
    <w:p w:rsidR="007610FE" w:rsidRPr="00DF101A" w:rsidRDefault="007610FE" w:rsidP="00B00B06">
      <w:pPr>
        <w:numPr>
          <w:ilvl w:val="0"/>
          <w:numId w:val="21"/>
        </w:numPr>
        <w:tabs>
          <w:tab w:val="left" w:pos="6731"/>
        </w:tabs>
        <w:jc w:val="both"/>
        <w:rPr>
          <w:lang w:val="sr-Cyrl-CS"/>
        </w:rPr>
      </w:pPr>
      <w:r w:rsidRPr="00DF101A">
        <w:rPr>
          <w:lang w:val="sr-Cyrl-CS"/>
        </w:rPr>
        <w:t>начин и поступак закључивања уговора о раду између радника и Предузећа,</w:t>
      </w:r>
    </w:p>
    <w:p w:rsidR="007610FE" w:rsidRPr="00DF101A" w:rsidRDefault="007610FE" w:rsidP="00B00B06">
      <w:pPr>
        <w:numPr>
          <w:ilvl w:val="0"/>
          <w:numId w:val="21"/>
        </w:numPr>
        <w:tabs>
          <w:tab w:val="left" w:pos="6731"/>
        </w:tabs>
        <w:jc w:val="both"/>
        <w:rPr>
          <w:lang w:val="sr-Cyrl-CS"/>
        </w:rPr>
      </w:pPr>
      <w:r w:rsidRPr="00DF101A">
        <w:rPr>
          <w:lang w:val="sr-Cyrl-CS"/>
        </w:rPr>
        <w:t>радно вријеме радника,</w:t>
      </w:r>
    </w:p>
    <w:p w:rsidR="007610FE" w:rsidRPr="00DF101A" w:rsidRDefault="007610FE" w:rsidP="00B00B06">
      <w:pPr>
        <w:numPr>
          <w:ilvl w:val="0"/>
          <w:numId w:val="21"/>
        </w:numPr>
        <w:tabs>
          <w:tab w:val="left" w:pos="6731"/>
        </w:tabs>
        <w:jc w:val="both"/>
        <w:rPr>
          <w:lang w:val="sr-Cyrl-CS"/>
        </w:rPr>
      </w:pPr>
      <w:r w:rsidRPr="00DF101A">
        <w:rPr>
          <w:lang w:val="sr-Cyrl-CS"/>
        </w:rPr>
        <w:t>одмори и одсуства,</w:t>
      </w:r>
    </w:p>
    <w:p w:rsidR="007610FE" w:rsidRPr="00DF101A" w:rsidRDefault="007610FE" w:rsidP="00B00B06">
      <w:pPr>
        <w:numPr>
          <w:ilvl w:val="0"/>
          <w:numId w:val="21"/>
        </w:numPr>
        <w:tabs>
          <w:tab w:val="left" w:pos="6731"/>
        </w:tabs>
        <w:jc w:val="both"/>
        <w:rPr>
          <w:lang w:val="sr-Cyrl-CS"/>
        </w:rPr>
      </w:pPr>
      <w:r w:rsidRPr="00DF101A">
        <w:rPr>
          <w:lang w:val="sr-Cyrl-CS"/>
        </w:rPr>
        <w:t>заштита права из радног односа,</w:t>
      </w:r>
    </w:p>
    <w:p w:rsidR="007610FE" w:rsidRPr="00DF101A" w:rsidRDefault="007610FE" w:rsidP="00B00B06">
      <w:pPr>
        <w:numPr>
          <w:ilvl w:val="0"/>
          <w:numId w:val="21"/>
        </w:numPr>
        <w:tabs>
          <w:tab w:val="left" w:pos="6731"/>
        </w:tabs>
        <w:jc w:val="both"/>
        <w:rPr>
          <w:lang w:val="sr-Cyrl-CS"/>
        </w:rPr>
      </w:pPr>
      <w:r w:rsidRPr="00DF101A">
        <w:rPr>
          <w:lang w:val="sr-Cyrl-CS"/>
        </w:rPr>
        <w:t>одговорност за повреду обавеза  из уговора о раду и материјална одговорност,</w:t>
      </w:r>
    </w:p>
    <w:p w:rsidR="007610FE" w:rsidRPr="00DF101A" w:rsidRDefault="007610FE" w:rsidP="00B00B06">
      <w:pPr>
        <w:numPr>
          <w:ilvl w:val="0"/>
          <w:numId w:val="21"/>
        </w:numPr>
        <w:tabs>
          <w:tab w:val="left" w:pos="6731"/>
        </w:tabs>
        <w:jc w:val="both"/>
        <w:rPr>
          <w:lang w:val="sr-Cyrl-CS"/>
        </w:rPr>
      </w:pPr>
      <w:r w:rsidRPr="00DF101A">
        <w:rPr>
          <w:lang w:val="sr-Cyrl-CS"/>
        </w:rPr>
        <w:t>престанак уговора о раду и</w:t>
      </w:r>
    </w:p>
    <w:p w:rsidR="007610FE" w:rsidRPr="00DF101A" w:rsidRDefault="007610FE" w:rsidP="00B00B06">
      <w:pPr>
        <w:numPr>
          <w:ilvl w:val="0"/>
          <w:numId w:val="21"/>
        </w:numPr>
        <w:tabs>
          <w:tab w:val="left" w:pos="6731"/>
        </w:tabs>
        <w:jc w:val="both"/>
        <w:rPr>
          <w:lang w:val="sr-Cyrl-CS"/>
        </w:rPr>
      </w:pPr>
      <w:r w:rsidRPr="00DF101A">
        <w:rPr>
          <w:lang w:val="sr-Cyrl-CS"/>
        </w:rPr>
        <w:t>прелазне одредбе.</w:t>
      </w:r>
    </w:p>
    <w:p w:rsidR="0033350A" w:rsidRPr="00DF101A" w:rsidRDefault="0033350A" w:rsidP="0033350A">
      <w:pPr>
        <w:tabs>
          <w:tab w:val="left" w:pos="6731"/>
        </w:tabs>
        <w:ind w:left="720"/>
        <w:jc w:val="both"/>
        <w:rPr>
          <w:lang w:val="sr-Cyrl-CS"/>
        </w:rPr>
      </w:pPr>
    </w:p>
    <w:p w:rsidR="007610FE" w:rsidRPr="00DF101A" w:rsidRDefault="007610FE" w:rsidP="007610FE">
      <w:pPr>
        <w:tabs>
          <w:tab w:val="left" w:pos="6731"/>
        </w:tabs>
        <w:jc w:val="both"/>
        <w:rPr>
          <w:lang w:val="sr-Cyrl-CS"/>
        </w:rPr>
      </w:pPr>
      <w:r w:rsidRPr="00DF101A">
        <w:rPr>
          <w:lang w:val="sr-Cyrl-CS"/>
        </w:rPr>
        <w:t xml:space="preserve">Поред наведеног Правилника Друштво користи и </w:t>
      </w:r>
      <w:r w:rsidRPr="00DF101A">
        <w:rPr>
          <w:i/>
          <w:iCs/>
          <w:lang w:val="sr-Cyrl-CS"/>
        </w:rPr>
        <w:t>Правилник о систематизацији</w:t>
      </w:r>
      <w:r w:rsidRPr="00DF101A">
        <w:rPr>
          <w:lang w:val="sr-Cyrl-CS"/>
        </w:rPr>
        <w:t xml:space="preserve"> </w:t>
      </w:r>
      <w:r w:rsidRPr="00DF101A">
        <w:rPr>
          <w:i/>
          <w:iCs/>
          <w:lang w:val="sr-Cyrl-CS"/>
        </w:rPr>
        <w:t>послова и радних задатака</w:t>
      </w:r>
      <w:r w:rsidRPr="00DF101A">
        <w:rPr>
          <w:lang w:val="sr-Cyrl-CS"/>
        </w:rPr>
        <w:t xml:space="preserve">  "ВОДОВОД" а.д. Приједор, донијетог од стране Директора Друштва 20.06.2013. године. </w:t>
      </w:r>
    </w:p>
    <w:p w:rsidR="007B596B" w:rsidRPr="00DF101A" w:rsidRDefault="007B596B" w:rsidP="007B596B">
      <w:pPr>
        <w:tabs>
          <w:tab w:val="left" w:pos="6731"/>
        </w:tabs>
        <w:jc w:val="both"/>
        <w:rPr>
          <w:lang w:val="sr-Cyrl-CS"/>
        </w:rPr>
      </w:pPr>
    </w:p>
    <w:p w:rsidR="000E6967" w:rsidRPr="006239D0" w:rsidRDefault="005D684D" w:rsidP="000E6967">
      <w:pPr>
        <w:tabs>
          <w:tab w:val="left" w:pos="6731"/>
        </w:tabs>
        <w:jc w:val="both"/>
        <w:rPr>
          <w:lang w:val="sr-Latn-CS"/>
        </w:rPr>
      </w:pPr>
      <w:r w:rsidRPr="00DF101A">
        <w:rPr>
          <w:i/>
          <w:lang w:val="sr-Cyrl-CS"/>
        </w:rPr>
        <w:t xml:space="preserve">Правилником о </w:t>
      </w:r>
      <w:r w:rsidR="000E6967" w:rsidRPr="00DF101A">
        <w:rPr>
          <w:i/>
          <w:lang w:val="sr-Cyrl-CS"/>
        </w:rPr>
        <w:t xml:space="preserve">организацији </w:t>
      </w:r>
      <w:r w:rsidRPr="00DF101A">
        <w:rPr>
          <w:i/>
          <w:lang w:val="sr-Cyrl-CS"/>
        </w:rPr>
        <w:t>послова и радних задатак</w:t>
      </w:r>
      <w:r w:rsidR="000E6967" w:rsidRPr="00DF101A">
        <w:rPr>
          <w:i/>
          <w:lang w:val="sr-Cyrl-CS"/>
        </w:rPr>
        <w:t>а</w:t>
      </w:r>
      <w:r w:rsidR="00E14612" w:rsidRPr="00DF101A">
        <w:rPr>
          <w:lang w:val="sr-Cyrl-CS"/>
        </w:rPr>
        <w:t xml:space="preserve"> у АД „Водовод“ Приједор, </w:t>
      </w:r>
      <w:r w:rsidR="000E6967" w:rsidRPr="006239D0">
        <w:rPr>
          <w:lang w:val="sr-Cyrl-CS"/>
        </w:rPr>
        <w:t xml:space="preserve">утврђена је организација предузећа, дјелокруг рада организационих дијелова предузећа, </w:t>
      </w:r>
      <w:r w:rsidR="00E14612" w:rsidRPr="006239D0">
        <w:rPr>
          <w:lang w:val="sr-Cyrl-CS"/>
        </w:rPr>
        <w:t>систематизација радних мјеста, број радника предвиђен</w:t>
      </w:r>
      <w:r w:rsidR="000E6967" w:rsidRPr="006239D0">
        <w:rPr>
          <w:lang w:val="sr-Cyrl-CS"/>
        </w:rPr>
        <w:t xml:space="preserve"> за обављање утврђених послова</w:t>
      </w:r>
      <w:r w:rsidR="00E14612" w:rsidRPr="006239D0">
        <w:rPr>
          <w:lang w:val="sr-Cyrl-CS"/>
        </w:rPr>
        <w:t xml:space="preserve"> и попуњеност, </w:t>
      </w:r>
      <w:r w:rsidR="000E6967" w:rsidRPr="006239D0">
        <w:rPr>
          <w:lang w:val="sr-Cyrl-CS"/>
        </w:rPr>
        <w:t>услови</w:t>
      </w:r>
      <w:r w:rsidR="00E14612" w:rsidRPr="006239D0">
        <w:rPr>
          <w:lang w:val="sr-Cyrl-CS"/>
        </w:rPr>
        <w:t xml:space="preserve"> које радник треба да испуњава з</w:t>
      </w:r>
      <w:r w:rsidR="000E6967" w:rsidRPr="006239D0">
        <w:rPr>
          <w:lang w:val="sr-Cyrl-CS"/>
        </w:rPr>
        <w:t xml:space="preserve">а </w:t>
      </w:r>
      <w:r w:rsidR="00E14612" w:rsidRPr="006239D0">
        <w:rPr>
          <w:lang w:val="sr-Cyrl-CS"/>
        </w:rPr>
        <w:t>радно мјесто (школа, радно искуство), коефицијент из уговора о раду, услови рада/сложеност</w:t>
      </w:r>
      <w:r w:rsidR="000E6967" w:rsidRPr="006239D0">
        <w:rPr>
          <w:lang w:val="sr-Cyrl-CS"/>
        </w:rPr>
        <w:t xml:space="preserve"> и сл. Према </w:t>
      </w:r>
      <w:r w:rsidR="00E14612" w:rsidRPr="006239D0">
        <w:rPr>
          <w:lang w:val="sr-Cyrl-CS"/>
        </w:rPr>
        <w:t xml:space="preserve">наведеном Правилнику </w:t>
      </w:r>
      <w:r w:rsidR="000E6967" w:rsidRPr="006239D0">
        <w:rPr>
          <w:lang w:val="sr-Cyrl-CS"/>
        </w:rPr>
        <w:t>Друштво  има сљедеће отрганизационе јединице:</w:t>
      </w:r>
    </w:p>
    <w:p w:rsidR="000E6967" w:rsidRPr="006239D0" w:rsidRDefault="000E6967" w:rsidP="000E6967">
      <w:pPr>
        <w:tabs>
          <w:tab w:val="left" w:pos="6731"/>
        </w:tabs>
        <w:jc w:val="both"/>
        <w:rPr>
          <w:lang w:val="sr-Latn-CS"/>
        </w:rPr>
      </w:pPr>
    </w:p>
    <w:p w:rsidR="000459FF" w:rsidRPr="006239D0" w:rsidRDefault="00E14612" w:rsidP="00B00B06">
      <w:pPr>
        <w:numPr>
          <w:ilvl w:val="0"/>
          <w:numId w:val="38"/>
        </w:numPr>
        <w:jc w:val="both"/>
        <w:rPr>
          <w:lang w:val="sr-Cyrl-CS"/>
        </w:rPr>
      </w:pPr>
      <w:r w:rsidRPr="006239D0">
        <w:rPr>
          <w:lang w:val="sr-Cyrl-CS"/>
        </w:rPr>
        <w:t xml:space="preserve">Управу </w:t>
      </w:r>
    </w:p>
    <w:p w:rsidR="00E14612" w:rsidRPr="006239D0" w:rsidRDefault="00E14612" w:rsidP="00B00B06">
      <w:pPr>
        <w:numPr>
          <w:ilvl w:val="0"/>
          <w:numId w:val="38"/>
        </w:numPr>
        <w:jc w:val="both"/>
        <w:rPr>
          <w:lang w:val="sr-Cyrl-CS"/>
        </w:rPr>
      </w:pPr>
      <w:r w:rsidRPr="006239D0">
        <w:rPr>
          <w:lang w:val="sr-Cyrl-CS"/>
        </w:rPr>
        <w:t>Службу правних, кадровских и општих послова</w:t>
      </w:r>
    </w:p>
    <w:p w:rsidR="00E14612" w:rsidRPr="006239D0" w:rsidRDefault="00E14612" w:rsidP="00B00B06">
      <w:pPr>
        <w:numPr>
          <w:ilvl w:val="0"/>
          <w:numId w:val="38"/>
        </w:numPr>
        <w:jc w:val="both"/>
        <w:rPr>
          <w:lang w:val="sr-Cyrl-CS"/>
        </w:rPr>
      </w:pPr>
      <w:r w:rsidRPr="006239D0">
        <w:rPr>
          <w:lang w:val="sr-Cyrl-CS"/>
        </w:rPr>
        <w:t>Производно технички сектор</w:t>
      </w:r>
    </w:p>
    <w:p w:rsidR="00E14612" w:rsidRPr="006239D0" w:rsidRDefault="00E14612" w:rsidP="00B00B06">
      <w:pPr>
        <w:numPr>
          <w:ilvl w:val="0"/>
          <w:numId w:val="38"/>
        </w:numPr>
        <w:jc w:val="both"/>
        <w:rPr>
          <w:lang w:val="sr-Cyrl-CS"/>
        </w:rPr>
      </w:pPr>
      <w:r w:rsidRPr="006239D0">
        <w:rPr>
          <w:lang w:val="sr-Cyrl-CS"/>
        </w:rPr>
        <w:lastRenderedPageBreak/>
        <w:t>Служба за развој и екологију</w:t>
      </w:r>
    </w:p>
    <w:p w:rsidR="00E14612" w:rsidRPr="006239D0" w:rsidRDefault="00E14612" w:rsidP="00B00B06">
      <w:pPr>
        <w:numPr>
          <w:ilvl w:val="0"/>
          <w:numId w:val="38"/>
        </w:numPr>
        <w:jc w:val="both"/>
        <w:rPr>
          <w:lang w:val="sr-Cyrl-CS"/>
        </w:rPr>
      </w:pPr>
      <w:r w:rsidRPr="006239D0">
        <w:rPr>
          <w:lang w:val="sr-Cyrl-CS"/>
        </w:rPr>
        <w:t>Економско финансијски сектор</w:t>
      </w:r>
    </w:p>
    <w:p w:rsidR="00E14612" w:rsidRPr="006239D0" w:rsidRDefault="00E14612" w:rsidP="00B00B06">
      <w:pPr>
        <w:numPr>
          <w:ilvl w:val="0"/>
          <w:numId w:val="38"/>
        </w:numPr>
        <w:jc w:val="both"/>
        <w:rPr>
          <w:lang w:val="sr-Cyrl-CS"/>
        </w:rPr>
      </w:pPr>
      <w:r w:rsidRPr="006239D0">
        <w:rPr>
          <w:lang w:val="sr-Cyrl-CS"/>
        </w:rPr>
        <w:t>Одјељење интерне ревизије</w:t>
      </w:r>
    </w:p>
    <w:p w:rsidR="000459FF" w:rsidRPr="006239D0" w:rsidRDefault="000459FF">
      <w:pPr>
        <w:tabs>
          <w:tab w:val="left" w:pos="6731"/>
        </w:tabs>
        <w:jc w:val="both"/>
      </w:pPr>
    </w:p>
    <w:p w:rsidR="003C5FD6" w:rsidRPr="006239D0" w:rsidRDefault="003C5FD6" w:rsidP="00D24335">
      <w:pPr>
        <w:ind w:left="720"/>
        <w:jc w:val="both"/>
        <w:rPr>
          <w:b/>
          <w:i/>
          <w:sz w:val="28"/>
          <w:szCs w:val="28"/>
          <w:lang w:val="sr-Cyrl-CS"/>
        </w:rPr>
      </w:pPr>
      <w:r w:rsidRPr="006239D0">
        <w:rPr>
          <w:b/>
          <w:i/>
          <w:sz w:val="28"/>
          <w:szCs w:val="28"/>
          <w:lang w:val="sr-Cyrl-CS"/>
        </w:rPr>
        <w:t xml:space="preserve">2.4. Запосленост и </w:t>
      </w:r>
      <w:r w:rsidR="000D44F0" w:rsidRPr="006239D0">
        <w:rPr>
          <w:b/>
          <w:i/>
          <w:sz w:val="28"/>
          <w:szCs w:val="28"/>
          <w:lang w:val="sr-Cyrl-CS"/>
        </w:rPr>
        <w:t xml:space="preserve">кадровска структура </w:t>
      </w:r>
    </w:p>
    <w:p w:rsidR="001C3E91" w:rsidRPr="006239D0" w:rsidRDefault="001C3E91" w:rsidP="00D24335">
      <w:pPr>
        <w:ind w:left="720"/>
        <w:jc w:val="both"/>
        <w:rPr>
          <w:b/>
          <w:i/>
          <w:sz w:val="28"/>
          <w:szCs w:val="28"/>
          <w:lang w:val="sr-Cyrl-CS"/>
        </w:rPr>
      </w:pPr>
    </w:p>
    <w:p w:rsidR="007C69F9" w:rsidRDefault="00E747C0" w:rsidP="00E747C0">
      <w:pPr>
        <w:pStyle w:val="Footer"/>
        <w:tabs>
          <w:tab w:val="clear" w:pos="4320"/>
          <w:tab w:val="clear" w:pos="8640"/>
        </w:tabs>
        <w:jc w:val="both"/>
        <w:rPr>
          <w:lang w:val="sr-Cyrl-CS"/>
        </w:rPr>
      </w:pPr>
      <w:r w:rsidRPr="006239D0">
        <w:rPr>
          <w:lang w:val="bs-Cyrl-BA"/>
        </w:rPr>
        <w:t xml:space="preserve">Према подацима из Биланса успјеха за посматрани период Друштво је исказало просјечан број запослених </w:t>
      </w:r>
      <w:r w:rsidRPr="006239D0">
        <w:rPr>
          <w:lang w:val="sr-Cyrl-CS"/>
        </w:rPr>
        <w:t>како слиједи:</w:t>
      </w:r>
    </w:p>
    <w:p w:rsidR="00497665" w:rsidRPr="007C69F9" w:rsidRDefault="00497665" w:rsidP="00E747C0">
      <w:pPr>
        <w:pStyle w:val="Footer"/>
        <w:tabs>
          <w:tab w:val="clear" w:pos="4320"/>
          <w:tab w:val="clear" w:pos="8640"/>
        </w:tabs>
        <w:jc w:val="both"/>
        <w:rPr>
          <w:lang w:val="sr-Latn-CS"/>
        </w:rPr>
      </w:pPr>
    </w:p>
    <w:tbl>
      <w:tblPr>
        <w:tblW w:w="9201" w:type="dxa"/>
        <w:tblInd w:w="108"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000"/>
      </w:tblPr>
      <w:tblGrid>
        <w:gridCol w:w="4253"/>
        <w:gridCol w:w="1701"/>
        <w:gridCol w:w="1620"/>
        <w:gridCol w:w="1627"/>
      </w:tblGrid>
      <w:tr w:rsidR="00E747C0" w:rsidRPr="006239D0">
        <w:tblPrEx>
          <w:tblCellMar>
            <w:top w:w="0" w:type="dxa"/>
            <w:bottom w:w="0" w:type="dxa"/>
          </w:tblCellMar>
        </w:tblPrEx>
        <w:tc>
          <w:tcPr>
            <w:tcW w:w="4253" w:type="dxa"/>
            <w:tcBorders>
              <w:top w:val="triple" w:sz="4" w:space="0" w:color="auto"/>
              <w:bottom w:val="double" w:sz="4" w:space="0" w:color="auto"/>
            </w:tcBorders>
            <w:shd w:val="clear" w:color="auto" w:fill="CCFFFF"/>
            <w:vAlign w:val="center"/>
          </w:tcPr>
          <w:p w:rsidR="00E747C0" w:rsidRPr="006239D0" w:rsidRDefault="00E747C0" w:rsidP="005817B5">
            <w:pPr>
              <w:pStyle w:val="Footer"/>
              <w:tabs>
                <w:tab w:val="clear" w:pos="4320"/>
                <w:tab w:val="clear" w:pos="8640"/>
              </w:tabs>
              <w:jc w:val="center"/>
              <w:rPr>
                <w:b/>
                <w:lang w:val="sr-Cyrl-CS"/>
              </w:rPr>
            </w:pPr>
            <w:r w:rsidRPr="006239D0">
              <w:rPr>
                <w:b/>
                <w:lang w:val="sr-Cyrl-CS"/>
              </w:rPr>
              <w:t>Основ израчунавања</w:t>
            </w:r>
          </w:p>
        </w:tc>
        <w:tc>
          <w:tcPr>
            <w:tcW w:w="1701" w:type="dxa"/>
            <w:tcBorders>
              <w:top w:val="triple" w:sz="4" w:space="0" w:color="auto"/>
              <w:bottom w:val="double" w:sz="4" w:space="0" w:color="auto"/>
            </w:tcBorders>
            <w:shd w:val="clear" w:color="auto" w:fill="CCFFFF"/>
            <w:vAlign w:val="center"/>
          </w:tcPr>
          <w:p w:rsidR="00E747C0" w:rsidRPr="006239D0" w:rsidRDefault="006239D0" w:rsidP="005817B5">
            <w:pPr>
              <w:pStyle w:val="Footer"/>
              <w:tabs>
                <w:tab w:val="clear" w:pos="4320"/>
                <w:tab w:val="clear" w:pos="8640"/>
              </w:tabs>
              <w:jc w:val="center"/>
              <w:rPr>
                <w:b/>
                <w:lang w:val="sr-Cyrl-CS"/>
              </w:rPr>
            </w:pPr>
            <w:r w:rsidRPr="006239D0">
              <w:rPr>
                <w:b/>
                <w:lang w:val="sr-Cyrl-CS"/>
              </w:rPr>
              <w:t>2014</w:t>
            </w:r>
            <w:r w:rsidR="00E747C0" w:rsidRPr="006239D0">
              <w:rPr>
                <w:b/>
                <w:lang w:val="sr-Cyrl-CS"/>
              </w:rPr>
              <w:t>.</w:t>
            </w:r>
          </w:p>
          <w:p w:rsidR="00E747C0" w:rsidRPr="006239D0" w:rsidRDefault="00E747C0" w:rsidP="005817B5">
            <w:pPr>
              <w:pStyle w:val="Footer"/>
              <w:tabs>
                <w:tab w:val="clear" w:pos="4320"/>
                <w:tab w:val="clear" w:pos="8640"/>
              </w:tabs>
              <w:jc w:val="center"/>
              <w:rPr>
                <w:b/>
                <w:lang w:val="sr-Cyrl-CS"/>
              </w:rPr>
            </w:pPr>
            <w:r w:rsidRPr="006239D0">
              <w:rPr>
                <w:b/>
                <w:lang w:val="sr-Cyrl-CS"/>
              </w:rPr>
              <w:t>година</w:t>
            </w:r>
          </w:p>
        </w:tc>
        <w:tc>
          <w:tcPr>
            <w:tcW w:w="1620" w:type="dxa"/>
            <w:tcBorders>
              <w:top w:val="triple" w:sz="4" w:space="0" w:color="auto"/>
              <w:bottom w:val="double" w:sz="4" w:space="0" w:color="auto"/>
            </w:tcBorders>
            <w:shd w:val="clear" w:color="auto" w:fill="CCFFFF"/>
            <w:vAlign w:val="center"/>
          </w:tcPr>
          <w:p w:rsidR="00E747C0" w:rsidRPr="006239D0" w:rsidRDefault="006239D0" w:rsidP="005817B5">
            <w:pPr>
              <w:pStyle w:val="Footer"/>
              <w:tabs>
                <w:tab w:val="clear" w:pos="4320"/>
                <w:tab w:val="clear" w:pos="8640"/>
              </w:tabs>
              <w:jc w:val="center"/>
              <w:rPr>
                <w:b/>
                <w:lang w:val="sr-Cyrl-CS"/>
              </w:rPr>
            </w:pPr>
            <w:r w:rsidRPr="006239D0">
              <w:rPr>
                <w:b/>
                <w:lang w:val="sr-Cyrl-CS"/>
              </w:rPr>
              <w:t>2015</w:t>
            </w:r>
            <w:r w:rsidR="00E747C0" w:rsidRPr="006239D0">
              <w:rPr>
                <w:b/>
                <w:lang w:val="sr-Cyrl-CS"/>
              </w:rPr>
              <w:t>.</w:t>
            </w:r>
          </w:p>
          <w:p w:rsidR="00E747C0" w:rsidRPr="006239D0" w:rsidRDefault="00E747C0" w:rsidP="005817B5">
            <w:pPr>
              <w:pStyle w:val="Footer"/>
              <w:tabs>
                <w:tab w:val="clear" w:pos="4320"/>
                <w:tab w:val="clear" w:pos="8640"/>
              </w:tabs>
              <w:jc w:val="center"/>
              <w:rPr>
                <w:b/>
                <w:lang w:val="sr-Cyrl-CS"/>
              </w:rPr>
            </w:pPr>
            <w:r w:rsidRPr="006239D0">
              <w:rPr>
                <w:b/>
                <w:lang w:val="sr-Cyrl-CS"/>
              </w:rPr>
              <w:t>година</w:t>
            </w:r>
          </w:p>
        </w:tc>
        <w:tc>
          <w:tcPr>
            <w:tcW w:w="1627" w:type="dxa"/>
            <w:tcBorders>
              <w:top w:val="triple" w:sz="4" w:space="0" w:color="auto"/>
              <w:bottom w:val="double" w:sz="4" w:space="0" w:color="auto"/>
            </w:tcBorders>
            <w:shd w:val="clear" w:color="auto" w:fill="CCFFFF"/>
            <w:vAlign w:val="center"/>
          </w:tcPr>
          <w:p w:rsidR="00E747C0" w:rsidRPr="006239D0" w:rsidRDefault="006239D0" w:rsidP="005817B5">
            <w:pPr>
              <w:pStyle w:val="Footer"/>
              <w:tabs>
                <w:tab w:val="clear" w:pos="4320"/>
                <w:tab w:val="clear" w:pos="8640"/>
              </w:tabs>
              <w:jc w:val="center"/>
              <w:rPr>
                <w:b/>
                <w:lang w:val="sr-Cyrl-CS"/>
              </w:rPr>
            </w:pPr>
            <w:r w:rsidRPr="006239D0">
              <w:rPr>
                <w:b/>
                <w:lang w:val="sr-Cyrl-CS"/>
              </w:rPr>
              <w:t>2016</w:t>
            </w:r>
            <w:r w:rsidR="00E747C0" w:rsidRPr="006239D0">
              <w:rPr>
                <w:b/>
                <w:lang w:val="sr-Cyrl-CS"/>
              </w:rPr>
              <w:t>.</w:t>
            </w:r>
          </w:p>
          <w:p w:rsidR="00E747C0" w:rsidRPr="006239D0" w:rsidRDefault="00E747C0" w:rsidP="005817B5">
            <w:pPr>
              <w:pStyle w:val="Footer"/>
              <w:tabs>
                <w:tab w:val="clear" w:pos="4320"/>
                <w:tab w:val="clear" w:pos="8640"/>
              </w:tabs>
              <w:jc w:val="center"/>
              <w:rPr>
                <w:b/>
                <w:lang w:val="sr-Cyrl-CS"/>
              </w:rPr>
            </w:pPr>
            <w:r w:rsidRPr="006239D0">
              <w:rPr>
                <w:b/>
                <w:lang w:val="sr-Cyrl-CS"/>
              </w:rPr>
              <w:t>година</w:t>
            </w:r>
          </w:p>
        </w:tc>
      </w:tr>
      <w:tr w:rsidR="00E747C0" w:rsidRPr="006239D0">
        <w:tblPrEx>
          <w:tblCellMar>
            <w:top w:w="0" w:type="dxa"/>
            <w:bottom w:w="0" w:type="dxa"/>
          </w:tblCellMar>
        </w:tblPrEx>
        <w:tc>
          <w:tcPr>
            <w:tcW w:w="4253" w:type="dxa"/>
            <w:tcBorders>
              <w:top w:val="double" w:sz="4" w:space="0" w:color="auto"/>
            </w:tcBorders>
          </w:tcPr>
          <w:p w:rsidR="00E747C0" w:rsidRPr="006239D0" w:rsidRDefault="00E747C0" w:rsidP="005817B5">
            <w:pPr>
              <w:pStyle w:val="Footer"/>
              <w:tabs>
                <w:tab w:val="clear" w:pos="4320"/>
                <w:tab w:val="clear" w:pos="8640"/>
              </w:tabs>
              <w:rPr>
                <w:lang w:val="sr-Cyrl-CS"/>
              </w:rPr>
            </w:pPr>
            <w:r w:rsidRPr="006239D0">
              <w:rPr>
                <w:lang w:val="sr-Cyrl-CS"/>
              </w:rPr>
              <w:t>Просјечан број запослених у периоду на основу сати рада</w:t>
            </w:r>
          </w:p>
        </w:tc>
        <w:tc>
          <w:tcPr>
            <w:tcW w:w="1701" w:type="dxa"/>
            <w:tcBorders>
              <w:top w:val="double" w:sz="4" w:space="0" w:color="auto"/>
            </w:tcBorders>
            <w:vAlign w:val="center"/>
          </w:tcPr>
          <w:p w:rsidR="00E747C0" w:rsidRPr="006239D0" w:rsidRDefault="00CC6C67" w:rsidP="005817B5">
            <w:pPr>
              <w:pStyle w:val="Footer"/>
              <w:tabs>
                <w:tab w:val="clear" w:pos="4320"/>
                <w:tab w:val="clear" w:pos="8640"/>
              </w:tabs>
              <w:jc w:val="center"/>
              <w:rPr>
                <w:lang w:val="sr-Cyrl-CS"/>
              </w:rPr>
            </w:pPr>
            <w:r w:rsidRPr="006239D0">
              <w:rPr>
                <w:lang w:val="sr-Cyrl-CS"/>
              </w:rPr>
              <w:t>11</w:t>
            </w:r>
            <w:r w:rsidR="006239D0" w:rsidRPr="006239D0">
              <w:rPr>
                <w:lang w:val="sr-Cyrl-CS"/>
              </w:rPr>
              <w:t>6</w:t>
            </w:r>
          </w:p>
        </w:tc>
        <w:tc>
          <w:tcPr>
            <w:tcW w:w="1620" w:type="dxa"/>
            <w:tcBorders>
              <w:top w:val="double" w:sz="4" w:space="0" w:color="auto"/>
            </w:tcBorders>
            <w:vAlign w:val="center"/>
          </w:tcPr>
          <w:p w:rsidR="00E747C0" w:rsidRPr="006239D0" w:rsidRDefault="00CC6C67" w:rsidP="005817B5">
            <w:pPr>
              <w:pStyle w:val="Footer"/>
              <w:tabs>
                <w:tab w:val="clear" w:pos="4320"/>
                <w:tab w:val="clear" w:pos="8640"/>
              </w:tabs>
              <w:jc w:val="center"/>
              <w:rPr>
                <w:lang w:val="sr-Cyrl-CS"/>
              </w:rPr>
            </w:pPr>
            <w:r w:rsidRPr="006239D0">
              <w:rPr>
                <w:lang w:val="sr-Cyrl-CS"/>
              </w:rPr>
              <w:t>11</w:t>
            </w:r>
            <w:r w:rsidR="006239D0" w:rsidRPr="006239D0">
              <w:rPr>
                <w:lang w:val="sr-Cyrl-CS"/>
              </w:rPr>
              <w:t>3</w:t>
            </w:r>
          </w:p>
        </w:tc>
        <w:tc>
          <w:tcPr>
            <w:tcW w:w="1627" w:type="dxa"/>
            <w:tcBorders>
              <w:top w:val="double" w:sz="4" w:space="0" w:color="auto"/>
            </w:tcBorders>
            <w:vAlign w:val="center"/>
          </w:tcPr>
          <w:p w:rsidR="00E747C0" w:rsidRPr="006239D0" w:rsidRDefault="006239D0" w:rsidP="005817B5">
            <w:pPr>
              <w:pStyle w:val="Footer"/>
              <w:tabs>
                <w:tab w:val="clear" w:pos="4320"/>
                <w:tab w:val="clear" w:pos="8640"/>
              </w:tabs>
              <w:jc w:val="center"/>
              <w:rPr>
                <w:lang w:val="sr-Cyrl-CS"/>
              </w:rPr>
            </w:pPr>
            <w:r w:rsidRPr="006239D0">
              <w:rPr>
                <w:lang w:val="sr-Cyrl-CS"/>
              </w:rPr>
              <w:t>110</w:t>
            </w:r>
          </w:p>
        </w:tc>
      </w:tr>
      <w:tr w:rsidR="00E747C0" w:rsidRPr="006239D0">
        <w:tblPrEx>
          <w:tblCellMar>
            <w:top w:w="0" w:type="dxa"/>
            <w:bottom w:w="0" w:type="dxa"/>
          </w:tblCellMar>
        </w:tblPrEx>
        <w:trPr>
          <w:trHeight w:val="726"/>
        </w:trPr>
        <w:tc>
          <w:tcPr>
            <w:tcW w:w="4253" w:type="dxa"/>
          </w:tcPr>
          <w:p w:rsidR="00E747C0" w:rsidRPr="006239D0" w:rsidRDefault="00E747C0" w:rsidP="005817B5">
            <w:pPr>
              <w:pStyle w:val="Footer"/>
              <w:tabs>
                <w:tab w:val="clear" w:pos="4320"/>
                <w:tab w:val="clear" w:pos="8640"/>
              </w:tabs>
              <w:rPr>
                <w:lang w:val="sr-Cyrl-CS"/>
              </w:rPr>
            </w:pPr>
            <w:r w:rsidRPr="006239D0">
              <w:rPr>
                <w:lang w:val="sr-Cyrl-CS"/>
              </w:rPr>
              <w:t>Просјечан број запослених у периоду на основу стања на крају мјесеца</w:t>
            </w:r>
          </w:p>
        </w:tc>
        <w:tc>
          <w:tcPr>
            <w:tcW w:w="1701" w:type="dxa"/>
            <w:vAlign w:val="center"/>
          </w:tcPr>
          <w:p w:rsidR="00E747C0" w:rsidRPr="006239D0" w:rsidRDefault="00CC6C67" w:rsidP="005817B5">
            <w:pPr>
              <w:pStyle w:val="Footer"/>
              <w:tabs>
                <w:tab w:val="clear" w:pos="4320"/>
                <w:tab w:val="clear" w:pos="8640"/>
              </w:tabs>
              <w:jc w:val="center"/>
              <w:rPr>
                <w:lang w:val="sr-Cyrl-CS"/>
              </w:rPr>
            </w:pPr>
            <w:r w:rsidRPr="006239D0">
              <w:rPr>
                <w:lang w:val="sr-Cyrl-CS"/>
              </w:rPr>
              <w:t>11</w:t>
            </w:r>
            <w:r w:rsidR="006239D0" w:rsidRPr="006239D0">
              <w:rPr>
                <w:lang w:val="sr-Cyrl-CS"/>
              </w:rPr>
              <w:t>4</w:t>
            </w:r>
          </w:p>
        </w:tc>
        <w:tc>
          <w:tcPr>
            <w:tcW w:w="1620" w:type="dxa"/>
            <w:vAlign w:val="center"/>
          </w:tcPr>
          <w:p w:rsidR="00E747C0" w:rsidRPr="006239D0" w:rsidRDefault="00CC6C67" w:rsidP="005817B5">
            <w:pPr>
              <w:pStyle w:val="Footer"/>
              <w:tabs>
                <w:tab w:val="clear" w:pos="4320"/>
                <w:tab w:val="clear" w:pos="8640"/>
              </w:tabs>
              <w:jc w:val="center"/>
              <w:rPr>
                <w:lang w:val="sr-Cyrl-CS"/>
              </w:rPr>
            </w:pPr>
            <w:r w:rsidRPr="006239D0">
              <w:rPr>
                <w:lang w:val="sr-Cyrl-CS"/>
              </w:rPr>
              <w:t>11</w:t>
            </w:r>
            <w:r w:rsidR="006239D0" w:rsidRPr="006239D0">
              <w:rPr>
                <w:lang w:val="sr-Cyrl-CS"/>
              </w:rPr>
              <w:t>0</w:t>
            </w:r>
          </w:p>
        </w:tc>
        <w:tc>
          <w:tcPr>
            <w:tcW w:w="1627" w:type="dxa"/>
            <w:vAlign w:val="center"/>
          </w:tcPr>
          <w:p w:rsidR="00E747C0" w:rsidRPr="006239D0" w:rsidRDefault="006239D0" w:rsidP="005817B5">
            <w:pPr>
              <w:pStyle w:val="Footer"/>
              <w:tabs>
                <w:tab w:val="clear" w:pos="4320"/>
                <w:tab w:val="clear" w:pos="8640"/>
              </w:tabs>
              <w:jc w:val="center"/>
              <w:rPr>
                <w:lang w:val="sr-Cyrl-CS"/>
              </w:rPr>
            </w:pPr>
            <w:r w:rsidRPr="006239D0">
              <w:rPr>
                <w:lang w:val="sr-Cyrl-CS"/>
              </w:rPr>
              <w:t>110</w:t>
            </w:r>
          </w:p>
        </w:tc>
      </w:tr>
    </w:tbl>
    <w:p w:rsidR="003C5FD6" w:rsidRPr="006239D0" w:rsidRDefault="003C5FD6" w:rsidP="003C5FD6">
      <w:pPr>
        <w:jc w:val="both"/>
        <w:rPr>
          <w:lang w:val="sr-Cyrl-CS"/>
        </w:rPr>
      </w:pPr>
    </w:p>
    <w:p w:rsidR="003C5FD6" w:rsidRPr="002939BE" w:rsidRDefault="003C5FD6" w:rsidP="003C5FD6">
      <w:pPr>
        <w:jc w:val="both"/>
        <w:rPr>
          <w:lang w:val="sr-Cyrl-CS"/>
        </w:rPr>
      </w:pPr>
      <w:r w:rsidRPr="002939BE">
        <w:rPr>
          <w:lang w:val="sr-Cyrl-CS"/>
        </w:rPr>
        <w:t>Како се из наведених података види, у однос</w:t>
      </w:r>
      <w:r w:rsidR="00E747C0" w:rsidRPr="002939BE">
        <w:rPr>
          <w:lang w:val="sr-Cyrl-CS"/>
        </w:rPr>
        <w:t xml:space="preserve">у на претходни период </w:t>
      </w:r>
      <w:r w:rsidRPr="002939BE">
        <w:rPr>
          <w:lang w:val="sr-Cyrl-CS"/>
        </w:rPr>
        <w:t>број запослених</w:t>
      </w:r>
      <w:r w:rsidR="003556E0" w:rsidRPr="002939BE">
        <w:rPr>
          <w:lang w:val="sr-Cyrl-CS"/>
        </w:rPr>
        <w:t xml:space="preserve"> је готово исти.</w:t>
      </w:r>
    </w:p>
    <w:p w:rsidR="003C5FD6" w:rsidRPr="002939BE" w:rsidRDefault="003C5FD6" w:rsidP="003C5FD6">
      <w:pPr>
        <w:jc w:val="both"/>
        <w:rPr>
          <w:lang w:val="sr-Cyrl-CS"/>
        </w:rPr>
      </w:pPr>
    </w:p>
    <w:p w:rsidR="009D3CBD" w:rsidRPr="000D2167" w:rsidRDefault="003C5FD6" w:rsidP="003C5FD6">
      <w:pPr>
        <w:jc w:val="both"/>
        <w:rPr>
          <w:lang w:val="sr-Latn-CS"/>
        </w:rPr>
      </w:pPr>
      <w:r w:rsidRPr="002939BE">
        <w:rPr>
          <w:lang w:val="sr-Cyrl-CS"/>
        </w:rPr>
        <w:t>Попуна систематизованих радних мј</w:t>
      </w:r>
      <w:r w:rsidR="00E747C0" w:rsidRPr="002939BE">
        <w:rPr>
          <w:lang w:val="sr-Cyrl-CS"/>
        </w:rPr>
        <w:t>еста са стањем на дан 31.12.20</w:t>
      </w:r>
      <w:r w:rsidR="007C69F9">
        <w:rPr>
          <w:lang w:val="sr-Cyrl-CS"/>
        </w:rPr>
        <w:t>1</w:t>
      </w:r>
      <w:r w:rsidR="007C69F9">
        <w:rPr>
          <w:lang w:val="sr-Latn-CS"/>
        </w:rPr>
        <w:t>6</w:t>
      </w:r>
      <w:r w:rsidRPr="002939BE">
        <w:rPr>
          <w:lang w:val="sr-Cyrl-CS"/>
        </w:rPr>
        <w:t>. године, према достављ</w:t>
      </w:r>
      <w:r w:rsidR="00B75825" w:rsidRPr="002939BE">
        <w:rPr>
          <w:lang w:val="sr-Cyrl-CS"/>
        </w:rPr>
        <w:t>ен</w:t>
      </w:r>
      <w:r w:rsidR="00274EB4">
        <w:rPr>
          <w:lang w:val="sr-Cyrl-CS"/>
        </w:rPr>
        <w:t>ом прегледу постигнута је са 11</w:t>
      </w:r>
      <w:r w:rsidR="00274EB4">
        <w:rPr>
          <w:lang w:val="sr-Latn-CS"/>
        </w:rPr>
        <w:t>1</w:t>
      </w:r>
      <w:r w:rsidRPr="002939BE">
        <w:rPr>
          <w:lang w:val="sr-Cyrl-CS"/>
        </w:rPr>
        <w:t xml:space="preserve"> радника, чија је квалификациона структура  сљедећа:</w:t>
      </w:r>
    </w:p>
    <w:tbl>
      <w:tblPr>
        <w:tblW w:w="907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547"/>
        <w:gridCol w:w="2804"/>
        <w:gridCol w:w="2595"/>
        <w:gridCol w:w="2126"/>
      </w:tblGrid>
      <w:tr w:rsidR="00E747C0" w:rsidRPr="002939BE">
        <w:tc>
          <w:tcPr>
            <w:tcW w:w="1547" w:type="dxa"/>
            <w:tcBorders>
              <w:top w:val="double" w:sz="4" w:space="0" w:color="auto"/>
              <w:bottom w:val="double" w:sz="4" w:space="0" w:color="auto"/>
            </w:tcBorders>
            <w:shd w:val="clear" w:color="auto" w:fill="99CCFF"/>
          </w:tcPr>
          <w:p w:rsidR="00E747C0" w:rsidRPr="002939BE" w:rsidRDefault="00E747C0" w:rsidP="005817B5">
            <w:pPr>
              <w:pStyle w:val="Footer"/>
              <w:tabs>
                <w:tab w:val="left" w:pos="720"/>
              </w:tabs>
              <w:jc w:val="center"/>
              <w:rPr>
                <w:b/>
                <w:lang w:val="sr-Cyrl-CS"/>
              </w:rPr>
            </w:pPr>
            <w:r w:rsidRPr="002939BE">
              <w:rPr>
                <w:b/>
                <w:lang w:val="sr-Cyrl-CS"/>
              </w:rPr>
              <w:t>Редни број</w:t>
            </w:r>
          </w:p>
        </w:tc>
        <w:tc>
          <w:tcPr>
            <w:tcW w:w="2804" w:type="dxa"/>
            <w:tcBorders>
              <w:top w:val="double" w:sz="4" w:space="0" w:color="auto"/>
              <w:bottom w:val="double" w:sz="4" w:space="0" w:color="auto"/>
            </w:tcBorders>
            <w:shd w:val="clear" w:color="auto" w:fill="99CCFF"/>
          </w:tcPr>
          <w:p w:rsidR="00E747C0" w:rsidRPr="002939BE" w:rsidRDefault="00E747C0" w:rsidP="005817B5">
            <w:pPr>
              <w:pStyle w:val="Footer"/>
              <w:tabs>
                <w:tab w:val="left" w:pos="720"/>
              </w:tabs>
              <w:jc w:val="center"/>
              <w:rPr>
                <w:b/>
                <w:lang w:val="sr-Cyrl-CS"/>
              </w:rPr>
            </w:pPr>
            <w:r w:rsidRPr="002939BE">
              <w:rPr>
                <w:b/>
                <w:lang w:val="sr-Cyrl-CS"/>
              </w:rPr>
              <w:t>Стручна спрема</w:t>
            </w:r>
          </w:p>
        </w:tc>
        <w:tc>
          <w:tcPr>
            <w:tcW w:w="2595" w:type="dxa"/>
            <w:tcBorders>
              <w:top w:val="double" w:sz="4" w:space="0" w:color="auto"/>
              <w:bottom w:val="double" w:sz="4" w:space="0" w:color="auto"/>
            </w:tcBorders>
            <w:shd w:val="clear" w:color="auto" w:fill="99CCFF"/>
          </w:tcPr>
          <w:p w:rsidR="00E747C0" w:rsidRPr="002939BE" w:rsidRDefault="00E747C0" w:rsidP="005817B5">
            <w:pPr>
              <w:pStyle w:val="Footer"/>
              <w:tabs>
                <w:tab w:val="left" w:pos="720"/>
              </w:tabs>
              <w:jc w:val="center"/>
              <w:rPr>
                <w:b/>
                <w:lang w:val="sr-Cyrl-CS"/>
              </w:rPr>
            </w:pPr>
            <w:r w:rsidRPr="002939BE">
              <w:rPr>
                <w:b/>
                <w:lang w:val="sr-Cyrl-CS"/>
              </w:rPr>
              <w:t>Број извршилаца</w:t>
            </w:r>
          </w:p>
        </w:tc>
        <w:tc>
          <w:tcPr>
            <w:tcW w:w="2126" w:type="dxa"/>
            <w:tcBorders>
              <w:top w:val="double" w:sz="4" w:space="0" w:color="auto"/>
              <w:bottom w:val="double" w:sz="4" w:space="0" w:color="auto"/>
            </w:tcBorders>
            <w:shd w:val="clear" w:color="auto" w:fill="99CCFF"/>
          </w:tcPr>
          <w:p w:rsidR="00E747C0" w:rsidRPr="002939BE" w:rsidRDefault="00E747C0" w:rsidP="005817B5">
            <w:pPr>
              <w:pStyle w:val="Footer"/>
              <w:tabs>
                <w:tab w:val="left" w:pos="720"/>
              </w:tabs>
              <w:jc w:val="center"/>
              <w:rPr>
                <w:b/>
                <w:lang w:val="bs-Cyrl-BA"/>
              </w:rPr>
            </w:pPr>
            <w:r w:rsidRPr="002939BE">
              <w:rPr>
                <w:b/>
                <w:lang w:val="bs-Cyrl-BA"/>
              </w:rPr>
              <w:t>% учешћа</w:t>
            </w:r>
          </w:p>
        </w:tc>
      </w:tr>
      <w:tr w:rsidR="00E747C0" w:rsidRPr="002939BE">
        <w:tc>
          <w:tcPr>
            <w:tcW w:w="1547" w:type="dxa"/>
            <w:tcBorders>
              <w:top w:val="double" w:sz="4" w:space="0" w:color="auto"/>
              <w:bottom w:val="single" w:sz="4" w:space="0" w:color="auto"/>
            </w:tcBorders>
          </w:tcPr>
          <w:p w:rsidR="00E747C0" w:rsidRPr="002939BE" w:rsidRDefault="00E747C0" w:rsidP="005817B5">
            <w:pPr>
              <w:pStyle w:val="Footer"/>
              <w:tabs>
                <w:tab w:val="left" w:pos="720"/>
              </w:tabs>
              <w:jc w:val="center"/>
              <w:rPr>
                <w:lang w:val="sr-Cyrl-CS"/>
              </w:rPr>
            </w:pPr>
            <w:r w:rsidRPr="002939BE">
              <w:rPr>
                <w:lang w:val="sr-Cyrl-CS"/>
              </w:rPr>
              <w:t>1.</w:t>
            </w:r>
          </w:p>
        </w:tc>
        <w:tc>
          <w:tcPr>
            <w:tcW w:w="2804" w:type="dxa"/>
            <w:tcBorders>
              <w:top w:val="double" w:sz="4" w:space="0" w:color="auto"/>
              <w:bottom w:val="single" w:sz="4" w:space="0" w:color="auto"/>
            </w:tcBorders>
          </w:tcPr>
          <w:p w:rsidR="00E747C0" w:rsidRPr="002939BE" w:rsidRDefault="00E747C0" w:rsidP="005817B5">
            <w:pPr>
              <w:pStyle w:val="Footer"/>
              <w:tabs>
                <w:tab w:val="left" w:pos="720"/>
              </w:tabs>
              <w:jc w:val="center"/>
              <w:rPr>
                <w:lang w:val="bs-Cyrl-BA"/>
              </w:rPr>
            </w:pPr>
            <w:r w:rsidRPr="002939BE">
              <w:rPr>
                <w:lang w:val="sr-Cyrl-CS"/>
              </w:rPr>
              <w:t>Др</w:t>
            </w:r>
          </w:p>
        </w:tc>
        <w:tc>
          <w:tcPr>
            <w:tcW w:w="2595" w:type="dxa"/>
            <w:tcBorders>
              <w:top w:val="double" w:sz="4" w:space="0" w:color="auto"/>
              <w:bottom w:val="single" w:sz="4" w:space="0" w:color="auto"/>
            </w:tcBorders>
          </w:tcPr>
          <w:p w:rsidR="00E747C0" w:rsidRPr="002939BE" w:rsidRDefault="00E747C0" w:rsidP="005817B5">
            <w:pPr>
              <w:pStyle w:val="Footer"/>
              <w:tabs>
                <w:tab w:val="left" w:pos="720"/>
              </w:tabs>
              <w:jc w:val="center"/>
              <w:rPr>
                <w:lang w:val="sr-Cyrl-CS"/>
              </w:rPr>
            </w:pPr>
            <w:r w:rsidRPr="002939BE">
              <w:rPr>
                <w:lang w:val="sr-Cyrl-CS"/>
              </w:rPr>
              <w:t>-</w:t>
            </w:r>
          </w:p>
        </w:tc>
        <w:tc>
          <w:tcPr>
            <w:tcW w:w="2126" w:type="dxa"/>
            <w:tcBorders>
              <w:top w:val="double" w:sz="4" w:space="0" w:color="auto"/>
              <w:bottom w:val="single" w:sz="4" w:space="0" w:color="auto"/>
            </w:tcBorders>
          </w:tcPr>
          <w:p w:rsidR="00E747C0" w:rsidRPr="002939BE" w:rsidRDefault="00E747C0" w:rsidP="005817B5">
            <w:pPr>
              <w:pStyle w:val="Footer"/>
              <w:tabs>
                <w:tab w:val="left" w:pos="720"/>
              </w:tabs>
              <w:jc w:val="right"/>
              <w:rPr>
                <w:lang w:val="sr-Cyrl-CS"/>
              </w:rPr>
            </w:pPr>
            <w:r w:rsidRPr="002939BE">
              <w:rPr>
                <w:lang w:val="sr-Cyrl-CS"/>
              </w:rPr>
              <w:t>0,00</w:t>
            </w:r>
          </w:p>
        </w:tc>
      </w:tr>
      <w:tr w:rsidR="00E747C0" w:rsidRPr="002939BE">
        <w:tc>
          <w:tcPr>
            <w:tcW w:w="1547"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sr-Cyrl-CS"/>
              </w:rPr>
            </w:pPr>
            <w:r w:rsidRPr="002939BE">
              <w:rPr>
                <w:lang w:val="sr-Cyrl-CS"/>
              </w:rPr>
              <w:t>2.</w:t>
            </w:r>
          </w:p>
        </w:tc>
        <w:tc>
          <w:tcPr>
            <w:tcW w:w="2804"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sr-Cyrl-CS"/>
              </w:rPr>
            </w:pPr>
            <w:r w:rsidRPr="002939BE">
              <w:rPr>
                <w:lang w:val="sr-Cyrl-CS"/>
              </w:rPr>
              <w:t>Мр</w:t>
            </w:r>
          </w:p>
        </w:tc>
        <w:tc>
          <w:tcPr>
            <w:tcW w:w="2595"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sr-Cyrl-CS"/>
              </w:rPr>
            </w:pPr>
            <w:r w:rsidRPr="002939BE">
              <w:rPr>
                <w:lang w:val="sr-Cyrl-CS"/>
              </w:rPr>
              <w:t>-</w:t>
            </w:r>
          </w:p>
        </w:tc>
        <w:tc>
          <w:tcPr>
            <w:tcW w:w="2126" w:type="dxa"/>
            <w:tcBorders>
              <w:top w:val="single" w:sz="4" w:space="0" w:color="auto"/>
              <w:bottom w:val="single" w:sz="4" w:space="0" w:color="auto"/>
            </w:tcBorders>
          </w:tcPr>
          <w:p w:rsidR="00E747C0" w:rsidRPr="002939BE" w:rsidRDefault="00E747C0" w:rsidP="005817B5">
            <w:pPr>
              <w:pStyle w:val="Footer"/>
              <w:tabs>
                <w:tab w:val="left" w:pos="720"/>
              </w:tabs>
              <w:jc w:val="right"/>
              <w:rPr>
                <w:lang w:val="sr-Cyrl-CS"/>
              </w:rPr>
            </w:pPr>
            <w:r w:rsidRPr="002939BE">
              <w:rPr>
                <w:lang w:val="sr-Cyrl-CS"/>
              </w:rPr>
              <w:t>0,00</w:t>
            </w:r>
          </w:p>
        </w:tc>
      </w:tr>
      <w:tr w:rsidR="00E747C0" w:rsidRPr="002939BE">
        <w:tc>
          <w:tcPr>
            <w:tcW w:w="1547"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sr-Cyrl-CS"/>
              </w:rPr>
            </w:pPr>
            <w:r w:rsidRPr="002939BE">
              <w:rPr>
                <w:lang w:val="sr-Cyrl-CS"/>
              </w:rPr>
              <w:t>3.</w:t>
            </w:r>
          </w:p>
        </w:tc>
        <w:tc>
          <w:tcPr>
            <w:tcW w:w="2804"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bs-Cyrl-BA"/>
              </w:rPr>
            </w:pPr>
            <w:r w:rsidRPr="002939BE">
              <w:rPr>
                <w:lang w:val="bs-Cyrl-BA"/>
              </w:rPr>
              <w:t>ВСС</w:t>
            </w:r>
          </w:p>
        </w:tc>
        <w:tc>
          <w:tcPr>
            <w:tcW w:w="2595" w:type="dxa"/>
            <w:tcBorders>
              <w:top w:val="single" w:sz="4" w:space="0" w:color="auto"/>
              <w:bottom w:val="single" w:sz="4" w:space="0" w:color="auto"/>
            </w:tcBorders>
          </w:tcPr>
          <w:p w:rsidR="00E747C0" w:rsidRPr="002939BE" w:rsidRDefault="00D11F4D" w:rsidP="005817B5">
            <w:pPr>
              <w:pStyle w:val="Footer"/>
              <w:tabs>
                <w:tab w:val="left" w:pos="720"/>
              </w:tabs>
              <w:jc w:val="center"/>
              <w:rPr>
                <w:lang w:val="sr-Cyrl-CS"/>
              </w:rPr>
            </w:pPr>
            <w:r w:rsidRPr="002939BE">
              <w:rPr>
                <w:lang w:val="sr-Cyrl-CS"/>
              </w:rPr>
              <w:t>1</w:t>
            </w:r>
            <w:r w:rsidR="00B5476A" w:rsidRPr="002939BE">
              <w:rPr>
                <w:lang w:val="sr-Cyrl-CS"/>
              </w:rPr>
              <w:t>1</w:t>
            </w:r>
          </w:p>
        </w:tc>
        <w:tc>
          <w:tcPr>
            <w:tcW w:w="2126" w:type="dxa"/>
            <w:tcBorders>
              <w:top w:val="single" w:sz="4" w:space="0" w:color="auto"/>
              <w:bottom w:val="single" w:sz="4" w:space="0" w:color="auto"/>
            </w:tcBorders>
          </w:tcPr>
          <w:p w:rsidR="00E747C0" w:rsidRPr="002939BE" w:rsidRDefault="002939BE" w:rsidP="005817B5">
            <w:pPr>
              <w:pStyle w:val="Footer"/>
              <w:tabs>
                <w:tab w:val="left" w:pos="720"/>
              </w:tabs>
              <w:jc w:val="right"/>
              <w:rPr>
                <w:lang w:val="sr-Cyrl-CS"/>
              </w:rPr>
            </w:pPr>
            <w:r w:rsidRPr="002939BE">
              <w:rPr>
                <w:lang w:val="sr-Cyrl-CS"/>
              </w:rPr>
              <w:t>9,91</w:t>
            </w:r>
          </w:p>
        </w:tc>
      </w:tr>
      <w:tr w:rsidR="00E747C0" w:rsidRPr="002939BE">
        <w:tc>
          <w:tcPr>
            <w:tcW w:w="1547"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sr-Cyrl-CS"/>
              </w:rPr>
            </w:pPr>
            <w:r w:rsidRPr="002939BE">
              <w:rPr>
                <w:lang w:val="sr-Cyrl-CS"/>
              </w:rPr>
              <w:t>4.</w:t>
            </w:r>
          </w:p>
        </w:tc>
        <w:tc>
          <w:tcPr>
            <w:tcW w:w="2804"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bs-Cyrl-BA"/>
              </w:rPr>
            </w:pPr>
            <w:r w:rsidRPr="002939BE">
              <w:rPr>
                <w:lang w:val="bs-Cyrl-BA"/>
              </w:rPr>
              <w:t>ВШ</w:t>
            </w:r>
          </w:p>
        </w:tc>
        <w:tc>
          <w:tcPr>
            <w:tcW w:w="2595" w:type="dxa"/>
            <w:tcBorders>
              <w:top w:val="single" w:sz="4" w:space="0" w:color="auto"/>
              <w:bottom w:val="single" w:sz="4" w:space="0" w:color="auto"/>
            </w:tcBorders>
          </w:tcPr>
          <w:p w:rsidR="00E747C0" w:rsidRPr="002939BE" w:rsidRDefault="00B5476A" w:rsidP="005817B5">
            <w:pPr>
              <w:pStyle w:val="Footer"/>
              <w:tabs>
                <w:tab w:val="left" w:pos="720"/>
              </w:tabs>
              <w:jc w:val="center"/>
              <w:rPr>
                <w:lang w:val="sr-Cyrl-CS"/>
              </w:rPr>
            </w:pPr>
            <w:r w:rsidRPr="002939BE">
              <w:rPr>
                <w:lang w:val="sr-Cyrl-CS"/>
              </w:rPr>
              <w:t>5</w:t>
            </w:r>
          </w:p>
        </w:tc>
        <w:tc>
          <w:tcPr>
            <w:tcW w:w="2126" w:type="dxa"/>
            <w:tcBorders>
              <w:top w:val="single" w:sz="4" w:space="0" w:color="auto"/>
              <w:bottom w:val="single" w:sz="4" w:space="0" w:color="auto"/>
            </w:tcBorders>
          </w:tcPr>
          <w:p w:rsidR="00E747C0" w:rsidRPr="002939BE" w:rsidRDefault="00804172" w:rsidP="005817B5">
            <w:pPr>
              <w:pStyle w:val="Footer"/>
              <w:tabs>
                <w:tab w:val="left" w:pos="720"/>
              </w:tabs>
              <w:jc w:val="right"/>
              <w:rPr>
                <w:lang w:val="sr-Cyrl-CS"/>
              </w:rPr>
            </w:pPr>
            <w:r w:rsidRPr="002939BE">
              <w:rPr>
                <w:lang w:val="sr-Cyrl-CS"/>
              </w:rPr>
              <w:t>4,5</w:t>
            </w:r>
            <w:r w:rsidR="002939BE" w:rsidRPr="002939BE">
              <w:rPr>
                <w:lang w:val="sr-Cyrl-CS"/>
              </w:rPr>
              <w:t>1</w:t>
            </w:r>
          </w:p>
        </w:tc>
      </w:tr>
      <w:tr w:rsidR="00E747C0" w:rsidRPr="002939BE">
        <w:tc>
          <w:tcPr>
            <w:tcW w:w="1547"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sr-Cyrl-CS"/>
              </w:rPr>
            </w:pPr>
            <w:r w:rsidRPr="002939BE">
              <w:rPr>
                <w:lang w:val="sr-Cyrl-CS"/>
              </w:rPr>
              <w:t>5.</w:t>
            </w:r>
          </w:p>
        </w:tc>
        <w:tc>
          <w:tcPr>
            <w:tcW w:w="2804"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bs-Cyrl-BA"/>
              </w:rPr>
            </w:pPr>
            <w:r w:rsidRPr="002939BE">
              <w:rPr>
                <w:lang w:val="bs-Cyrl-BA"/>
              </w:rPr>
              <w:t>ССС</w:t>
            </w:r>
          </w:p>
        </w:tc>
        <w:tc>
          <w:tcPr>
            <w:tcW w:w="2595" w:type="dxa"/>
            <w:tcBorders>
              <w:top w:val="single" w:sz="4" w:space="0" w:color="auto"/>
              <w:bottom w:val="single" w:sz="4" w:space="0" w:color="auto"/>
            </w:tcBorders>
          </w:tcPr>
          <w:p w:rsidR="00E747C0" w:rsidRPr="002939BE" w:rsidRDefault="002939BE" w:rsidP="005817B5">
            <w:pPr>
              <w:pStyle w:val="Footer"/>
              <w:tabs>
                <w:tab w:val="left" w:pos="720"/>
              </w:tabs>
              <w:jc w:val="center"/>
              <w:rPr>
                <w:lang w:val="sr-Cyrl-CS"/>
              </w:rPr>
            </w:pPr>
            <w:r w:rsidRPr="002939BE">
              <w:rPr>
                <w:lang w:val="sr-Cyrl-CS"/>
              </w:rPr>
              <w:t>5</w:t>
            </w:r>
          </w:p>
        </w:tc>
        <w:tc>
          <w:tcPr>
            <w:tcW w:w="2126" w:type="dxa"/>
            <w:tcBorders>
              <w:top w:val="single" w:sz="4" w:space="0" w:color="auto"/>
              <w:bottom w:val="single" w:sz="4" w:space="0" w:color="auto"/>
            </w:tcBorders>
          </w:tcPr>
          <w:p w:rsidR="00E747C0" w:rsidRPr="002939BE" w:rsidRDefault="002939BE" w:rsidP="005817B5">
            <w:pPr>
              <w:pStyle w:val="Footer"/>
              <w:tabs>
                <w:tab w:val="left" w:pos="720"/>
              </w:tabs>
              <w:jc w:val="right"/>
              <w:rPr>
                <w:lang w:val="sr-Cyrl-CS"/>
              </w:rPr>
            </w:pPr>
            <w:r w:rsidRPr="002939BE">
              <w:rPr>
                <w:lang w:val="sr-Cyrl-CS"/>
              </w:rPr>
              <w:t>4,51</w:t>
            </w:r>
          </w:p>
        </w:tc>
      </w:tr>
      <w:tr w:rsidR="00E747C0" w:rsidRPr="002939BE">
        <w:tc>
          <w:tcPr>
            <w:tcW w:w="1547"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bs-Cyrl-BA"/>
              </w:rPr>
            </w:pPr>
            <w:r w:rsidRPr="002939BE">
              <w:rPr>
                <w:lang w:val="bs-Cyrl-BA"/>
              </w:rPr>
              <w:t>6.</w:t>
            </w:r>
          </w:p>
        </w:tc>
        <w:tc>
          <w:tcPr>
            <w:tcW w:w="2804"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bs-Cyrl-BA"/>
              </w:rPr>
            </w:pPr>
            <w:r w:rsidRPr="002939BE">
              <w:rPr>
                <w:lang w:val="bs-Cyrl-BA"/>
              </w:rPr>
              <w:t>ВКВ</w:t>
            </w:r>
          </w:p>
        </w:tc>
        <w:tc>
          <w:tcPr>
            <w:tcW w:w="2595" w:type="dxa"/>
            <w:tcBorders>
              <w:top w:val="single" w:sz="4" w:space="0" w:color="auto"/>
              <w:bottom w:val="single" w:sz="4" w:space="0" w:color="auto"/>
            </w:tcBorders>
          </w:tcPr>
          <w:p w:rsidR="00E747C0" w:rsidRPr="002939BE" w:rsidRDefault="002939BE" w:rsidP="005817B5">
            <w:pPr>
              <w:pStyle w:val="Footer"/>
              <w:tabs>
                <w:tab w:val="left" w:pos="720"/>
              </w:tabs>
              <w:jc w:val="center"/>
              <w:rPr>
                <w:lang w:val="sr-Cyrl-CS"/>
              </w:rPr>
            </w:pPr>
            <w:r w:rsidRPr="002939BE">
              <w:rPr>
                <w:lang w:val="sr-Cyrl-CS"/>
              </w:rPr>
              <w:t>37</w:t>
            </w:r>
          </w:p>
        </w:tc>
        <w:tc>
          <w:tcPr>
            <w:tcW w:w="2126" w:type="dxa"/>
            <w:tcBorders>
              <w:top w:val="single" w:sz="4" w:space="0" w:color="auto"/>
              <w:bottom w:val="single" w:sz="4" w:space="0" w:color="auto"/>
            </w:tcBorders>
          </w:tcPr>
          <w:p w:rsidR="00E747C0" w:rsidRPr="002939BE" w:rsidRDefault="002939BE" w:rsidP="005817B5">
            <w:pPr>
              <w:pStyle w:val="Footer"/>
              <w:tabs>
                <w:tab w:val="left" w:pos="720"/>
              </w:tabs>
              <w:jc w:val="right"/>
              <w:rPr>
                <w:lang w:val="sr-Cyrl-CS"/>
              </w:rPr>
            </w:pPr>
            <w:r w:rsidRPr="002939BE">
              <w:rPr>
                <w:lang w:val="sr-Cyrl-CS"/>
              </w:rPr>
              <w:t>33,33</w:t>
            </w:r>
          </w:p>
        </w:tc>
      </w:tr>
      <w:tr w:rsidR="00E747C0" w:rsidRPr="002939BE">
        <w:tc>
          <w:tcPr>
            <w:tcW w:w="1547"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bs-Cyrl-BA"/>
              </w:rPr>
            </w:pPr>
            <w:r w:rsidRPr="002939BE">
              <w:rPr>
                <w:lang w:val="bs-Cyrl-BA"/>
              </w:rPr>
              <w:t>7.</w:t>
            </w:r>
          </w:p>
        </w:tc>
        <w:tc>
          <w:tcPr>
            <w:tcW w:w="2804"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bs-Cyrl-BA"/>
              </w:rPr>
            </w:pPr>
            <w:r w:rsidRPr="002939BE">
              <w:rPr>
                <w:lang w:val="bs-Cyrl-BA"/>
              </w:rPr>
              <w:t>КВ</w:t>
            </w:r>
          </w:p>
        </w:tc>
        <w:tc>
          <w:tcPr>
            <w:tcW w:w="2595" w:type="dxa"/>
            <w:tcBorders>
              <w:top w:val="single" w:sz="4" w:space="0" w:color="auto"/>
              <w:bottom w:val="single" w:sz="4" w:space="0" w:color="auto"/>
            </w:tcBorders>
          </w:tcPr>
          <w:p w:rsidR="00E747C0" w:rsidRPr="002939BE" w:rsidRDefault="002939BE" w:rsidP="005817B5">
            <w:pPr>
              <w:pStyle w:val="Footer"/>
              <w:tabs>
                <w:tab w:val="left" w:pos="720"/>
              </w:tabs>
              <w:jc w:val="center"/>
              <w:rPr>
                <w:lang w:val="sr-Cyrl-CS"/>
              </w:rPr>
            </w:pPr>
            <w:r w:rsidRPr="002939BE">
              <w:rPr>
                <w:lang w:val="sr-Cyrl-CS"/>
              </w:rPr>
              <w:t>49</w:t>
            </w:r>
          </w:p>
        </w:tc>
        <w:tc>
          <w:tcPr>
            <w:tcW w:w="2126" w:type="dxa"/>
            <w:tcBorders>
              <w:top w:val="single" w:sz="4" w:space="0" w:color="auto"/>
              <w:bottom w:val="single" w:sz="4" w:space="0" w:color="auto"/>
            </w:tcBorders>
          </w:tcPr>
          <w:p w:rsidR="00E747C0" w:rsidRPr="002939BE" w:rsidRDefault="00B14A7F" w:rsidP="005817B5">
            <w:pPr>
              <w:pStyle w:val="Footer"/>
              <w:tabs>
                <w:tab w:val="left" w:pos="720"/>
              </w:tabs>
              <w:jc w:val="right"/>
              <w:rPr>
                <w:lang w:val="sr-Cyrl-CS"/>
              </w:rPr>
            </w:pPr>
            <w:r w:rsidRPr="002939BE">
              <w:rPr>
                <w:lang w:val="sr-Cyrl-CS"/>
              </w:rPr>
              <w:t>4</w:t>
            </w:r>
            <w:r w:rsidR="002939BE" w:rsidRPr="002939BE">
              <w:rPr>
                <w:lang w:val="sr-Cyrl-CS"/>
              </w:rPr>
              <w:t>4,14</w:t>
            </w:r>
          </w:p>
        </w:tc>
      </w:tr>
      <w:tr w:rsidR="00E747C0" w:rsidRPr="002939BE">
        <w:tc>
          <w:tcPr>
            <w:tcW w:w="1547"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bs-Cyrl-BA"/>
              </w:rPr>
            </w:pPr>
            <w:r w:rsidRPr="002939BE">
              <w:rPr>
                <w:lang w:val="bs-Cyrl-BA"/>
              </w:rPr>
              <w:t>8.</w:t>
            </w:r>
          </w:p>
        </w:tc>
        <w:tc>
          <w:tcPr>
            <w:tcW w:w="2804"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bs-Cyrl-BA"/>
              </w:rPr>
            </w:pPr>
            <w:r w:rsidRPr="002939BE">
              <w:rPr>
                <w:lang w:val="bs-Cyrl-BA"/>
              </w:rPr>
              <w:t>ПК</w:t>
            </w:r>
          </w:p>
        </w:tc>
        <w:tc>
          <w:tcPr>
            <w:tcW w:w="2595" w:type="dxa"/>
            <w:tcBorders>
              <w:top w:val="single" w:sz="4" w:space="0" w:color="auto"/>
              <w:bottom w:val="single" w:sz="4" w:space="0" w:color="auto"/>
            </w:tcBorders>
          </w:tcPr>
          <w:p w:rsidR="00E747C0" w:rsidRPr="002939BE" w:rsidRDefault="00D11F4D" w:rsidP="005817B5">
            <w:pPr>
              <w:pStyle w:val="Footer"/>
              <w:tabs>
                <w:tab w:val="left" w:pos="720"/>
              </w:tabs>
              <w:jc w:val="center"/>
              <w:rPr>
                <w:lang w:val="sr-Cyrl-CS"/>
              </w:rPr>
            </w:pPr>
            <w:r w:rsidRPr="002939BE">
              <w:rPr>
                <w:lang w:val="sr-Cyrl-CS"/>
              </w:rPr>
              <w:t>-</w:t>
            </w:r>
          </w:p>
        </w:tc>
        <w:tc>
          <w:tcPr>
            <w:tcW w:w="2126" w:type="dxa"/>
            <w:tcBorders>
              <w:top w:val="single" w:sz="4" w:space="0" w:color="auto"/>
              <w:bottom w:val="single" w:sz="4" w:space="0" w:color="auto"/>
            </w:tcBorders>
          </w:tcPr>
          <w:p w:rsidR="00E747C0" w:rsidRPr="002939BE" w:rsidRDefault="00212B95" w:rsidP="005817B5">
            <w:pPr>
              <w:pStyle w:val="Footer"/>
              <w:tabs>
                <w:tab w:val="left" w:pos="720"/>
              </w:tabs>
              <w:jc w:val="right"/>
              <w:rPr>
                <w:lang w:val="sr-Cyrl-CS"/>
              </w:rPr>
            </w:pPr>
            <w:r w:rsidRPr="002939BE">
              <w:rPr>
                <w:lang w:val="sr-Cyrl-CS"/>
              </w:rPr>
              <w:t>-</w:t>
            </w:r>
          </w:p>
        </w:tc>
      </w:tr>
      <w:tr w:rsidR="00E747C0" w:rsidRPr="002939BE">
        <w:tc>
          <w:tcPr>
            <w:tcW w:w="1547"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sr-Cyrl-CS"/>
              </w:rPr>
            </w:pPr>
            <w:r w:rsidRPr="002939BE">
              <w:rPr>
                <w:lang w:val="bs-Cyrl-BA"/>
              </w:rPr>
              <w:t>9</w:t>
            </w:r>
            <w:r w:rsidRPr="002939BE">
              <w:rPr>
                <w:lang w:val="sr-Cyrl-CS"/>
              </w:rPr>
              <w:t>.</w:t>
            </w:r>
          </w:p>
        </w:tc>
        <w:tc>
          <w:tcPr>
            <w:tcW w:w="2804" w:type="dxa"/>
            <w:tcBorders>
              <w:top w:val="single" w:sz="4" w:space="0" w:color="auto"/>
              <w:bottom w:val="single" w:sz="4" w:space="0" w:color="auto"/>
            </w:tcBorders>
          </w:tcPr>
          <w:p w:rsidR="00E747C0" w:rsidRPr="002939BE" w:rsidRDefault="00E747C0" w:rsidP="005817B5">
            <w:pPr>
              <w:pStyle w:val="Footer"/>
              <w:tabs>
                <w:tab w:val="left" w:pos="720"/>
              </w:tabs>
              <w:jc w:val="center"/>
              <w:rPr>
                <w:lang w:val="bs-Cyrl-BA"/>
              </w:rPr>
            </w:pPr>
            <w:r w:rsidRPr="002939BE">
              <w:rPr>
                <w:lang w:val="bs-Cyrl-BA"/>
              </w:rPr>
              <w:t>НК</w:t>
            </w:r>
          </w:p>
        </w:tc>
        <w:tc>
          <w:tcPr>
            <w:tcW w:w="2595" w:type="dxa"/>
            <w:tcBorders>
              <w:top w:val="single" w:sz="4" w:space="0" w:color="auto"/>
              <w:bottom w:val="single" w:sz="4" w:space="0" w:color="auto"/>
            </w:tcBorders>
          </w:tcPr>
          <w:p w:rsidR="00E747C0" w:rsidRPr="002939BE" w:rsidRDefault="00B5476A" w:rsidP="005817B5">
            <w:pPr>
              <w:pStyle w:val="Footer"/>
              <w:tabs>
                <w:tab w:val="left" w:pos="720"/>
              </w:tabs>
              <w:jc w:val="center"/>
              <w:rPr>
                <w:lang w:val="sr-Cyrl-CS"/>
              </w:rPr>
            </w:pPr>
            <w:r w:rsidRPr="002939BE">
              <w:rPr>
                <w:lang w:val="sr-Cyrl-CS"/>
              </w:rPr>
              <w:t>4</w:t>
            </w:r>
          </w:p>
        </w:tc>
        <w:tc>
          <w:tcPr>
            <w:tcW w:w="2126" w:type="dxa"/>
            <w:tcBorders>
              <w:top w:val="single" w:sz="4" w:space="0" w:color="auto"/>
              <w:bottom w:val="single" w:sz="4" w:space="0" w:color="auto"/>
            </w:tcBorders>
          </w:tcPr>
          <w:p w:rsidR="00E747C0" w:rsidRPr="002939BE" w:rsidRDefault="00804172" w:rsidP="005817B5">
            <w:pPr>
              <w:pStyle w:val="Footer"/>
              <w:tabs>
                <w:tab w:val="left" w:pos="720"/>
              </w:tabs>
              <w:jc w:val="right"/>
              <w:rPr>
                <w:lang w:val="sr-Cyrl-CS"/>
              </w:rPr>
            </w:pPr>
            <w:r w:rsidRPr="002939BE">
              <w:rPr>
                <w:lang w:val="sr-Cyrl-CS"/>
              </w:rPr>
              <w:t>3,6</w:t>
            </w:r>
            <w:r w:rsidR="002939BE" w:rsidRPr="002939BE">
              <w:rPr>
                <w:lang w:val="sr-Cyrl-CS"/>
              </w:rPr>
              <w:t>0</w:t>
            </w:r>
          </w:p>
        </w:tc>
      </w:tr>
      <w:tr w:rsidR="00E747C0" w:rsidRPr="00EC1D21">
        <w:tc>
          <w:tcPr>
            <w:tcW w:w="1547" w:type="dxa"/>
            <w:tcBorders>
              <w:top w:val="single" w:sz="4" w:space="0" w:color="auto"/>
              <w:bottom w:val="double" w:sz="4" w:space="0" w:color="auto"/>
            </w:tcBorders>
          </w:tcPr>
          <w:p w:rsidR="00E747C0" w:rsidRPr="00EC1D21" w:rsidRDefault="00E747C0" w:rsidP="005817B5">
            <w:pPr>
              <w:pStyle w:val="Footer"/>
              <w:tabs>
                <w:tab w:val="left" w:pos="720"/>
              </w:tabs>
              <w:jc w:val="center"/>
              <w:rPr>
                <w:lang w:val="sr-Cyrl-CS"/>
              </w:rPr>
            </w:pPr>
            <w:r w:rsidRPr="00EC1D21">
              <w:rPr>
                <w:lang w:val="sr-Cyrl-CS"/>
              </w:rPr>
              <w:t>10.</w:t>
            </w:r>
          </w:p>
        </w:tc>
        <w:tc>
          <w:tcPr>
            <w:tcW w:w="2804" w:type="dxa"/>
            <w:tcBorders>
              <w:top w:val="single" w:sz="4" w:space="0" w:color="auto"/>
              <w:bottom w:val="double" w:sz="4" w:space="0" w:color="auto"/>
            </w:tcBorders>
          </w:tcPr>
          <w:p w:rsidR="00E747C0" w:rsidRPr="00EC1D21" w:rsidRDefault="00E747C0" w:rsidP="005817B5">
            <w:pPr>
              <w:pStyle w:val="Footer"/>
              <w:tabs>
                <w:tab w:val="left" w:pos="720"/>
              </w:tabs>
              <w:jc w:val="center"/>
              <w:rPr>
                <w:lang w:val="bs-Cyrl-BA"/>
              </w:rPr>
            </w:pPr>
            <w:r w:rsidRPr="00EC1D21">
              <w:rPr>
                <w:lang w:val="bs-Cyrl-BA"/>
              </w:rPr>
              <w:t>НСС</w:t>
            </w:r>
          </w:p>
        </w:tc>
        <w:tc>
          <w:tcPr>
            <w:tcW w:w="2595" w:type="dxa"/>
            <w:tcBorders>
              <w:top w:val="single" w:sz="4" w:space="0" w:color="auto"/>
              <w:bottom w:val="double" w:sz="4" w:space="0" w:color="auto"/>
            </w:tcBorders>
          </w:tcPr>
          <w:p w:rsidR="00E747C0" w:rsidRPr="00EC1D21" w:rsidRDefault="00E747C0" w:rsidP="005817B5">
            <w:pPr>
              <w:pStyle w:val="Footer"/>
              <w:tabs>
                <w:tab w:val="left" w:pos="720"/>
              </w:tabs>
              <w:jc w:val="center"/>
              <w:rPr>
                <w:lang w:val="sr-Cyrl-CS"/>
              </w:rPr>
            </w:pPr>
            <w:r w:rsidRPr="00EC1D21">
              <w:rPr>
                <w:lang w:val="sr-Cyrl-CS"/>
              </w:rPr>
              <w:t>-</w:t>
            </w:r>
          </w:p>
        </w:tc>
        <w:tc>
          <w:tcPr>
            <w:tcW w:w="2126" w:type="dxa"/>
            <w:tcBorders>
              <w:top w:val="single" w:sz="4" w:space="0" w:color="auto"/>
              <w:bottom w:val="double" w:sz="4" w:space="0" w:color="auto"/>
            </w:tcBorders>
          </w:tcPr>
          <w:p w:rsidR="00E747C0" w:rsidRPr="00EC1D21" w:rsidRDefault="00212B95" w:rsidP="005817B5">
            <w:pPr>
              <w:pStyle w:val="Footer"/>
              <w:tabs>
                <w:tab w:val="left" w:pos="720"/>
              </w:tabs>
              <w:jc w:val="right"/>
              <w:rPr>
                <w:lang w:val="sr-Cyrl-CS"/>
              </w:rPr>
            </w:pPr>
            <w:r w:rsidRPr="00EC1D21">
              <w:rPr>
                <w:lang w:val="sr-Cyrl-CS"/>
              </w:rPr>
              <w:t>-</w:t>
            </w:r>
          </w:p>
        </w:tc>
      </w:tr>
      <w:tr w:rsidR="00E747C0" w:rsidRPr="00EC1D21">
        <w:tc>
          <w:tcPr>
            <w:tcW w:w="1547" w:type="dxa"/>
            <w:tcBorders>
              <w:top w:val="double" w:sz="4" w:space="0" w:color="auto"/>
            </w:tcBorders>
          </w:tcPr>
          <w:p w:rsidR="00E747C0" w:rsidRPr="00EC1D21" w:rsidRDefault="00E747C0" w:rsidP="005817B5">
            <w:pPr>
              <w:pStyle w:val="Footer"/>
              <w:tabs>
                <w:tab w:val="left" w:pos="720"/>
              </w:tabs>
              <w:jc w:val="both"/>
              <w:rPr>
                <w:b/>
                <w:lang w:val="sr-Cyrl-CS"/>
              </w:rPr>
            </w:pPr>
          </w:p>
        </w:tc>
        <w:tc>
          <w:tcPr>
            <w:tcW w:w="2804" w:type="dxa"/>
            <w:tcBorders>
              <w:top w:val="double" w:sz="4" w:space="0" w:color="auto"/>
            </w:tcBorders>
          </w:tcPr>
          <w:p w:rsidR="00E747C0" w:rsidRPr="00EC1D21" w:rsidRDefault="00E747C0" w:rsidP="005817B5">
            <w:pPr>
              <w:pStyle w:val="Footer"/>
              <w:tabs>
                <w:tab w:val="left" w:pos="720"/>
              </w:tabs>
              <w:jc w:val="center"/>
              <w:rPr>
                <w:b/>
                <w:lang w:val="sr-Cyrl-CS"/>
              </w:rPr>
            </w:pPr>
            <w:r w:rsidRPr="00EC1D21">
              <w:rPr>
                <w:b/>
                <w:lang w:val="sr-Cyrl-CS"/>
              </w:rPr>
              <w:t>УКУПНО:</w:t>
            </w:r>
          </w:p>
        </w:tc>
        <w:tc>
          <w:tcPr>
            <w:tcW w:w="2595" w:type="dxa"/>
            <w:tcBorders>
              <w:top w:val="double" w:sz="4" w:space="0" w:color="auto"/>
            </w:tcBorders>
          </w:tcPr>
          <w:p w:rsidR="00E747C0" w:rsidRPr="00EC1D21" w:rsidRDefault="00D11F4D" w:rsidP="005817B5">
            <w:pPr>
              <w:pStyle w:val="Footer"/>
              <w:tabs>
                <w:tab w:val="left" w:pos="720"/>
              </w:tabs>
              <w:jc w:val="center"/>
              <w:rPr>
                <w:b/>
                <w:lang w:val="sr-Cyrl-CS"/>
              </w:rPr>
            </w:pPr>
            <w:r w:rsidRPr="00EC1D21">
              <w:rPr>
                <w:b/>
                <w:lang w:val="sr-Cyrl-CS"/>
              </w:rPr>
              <w:t>11</w:t>
            </w:r>
            <w:r w:rsidR="002939BE" w:rsidRPr="00EC1D21">
              <w:rPr>
                <w:b/>
                <w:lang w:val="sr-Cyrl-CS"/>
              </w:rPr>
              <w:t>1</w:t>
            </w:r>
          </w:p>
        </w:tc>
        <w:tc>
          <w:tcPr>
            <w:tcW w:w="2126" w:type="dxa"/>
            <w:tcBorders>
              <w:top w:val="double" w:sz="4" w:space="0" w:color="auto"/>
            </w:tcBorders>
          </w:tcPr>
          <w:p w:rsidR="00E747C0" w:rsidRPr="00EC1D21" w:rsidRDefault="00E747C0" w:rsidP="005817B5">
            <w:pPr>
              <w:pStyle w:val="Footer"/>
              <w:tabs>
                <w:tab w:val="left" w:pos="720"/>
              </w:tabs>
              <w:jc w:val="right"/>
              <w:rPr>
                <w:b/>
                <w:lang w:val="sr-Cyrl-CS"/>
              </w:rPr>
            </w:pPr>
            <w:r w:rsidRPr="00EC1D21">
              <w:rPr>
                <w:b/>
                <w:lang w:val="sr-Cyrl-CS"/>
              </w:rPr>
              <w:t>100,00</w:t>
            </w:r>
          </w:p>
        </w:tc>
      </w:tr>
    </w:tbl>
    <w:p w:rsidR="003556E0" w:rsidRPr="00EC1D21" w:rsidRDefault="003556E0">
      <w:pPr>
        <w:tabs>
          <w:tab w:val="left" w:pos="6731"/>
        </w:tabs>
        <w:jc w:val="both"/>
        <w:rPr>
          <w:lang w:val="sr-Cyrl-CS"/>
        </w:rPr>
      </w:pPr>
    </w:p>
    <w:p w:rsidR="003556E0" w:rsidRPr="00EC1D21" w:rsidRDefault="003556E0">
      <w:pPr>
        <w:tabs>
          <w:tab w:val="left" w:pos="6731"/>
        </w:tabs>
        <w:jc w:val="both"/>
        <w:rPr>
          <w:lang w:val="sr-Cyrl-CS"/>
        </w:rPr>
      </w:pPr>
      <w:r w:rsidRPr="00EC1D21">
        <w:rPr>
          <w:lang w:val="sr-Cyrl-CS"/>
        </w:rPr>
        <w:t>Посматрано према ст</w:t>
      </w:r>
      <w:r w:rsidR="00EC1D21" w:rsidRPr="00EC1D21">
        <w:rPr>
          <w:lang w:val="sr-Cyrl-CS"/>
        </w:rPr>
        <w:t>аросној структури радника од 111</w:t>
      </w:r>
      <w:r w:rsidR="00BC7454" w:rsidRPr="00EC1D21">
        <w:rPr>
          <w:lang w:val="sr-Cyrl-CS"/>
        </w:rPr>
        <w:t xml:space="preserve"> радника 27</w:t>
      </w:r>
      <w:r w:rsidRPr="00EC1D21">
        <w:rPr>
          <w:lang w:val="sr-Cyrl-CS"/>
        </w:rPr>
        <w:t xml:space="preserve"> радника су старосне доби од 50-54 године, 20 радника је старосне доби о</w:t>
      </w:r>
      <w:r w:rsidR="00BC7454" w:rsidRPr="00EC1D21">
        <w:rPr>
          <w:lang w:val="sr-Cyrl-CS"/>
        </w:rPr>
        <w:t>д 55-59 година, 6</w:t>
      </w:r>
      <w:r w:rsidRPr="00EC1D21">
        <w:rPr>
          <w:lang w:val="sr-Cyrl-CS"/>
        </w:rPr>
        <w:t xml:space="preserve"> радника старосне доби од </w:t>
      </w:r>
      <w:r w:rsidR="00BC7454" w:rsidRPr="00EC1D21">
        <w:rPr>
          <w:lang w:val="sr-Cyrl-CS"/>
        </w:rPr>
        <w:t>60-65</w:t>
      </w:r>
      <w:r w:rsidR="00620234" w:rsidRPr="00EC1D21">
        <w:rPr>
          <w:lang w:val="sr-Cyrl-CS"/>
        </w:rPr>
        <w:t xml:space="preserve"> године.</w:t>
      </w:r>
    </w:p>
    <w:p w:rsidR="00920307" w:rsidRPr="00EC1D21" w:rsidRDefault="00920307">
      <w:pPr>
        <w:tabs>
          <w:tab w:val="left" w:pos="6731"/>
        </w:tabs>
        <w:jc w:val="both"/>
        <w:rPr>
          <w:lang w:val="sr-Cyrl-CS"/>
        </w:rPr>
      </w:pPr>
    </w:p>
    <w:p w:rsidR="00620234" w:rsidRPr="00EC1D21" w:rsidRDefault="00620234">
      <w:pPr>
        <w:tabs>
          <w:tab w:val="left" w:pos="6731"/>
        </w:tabs>
        <w:jc w:val="both"/>
        <w:rPr>
          <w:lang w:val="sr-Cyrl-CS"/>
        </w:rPr>
      </w:pPr>
    </w:p>
    <w:p w:rsidR="003F4BFF" w:rsidRPr="001A0C10" w:rsidRDefault="003F4BFF" w:rsidP="00272FE3">
      <w:pPr>
        <w:pBdr>
          <w:top w:val="double" w:sz="4" w:space="1" w:color="auto"/>
          <w:left w:val="double" w:sz="4" w:space="0" w:color="auto"/>
          <w:bottom w:val="double" w:sz="4" w:space="1" w:color="auto"/>
          <w:right w:val="double" w:sz="4" w:space="0" w:color="auto"/>
        </w:pBdr>
        <w:shd w:val="clear" w:color="auto" w:fill="FFFF00"/>
        <w:jc w:val="both"/>
        <w:rPr>
          <w:b/>
          <w:bCs/>
          <w:sz w:val="28"/>
          <w:szCs w:val="28"/>
          <w:lang w:val="sr-Cyrl-CS"/>
        </w:rPr>
      </w:pPr>
      <w:r w:rsidRPr="001A0C10">
        <w:rPr>
          <w:b/>
          <w:bCs/>
          <w:sz w:val="28"/>
          <w:szCs w:val="28"/>
          <w:lang w:val="sr-Cyrl-CS"/>
        </w:rPr>
        <w:t xml:space="preserve"> </w:t>
      </w:r>
      <w:r w:rsidRPr="001A0C10">
        <w:rPr>
          <w:b/>
          <w:bCs/>
          <w:sz w:val="28"/>
          <w:szCs w:val="28"/>
          <w:lang w:val="bs-Cyrl-BA"/>
        </w:rPr>
        <w:t xml:space="preserve">     </w:t>
      </w:r>
      <w:r w:rsidRPr="001A0C10">
        <w:rPr>
          <w:b/>
          <w:bCs/>
          <w:sz w:val="28"/>
          <w:szCs w:val="28"/>
          <w:lang w:val="sr-Cyrl-CS"/>
        </w:rPr>
        <w:t>3. ОСТАЛА ПИТАЊА</w:t>
      </w:r>
    </w:p>
    <w:p w:rsidR="00A9092D" w:rsidRPr="001A0C10" w:rsidRDefault="00A9092D">
      <w:pPr>
        <w:tabs>
          <w:tab w:val="left" w:pos="6731"/>
        </w:tabs>
        <w:jc w:val="both"/>
        <w:rPr>
          <w:lang w:val="sr-Cyrl-CS"/>
        </w:rPr>
      </w:pPr>
    </w:p>
    <w:p w:rsidR="00272FE3" w:rsidRPr="001A0C10" w:rsidRDefault="00272FE3">
      <w:pPr>
        <w:tabs>
          <w:tab w:val="left" w:pos="6731"/>
        </w:tabs>
        <w:jc w:val="both"/>
        <w:rPr>
          <w:lang w:val="sr-Cyrl-CS"/>
        </w:rPr>
      </w:pPr>
    </w:p>
    <w:p w:rsidR="003F4BFF" w:rsidRPr="001A0C10" w:rsidRDefault="003F4BFF" w:rsidP="003F4BFF">
      <w:pPr>
        <w:ind w:left="720"/>
        <w:jc w:val="both"/>
        <w:rPr>
          <w:b/>
          <w:i/>
          <w:sz w:val="28"/>
          <w:szCs w:val="28"/>
          <w:lang w:val="sr-Cyrl-CS"/>
        </w:rPr>
      </w:pPr>
      <w:r w:rsidRPr="001A0C10">
        <w:rPr>
          <w:b/>
          <w:i/>
          <w:sz w:val="28"/>
          <w:szCs w:val="28"/>
          <w:lang w:val="sr-Cyrl-CS"/>
        </w:rPr>
        <w:t>3.1. Предмет и циљ ревизије</w:t>
      </w:r>
    </w:p>
    <w:p w:rsidR="003F4BFF" w:rsidRPr="001A0C10" w:rsidRDefault="003F4BFF" w:rsidP="003F4BFF">
      <w:pPr>
        <w:pStyle w:val="BodyText"/>
        <w:jc w:val="left"/>
        <w:rPr>
          <w:bCs/>
          <w:iCs/>
          <w:lang w:val="sr-Cyrl-CS"/>
        </w:rPr>
      </w:pPr>
    </w:p>
    <w:p w:rsidR="003F4BFF" w:rsidRPr="001A0C10" w:rsidRDefault="003F4BFF" w:rsidP="003F4BFF">
      <w:pPr>
        <w:pStyle w:val="BodyText"/>
        <w:rPr>
          <w:lang w:val="sr-Cyrl-CS"/>
        </w:rPr>
      </w:pPr>
      <w:r w:rsidRPr="001A0C10">
        <w:rPr>
          <w:bCs/>
          <w:iCs/>
          <w:lang w:val="sr-Cyrl-CS"/>
        </w:rPr>
        <w:t xml:space="preserve">Ревизија је планирана и проведена на основу </w:t>
      </w:r>
      <w:r w:rsidRPr="001A0C10">
        <w:rPr>
          <w:lang w:val="sr-Cyrl-CS"/>
        </w:rPr>
        <w:t xml:space="preserve"> </w:t>
      </w:r>
      <w:r w:rsidRPr="001A0C10">
        <w:rPr>
          <w:i/>
          <w:lang w:val="sr-Cyrl-CS"/>
        </w:rPr>
        <w:t>Закона о рачуноводству</w:t>
      </w:r>
      <w:r w:rsidRPr="001A0C10">
        <w:rPr>
          <w:i/>
          <w:lang w:val="sr-Cyrl-BA"/>
        </w:rPr>
        <w:t xml:space="preserve"> и ревизији</w:t>
      </w:r>
      <w:r w:rsidRPr="001A0C10">
        <w:rPr>
          <w:lang w:val="sr-Cyrl-CS"/>
        </w:rPr>
        <w:t xml:space="preserve">, </w:t>
      </w:r>
      <w:r w:rsidRPr="001A0C10">
        <w:rPr>
          <w:i/>
          <w:lang w:val="sr-Cyrl-CS"/>
        </w:rPr>
        <w:t>Кодекса етике</w:t>
      </w:r>
      <w:r w:rsidRPr="001A0C10">
        <w:rPr>
          <w:lang w:val="sr-Cyrl-CS"/>
        </w:rPr>
        <w:t xml:space="preserve"> и </w:t>
      </w:r>
      <w:r w:rsidRPr="001A0C10">
        <w:rPr>
          <w:i/>
          <w:lang w:val="sr-Cyrl-CS"/>
        </w:rPr>
        <w:t>Међународних стандарда ревизије</w:t>
      </w:r>
      <w:r w:rsidRPr="001A0C10">
        <w:rPr>
          <w:lang w:val="sr-Cyrl-CS"/>
        </w:rPr>
        <w:t xml:space="preserve"> који захти</w:t>
      </w:r>
      <w:r w:rsidRPr="001A0C10">
        <w:rPr>
          <w:lang w:val="sr-Cyrl-BA"/>
        </w:rPr>
        <w:t>ј</w:t>
      </w:r>
      <w:r w:rsidRPr="001A0C10">
        <w:rPr>
          <w:lang w:val="sr-Cyrl-CS"/>
        </w:rPr>
        <w:t xml:space="preserve">евају да се ревизија </w:t>
      </w:r>
      <w:r w:rsidRPr="001A0C10">
        <w:rPr>
          <w:lang w:val="sr-Cyrl-CS"/>
        </w:rPr>
        <w:lastRenderedPageBreak/>
        <w:t>планира и изврши на начин који омогућава да се у разумној м</w:t>
      </w:r>
      <w:r w:rsidRPr="001A0C10">
        <w:rPr>
          <w:lang w:val="sr-Cyrl-BA"/>
        </w:rPr>
        <w:t>ј</w:t>
      </w:r>
      <w:r w:rsidRPr="001A0C10">
        <w:rPr>
          <w:lang w:val="sr-Cyrl-CS"/>
        </w:rPr>
        <w:t>ери може утврдити да рачуноводствени изв</w:t>
      </w:r>
      <w:r w:rsidRPr="001A0C10">
        <w:rPr>
          <w:lang w:val="sr-Cyrl-BA"/>
        </w:rPr>
        <w:t>ј</w:t>
      </w:r>
      <w:r w:rsidRPr="001A0C10">
        <w:rPr>
          <w:lang w:val="sr-Cyrl-CS"/>
        </w:rPr>
        <w:t>ештаји, који су предмет ревизије, не садрже погрешне, материјално значајне информације. Обзиром да се ревизија проводи на бази изабраног узорка, те да у рачуноводству Предузећа постоје инхерентна ограничења, напомињемо да постоји могућност неоткривања материјално значајних грешака.</w:t>
      </w:r>
    </w:p>
    <w:p w:rsidR="003F4BFF" w:rsidRPr="001A0C10" w:rsidRDefault="003F4BFF" w:rsidP="003F4BFF">
      <w:pPr>
        <w:pStyle w:val="BodyText"/>
        <w:rPr>
          <w:lang w:val="sr-Cyrl-CS"/>
        </w:rPr>
      </w:pPr>
    </w:p>
    <w:p w:rsidR="003F4BFF" w:rsidRPr="001A0C10" w:rsidRDefault="003F4BFF" w:rsidP="003F4BFF">
      <w:pPr>
        <w:pStyle w:val="BodyText"/>
        <w:rPr>
          <w:lang w:val="sr-Cyrl-CS"/>
        </w:rPr>
      </w:pPr>
      <w:r w:rsidRPr="001A0C10">
        <w:rPr>
          <w:b/>
          <w:i/>
          <w:lang w:val="sr-Cyrl-CS"/>
        </w:rPr>
        <w:t>Предмет ревизије</w:t>
      </w:r>
      <w:r w:rsidRPr="001A0C10">
        <w:rPr>
          <w:lang w:val="sr-Cyrl-CS"/>
        </w:rPr>
        <w:t xml:space="preserve"> су  финансијски извјештаји </w:t>
      </w:r>
      <w:r w:rsidR="008A5D85" w:rsidRPr="001A0C10">
        <w:rPr>
          <w:lang w:val="sr-Cyrl-CS"/>
        </w:rPr>
        <w:t>АД „Водовод“ Приједор</w:t>
      </w:r>
      <w:r w:rsidR="002D7E90" w:rsidRPr="001A0C10">
        <w:rPr>
          <w:lang w:val="sr-Cyrl-CS"/>
        </w:rPr>
        <w:t xml:space="preserve"> састављ</w:t>
      </w:r>
      <w:r w:rsidR="001A0C10">
        <w:rPr>
          <w:lang w:val="sr-Cyrl-CS"/>
        </w:rPr>
        <w:t>ени на дан 31.12.2016</w:t>
      </w:r>
      <w:r w:rsidRPr="001A0C10">
        <w:rPr>
          <w:lang w:val="sr-Cyrl-CS"/>
        </w:rPr>
        <w:t>. године.</w:t>
      </w:r>
    </w:p>
    <w:p w:rsidR="00D24335" w:rsidRPr="001A0C10" w:rsidRDefault="00D24335" w:rsidP="003F4BFF">
      <w:pPr>
        <w:pStyle w:val="BodyText"/>
        <w:rPr>
          <w:lang w:val="sr-Cyrl-CS"/>
        </w:rPr>
      </w:pPr>
    </w:p>
    <w:p w:rsidR="003F4BFF" w:rsidRPr="00410F5D" w:rsidRDefault="003F4BFF" w:rsidP="003F4BFF">
      <w:pPr>
        <w:pStyle w:val="BodyText"/>
        <w:rPr>
          <w:bCs/>
          <w:iCs/>
          <w:lang w:val="sr-Cyrl-CS"/>
        </w:rPr>
      </w:pPr>
      <w:r w:rsidRPr="001A0C10">
        <w:rPr>
          <w:b/>
          <w:bCs/>
          <w:i/>
          <w:iCs/>
          <w:lang w:val="sr-Cyrl-CS"/>
        </w:rPr>
        <w:t>Циљ ревизије</w:t>
      </w:r>
      <w:r w:rsidRPr="001A0C10">
        <w:rPr>
          <w:bCs/>
          <w:iCs/>
          <w:lang w:val="sr-Cyrl-CS"/>
        </w:rPr>
        <w:t xml:space="preserve"> је да се омогући ревизору да изрази мишљење  о финансијским извјештајима који су предмет ревизије, тј. да ли ови извјештаји, у материјално значајном погледу објективно и истинито приказују финансијско и имовинско с</w:t>
      </w:r>
      <w:r w:rsidR="001A0C10">
        <w:rPr>
          <w:bCs/>
          <w:iCs/>
          <w:lang w:val="sr-Cyrl-CS"/>
        </w:rPr>
        <w:t>тање Предузећа на дан 31.12.2016</w:t>
      </w:r>
      <w:r w:rsidRPr="001A0C10">
        <w:rPr>
          <w:bCs/>
          <w:iCs/>
          <w:lang w:val="sr-Cyrl-CS"/>
        </w:rPr>
        <w:t xml:space="preserve">. године, те да ли су финансијски извјештаји сачињени у </w:t>
      </w:r>
      <w:r w:rsidRPr="00410F5D">
        <w:rPr>
          <w:bCs/>
          <w:iCs/>
          <w:lang w:val="sr-Cyrl-CS"/>
        </w:rPr>
        <w:t xml:space="preserve">складу са Рачуноводственим стандардима Републике Српске и важећим прописима, као и резултате пословања. </w:t>
      </w:r>
    </w:p>
    <w:p w:rsidR="00272FE3" w:rsidRPr="00DE6203" w:rsidRDefault="00272FE3">
      <w:pPr>
        <w:tabs>
          <w:tab w:val="left" w:pos="6731"/>
        </w:tabs>
        <w:jc w:val="both"/>
        <w:rPr>
          <w:lang w:val="sr-Cyrl-CS"/>
        </w:rPr>
      </w:pPr>
    </w:p>
    <w:p w:rsidR="00DD17F8" w:rsidRPr="00DE6203" w:rsidRDefault="00DD17F8" w:rsidP="00DD17F8">
      <w:pPr>
        <w:pStyle w:val="BodyText"/>
        <w:ind w:left="720"/>
        <w:rPr>
          <w:b/>
          <w:bCs/>
          <w:i/>
          <w:iCs/>
          <w:sz w:val="28"/>
          <w:szCs w:val="28"/>
          <w:lang w:val="sr-Cyrl-CS"/>
        </w:rPr>
      </w:pPr>
      <w:r w:rsidRPr="00DE6203">
        <w:rPr>
          <w:b/>
          <w:bCs/>
          <w:i/>
          <w:iCs/>
          <w:sz w:val="28"/>
          <w:szCs w:val="28"/>
          <w:lang w:val="sr-Cyrl-CS"/>
        </w:rPr>
        <w:t>3.2. Нормативна основа извјештавања</w:t>
      </w:r>
    </w:p>
    <w:p w:rsidR="00DD17F8" w:rsidRPr="00DE6203" w:rsidRDefault="00DD17F8">
      <w:pPr>
        <w:tabs>
          <w:tab w:val="left" w:pos="6731"/>
        </w:tabs>
        <w:jc w:val="both"/>
        <w:rPr>
          <w:lang w:val="sr-Cyrl-CS"/>
        </w:rPr>
      </w:pPr>
    </w:p>
    <w:p w:rsidR="00DD17F8" w:rsidRPr="00DE6203" w:rsidRDefault="00DD17F8" w:rsidP="00DD17F8">
      <w:pPr>
        <w:pStyle w:val="BodyText"/>
        <w:ind w:left="1080"/>
        <w:jc w:val="left"/>
        <w:rPr>
          <w:b/>
          <w:i/>
          <w:lang w:val="sr-Cyrl-CS"/>
        </w:rPr>
      </w:pPr>
      <w:r w:rsidRPr="00DE6203">
        <w:rPr>
          <w:b/>
          <w:i/>
          <w:lang w:val="sr-Cyrl-CS"/>
        </w:rPr>
        <w:t>3.2.1. Основа за састављање и презентацију финансијских извјештаја</w:t>
      </w:r>
    </w:p>
    <w:p w:rsidR="00DD17F8" w:rsidRPr="00DE6203" w:rsidRDefault="00DD17F8" w:rsidP="00DD17F8">
      <w:pPr>
        <w:jc w:val="both"/>
        <w:rPr>
          <w:lang w:val="sr-Cyrl-CS"/>
        </w:rPr>
      </w:pPr>
    </w:p>
    <w:p w:rsidR="00DD17F8" w:rsidRPr="00DE6203" w:rsidRDefault="00DD17F8" w:rsidP="00DD17F8">
      <w:pPr>
        <w:pStyle w:val="BodyText"/>
        <w:rPr>
          <w:lang w:val="sr-Cyrl-CS"/>
        </w:rPr>
      </w:pPr>
      <w:r w:rsidRPr="00DE6203">
        <w:rPr>
          <w:lang w:val="sr-Cyrl-CS"/>
        </w:rPr>
        <w:t>Друштв</w:t>
      </w:r>
      <w:r w:rsidR="00275059" w:rsidRPr="00DE6203">
        <w:rPr>
          <w:lang w:val="sr-Cyrl-CS"/>
        </w:rPr>
        <w:t xml:space="preserve">о данас послује </w:t>
      </w:r>
      <w:r w:rsidR="003E63DC" w:rsidRPr="00DE6203">
        <w:rPr>
          <w:lang w:val="sr-Cyrl-CS"/>
        </w:rPr>
        <w:t xml:space="preserve">према одредбама </w:t>
      </w:r>
      <w:r w:rsidR="003E63DC" w:rsidRPr="00DE6203">
        <w:rPr>
          <w:i/>
          <w:iCs/>
          <w:lang w:val="sr-Cyrl-CS"/>
        </w:rPr>
        <w:t xml:space="preserve">Закона о привредним друштвима </w:t>
      </w:r>
      <w:r w:rsidR="003E63DC" w:rsidRPr="00DE6203">
        <w:rPr>
          <w:lang w:val="sr-Cyrl-CS"/>
        </w:rPr>
        <w:t xml:space="preserve"> ("Службени гласник Репу</w:t>
      </w:r>
      <w:r w:rsidR="00DC5750" w:rsidRPr="00DE6203">
        <w:rPr>
          <w:lang w:val="sr-Cyrl-CS"/>
        </w:rPr>
        <w:t xml:space="preserve">блике Српске" бр. </w:t>
      </w:r>
      <w:r w:rsidR="00DC5750" w:rsidRPr="00DE6203">
        <w:rPr>
          <w:bCs/>
          <w:lang w:val="sr-Latn-CS"/>
        </w:rPr>
        <w:t>127/08, 58/09, 100/11 i 67/13</w:t>
      </w:r>
      <w:r w:rsidR="003E63DC" w:rsidRPr="00DE6203">
        <w:rPr>
          <w:lang w:val="sr-Cyrl-CS"/>
        </w:rPr>
        <w:t>)</w:t>
      </w:r>
      <w:r w:rsidR="00275059" w:rsidRPr="00DE6203">
        <w:rPr>
          <w:lang w:val="sr-Cyrl-CS"/>
        </w:rPr>
        <w:t xml:space="preserve"> и Закона о јавним предузећима ("Службени гласник Републике Српске" бр. 75/04</w:t>
      </w:r>
      <w:r w:rsidR="007D7DE8" w:rsidRPr="00DE6203">
        <w:rPr>
          <w:lang w:val="sr-Cyrl-CS"/>
        </w:rPr>
        <w:t xml:space="preserve"> и 78/11</w:t>
      </w:r>
      <w:r w:rsidR="00275059" w:rsidRPr="00DE6203">
        <w:rPr>
          <w:lang w:val="sr-Cyrl-CS"/>
        </w:rPr>
        <w:t xml:space="preserve">). </w:t>
      </w:r>
      <w:r w:rsidR="006948B0" w:rsidRPr="00DE6203">
        <w:rPr>
          <w:lang w:val="sr-Cyrl-CS"/>
        </w:rPr>
        <w:t>Финансијски извјештаји  за 2016</w:t>
      </w:r>
      <w:r w:rsidRPr="00DE6203">
        <w:rPr>
          <w:lang w:val="sr-Cyrl-CS"/>
        </w:rPr>
        <w:t>. годину састављани су на основу:</w:t>
      </w:r>
    </w:p>
    <w:p w:rsidR="00DD17F8" w:rsidRPr="00DE6203" w:rsidRDefault="00DD17F8" w:rsidP="00DD17F8">
      <w:pPr>
        <w:pStyle w:val="BodyText"/>
        <w:rPr>
          <w:lang w:val="sr-Cyrl-CS"/>
        </w:rPr>
      </w:pPr>
    </w:p>
    <w:p w:rsidR="001C3E91" w:rsidRPr="00DE6203" w:rsidRDefault="001C3E91" w:rsidP="00B00B06">
      <w:pPr>
        <w:pStyle w:val="BodyText"/>
        <w:numPr>
          <w:ilvl w:val="0"/>
          <w:numId w:val="22"/>
        </w:numPr>
        <w:rPr>
          <w:lang w:val="sr-Cyrl-CS"/>
        </w:rPr>
      </w:pPr>
      <w:r w:rsidRPr="00DE6203">
        <w:rPr>
          <w:lang w:val="sr-Cyrl-CS"/>
        </w:rPr>
        <w:t>Закона о рачуноводству и ревизији Републике Српске ("Службени гла</w:t>
      </w:r>
      <w:r w:rsidR="00244D67" w:rsidRPr="00DE6203">
        <w:rPr>
          <w:lang w:val="sr-Cyrl-CS"/>
        </w:rPr>
        <w:t>сник Републике Српске" бр. 94/15</w:t>
      </w:r>
      <w:r w:rsidRPr="00DE6203">
        <w:rPr>
          <w:lang w:val="sr-Cyrl-CS"/>
        </w:rPr>
        <w:t>),</w:t>
      </w:r>
    </w:p>
    <w:p w:rsidR="00DE6203" w:rsidRPr="00DE6203" w:rsidRDefault="001C3E91" w:rsidP="00B00B06">
      <w:pPr>
        <w:numPr>
          <w:ilvl w:val="0"/>
          <w:numId w:val="22"/>
        </w:numPr>
        <w:jc w:val="both"/>
        <w:rPr>
          <w:lang w:val="sr-Cyrl-CS"/>
        </w:rPr>
      </w:pPr>
      <w:r w:rsidRPr="00DE6203">
        <w:rPr>
          <w:lang w:val="sr-Cyrl-CS"/>
        </w:rPr>
        <w:t>Правилник</w:t>
      </w:r>
      <w:r w:rsidR="00F8321B" w:rsidRPr="00DE6203">
        <w:rPr>
          <w:lang w:val="sr-Cyrl-CS"/>
        </w:rPr>
        <w:t>а</w:t>
      </w:r>
      <w:r w:rsidRPr="00DE6203">
        <w:rPr>
          <w:lang w:val="sr-Cyrl-CS"/>
        </w:rPr>
        <w:t xml:space="preserve"> о рачуноводству</w:t>
      </w:r>
      <w:r w:rsidR="00DE6203" w:rsidRPr="00DE6203">
        <w:rPr>
          <w:lang w:val="sr-Cyrl-CS"/>
        </w:rPr>
        <w:t xml:space="preserve"> (25.08.2016. године</w:t>
      </w:r>
    </w:p>
    <w:p w:rsidR="001C3E91" w:rsidRPr="00DE6203" w:rsidRDefault="00DE6203" w:rsidP="00B00B06">
      <w:pPr>
        <w:numPr>
          <w:ilvl w:val="0"/>
          <w:numId w:val="22"/>
        </w:numPr>
        <w:jc w:val="both"/>
        <w:rPr>
          <w:lang w:val="sr-Cyrl-CS"/>
        </w:rPr>
      </w:pPr>
      <w:r w:rsidRPr="00DE6203">
        <w:rPr>
          <w:lang w:val="sr-Cyrl-CS"/>
        </w:rPr>
        <w:t xml:space="preserve">Правилник о </w:t>
      </w:r>
      <w:r w:rsidR="001C3E91" w:rsidRPr="00DE6203">
        <w:rPr>
          <w:lang w:val="sr-Cyrl-CS"/>
        </w:rPr>
        <w:t>рачунов</w:t>
      </w:r>
      <w:r w:rsidRPr="00DE6203">
        <w:rPr>
          <w:lang w:val="sr-Cyrl-CS"/>
        </w:rPr>
        <w:t>одственим политикама (25.08.2016</w:t>
      </w:r>
      <w:r w:rsidR="001C3E91" w:rsidRPr="00DE6203">
        <w:rPr>
          <w:lang w:val="sr-Cyrl-CS"/>
        </w:rPr>
        <w:t>. године),</w:t>
      </w:r>
    </w:p>
    <w:p w:rsidR="00885C2D" w:rsidRPr="00410F5D" w:rsidRDefault="00885C2D" w:rsidP="00B00B06">
      <w:pPr>
        <w:numPr>
          <w:ilvl w:val="0"/>
          <w:numId w:val="22"/>
        </w:numPr>
        <w:jc w:val="both"/>
        <w:rPr>
          <w:lang w:val="sr-Cyrl-CS"/>
        </w:rPr>
      </w:pPr>
      <w:r w:rsidRPr="00DE6203">
        <w:rPr>
          <w:iCs/>
          <w:lang w:val="sr-Cyrl-CS"/>
        </w:rPr>
        <w:t>Правилника</w:t>
      </w:r>
      <w:r w:rsidRPr="00DE6203">
        <w:rPr>
          <w:iCs/>
        </w:rPr>
        <w:t xml:space="preserve"> </w:t>
      </w:r>
      <w:r w:rsidRPr="00DE6203">
        <w:rPr>
          <w:iCs/>
          <w:lang w:val="sr-Cyrl-CS"/>
        </w:rPr>
        <w:t>о начину и роковима вршења пописа и усклађивања</w:t>
      </w:r>
      <w:r w:rsidRPr="00410F5D">
        <w:rPr>
          <w:iCs/>
          <w:lang w:val="sr-Cyrl-CS"/>
        </w:rPr>
        <w:t xml:space="preserve"> књиговодственог са стварним стањем имовине и обавеза</w:t>
      </w:r>
      <w:r w:rsidRPr="00410F5D">
        <w:rPr>
          <w:lang w:val="sr-Cyrl-CS"/>
        </w:rPr>
        <w:t xml:space="preserve"> ("Службени гласник Републике Српске" број </w:t>
      </w:r>
      <w:r w:rsidR="006948B0" w:rsidRPr="00410F5D">
        <w:rPr>
          <w:lang w:val="sr-Cyrl-CS"/>
        </w:rPr>
        <w:t>45/16</w:t>
      </w:r>
      <w:r w:rsidRPr="00410F5D">
        <w:rPr>
          <w:lang w:val="sr-Cyrl-CS"/>
        </w:rPr>
        <w:t>)</w:t>
      </w:r>
    </w:p>
    <w:p w:rsidR="001E086B" w:rsidRPr="00410F5D" w:rsidRDefault="001E086B" w:rsidP="00885C2D">
      <w:pPr>
        <w:ind w:left="720"/>
        <w:jc w:val="both"/>
        <w:rPr>
          <w:lang w:val="sr-Cyrl-CS"/>
        </w:rPr>
      </w:pPr>
    </w:p>
    <w:p w:rsidR="001E086B" w:rsidRPr="00410F5D" w:rsidRDefault="001E086B" w:rsidP="00BE30A7">
      <w:pPr>
        <w:pStyle w:val="BodyText"/>
        <w:numPr>
          <w:ilvl w:val="2"/>
          <w:numId w:val="6"/>
        </w:numPr>
        <w:rPr>
          <w:b/>
          <w:i/>
          <w:lang w:val="sr-Cyrl-CS"/>
        </w:rPr>
      </w:pPr>
      <w:r w:rsidRPr="00410F5D">
        <w:rPr>
          <w:b/>
          <w:i/>
          <w:lang w:val="sr-Cyrl-CS"/>
        </w:rPr>
        <w:t>Нормативна основа</w:t>
      </w:r>
      <w:r w:rsidR="000A379C" w:rsidRPr="00410F5D">
        <w:rPr>
          <w:b/>
          <w:i/>
          <w:lang w:val="sr-Cyrl-CS"/>
        </w:rPr>
        <w:t xml:space="preserve"> </w:t>
      </w:r>
    </w:p>
    <w:p w:rsidR="001E086B" w:rsidRPr="00410F5D" w:rsidRDefault="001E086B" w:rsidP="001E086B">
      <w:pPr>
        <w:pStyle w:val="BodyText"/>
        <w:ind w:left="1800"/>
        <w:rPr>
          <w:b/>
          <w:i/>
          <w:lang w:val="sr-Cyrl-CS"/>
        </w:rPr>
      </w:pPr>
    </w:p>
    <w:p w:rsidR="001E086B" w:rsidRPr="00410F5D" w:rsidRDefault="001E086B" w:rsidP="001E086B">
      <w:pPr>
        <w:pStyle w:val="Footer"/>
        <w:tabs>
          <w:tab w:val="left" w:pos="720"/>
        </w:tabs>
        <w:jc w:val="both"/>
        <w:rPr>
          <w:lang w:val="sr-Cyrl-CS"/>
        </w:rPr>
      </w:pPr>
      <w:r w:rsidRPr="00410F5D">
        <w:rPr>
          <w:lang w:val="sr-Cyrl-CS"/>
        </w:rPr>
        <w:t xml:space="preserve">Састављању финансијских извјештаја претходиле су припремне активности које произилазе из рачуноводствених прописа и стандарда, као што су попис, </w:t>
      </w:r>
      <w:r w:rsidR="00CC3206" w:rsidRPr="00410F5D">
        <w:rPr>
          <w:lang w:val="sr-Cyrl-CS"/>
        </w:rPr>
        <w:t xml:space="preserve">усаглашавање основних и помоћних евиденција, </w:t>
      </w:r>
      <w:r w:rsidRPr="00410F5D">
        <w:rPr>
          <w:lang w:val="sr-Cyrl-CS"/>
        </w:rPr>
        <w:t>конфирмације салда и сл..</w:t>
      </w:r>
    </w:p>
    <w:p w:rsidR="001E086B" w:rsidRPr="00410F5D" w:rsidRDefault="001E086B" w:rsidP="001E086B">
      <w:pPr>
        <w:pStyle w:val="Footer"/>
        <w:tabs>
          <w:tab w:val="left" w:pos="720"/>
        </w:tabs>
        <w:jc w:val="both"/>
        <w:rPr>
          <w:lang w:val="sr-Cyrl-CS"/>
        </w:rPr>
      </w:pPr>
    </w:p>
    <w:p w:rsidR="000A379C" w:rsidRPr="00410F5D" w:rsidRDefault="000A379C" w:rsidP="000A379C">
      <w:pPr>
        <w:tabs>
          <w:tab w:val="left" w:pos="6731"/>
        </w:tabs>
        <w:jc w:val="both"/>
        <w:rPr>
          <w:lang w:val="sr-Cyrl-CS"/>
        </w:rPr>
      </w:pPr>
      <w:r w:rsidRPr="00410F5D">
        <w:rPr>
          <w:lang w:val="sr-Cyrl-CS"/>
        </w:rPr>
        <w:t>Подаци у финансијским извјештајима изражени су у конвертибилним маркама.</w:t>
      </w:r>
    </w:p>
    <w:p w:rsidR="00EB7861" w:rsidRPr="00410F5D" w:rsidRDefault="00EB7861" w:rsidP="00EB7861">
      <w:pPr>
        <w:tabs>
          <w:tab w:val="left" w:pos="6731"/>
        </w:tabs>
        <w:jc w:val="both"/>
        <w:rPr>
          <w:lang w:val="sr-Cyrl-CS"/>
        </w:rPr>
      </w:pPr>
    </w:p>
    <w:p w:rsidR="00EB7861" w:rsidRPr="00410F5D" w:rsidRDefault="00EB7861" w:rsidP="00EB7861">
      <w:pPr>
        <w:pStyle w:val="BodyText"/>
        <w:rPr>
          <w:lang w:val="sr-Cyrl-CS"/>
        </w:rPr>
      </w:pPr>
      <w:r w:rsidRPr="00410F5D">
        <w:rPr>
          <w:lang w:val="sr-Cyrl-CS"/>
        </w:rPr>
        <w:t>Током ревизије утврђено је да се рачуноводствени подаци, по систему двојног књиговодства, хронолошки евидентирају у дневнику, главној књизи и помоћним књигама које Друштво води.</w:t>
      </w:r>
    </w:p>
    <w:p w:rsidR="00EB7861" w:rsidRPr="00410F5D" w:rsidRDefault="00EB7861" w:rsidP="000A379C">
      <w:pPr>
        <w:tabs>
          <w:tab w:val="left" w:pos="6731"/>
        </w:tabs>
        <w:jc w:val="both"/>
        <w:rPr>
          <w:lang w:val="sr-Cyrl-CS"/>
        </w:rPr>
      </w:pPr>
    </w:p>
    <w:p w:rsidR="000A379C" w:rsidRPr="005C4FB6" w:rsidRDefault="000A379C" w:rsidP="000A379C">
      <w:pPr>
        <w:tabs>
          <w:tab w:val="left" w:pos="6731"/>
        </w:tabs>
        <w:jc w:val="both"/>
        <w:rPr>
          <w:lang w:val="sr-Cyrl-CS"/>
        </w:rPr>
      </w:pPr>
      <w:r w:rsidRPr="005C4FB6">
        <w:rPr>
          <w:lang w:val="sr-Cyrl-CS"/>
        </w:rPr>
        <w:t>Приликом израде финансиј</w:t>
      </w:r>
      <w:r w:rsidR="00410F5D" w:rsidRPr="005C4FB6">
        <w:rPr>
          <w:lang w:val="sr-Cyrl-CS"/>
        </w:rPr>
        <w:t>ских извјештаја за пословну 2016</w:t>
      </w:r>
      <w:r w:rsidRPr="005C4FB6">
        <w:rPr>
          <w:lang w:val="sr-Cyrl-CS"/>
        </w:rPr>
        <w:t>. годину Друштво је користи</w:t>
      </w:r>
      <w:r w:rsidR="004868F5" w:rsidRPr="005C4FB6">
        <w:rPr>
          <w:lang w:val="sr-Cyrl-CS"/>
        </w:rPr>
        <w:t xml:space="preserve">ло </w:t>
      </w:r>
      <w:r w:rsidR="004868F5" w:rsidRPr="005C4FB6">
        <w:rPr>
          <w:i/>
          <w:lang w:val="sr-Cyrl-CS"/>
        </w:rPr>
        <w:t>Правилник о рачуноводству и</w:t>
      </w:r>
      <w:r w:rsidR="004054E7" w:rsidRPr="005C4FB6">
        <w:rPr>
          <w:i/>
          <w:lang w:val="sr-Cyrl-CS"/>
        </w:rPr>
        <w:t xml:space="preserve"> Правилник о</w:t>
      </w:r>
      <w:r w:rsidR="004868F5" w:rsidRPr="005C4FB6">
        <w:rPr>
          <w:i/>
          <w:lang w:val="sr-Cyrl-CS"/>
        </w:rPr>
        <w:t xml:space="preserve"> рачуноводственим политикама</w:t>
      </w:r>
      <w:r w:rsidR="005C4FB6" w:rsidRPr="005C4FB6">
        <w:rPr>
          <w:lang w:val="sr-Cyrl-CS"/>
        </w:rPr>
        <w:t xml:space="preserve"> донијетог </w:t>
      </w:r>
      <w:r w:rsidR="004868F5" w:rsidRPr="005C4FB6">
        <w:rPr>
          <w:lang w:val="sr-Cyrl-CS"/>
        </w:rPr>
        <w:t xml:space="preserve">од </w:t>
      </w:r>
      <w:r w:rsidR="005C4FB6" w:rsidRPr="005C4FB6">
        <w:rPr>
          <w:lang w:val="sr-Cyrl-CS"/>
        </w:rPr>
        <w:t>стране Надзорног одбора Друштва дана 25.08.2016</w:t>
      </w:r>
      <w:r w:rsidRPr="005C4FB6">
        <w:rPr>
          <w:lang w:val="sr-Cyrl-CS"/>
        </w:rPr>
        <w:t>. године.</w:t>
      </w:r>
    </w:p>
    <w:p w:rsidR="000A379C" w:rsidRPr="005C4FB6" w:rsidRDefault="000A379C" w:rsidP="000A379C">
      <w:pPr>
        <w:tabs>
          <w:tab w:val="left" w:pos="6731"/>
        </w:tabs>
        <w:jc w:val="both"/>
        <w:rPr>
          <w:lang w:val="sr-Cyrl-CS"/>
        </w:rPr>
      </w:pPr>
    </w:p>
    <w:p w:rsidR="000A379C" w:rsidRPr="00410F5D" w:rsidRDefault="000A379C" w:rsidP="000A379C">
      <w:pPr>
        <w:tabs>
          <w:tab w:val="left" w:pos="6731"/>
        </w:tabs>
        <w:jc w:val="both"/>
        <w:rPr>
          <w:lang w:val="sr-Cyrl-CS"/>
        </w:rPr>
      </w:pPr>
      <w:r w:rsidRPr="005C4FB6">
        <w:rPr>
          <w:lang w:val="sr-Cyrl-CS"/>
        </w:rPr>
        <w:lastRenderedPageBreak/>
        <w:t>Финансијски извјешта</w:t>
      </w:r>
      <w:r w:rsidR="00E13F02" w:rsidRPr="005C4FB6">
        <w:rPr>
          <w:lang w:val="sr-Cyrl-CS"/>
        </w:rPr>
        <w:t>ји АД „Водовод“ Приједор</w:t>
      </w:r>
      <w:r w:rsidR="00410F5D" w:rsidRPr="005C4FB6">
        <w:rPr>
          <w:lang w:val="sr-Cyrl-CS"/>
        </w:rPr>
        <w:t xml:space="preserve"> за 2016</w:t>
      </w:r>
      <w:r w:rsidRPr="005C4FB6">
        <w:rPr>
          <w:lang w:val="sr-Cyrl-CS"/>
        </w:rPr>
        <w:t>. годину представљају главни</w:t>
      </w:r>
      <w:r w:rsidRPr="00410F5D">
        <w:rPr>
          <w:lang w:val="sr-Cyrl-CS"/>
        </w:rPr>
        <w:t xml:space="preserve"> извор финансијских информација за њихове кориснике, прије свега за управу, осниваче и пословне партнере. Због тога је важна подлога, односно оквир по којима се врши прикупљање, обрада, евидентирање и презентовање финансијских информација у вези са обављеним трансакцијама и пословним догађајима у Друштву. Презентирани рачуноводствени извјештаји у основи су, према указивању, састављани у складу са рачуноводственим прописима Републике Српске. То су:</w:t>
      </w:r>
    </w:p>
    <w:p w:rsidR="001E086B" w:rsidRPr="00410F5D" w:rsidRDefault="001E086B" w:rsidP="001E086B">
      <w:pPr>
        <w:pStyle w:val="Footer"/>
        <w:tabs>
          <w:tab w:val="left" w:pos="720"/>
        </w:tabs>
        <w:jc w:val="both"/>
        <w:rPr>
          <w:lang w:val="sr-Cyrl-CS"/>
        </w:rPr>
      </w:pPr>
    </w:p>
    <w:p w:rsidR="00BF144B" w:rsidRPr="00301A32" w:rsidRDefault="00BF144B" w:rsidP="00984A29">
      <w:pPr>
        <w:numPr>
          <w:ilvl w:val="0"/>
          <w:numId w:val="10"/>
        </w:numPr>
        <w:jc w:val="both"/>
        <w:rPr>
          <w:lang w:val="sr-Cyrl-CS"/>
        </w:rPr>
      </w:pPr>
      <w:r w:rsidRPr="00301A32">
        <w:rPr>
          <w:i/>
          <w:iCs/>
          <w:lang w:val="sr-Cyrl-CS"/>
        </w:rPr>
        <w:t>"Закон о рачуноводству и ревизији Републике Српске"</w:t>
      </w:r>
      <w:r w:rsidRPr="00301A32">
        <w:rPr>
          <w:lang w:val="sr-Cyrl-CS"/>
        </w:rPr>
        <w:t xml:space="preserve"> ("Службени гласник Репу</w:t>
      </w:r>
      <w:r w:rsidR="00E13F02" w:rsidRPr="00301A32">
        <w:rPr>
          <w:lang w:val="sr-Cyrl-CS"/>
        </w:rPr>
        <w:t>блике Српске" број 94/15</w:t>
      </w:r>
      <w:r w:rsidRPr="00301A32">
        <w:rPr>
          <w:lang w:val="sr-Cyrl-CS"/>
        </w:rPr>
        <w:t>),</w:t>
      </w:r>
    </w:p>
    <w:p w:rsidR="00BF144B" w:rsidRPr="00301A32" w:rsidRDefault="00BF144B" w:rsidP="00984A29">
      <w:pPr>
        <w:numPr>
          <w:ilvl w:val="0"/>
          <w:numId w:val="10"/>
        </w:numPr>
        <w:jc w:val="both"/>
        <w:rPr>
          <w:lang w:val="sr-Cyrl-CS"/>
        </w:rPr>
      </w:pPr>
      <w:r w:rsidRPr="00301A32">
        <w:rPr>
          <w:i/>
          <w:iCs/>
          <w:lang w:val="sr-Cyrl-CS"/>
        </w:rPr>
        <w:t xml:space="preserve">„Закон о јавним предузећима“ </w:t>
      </w:r>
      <w:r w:rsidRPr="00301A32">
        <w:rPr>
          <w:iCs/>
          <w:lang w:val="sr-Cyrl-CS"/>
        </w:rPr>
        <w:t>(„Службени гласник Републике Српске“ број: 75/04 и 78/11),</w:t>
      </w:r>
    </w:p>
    <w:p w:rsidR="00BF144B" w:rsidRPr="00301A32" w:rsidRDefault="00BF144B" w:rsidP="00C47991">
      <w:pPr>
        <w:numPr>
          <w:ilvl w:val="0"/>
          <w:numId w:val="45"/>
        </w:numPr>
        <w:jc w:val="both"/>
        <w:rPr>
          <w:bCs/>
          <w:lang w:val="sr-Latn-CS"/>
        </w:rPr>
      </w:pPr>
      <w:r w:rsidRPr="00301A32">
        <w:rPr>
          <w:lang w:val="sr-Cyrl-CS"/>
        </w:rPr>
        <w:t>"</w:t>
      </w:r>
      <w:r w:rsidRPr="00301A32">
        <w:rPr>
          <w:i/>
          <w:iCs/>
          <w:lang w:val="sr-Cyrl-CS"/>
        </w:rPr>
        <w:t>Закон о привредним друштвима"</w:t>
      </w:r>
      <w:r w:rsidRPr="00301A32">
        <w:rPr>
          <w:lang w:val="sr-Cyrl-CS"/>
        </w:rPr>
        <w:t xml:space="preserve"> ("Службени гласник Републике Српске" број</w:t>
      </w:r>
      <w:r w:rsidR="00C47991" w:rsidRPr="00301A32">
        <w:rPr>
          <w:lang w:val="sr-Cyrl-CS"/>
        </w:rPr>
        <w:t>:</w:t>
      </w:r>
      <w:r w:rsidRPr="00301A32">
        <w:rPr>
          <w:lang w:val="sr-Cyrl-CS"/>
        </w:rPr>
        <w:t xml:space="preserve"> </w:t>
      </w:r>
      <w:r w:rsidR="00C47991" w:rsidRPr="00301A32">
        <w:rPr>
          <w:bCs/>
          <w:lang w:val="sr-Latn-CS"/>
        </w:rPr>
        <w:t>127/08, 58/09, 100/11 i 67/13)</w:t>
      </w:r>
    </w:p>
    <w:p w:rsidR="00DC5750" w:rsidRPr="00AA39E6" w:rsidRDefault="00DC5750" w:rsidP="00DC5750">
      <w:pPr>
        <w:numPr>
          <w:ilvl w:val="0"/>
          <w:numId w:val="10"/>
        </w:numPr>
        <w:jc w:val="both"/>
        <w:rPr>
          <w:lang w:val="sr-Cyrl-CS"/>
        </w:rPr>
      </w:pPr>
      <w:r w:rsidRPr="00301A32">
        <w:rPr>
          <w:i/>
          <w:iCs/>
          <w:lang w:val="sr-Cyrl-CS"/>
        </w:rPr>
        <w:t>"Правилник о контном оквиру и садржини рачуна у контном оквиру за</w:t>
      </w:r>
      <w:r w:rsidRPr="00AA39E6">
        <w:rPr>
          <w:i/>
          <w:iCs/>
          <w:lang w:val="sr-Cyrl-CS"/>
        </w:rPr>
        <w:t xml:space="preserve"> привредна друштва, задруге, друга правна лица и предузетнике</w:t>
      </w:r>
      <w:r w:rsidRPr="00AA39E6">
        <w:rPr>
          <w:lang w:val="sr-Cyrl-CS"/>
        </w:rPr>
        <w:t>" ("Службени гласник Републике Српске" број 106/15),</w:t>
      </w:r>
    </w:p>
    <w:p w:rsidR="00DC5750" w:rsidRPr="00AA39E6" w:rsidRDefault="00DC5750" w:rsidP="00DC5750">
      <w:pPr>
        <w:numPr>
          <w:ilvl w:val="0"/>
          <w:numId w:val="10"/>
        </w:numPr>
        <w:jc w:val="both"/>
        <w:rPr>
          <w:lang w:val="sr-Cyrl-CS"/>
        </w:rPr>
      </w:pPr>
      <w:r w:rsidRPr="00AA39E6">
        <w:rPr>
          <w:i/>
          <w:iCs/>
          <w:lang w:val="sr-Cyrl-CS"/>
        </w:rPr>
        <w:t>"Правилник о садржини и форми образаца финансијских извјештаја за привредна друштва, задруге, друга правна лица и предузетнике</w:t>
      </w:r>
      <w:r w:rsidRPr="00AA39E6">
        <w:rPr>
          <w:lang w:val="sr-Cyrl-CS"/>
        </w:rPr>
        <w:t>" ("Службени гласник Републике Српске" број 63/16)</w:t>
      </w:r>
    </w:p>
    <w:p w:rsidR="00DC5750" w:rsidRPr="003A45EB" w:rsidRDefault="00DC5750" w:rsidP="00DC5750">
      <w:pPr>
        <w:numPr>
          <w:ilvl w:val="0"/>
          <w:numId w:val="10"/>
        </w:numPr>
        <w:jc w:val="both"/>
        <w:rPr>
          <w:lang w:val="sr-Cyrl-CS"/>
        </w:rPr>
      </w:pPr>
      <w:r w:rsidRPr="003A45EB">
        <w:rPr>
          <w:lang w:val="sr-Cyrl-CS"/>
        </w:rPr>
        <w:t>"</w:t>
      </w:r>
      <w:r w:rsidRPr="003A45EB">
        <w:rPr>
          <w:i/>
          <w:iCs/>
          <w:lang w:val="sr-Cyrl-CS"/>
        </w:rPr>
        <w:t>Правилник о садржини и форми обрасца Извјештаја о промјенама на капиталу"</w:t>
      </w:r>
      <w:r w:rsidRPr="003A45EB">
        <w:rPr>
          <w:lang w:val="sr-Cyrl-CS"/>
        </w:rPr>
        <w:t xml:space="preserve"> ("Службени гласник Републике Српске" број 63/16),</w:t>
      </w:r>
    </w:p>
    <w:p w:rsidR="00DC5750" w:rsidRPr="003A45EB" w:rsidRDefault="00DC5750" w:rsidP="00DC5750">
      <w:pPr>
        <w:numPr>
          <w:ilvl w:val="0"/>
          <w:numId w:val="10"/>
        </w:numPr>
        <w:jc w:val="both"/>
        <w:rPr>
          <w:lang w:val="sr-Cyrl-CS"/>
        </w:rPr>
      </w:pPr>
      <w:r w:rsidRPr="003A45EB">
        <w:rPr>
          <w:lang w:val="sr-Cyrl-CS"/>
        </w:rPr>
        <w:t>"</w:t>
      </w:r>
      <w:r w:rsidRPr="003A45EB">
        <w:rPr>
          <w:i/>
          <w:iCs/>
          <w:lang w:val="sr-Cyrl-CS"/>
        </w:rPr>
        <w:t>Правилник о додатном рачуноводственом извјештају - Анексу"</w:t>
      </w:r>
      <w:r w:rsidRPr="003A45EB">
        <w:rPr>
          <w:lang w:val="sr-Cyrl-CS"/>
        </w:rPr>
        <w:t xml:space="preserve"> ("Службени гласник Републике Српске" број 62/16),</w:t>
      </w:r>
    </w:p>
    <w:p w:rsidR="00DC5750" w:rsidRPr="003A45EB" w:rsidRDefault="00DC5750" w:rsidP="00DC5750">
      <w:pPr>
        <w:numPr>
          <w:ilvl w:val="0"/>
          <w:numId w:val="10"/>
        </w:numPr>
        <w:jc w:val="both"/>
        <w:rPr>
          <w:lang w:val="sr-Cyrl-CS"/>
        </w:rPr>
      </w:pPr>
      <w:r w:rsidRPr="003A45EB">
        <w:rPr>
          <w:i/>
          <w:iCs/>
          <w:lang w:val="sr-Cyrl-CS"/>
        </w:rPr>
        <w:t>"Правилник</w:t>
      </w:r>
      <w:r w:rsidRPr="003A45EB">
        <w:rPr>
          <w:i/>
          <w:iCs/>
        </w:rPr>
        <w:t xml:space="preserve"> </w:t>
      </w:r>
      <w:r w:rsidRPr="003A45EB">
        <w:rPr>
          <w:i/>
          <w:iCs/>
          <w:lang w:val="sr-Cyrl-CS"/>
        </w:rPr>
        <w:t>о начину и роковима вршења пописа и усклађивања књиговодственог са стварним стањем имовине и обавеза"</w:t>
      </w:r>
      <w:r w:rsidRPr="003A45EB">
        <w:rPr>
          <w:lang w:val="sr-Cyrl-CS"/>
        </w:rPr>
        <w:t xml:space="preserve"> ("Службени гласник Републике Српске" број 45/16)</w:t>
      </w:r>
    </w:p>
    <w:p w:rsidR="00DC5750" w:rsidRPr="0042262B" w:rsidRDefault="00DC5750" w:rsidP="00DC5750">
      <w:pPr>
        <w:numPr>
          <w:ilvl w:val="0"/>
          <w:numId w:val="10"/>
        </w:numPr>
        <w:jc w:val="both"/>
        <w:rPr>
          <w:lang w:val="sr-Cyrl-CS"/>
        </w:rPr>
      </w:pPr>
      <w:r w:rsidRPr="003A45EB">
        <w:rPr>
          <w:i/>
          <w:iCs/>
          <w:lang w:val="sr-Cyrl-CS"/>
        </w:rPr>
        <w:t xml:space="preserve">Правилник о примјени годишњих амортизационих стопа </w:t>
      </w:r>
      <w:r w:rsidRPr="003A45EB">
        <w:rPr>
          <w:lang w:val="sr-Cyrl-CS"/>
        </w:rPr>
        <w:t xml:space="preserve">("Службени гласник </w:t>
      </w:r>
      <w:r w:rsidRPr="0042262B">
        <w:rPr>
          <w:lang w:val="sr-Cyrl-CS"/>
        </w:rPr>
        <w:t>Републике Српске" број 47/16)</w:t>
      </w:r>
    </w:p>
    <w:p w:rsidR="00BF144B" w:rsidRPr="00703770" w:rsidRDefault="00BF144B" w:rsidP="00984A29">
      <w:pPr>
        <w:numPr>
          <w:ilvl w:val="0"/>
          <w:numId w:val="10"/>
        </w:numPr>
        <w:jc w:val="both"/>
        <w:rPr>
          <w:lang w:val="sr-Cyrl-CS"/>
        </w:rPr>
      </w:pPr>
      <w:r w:rsidRPr="00703770">
        <w:rPr>
          <w:i/>
          <w:iCs/>
          <w:lang w:val="sr-Cyrl-CS"/>
        </w:rPr>
        <w:t>Закон о порезу на добит</w:t>
      </w:r>
      <w:r w:rsidRPr="00703770">
        <w:rPr>
          <w:lang w:val="sr-Cyrl-CS"/>
        </w:rPr>
        <w:t xml:space="preserve"> ("Службени глас</w:t>
      </w:r>
      <w:r w:rsidR="00D80F1F" w:rsidRPr="00703770">
        <w:rPr>
          <w:lang w:val="sr-Cyrl-CS"/>
        </w:rPr>
        <w:t>ник Републике Српске" број 94/15</w:t>
      </w:r>
      <w:r w:rsidRPr="00703770">
        <w:rPr>
          <w:lang w:val="sr-Cyrl-CS"/>
        </w:rPr>
        <w:t>),</w:t>
      </w:r>
    </w:p>
    <w:p w:rsidR="00BF144B" w:rsidRPr="00703770" w:rsidRDefault="00BF144B" w:rsidP="00984A29">
      <w:pPr>
        <w:numPr>
          <w:ilvl w:val="0"/>
          <w:numId w:val="10"/>
        </w:numPr>
        <w:jc w:val="both"/>
        <w:rPr>
          <w:i/>
          <w:iCs/>
          <w:lang w:val="sr-Cyrl-CS"/>
        </w:rPr>
      </w:pPr>
      <w:r w:rsidRPr="00703770">
        <w:rPr>
          <w:i/>
          <w:iCs/>
          <w:lang w:val="sr-Cyrl-CS"/>
        </w:rPr>
        <w:t>Други прописи.</w:t>
      </w:r>
    </w:p>
    <w:p w:rsidR="001E086B" w:rsidRPr="00703770" w:rsidRDefault="001E086B" w:rsidP="001E086B">
      <w:pPr>
        <w:pStyle w:val="BodyText"/>
        <w:rPr>
          <w:lang w:val="sr-Cyrl-CS"/>
        </w:rPr>
      </w:pPr>
    </w:p>
    <w:p w:rsidR="00AC5AAA" w:rsidRPr="00192322" w:rsidRDefault="00E977E9" w:rsidP="00AC5AAA">
      <w:pPr>
        <w:tabs>
          <w:tab w:val="left" w:pos="6731"/>
        </w:tabs>
        <w:jc w:val="both"/>
        <w:rPr>
          <w:b/>
          <w:bCs/>
          <w:i/>
          <w:iCs/>
          <w:u w:val="single"/>
          <w:lang w:val="sr-Cyrl-CS"/>
        </w:rPr>
      </w:pPr>
      <w:r w:rsidRPr="00703770">
        <w:rPr>
          <w:lang w:val="sr-Cyrl-CS"/>
        </w:rPr>
        <w:t>Рачуноводствене послове организује и обавља Веселиновић (Миле) Марија, главни књиговођа, са професионалним звањем сертификовани рачуноводствени техничар, редни број</w:t>
      </w:r>
      <w:r w:rsidR="00A8270A" w:rsidRPr="00703770">
        <w:rPr>
          <w:lang w:val="sr-Cyrl-CS"/>
        </w:rPr>
        <w:t xml:space="preserve"> лице</w:t>
      </w:r>
      <w:r w:rsidR="00703770" w:rsidRPr="00703770">
        <w:rPr>
          <w:lang w:val="sr-Cyrl-CS"/>
        </w:rPr>
        <w:t>нце: СРТ – 1086/17</w:t>
      </w:r>
      <w:r w:rsidR="00A8270A" w:rsidRPr="00703770">
        <w:rPr>
          <w:lang w:val="sr-Cyrl-CS"/>
        </w:rPr>
        <w:t>.</w:t>
      </w:r>
      <w:r w:rsidRPr="00703770">
        <w:rPr>
          <w:lang w:val="sr-Cyrl-CS"/>
        </w:rPr>
        <w:t xml:space="preserve">  Непосредан надзор врши Шипка (Петар) </w:t>
      </w:r>
      <w:r w:rsidRPr="00192322">
        <w:rPr>
          <w:lang w:val="sr-Cyrl-CS"/>
        </w:rPr>
        <w:t>Вукашин, руководилац економско - финансијског сектора, са професионалним звањем сертификовани рачуновођ</w:t>
      </w:r>
      <w:r w:rsidR="00703770" w:rsidRPr="00192322">
        <w:rPr>
          <w:lang w:val="sr-Cyrl-CS"/>
        </w:rPr>
        <w:t>а, редни број лиценце СР-0797/17</w:t>
      </w:r>
      <w:r w:rsidRPr="00192322">
        <w:rPr>
          <w:lang w:val="sr-Cyrl-CS"/>
        </w:rPr>
        <w:t xml:space="preserve">. </w:t>
      </w:r>
      <w:r w:rsidR="00AC5AAA" w:rsidRPr="00192322">
        <w:rPr>
          <w:lang w:val="sr-Cyrl-CS"/>
        </w:rPr>
        <w:t>Рачуноводствени систем подржан је рачунарски у свим сегментима.</w:t>
      </w:r>
    </w:p>
    <w:p w:rsidR="00AC5AAA" w:rsidRPr="00192322" w:rsidRDefault="00AC5AAA" w:rsidP="00084DC8">
      <w:pPr>
        <w:jc w:val="both"/>
        <w:rPr>
          <w:i/>
          <w:lang w:val="sr-Cyrl-CS"/>
        </w:rPr>
      </w:pPr>
    </w:p>
    <w:p w:rsidR="00340941" w:rsidRPr="00192322" w:rsidRDefault="00340941" w:rsidP="00340941">
      <w:pPr>
        <w:jc w:val="both"/>
        <w:rPr>
          <w:lang w:val="sr-Cyrl-CS"/>
        </w:rPr>
      </w:pPr>
      <w:r w:rsidRPr="00192322">
        <w:rPr>
          <w:lang w:val="sr-Cyrl-CS"/>
        </w:rPr>
        <w:t>Финансијски извјештаји за период ко</w:t>
      </w:r>
      <w:r w:rsidR="00A8270A" w:rsidRPr="00192322">
        <w:rPr>
          <w:lang w:val="sr-Cyrl-CS"/>
        </w:rPr>
        <w:t>ји се завршава на дан</w:t>
      </w:r>
      <w:r w:rsidR="00192322" w:rsidRPr="00192322">
        <w:rPr>
          <w:lang w:val="sr-Cyrl-CS"/>
        </w:rPr>
        <w:t xml:space="preserve"> 31.12.2016</w:t>
      </w:r>
      <w:r w:rsidRPr="00192322">
        <w:rPr>
          <w:lang w:val="sr-Cyrl-CS"/>
        </w:rPr>
        <w:t xml:space="preserve">. године састављени су и презентовани у формату који обезбеђује минимум потребних информација, садрже све компоненте сагласно захтјевима стандарда и имају основна квалитативна обиљежја: </w:t>
      </w:r>
      <w:r w:rsidRPr="00192322">
        <w:rPr>
          <w:i/>
          <w:lang w:val="sr-Cyrl-CS"/>
        </w:rPr>
        <w:t>разумљивост, поузданост</w:t>
      </w:r>
      <w:r w:rsidRPr="00192322">
        <w:rPr>
          <w:lang w:val="sr-Cyrl-CS"/>
        </w:rPr>
        <w:t xml:space="preserve"> и </w:t>
      </w:r>
      <w:r w:rsidRPr="00192322">
        <w:rPr>
          <w:i/>
          <w:lang w:val="sr-Cyrl-CS"/>
        </w:rPr>
        <w:t xml:space="preserve">упоредивост </w:t>
      </w:r>
      <w:r w:rsidRPr="00192322">
        <w:rPr>
          <w:lang w:val="sr-Cyrl-CS"/>
        </w:rPr>
        <w:t>захтјеваних Оквиром општих правила – принципа за састављање и објављивање финансијских извјештаја, на који начин те извјештаје чине употребљивим за кориснике.</w:t>
      </w:r>
    </w:p>
    <w:p w:rsidR="00340941" w:rsidRPr="00192322" w:rsidRDefault="00340941" w:rsidP="00340941">
      <w:pPr>
        <w:jc w:val="both"/>
        <w:rPr>
          <w:lang w:val="sr-Cyrl-CS"/>
        </w:rPr>
      </w:pPr>
    </w:p>
    <w:p w:rsidR="00340941" w:rsidRDefault="00340941" w:rsidP="00340941">
      <w:pPr>
        <w:jc w:val="both"/>
        <w:rPr>
          <w:i/>
          <w:lang w:val="sr-Cyrl-CS"/>
        </w:rPr>
      </w:pPr>
      <w:r w:rsidRPr="00192322">
        <w:rPr>
          <w:lang w:val="sr-Cyrl-CS"/>
        </w:rPr>
        <w:t xml:space="preserve">Састављени су потпуни финансијски извјештаји чији сет обухвата: </w:t>
      </w:r>
      <w:r w:rsidRPr="00192322">
        <w:rPr>
          <w:i/>
          <w:lang w:val="sr-Cyrl-CS"/>
        </w:rPr>
        <w:t>Биланс стања – Извјештај о финансијском положају на крају периода, Биланс успјеха за пер</w:t>
      </w:r>
      <w:r w:rsidR="00192322" w:rsidRPr="00192322">
        <w:rPr>
          <w:i/>
          <w:lang w:val="sr-Cyrl-CS"/>
        </w:rPr>
        <w:t>иод од 01.01. до 31.12.2016</w:t>
      </w:r>
      <w:r w:rsidRPr="00192322">
        <w:rPr>
          <w:i/>
          <w:lang w:val="sr-Cyrl-CS"/>
        </w:rPr>
        <w:t xml:space="preserve">. године, Извјештај о осталим добицима и губицима у периоду, Извјештај о токовима готовине, Анекс – Додатни рачуноводствени извјештај, </w:t>
      </w:r>
      <w:r w:rsidRPr="00192322">
        <w:rPr>
          <w:i/>
          <w:lang w:val="sr-Cyrl-CS"/>
        </w:rPr>
        <w:lastRenderedPageBreak/>
        <w:t>Извјештај о промјенама на капиталу, те одабране Забиљешке са објашњењима у складу са МРС 1 – Презентација финансијских извјештаја.</w:t>
      </w:r>
    </w:p>
    <w:p w:rsidR="00497665" w:rsidRPr="000D2167" w:rsidRDefault="00497665" w:rsidP="00340941">
      <w:pPr>
        <w:jc w:val="both"/>
        <w:rPr>
          <w:i/>
          <w:lang w:val="sr-Latn-CS"/>
        </w:rPr>
      </w:pPr>
    </w:p>
    <w:p w:rsidR="00340941" w:rsidRPr="009E1492" w:rsidRDefault="00340941" w:rsidP="00340941">
      <w:pPr>
        <w:jc w:val="both"/>
        <w:rPr>
          <w:i/>
          <w:lang w:val="sr-Cyrl-CS"/>
        </w:rPr>
      </w:pPr>
      <w:r w:rsidRPr="00192322">
        <w:rPr>
          <w:lang w:val="sr-Cyrl-CS"/>
        </w:rPr>
        <w:t>Према Додатним подацима који су уз годишњни обр</w:t>
      </w:r>
      <w:r w:rsidR="00C47991" w:rsidRPr="00192322">
        <w:rPr>
          <w:lang w:val="sr-Cyrl-CS"/>
        </w:rPr>
        <w:t xml:space="preserve">ачун </w:t>
      </w:r>
      <w:r w:rsidR="000D2167">
        <w:rPr>
          <w:lang w:val="sr-Cyrl-CS"/>
        </w:rPr>
        <w:t>за период 01.01.201</w:t>
      </w:r>
      <w:r w:rsidR="000D2167">
        <w:rPr>
          <w:lang w:val="sr-Latn-CS"/>
        </w:rPr>
        <w:t>6</w:t>
      </w:r>
      <w:r w:rsidR="00192322">
        <w:rPr>
          <w:lang w:val="sr-Cyrl-CS"/>
        </w:rPr>
        <w:t>.-31.12.2016</w:t>
      </w:r>
      <w:r w:rsidRPr="00192322">
        <w:rPr>
          <w:lang w:val="sr-Cyrl-CS"/>
        </w:rPr>
        <w:t xml:space="preserve">. године достављени Агенцији за посредничке информатичке и финансијске </w:t>
      </w:r>
      <w:r w:rsidRPr="009E1492">
        <w:rPr>
          <w:lang w:val="sr-Cyrl-CS"/>
        </w:rPr>
        <w:t xml:space="preserve">услуге </w:t>
      </w:r>
      <w:r w:rsidRPr="009E1492">
        <w:rPr>
          <w:i/>
          <w:lang w:val="sr-Cyrl-CS"/>
        </w:rPr>
        <w:t>примијењени су Међународни рачуноводствени стандарди (МРС), односно Међународни стандарди финансијског извјештавања (МСФИ).</w:t>
      </w:r>
    </w:p>
    <w:p w:rsidR="00401696" w:rsidRPr="009E1492" w:rsidRDefault="00401696" w:rsidP="000C5552">
      <w:pPr>
        <w:jc w:val="both"/>
        <w:rPr>
          <w:lang w:val="sr-Cyrl-CS"/>
        </w:rPr>
      </w:pPr>
    </w:p>
    <w:p w:rsidR="00DA211C" w:rsidRPr="009E1492" w:rsidRDefault="00DA211C" w:rsidP="00DA211C">
      <w:pPr>
        <w:ind w:left="900"/>
        <w:jc w:val="both"/>
        <w:rPr>
          <w:rFonts w:ascii="C_Times_Duch" w:hAnsi="C_Times_Duch"/>
          <w:b/>
          <w:i/>
          <w:sz w:val="28"/>
          <w:szCs w:val="28"/>
          <w:lang w:val="bs-Cyrl-BA"/>
        </w:rPr>
      </w:pPr>
      <w:r w:rsidRPr="009E1492">
        <w:rPr>
          <w:b/>
          <w:i/>
          <w:sz w:val="28"/>
          <w:szCs w:val="28"/>
          <w:lang w:val="sr-Cyrl-CS"/>
        </w:rPr>
        <w:t>3.3. Систем интерних контрола</w:t>
      </w:r>
    </w:p>
    <w:p w:rsidR="00A904BA" w:rsidRPr="009E1492" w:rsidRDefault="00A904BA">
      <w:pPr>
        <w:tabs>
          <w:tab w:val="left" w:pos="6731"/>
        </w:tabs>
        <w:jc w:val="both"/>
        <w:rPr>
          <w:b/>
          <w:bCs/>
          <w:lang w:val="sr-Cyrl-CS"/>
        </w:rPr>
      </w:pPr>
    </w:p>
    <w:p w:rsidR="00A904BA" w:rsidRPr="006F642E" w:rsidRDefault="00A904BA">
      <w:pPr>
        <w:jc w:val="both"/>
        <w:rPr>
          <w:lang w:val="sr-Cyrl-CS"/>
        </w:rPr>
      </w:pPr>
      <w:r w:rsidRPr="009E1492">
        <w:rPr>
          <w:lang w:val="sr-Cyrl-CS"/>
        </w:rPr>
        <w:t xml:space="preserve">У литератури најчешће наилазимо на бројне дефиниције интерне контроле које се само на први поглед разликују, а у основи су исте. Појам систем интерне контроле обухвата све политике и поступке (интерне контроле) што их је усвојило руководство правног лица, а како би се помогло у постизању својих циљева у смислу обезбјеђења да се, у мјери у којој је то могуће, уредно и ефикасно обавља пословање правног лица, што укључује придржавање политике руководства, очување интегритета средстава, спречавање и откривање превара и криминалних радњи, тачност и потпуност рачуноводствених евиденција и благовремено сагледавање поузданих финансијских информација. Интерна контрола је процес који проводи руководство и запослени са сврхом осигурања разумног увјерења с обзиром на остваривање сљедећих циљева: поузданост финансијског извјештавања, усклађеност са законским прописима и </w:t>
      </w:r>
      <w:r w:rsidRPr="006F642E">
        <w:rPr>
          <w:lang w:val="sr-Cyrl-CS"/>
        </w:rPr>
        <w:t xml:space="preserve">осталом регулативом </w:t>
      </w:r>
      <w:r w:rsidRPr="006F642E">
        <w:rPr>
          <w:rStyle w:val="FootnoteReference"/>
          <w:lang w:val="sr-Cyrl-CS"/>
        </w:rPr>
        <w:footnoteReference w:id="1"/>
      </w:r>
      <w:r w:rsidRPr="006F642E">
        <w:rPr>
          <w:lang w:val="sr-Cyrl-CS"/>
        </w:rPr>
        <w:t xml:space="preserve">, ефективност и ефикасност пословних активности.  </w:t>
      </w:r>
    </w:p>
    <w:p w:rsidR="00A904BA" w:rsidRPr="006F642E" w:rsidRDefault="00A904BA">
      <w:pPr>
        <w:tabs>
          <w:tab w:val="left" w:pos="6731"/>
        </w:tabs>
        <w:jc w:val="both"/>
        <w:rPr>
          <w:b/>
          <w:bCs/>
          <w:lang w:val="sr-Cyrl-CS"/>
        </w:rPr>
      </w:pPr>
    </w:p>
    <w:p w:rsidR="00A904BA" w:rsidRPr="00907C3F" w:rsidRDefault="00A904BA">
      <w:pPr>
        <w:tabs>
          <w:tab w:val="left" w:pos="6731"/>
        </w:tabs>
        <w:jc w:val="both"/>
        <w:rPr>
          <w:lang w:val="sr-Cyrl-CS"/>
        </w:rPr>
      </w:pPr>
      <w:r w:rsidRPr="006F642E">
        <w:rPr>
          <w:lang w:val="sr-Cyrl-CS"/>
        </w:rPr>
        <w:t>Функционисање система интерних контрола (као скупа правила и поступака које управа користи да би заштитила имовину и осигурала тачност и поузданост рачуноводствених евиденција, као и контрола ефикасности пословања, досљедност у провођењу установљене пословне п</w:t>
      </w:r>
      <w:r w:rsidR="00640AB0" w:rsidRPr="006F642E">
        <w:rPr>
          <w:lang w:val="sr-Cyrl-CS"/>
        </w:rPr>
        <w:t>олити</w:t>
      </w:r>
      <w:r w:rsidR="00EA776D" w:rsidRPr="006F642E">
        <w:rPr>
          <w:lang w:val="sr-Cyrl-CS"/>
        </w:rPr>
        <w:t>ке) у АД „Водовод“ Приједор</w:t>
      </w:r>
      <w:r w:rsidRPr="006F642E">
        <w:rPr>
          <w:lang w:val="sr-Cyrl-CS"/>
        </w:rPr>
        <w:t xml:space="preserve"> посматрано је са два аспекта, и то нормативног и функционалног</w:t>
      </w:r>
      <w:r w:rsidRPr="006F642E">
        <w:rPr>
          <w:rStyle w:val="FootnoteReference"/>
          <w:lang w:val="sr-Cyrl-CS"/>
        </w:rPr>
        <w:footnoteReference w:id="2"/>
      </w:r>
      <w:r w:rsidRPr="006F642E">
        <w:rPr>
          <w:lang w:val="sr-Cyrl-CS"/>
        </w:rPr>
        <w:t xml:space="preserve">. Треба имати у виду да је за ревизију финансијских извјештаја мјеродавна интерна контрола која се односи на њихову примјену за потребе вањских корисника, гдје контролни поступци пружају разумно увјерење у погледу постојања одговарајућег надзора над имовином и пословним књигама предузећа. Са становишта ревизије одговарајуће познавање интерне контроле битно је као основ за планирање ревизије, те утврђивање карактера, </w:t>
      </w:r>
      <w:r w:rsidRPr="00907C3F">
        <w:rPr>
          <w:lang w:val="sr-Cyrl-CS"/>
        </w:rPr>
        <w:t>времена и обима тестова које треба провести</w:t>
      </w:r>
      <w:r w:rsidRPr="00907C3F">
        <w:rPr>
          <w:rStyle w:val="FootnoteReference"/>
          <w:lang w:val="sr-Cyrl-CS"/>
        </w:rPr>
        <w:footnoteReference w:id="3"/>
      </w:r>
      <w:r w:rsidRPr="00907C3F">
        <w:rPr>
          <w:lang w:val="sr-Cyrl-CS"/>
        </w:rPr>
        <w:t>.</w:t>
      </w:r>
    </w:p>
    <w:p w:rsidR="005F5B72" w:rsidRPr="00907C3F" w:rsidRDefault="005F5B72">
      <w:pPr>
        <w:tabs>
          <w:tab w:val="left" w:pos="6731"/>
        </w:tabs>
        <w:jc w:val="both"/>
        <w:rPr>
          <w:lang w:val="sr-Cyrl-CS"/>
        </w:rPr>
      </w:pPr>
    </w:p>
    <w:p w:rsidR="00AB4998" w:rsidRPr="00907C3F" w:rsidRDefault="00AB4998" w:rsidP="00AB4998">
      <w:pPr>
        <w:tabs>
          <w:tab w:val="left" w:pos="6731"/>
        </w:tabs>
        <w:jc w:val="both"/>
        <w:rPr>
          <w:lang w:val="sr-Cyrl-CS"/>
        </w:rPr>
      </w:pPr>
      <w:r w:rsidRPr="00907C3F">
        <w:rPr>
          <w:lang w:val="sr-Cyrl-CS"/>
        </w:rPr>
        <w:t xml:space="preserve">Према члану 15. </w:t>
      </w:r>
      <w:r w:rsidRPr="00907C3F">
        <w:rPr>
          <w:i/>
          <w:iCs/>
          <w:lang w:val="sr-Cyrl-CS"/>
        </w:rPr>
        <w:t>Закона о јавним предузећима</w:t>
      </w:r>
      <w:r w:rsidRPr="00907C3F">
        <w:rPr>
          <w:lang w:val="sr-Cyrl-CS"/>
        </w:rPr>
        <w:t xml:space="preserve"> ("Службени гласник Републике Српске" број: 75/04</w:t>
      </w:r>
      <w:r w:rsidR="00907C3F" w:rsidRPr="00907C3F">
        <w:rPr>
          <w:lang w:val="sr-Cyrl-CS"/>
        </w:rPr>
        <w:t xml:space="preserve"> и 78/11</w:t>
      </w:r>
      <w:r w:rsidRPr="00907C3F">
        <w:rPr>
          <w:lang w:val="sr-Cyrl-CS"/>
        </w:rPr>
        <w:t>) у испуњавању својих обавеза и одговорности, надзорни одбор и управа дужни су подстицати на одговорно коришћење и контролу имовине и ресурса предузећа. Наведеним Законом се уређују пословање и управљање јавних предузећа у Републици Српској, органи предузећа, сукоби интереса са предузећем, етички кодекс, интерни поступци, недопуштене и ограничене активности и друга питања од значаја за рад ових предузећа. У складу са наведеним у Предузећу су донијета сљедећа акта:</w:t>
      </w:r>
    </w:p>
    <w:p w:rsidR="00AB4998" w:rsidRPr="00907C3F" w:rsidRDefault="00AB4998" w:rsidP="00AB4998">
      <w:pPr>
        <w:tabs>
          <w:tab w:val="left" w:pos="6731"/>
        </w:tabs>
        <w:jc w:val="both"/>
        <w:rPr>
          <w:lang w:val="sr-Cyrl-CS"/>
        </w:rPr>
      </w:pPr>
    </w:p>
    <w:p w:rsidR="00AB4998" w:rsidRPr="00907C3F" w:rsidRDefault="00AB4998" w:rsidP="00984A29">
      <w:pPr>
        <w:numPr>
          <w:ilvl w:val="0"/>
          <w:numId w:val="9"/>
        </w:numPr>
        <w:tabs>
          <w:tab w:val="left" w:pos="6731"/>
        </w:tabs>
        <w:jc w:val="both"/>
        <w:rPr>
          <w:lang w:val="sr-Cyrl-CS"/>
        </w:rPr>
      </w:pPr>
      <w:r w:rsidRPr="00907C3F">
        <w:rPr>
          <w:lang w:val="sr-Cyrl-CS"/>
        </w:rPr>
        <w:lastRenderedPageBreak/>
        <w:t>Етички кодекс предузећа (07.04.2005. године)</w:t>
      </w:r>
    </w:p>
    <w:p w:rsidR="00AB4998" w:rsidRDefault="00AB4998" w:rsidP="00984A29">
      <w:pPr>
        <w:numPr>
          <w:ilvl w:val="0"/>
          <w:numId w:val="8"/>
        </w:numPr>
        <w:tabs>
          <w:tab w:val="left" w:pos="6731"/>
        </w:tabs>
        <w:jc w:val="both"/>
        <w:rPr>
          <w:lang w:val="sr-Cyrl-CS"/>
        </w:rPr>
      </w:pPr>
      <w:r w:rsidRPr="00907C3F">
        <w:rPr>
          <w:lang w:val="sr-Cyrl-CS"/>
        </w:rPr>
        <w:t>Правилни</w:t>
      </w:r>
      <w:r w:rsidR="00907C3F" w:rsidRPr="00907C3F">
        <w:rPr>
          <w:lang w:val="sr-Cyrl-CS"/>
        </w:rPr>
        <w:t>к о јавним набавкама (09.03.2016</w:t>
      </w:r>
      <w:r w:rsidRPr="00907C3F">
        <w:rPr>
          <w:lang w:val="sr-Cyrl-CS"/>
        </w:rPr>
        <w:t>. године)</w:t>
      </w:r>
    </w:p>
    <w:p w:rsidR="009D3CBD" w:rsidRPr="00907C3F" w:rsidRDefault="009D3CBD" w:rsidP="00984A29">
      <w:pPr>
        <w:numPr>
          <w:ilvl w:val="0"/>
          <w:numId w:val="8"/>
        </w:numPr>
        <w:tabs>
          <w:tab w:val="left" w:pos="6731"/>
        </w:tabs>
        <w:jc w:val="both"/>
        <w:rPr>
          <w:lang w:val="sr-Cyrl-CS"/>
        </w:rPr>
      </w:pPr>
      <w:r>
        <w:rPr>
          <w:lang w:val="sr-Cyrl-CS"/>
        </w:rPr>
        <w:t>Правилник о поступку директног споразума (09.03.2016. године)</w:t>
      </w:r>
    </w:p>
    <w:p w:rsidR="00AB4998" w:rsidRPr="00907C3F" w:rsidRDefault="00AB4998" w:rsidP="00984A29">
      <w:pPr>
        <w:numPr>
          <w:ilvl w:val="0"/>
          <w:numId w:val="7"/>
        </w:numPr>
        <w:tabs>
          <w:tab w:val="left" w:pos="6731"/>
        </w:tabs>
        <w:jc w:val="both"/>
        <w:rPr>
          <w:lang w:val="sr-Cyrl-CS"/>
        </w:rPr>
      </w:pPr>
      <w:r w:rsidRPr="00907C3F">
        <w:rPr>
          <w:lang w:val="sr-Cyrl-CS"/>
        </w:rPr>
        <w:t>Правилник о дисциплинској и материјалној одговорности (18.07.2006. године)</w:t>
      </w:r>
    </w:p>
    <w:p w:rsidR="00C73192" w:rsidRPr="00907C3F" w:rsidRDefault="00C73192" w:rsidP="00984A29">
      <w:pPr>
        <w:numPr>
          <w:ilvl w:val="0"/>
          <w:numId w:val="7"/>
        </w:numPr>
        <w:tabs>
          <w:tab w:val="left" w:pos="6731"/>
        </w:tabs>
        <w:jc w:val="both"/>
        <w:rPr>
          <w:lang w:val="sr-Cyrl-CS"/>
        </w:rPr>
      </w:pPr>
      <w:r w:rsidRPr="00907C3F">
        <w:rPr>
          <w:lang w:val="sr-Cyrl-CS"/>
        </w:rPr>
        <w:t xml:space="preserve">Правилник о отпису </w:t>
      </w:r>
      <w:r w:rsidR="00907C3F" w:rsidRPr="00907C3F">
        <w:rPr>
          <w:lang w:val="sr-Cyrl-CS"/>
        </w:rPr>
        <w:t>потраживања (маја 2012. године)</w:t>
      </w:r>
    </w:p>
    <w:p w:rsidR="00907C3F" w:rsidRPr="00907C3F" w:rsidRDefault="00907C3F" w:rsidP="00984A29">
      <w:pPr>
        <w:numPr>
          <w:ilvl w:val="0"/>
          <w:numId w:val="7"/>
        </w:numPr>
        <w:tabs>
          <w:tab w:val="left" w:pos="6731"/>
        </w:tabs>
        <w:jc w:val="both"/>
        <w:rPr>
          <w:lang w:val="sr-Cyrl-CS"/>
        </w:rPr>
      </w:pPr>
      <w:r w:rsidRPr="00907C3F">
        <w:rPr>
          <w:lang w:val="sr-Cyrl-CS"/>
        </w:rPr>
        <w:t>Правилник о отпису дуга потрошача „Водовода“ а.д. Приједор (27.12.2016. године)</w:t>
      </w:r>
    </w:p>
    <w:p w:rsidR="00AB4998" w:rsidRPr="00907C3F" w:rsidRDefault="00AB4998" w:rsidP="00AB4998">
      <w:pPr>
        <w:tabs>
          <w:tab w:val="left" w:pos="6731"/>
        </w:tabs>
        <w:jc w:val="both"/>
        <w:rPr>
          <w:lang w:val="sr-Cyrl-CS"/>
        </w:rPr>
      </w:pPr>
    </w:p>
    <w:p w:rsidR="00AB4998" w:rsidRPr="00907C3F" w:rsidRDefault="00AE0EEB" w:rsidP="00AB4998">
      <w:pPr>
        <w:tabs>
          <w:tab w:val="left" w:pos="6731"/>
        </w:tabs>
        <w:jc w:val="both"/>
        <w:rPr>
          <w:lang w:val="sr-Cyrl-CS"/>
        </w:rPr>
      </w:pPr>
      <w:r w:rsidRPr="00907C3F">
        <w:rPr>
          <w:i/>
          <w:lang w:val="sr-Cyrl-CS"/>
        </w:rPr>
        <w:t>Статутом Друштва</w:t>
      </w:r>
      <w:r w:rsidRPr="00907C3F">
        <w:rPr>
          <w:lang w:val="sr-Cyrl-CS"/>
        </w:rPr>
        <w:t xml:space="preserve"> (донијет октобра 2011. године) дефинисана су ограничења овлашћења и извјештавање, затим начин потписивања фирме предузећа и заступање предузећа, усвајање и примјена етичког кодекса, примјена рачуноводствених и финансијских стандарда  и тд.</w:t>
      </w:r>
    </w:p>
    <w:p w:rsidR="006838F1" w:rsidRPr="00907C3F" w:rsidRDefault="006838F1" w:rsidP="00AB4998">
      <w:pPr>
        <w:tabs>
          <w:tab w:val="left" w:pos="6731"/>
        </w:tabs>
        <w:jc w:val="both"/>
        <w:rPr>
          <w:lang w:val="sr-Cyrl-CS"/>
        </w:rPr>
      </w:pPr>
    </w:p>
    <w:p w:rsidR="006838F1" w:rsidRPr="005C4FB6" w:rsidRDefault="006838F1" w:rsidP="00AB4998">
      <w:pPr>
        <w:tabs>
          <w:tab w:val="left" w:pos="6731"/>
        </w:tabs>
        <w:jc w:val="both"/>
        <w:rPr>
          <w:lang w:val="sr-Cyrl-CS"/>
        </w:rPr>
      </w:pPr>
      <w:r w:rsidRPr="00907C3F">
        <w:rPr>
          <w:i/>
          <w:lang w:val="sr-Cyrl-CS"/>
        </w:rPr>
        <w:t>У члану 53. Статута</w:t>
      </w:r>
      <w:r w:rsidRPr="00907C3F">
        <w:rPr>
          <w:lang w:val="sr-Cyrl-CS"/>
        </w:rPr>
        <w:t xml:space="preserve"> дефинисано је, између осталог, да се пословно име Предузећа потписује тако што лице овлаштено за заст</w:t>
      </w:r>
      <w:r w:rsidR="00FF695F" w:rsidRPr="00907C3F">
        <w:rPr>
          <w:lang w:val="sr-Cyrl-CS"/>
        </w:rPr>
        <w:t>у</w:t>
      </w:r>
      <w:r w:rsidRPr="00907C3F">
        <w:rPr>
          <w:lang w:val="sr-Cyrl-CS"/>
        </w:rPr>
        <w:t xml:space="preserve">пање уз пословно име ставља свој потпис, а код закључивања уговора о располагању са кумулативном вриједношћу већом од </w:t>
      </w:r>
      <w:r w:rsidRPr="005C4FB6">
        <w:rPr>
          <w:lang w:val="sr-Cyrl-CS"/>
        </w:rPr>
        <w:t>10.000 КМ, потпис ставља директор</w:t>
      </w:r>
      <w:r w:rsidR="004806F8" w:rsidRPr="005C4FB6">
        <w:rPr>
          <w:lang w:val="sr-Cyrl-CS"/>
        </w:rPr>
        <w:t xml:space="preserve"> и извршни директор</w:t>
      </w:r>
      <w:r w:rsidRPr="005C4FB6">
        <w:rPr>
          <w:lang w:val="sr-Cyrl-CS"/>
        </w:rPr>
        <w:t xml:space="preserve"> из чије је надлежности правни посао.</w:t>
      </w:r>
    </w:p>
    <w:p w:rsidR="00AE0EEB" w:rsidRPr="005C4FB6" w:rsidRDefault="00AE0EEB" w:rsidP="00AB4998">
      <w:pPr>
        <w:tabs>
          <w:tab w:val="left" w:pos="6731"/>
        </w:tabs>
        <w:jc w:val="both"/>
        <w:rPr>
          <w:i/>
          <w:iCs/>
          <w:lang w:val="sr-Cyrl-CS"/>
        </w:rPr>
      </w:pPr>
    </w:p>
    <w:p w:rsidR="00AB4998" w:rsidRPr="005C4FB6" w:rsidRDefault="00AB4998" w:rsidP="003960D1">
      <w:pPr>
        <w:tabs>
          <w:tab w:val="left" w:pos="6731"/>
        </w:tabs>
        <w:jc w:val="both"/>
        <w:rPr>
          <w:lang w:val="sr-Cyrl-CS"/>
        </w:rPr>
      </w:pPr>
      <w:r w:rsidRPr="005C4FB6">
        <w:rPr>
          <w:i/>
          <w:iCs/>
          <w:lang w:val="sr-Cyrl-CS"/>
        </w:rPr>
        <w:t>Правилником о рачуноводству</w:t>
      </w:r>
      <w:r w:rsidR="005C4FB6" w:rsidRPr="005C4FB6">
        <w:rPr>
          <w:lang w:val="sr-Cyrl-CS"/>
        </w:rPr>
        <w:t xml:space="preserve"> „Водовода“ а.д. Приједор, уређује се</w:t>
      </w:r>
      <w:r w:rsidRPr="005C4FB6">
        <w:rPr>
          <w:lang w:val="sr-Cyrl-CS"/>
        </w:rPr>
        <w:t>:</w:t>
      </w:r>
    </w:p>
    <w:p w:rsidR="00AB4998" w:rsidRPr="005C4FB6" w:rsidRDefault="00AB4998" w:rsidP="00AB4998">
      <w:pPr>
        <w:tabs>
          <w:tab w:val="left" w:pos="6731"/>
        </w:tabs>
        <w:jc w:val="both"/>
        <w:rPr>
          <w:lang w:val="sr-Cyrl-CS"/>
        </w:rPr>
      </w:pPr>
    </w:p>
    <w:p w:rsidR="005C4FB6" w:rsidRDefault="005C4FB6" w:rsidP="00B00B06">
      <w:pPr>
        <w:numPr>
          <w:ilvl w:val="0"/>
          <w:numId w:val="39"/>
        </w:numPr>
        <w:tabs>
          <w:tab w:val="left" w:pos="6731"/>
        </w:tabs>
        <w:jc w:val="both"/>
        <w:rPr>
          <w:lang w:val="sr-Cyrl-CS"/>
        </w:rPr>
      </w:pPr>
      <w:r w:rsidRPr="005C4FB6">
        <w:rPr>
          <w:lang w:val="sr-Cyrl-CS"/>
        </w:rPr>
        <w:t xml:space="preserve">пословне евиденције и </w:t>
      </w:r>
      <w:r w:rsidR="00AB4998" w:rsidRPr="005C4FB6">
        <w:rPr>
          <w:lang w:val="sr-Cyrl-CS"/>
        </w:rPr>
        <w:t>начин вођења пословних књига</w:t>
      </w:r>
    </w:p>
    <w:p w:rsidR="005C4FB6" w:rsidRDefault="005C4FB6" w:rsidP="00B00B06">
      <w:pPr>
        <w:numPr>
          <w:ilvl w:val="0"/>
          <w:numId w:val="39"/>
        </w:numPr>
        <w:tabs>
          <w:tab w:val="left" w:pos="6731"/>
        </w:tabs>
        <w:jc w:val="both"/>
        <w:rPr>
          <w:lang w:val="sr-Cyrl-CS"/>
        </w:rPr>
      </w:pPr>
      <w:r>
        <w:rPr>
          <w:lang w:val="sr-Cyrl-CS"/>
        </w:rPr>
        <w:t>облик и врста књиговодствених исправа</w:t>
      </w:r>
    </w:p>
    <w:p w:rsidR="005C4FB6" w:rsidRDefault="005C4FB6" w:rsidP="00B00B06">
      <w:pPr>
        <w:numPr>
          <w:ilvl w:val="0"/>
          <w:numId w:val="39"/>
        </w:numPr>
        <w:tabs>
          <w:tab w:val="left" w:pos="6731"/>
        </w:tabs>
        <w:jc w:val="both"/>
        <w:rPr>
          <w:lang w:val="sr-Cyrl-CS"/>
        </w:rPr>
      </w:pPr>
      <w:r>
        <w:rPr>
          <w:lang w:val="sr-Cyrl-CS"/>
        </w:rPr>
        <w:t>организација рачуноводственог система Друштва и лица одговорних за вођење књига и састављање финансијских извјештаја</w:t>
      </w:r>
    </w:p>
    <w:p w:rsidR="005C4FB6" w:rsidRDefault="005C4FB6" w:rsidP="00B00B06">
      <w:pPr>
        <w:numPr>
          <w:ilvl w:val="0"/>
          <w:numId w:val="39"/>
        </w:numPr>
        <w:tabs>
          <w:tab w:val="left" w:pos="6731"/>
        </w:tabs>
        <w:jc w:val="both"/>
        <w:rPr>
          <w:lang w:val="sr-Cyrl-CS"/>
        </w:rPr>
      </w:pPr>
      <w:r>
        <w:rPr>
          <w:lang w:val="sr-Cyrl-CS"/>
        </w:rPr>
        <w:t>контрола књиговодствених исправа и њихово достављање</w:t>
      </w:r>
    </w:p>
    <w:p w:rsidR="005C4FB6" w:rsidRDefault="005C4FB6" w:rsidP="00B00B06">
      <w:pPr>
        <w:numPr>
          <w:ilvl w:val="0"/>
          <w:numId w:val="39"/>
        </w:numPr>
        <w:tabs>
          <w:tab w:val="left" w:pos="6731"/>
        </w:tabs>
        <w:jc w:val="both"/>
        <w:rPr>
          <w:lang w:val="sr-Cyrl-CS"/>
        </w:rPr>
      </w:pPr>
      <w:r>
        <w:rPr>
          <w:lang w:val="sr-Cyrl-CS"/>
        </w:rPr>
        <w:t>попис, усклађивање пословних књига, усаглашавање потраживања и обавеза са дужницима и повјериоцима</w:t>
      </w:r>
    </w:p>
    <w:p w:rsidR="005C4FB6" w:rsidRDefault="005C4FB6" w:rsidP="00B00B06">
      <w:pPr>
        <w:numPr>
          <w:ilvl w:val="0"/>
          <w:numId w:val="39"/>
        </w:numPr>
        <w:tabs>
          <w:tab w:val="left" w:pos="6731"/>
        </w:tabs>
        <w:jc w:val="both"/>
        <w:rPr>
          <w:lang w:val="sr-Cyrl-CS"/>
        </w:rPr>
      </w:pPr>
      <w:r>
        <w:rPr>
          <w:lang w:val="sr-Cyrl-CS"/>
        </w:rPr>
        <w:t>годишњи и полугодишњи финансијски извјештаји о пословању</w:t>
      </w:r>
    </w:p>
    <w:p w:rsidR="005C4FB6" w:rsidRDefault="005C4FB6" w:rsidP="00B00B06">
      <w:pPr>
        <w:numPr>
          <w:ilvl w:val="0"/>
          <w:numId w:val="39"/>
        </w:numPr>
        <w:tabs>
          <w:tab w:val="left" w:pos="6731"/>
        </w:tabs>
        <w:jc w:val="both"/>
        <w:rPr>
          <w:lang w:val="sr-Cyrl-CS"/>
        </w:rPr>
      </w:pPr>
      <w:r>
        <w:rPr>
          <w:lang w:val="sr-Cyrl-CS"/>
        </w:rPr>
        <w:t>закључивање пословних књига</w:t>
      </w:r>
    </w:p>
    <w:p w:rsidR="005C4FB6" w:rsidRDefault="005C4FB6" w:rsidP="00B00B06">
      <w:pPr>
        <w:numPr>
          <w:ilvl w:val="0"/>
          <w:numId w:val="39"/>
        </w:numPr>
        <w:tabs>
          <w:tab w:val="left" w:pos="6731"/>
        </w:tabs>
        <w:jc w:val="both"/>
        <w:rPr>
          <w:lang w:val="sr-Cyrl-CS"/>
        </w:rPr>
      </w:pPr>
      <w:r>
        <w:rPr>
          <w:lang w:val="sr-Cyrl-CS"/>
        </w:rPr>
        <w:t>заштита података и информација из пословних односа</w:t>
      </w:r>
    </w:p>
    <w:p w:rsidR="005C4FB6" w:rsidRDefault="005C4FB6" w:rsidP="00B00B06">
      <w:pPr>
        <w:numPr>
          <w:ilvl w:val="0"/>
          <w:numId w:val="39"/>
        </w:numPr>
        <w:tabs>
          <w:tab w:val="left" w:pos="6731"/>
        </w:tabs>
        <w:jc w:val="both"/>
        <w:rPr>
          <w:lang w:val="sr-Cyrl-CS"/>
        </w:rPr>
      </w:pPr>
      <w:r>
        <w:rPr>
          <w:lang w:val="sr-Cyrl-CS"/>
        </w:rPr>
        <w:t>архивирање и чување књиговодствене документације.</w:t>
      </w:r>
    </w:p>
    <w:p w:rsidR="00A46E65" w:rsidRDefault="00A46E65" w:rsidP="00A46E65">
      <w:pPr>
        <w:tabs>
          <w:tab w:val="left" w:pos="6731"/>
        </w:tabs>
        <w:jc w:val="both"/>
        <w:rPr>
          <w:lang w:val="sr-Cyrl-CS"/>
        </w:rPr>
      </w:pPr>
    </w:p>
    <w:p w:rsidR="00A46E65" w:rsidRPr="005C4FB6" w:rsidRDefault="00A46E65" w:rsidP="00A46E65">
      <w:pPr>
        <w:tabs>
          <w:tab w:val="left" w:pos="6731"/>
        </w:tabs>
        <w:jc w:val="both"/>
        <w:rPr>
          <w:lang w:val="sr-Cyrl-CS"/>
        </w:rPr>
      </w:pPr>
      <w:r w:rsidRPr="00A46E65">
        <w:rPr>
          <w:i/>
          <w:lang w:val="sr-Cyrl-CS"/>
        </w:rPr>
        <w:t>Правилником о рачуноводственим политикама</w:t>
      </w:r>
      <w:r>
        <w:rPr>
          <w:lang w:val="sr-Cyrl-CS"/>
        </w:rPr>
        <w:t xml:space="preserve"> „Водовод“ а.д. Приједор, прописују се рачуноводствене политике које Друштво примјењује при састављању и презентацији финансијских извјештаја.</w:t>
      </w:r>
    </w:p>
    <w:p w:rsidR="00AB4998" w:rsidRPr="00907C3F" w:rsidRDefault="00AB4998" w:rsidP="00AB4998">
      <w:pPr>
        <w:tabs>
          <w:tab w:val="left" w:pos="6731"/>
        </w:tabs>
        <w:jc w:val="both"/>
        <w:rPr>
          <w:lang w:val="sr-Cyrl-CS"/>
        </w:rPr>
      </w:pPr>
    </w:p>
    <w:p w:rsidR="00AB4998" w:rsidRPr="00907C3F" w:rsidRDefault="00AB4998" w:rsidP="00AB4998">
      <w:pPr>
        <w:tabs>
          <w:tab w:val="left" w:pos="6731"/>
        </w:tabs>
        <w:jc w:val="both"/>
        <w:rPr>
          <w:lang w:val="sr-Cyrl-CS"/>
        </w:rPr>
      </w:pPr>
      <w:r w:rsidRPr="00907C3F">
        <w:rPr>
          <w:lang w:val="sr-Cyrl-CS"/>
        </w:rPr>
        <w:t>"</w:t>
      </w:r>
      <w:r w:rsidRPr="00907C3F">
        <w:rPr>
          <w:i/>
          <w:iCs/>
          <w:lang w:val="sr-Cyrl-CS"/>
        </w:rPr>
        <w:t>Правилником о систематиз</w:t>
      </w:r>
      <w:r w:rsidR="002C383A" w:rsidRPr="00907C3F">
        <w:rPr>
          <w:i/>
          <w:iCs/>
          <w:lang w:val="sr-Cyrl-CS"/>
        </w:rPr>
        <w:t>ацији послова и радних задатака</w:t>
      </w:r>
      <w:r w:rsidRPr="00907C3F">
        <w:rPr>
          <w:lang w:val="sr-Cyrl-CS"/>
        </w:rPr>
        <w:t>" "ВОДОВОД"</w:t>
      </w:r>
      <w:r w:rsidR="002C383A" w:rsidRPr="00907C3F">
        <w:rPr>
          <w:lang w:val="sr-Cyrl-CS"/>
        </w:rPr>
        <w:t xml:space="preserve"> а.д. Приједор који је донијет 20.06.2013. </w:t>
      </w:r>
      <w:r w:rsidRPr="00907C3F">
        <w:rPr>
          <w:lang w:val="sr-Cyrl-CS"/>
        </w:rPr>
        <w:t>године, обухваћено је сљедеће:</w:t>
      </w:r>
    </w:p>
    <w:p w:rsidR="00AB4998" w:rsidRPr="00907C3F" w:rsidRDefault="00AB4998" w:rsidP="00AB4998">
      <w:pPr>
        <w:tabs>
          <w:tab w:val="left" w:pos="6731"/>
        </w:tabs>
        <w:jc w:val="both"/>
        <w:rPr>
          <w:lang w:val="sr-Cyrl-CS"/>
        </w:rPr>
      </w:pPr>
    </w:p>
    <w:p w:rsidR="00AB4998" w:rsidRPr="00907C3F" w:rsidRDefault="00AB4998" w:rsidP="00B00B06">
      <w:pPr>
        <w:numPr>
          <w:ilvl w:val="1"/>
          <w:numId w:val="39"/>
        </w:numPr>
        <w:tabs>
          <w:tab w:val="clear" w:pos="1440"/>
          <w:tab w:val="num" w:pos="720"/>
          <w:tab w:val="left" w:pos="6731"/>
        </w:tabs>
        <w:ind w:left="720"/>
        <w:jc w:val="both"/>
        <w:rPr>
          <w:lang w:val="sr-Cyrl-CS"/>
        </w:rPr>
      </w:pPr>
      <w:r w:rsidRPr="00907C3F">
        <w:rPr>
          <w:lang w:val="sr-Cyrl-CS"/>
        </w:rPr>
        <w:t>назив радног мјеста,</w:t>
      </w:r>
    </w:p>
    <w:p w:rsidR="00AB4998" w:rsidRPr="00907C3F" w:rsidRDefault="002C383A" w:rsidP="00B00B06">
      <w:pPr>
        <w:numPr>
          <w:ilvl w:val="1"/>
          <w:numId w:val="39"/>
        </w:numPr>
        <w:tabs>
          <w:tab w:val="clear" w:pos="1440"/>
          <w:tab w:val="num" w:pos="720"/>
          <w:tab w:val="left" w:pos="6731"/>
        </w:tabs>
        <w:ind w:left="720"/>
        <w:jc w:val="both"/>
        <w:rPr>
          <w:lang w:val="sr-Cyrl-CS"/>
        </w:rPr>
      </w:pPr>
      <w:r w:rsidRPr="00907C3F">
        <w:rPr>
          <w:lang w:val="sr-Cyrl-CS"/>
        </w:rPr>
        <w:t>стручна спрема</w:t>
      </w:r>
    </w:p>
    <w:p w:rsidR="002C383A" w:rsidRPr="00907C3F" w:rsidRDefault="002C383A" w:rsidP="00B00B06">
      <w:pPr>
        <w:numPr>
          <w:ilvl w:val="1"/>
          <w:numId w:val="39"/>
        </w:numPr>
        <w:tabs>
          <w:tab w:val="clear" w:pos="1440"/>
          <w:tab w:val="num" w:pos="720"/>
          <w:tab w:val="left" w:pos="6731"/>
        </w:tabs>
        <w:ind w:left="720"/>
        <w:jc w:val="both"/>
        <w:rPr>
          <w:lang w:val="sr-Cyrl-CS"/>
        </w:rPr>
      </w:pPr>
      <w:r w:rsidRPr="00907C3F">
        <w:rPr>
          <w:lang w:val="sr-Cyrl-CS"/>
        </w:rPr>
        <w:t>школа,</w:t>
      </w:r>
    </w:p>
    <w:p w:rsidR="00AB4998" w:rsidRPr="00907C3F" w:rsidRDefault="00AB4998" w:rsidP="00B00B06">
      <w:pPr>
        <w:numPr>
          <w:ilvl w:val="1"/>
          <w:numId w:val="39"/>
        </w:numPr>
        <w:tabs>
          <w:tab w:val="clear" w:pos="1440"/>
          <w:tab w:val="num" w:pos="720"/>
          <w:tab w:val="left" w:pos="6731"/>
        </w:tabs>
        <w:ind w:left="720"/>
        <w:jc w:val="both"/>
        <w:rPr>
          <w:lang w:val="sr-Cyrl-CS"/>
        </w:rPr>
      </w:pPr>
      <w:r w:rsidRPr="00907C3F">
        <w:rPr>
          <w:lang w:val="sr-Cyrl-CS"/>
        </w:rPr>
        <w:t>радно искуств</w:t>
      </w:r>
      <w:r w:rsidR="002C383A" w:rsidRPr="00907C3F">
        <w:rPr>
          <w:lang w:val="sr-Cyrl-CS"/>
        </w:rPr>
        <w:t>о,</w:t>
      </w:r>
    </w:p>
    <w:p w:rsidR="00AB4998" w:rsidRPr="00907C3F" w:rsidRDefault="002C383A" w:rsidP="00B00B06">
      <w:pPr>
        <w:numPr>
          <w:ilvl w:val="1"/>
          <w:numId w:val="39"/>
        </w:numPr>
        <w:tabs>
          <w:tab w:val="clear" w:pos="1440"/>
          <w:tab w:val="num" w:pos="720"/>
          <w:tab w:val="left" w:pos="6731"/>
        </w:tabs>
        <w:ind w:left="720"/>
        <w:jc w:val="both"/>
        <w:rPr>
          <w:lang w:val="sr-Cyrl-CS"/>
        </w:rPr>
      </w:pPr>
      <w:r w:rsidRPr="00907C3F">
        <w:rPr>
          <w:lang w:val="sr-Cyrl-CS"/>
        </w:rPr>
        <w:t>коефицијенте из уговора о раду</w:t>
      </w:r>
    </w:p>
    <w:p w:rsidR="002C383A" w:rsidRPr="00907C3F" w:rsidRDefault="002C383A" w:rsidP="00B00B06">
      <w:pPr>
        <w:numPr>
          <w:ilvl w:val="1"/>
          <w:numId w:val="39"/>
        </w:numPr>
        <w:tabs>
          <w:tab w:val="clear" w:pos="1440"/>
          <w:tab w:val="num" w:pos="720"/>
          <w:tab w:val="left" w:pos="6731"/>
        </w:tabs>
        <w:ind w:left="720"/>
        <w:jc w:val="both"/>
        <w:rPr>
          <w:lang w:val="sr-Cyrl-CS"/>
        </w:rPr>
      </w:pPr>
      <w:r w:rsidRPr="00907C3F">
        <w:rPr>
          <w:lang w:val="sr-Cyrl-CS"/>
        </w:rPr>
        <w:t>услови рада, сложеност</w:t>
      </w:r>
    </w:p>
    <w:p w:rsidR="002C383A" w:rsidRDefault="002C383A" w:rsidP="0035603E">
      <w:pPr>
        <w:numPr>
          <w:ilvl w:val="1"/>
          <w:numId w:val="39"/>
        </w:numPr>
        <w:tabs>
          <w:tab w:val="clear" w:pos="1440"/>
          <w:tab w:val="num" w:pos="720"/>
          <w:tab w:val="left" w:pos="6731"/>
        </w:tabs>
        <w:ind w:left="720"/>
        <w:jc w:val="both"/>
        <w:rPr>
          <w:lang w:val="sr-Cyrl-CS"/>
        </w:rPr>
      </w:pPr>
      <w:r w:rsidRPr="00737307">
        <w:rPr>
          <w:lang w:val="sr-Cyrl-CS"/>
        </w:rPr>
        <w:t>колико је предвиђено а колико је радника запослено по систематизацији</w:t>
      </w:r>
    </w:p>
    <w:p w:rsidR="00232BFA" w:rsidRPr="0035603E" w:rsidRDefault="00232BFA" w:rsidP="00232BFA">
      <w:pPr>
        <w:tabs>
          <w:tab w:val="left" w:pos="6731"/>
        </w:tabs>
        <w:ind w:left="720"/>
        <w:jc w:val="both"/>
        <w:rPr>
          <w:lang w:val="sr-Cyrl-CS"/>
        </w:rPr>
      </w:pPr>
    </w:p>
    <w:p w:rsidR="00AB4998" w:rsidRPr="00724628" w:rsidRDefault="002C383A" w:rsidP="00AB4998">
      <w:pPr>
        <w:tabs>
          <w:tab w:val="left" w:pos="6731"/>
        </w:tabs>
        <w:jc w:val="both"/>
        <w:rPr>
          <w:iCs/>
          <w:lang w:val="sr-Cyrl-CS"/>
        </w:rPr>
      </w:pPr>
      <w:r w:rsidRPr="00737307">
        <w:rPr>
          <w:iCs/>
          <w:lang w:val="sr-Cyrl-CS"/>
        </w:rPr>
        <w:lastRenderedPageBreak/>
        <w:t xml:space="preserve">Наведеним Правилником је дефинисано и Одјељење интерне ревизије гдје је </w:t>
      </w:r>
      <w:r w:rsidRPr="00724628">
        <w:rPr>
          <w:iCs/>
          <w:lang w:val="sr-Cyrl-CS"/>
        </w:rPr>
        <w:t xml:space="preserve">предвиђено једно радно мјесто интерног контролора са високом стручном спремом (економски факултет). </w:t>
      </w:r>
    </w:p>
    <w:p w:rsidR="002C383A" w:rsidRPr="00724628" w:rsidRDefault="002C383A" w:rsidP="00AB4998">
      <w:pPr>
        <w:tabs>
          <w:tab w:val="left" w:pos="6731"/>
        </w:tabs>
        <w:jc w:val="both"/>
        <w:rPr>
          <w:iCs/>
          <w:lang w:val="sr-Cyrl-CS"/>
        </w:rPr>
      </w:pPr>
    </w:p>
    <w:p w:rsidR="00F64C8D" w:rsidRPr="00724628" w:rsidRDefault="00F64C8D" w:rsidP="00AB4998">
      <w:pPr>
        <w:tabs>
          <w:tab w:val="left" w:pos="6731"/>
        </w:tabs>
        <w:jc w:val="both"/>
        <w:rPr>
          <w:iCs/>
          <w:lang w:val="sr-Cyrl-CS"/>
        </w:rPr>
      </w:pPr>
      <w:r w:rsidRPr="00724628">
        <w:rPr>
          <w:iCs/>
          <w:lang w:val="sr-Cyrl-CS"/>
        </w:rPr>
        <w:t>Правилником о опису радних мјеста дат је опис и дјелокруг послова за свако радно мјесто и коме је за свој рад одговоран, којим су обухваћени економско – финансијски сектор (служба рачуноводства, служба за наплату и набавку, одјељење за обраду података и наплату, самостални референти) и одјељење интерне ревизије (интерни контролор).</w:t>
      </w:r>
    </w:p>
    <w:p w:rsidR="00F64C8D" w:rsidRPr="00724628" w:rsidRDefault="00F64C8D" w:rsidP="00AB4998">
      <w:pPr>
        <w:tabs>
          <w:tab w:val="left" w:pos="6731"/>
        </w:tabs>
        <w:jc w:val="both"/>
        <w:rPr>
          <w:iCs/>
          <w:lang w:val="sr-Cyrl-CS"/>
        </w:rPr>
      </w:pPr>
    </w:p>
    <w:p w:rsidR="00AB4998" w:rsidRPr="00CD5DCA" w:rsidRDefault="00AB4998" w:rsidP="00AB4998">
      <w:pPr>
        <w:tabs>
          <w:tab w:val="left" w:pos="6731"/>
        </w:tabs>
        <w:jc w:val="both"/>
        <w:rPr>
          <w:lang w:val="sr-Cyrl-CS"/>
        </w:rPr>
      </w:pPr>
      <w:r w:rsidRPr="00724628">
        <w:rPr>
          <w:i/>
          <w:iCs/>
          <w:lang w:val="sr-Cyrl-CS"/>
        </w:rPr>
        <w:t>Правилником о дисциплинској и материјалној одговорности</w:t>
      </w:r>
      <w:r w:rsidRPr="00724628">
        <w:rPr>
          <w:lang w:val="sr-Cyrl-CS"/>
        </w:rPr>
        <w:t xml:space="preserve"> Друштво уређује покретање, вођење, застарјелост поступка за утврђивање повреде радних обавеза запослених, органе надлежне за покретање и вођење поступка, врсти дисциплинских мјера, одредбе о разрјешењу са посла и из предузећа (одговорних радника), вођење </w:t>
      </w:r>
      <w:r w:rsidRPr="00CD5DCA">
        <w:rPr>
          <w:lang w:val="sr-Cyrl-CS"/>
        </w:rPr>
        <w:t>евиденција, материјалну одговорност и друга питања од значаја за заштиту радне дисциплине.</w:t>
      </w:r>
    </w:p>
    <w:p w:rsidR="00AB4998" w:rsidRPr="00CD5DCA" w:rsidRDefault="00AB4998" w:rsidP="00AB4998">
      <w:pPr>
        <w:tabs>
          <w:tab w:val="left" w:pos="6731"/>
        </w:tabs>
        <w:jc w:val="both"/>
        <w:rPr>
          <w:lang w:val="sr-Cyrl-CS"/>
        </w:rPr>
      </w:pPr>
    </w:p>
    <w:p w:rsidR="00FB7DD5" w:rsidRPr="00CD5DCA" w:rsidRDefault="00AB4998" w:rsidP="00AB4998">
      <w:pPr>
        <w:tabs>
          <w:tab w:val="left" w:pos="6731"/>
        </w:tabs>
        <w:jc w:val="both"/>
        <w:rPr>
          <w:lang w:val="sr-Cyrl-CS"/>
        </w:rPr>
      </w:pPr>
      <w:r w:rsidRPr="00CD5DCA">
        <w:rPr>
          <w:lang w:val="sr-Cyrl-CS"/>
        </w:rPr>
        <w:t xml:space="preserve">И даље остаје отворено питање провођења поступака контроле, првенствено у погледу одвајања дужности и мјесту и улози управе у том систему, имајући у виду специфичности Предузећа, типа, величине, организационе сложености и сл. Напримјер, проблем контроле исправности наплате од стране појединих инкасаната, проблем наплате потраживања од предузетника (занатски сектор), затим питање колика је стварна потрошња воде. Управа Предузећа је </w:t>
      </w:r>
      <w:r w:rsidR="001446B4" w:rsidRPr="00CD5DCA">
        <w:rPr>
          <w:lang w:val="sr-Cyrl-CS"/>
        </w:rPr>
        <w:t xml:space="preserve">дана 01.07.2014. године </w:t>
      </w:r>
      <w:r w:rsidRPr="00CD5DCA">
        <w:rPr>
          <w:lang w:val="sr-Cyrl-CS"/>
        </w:rPr>
        <w:t xml:space="preserve">донијела </w:t>
      </w:r>
      <w:r w:rsidRPr="00CD5DCA">
        <w:rPr>
          <w:i/>
          <w:iCs/>
          <w:lang w:val="sr-Cyrl-CS"/>
        </w:rPr>
        <w:t>Одлуку</w:t>
      </w:r>
      <w:r w:rsidRPr="00CD5DCA">
        <w:rPr>
          <w:lang w:val="sr-Cyrl-CS"/>
        </w:rPr>
        <w:t xml:space="preserve"> </w:t>
      </w:r>
      <w:r w:rsidR="00175BCF" w:rsidRPr="00CD5DCA">
        <w:rPr>
          <w:lang w:val="sr-Cyrl-CS"/>
        </w:rPr>
        <w:t xml:space="preserve">број: 1715/14 </w:t>
      </w:r>
      <w:r w:rsidR="001446B4" w:rsidRPr="00CD5DCA">
        <w:rPr>
          <w:lang w:val="sr-Cyrl-CS"/>
        </w:rPr>
        <w:t xml:space="preserve">о измјени </w:t>
      </w:r>
      <w:r w:rsidR="001446B4" w:rsidRPr="00CD5DCA">
        <w:rPr>
          <w:i/>
          <w:lang w:val="sr-Cyrl-CS"/>
        </w:rPr>
        <w:t>Одлуке</w:t>
      </w:r>
      <w:r w:rsidR="001446B4" w:rsidRPr="00CD5DCA">
        <w:rPr>
          <w:lang w:val="sr-Cyrl-CS"/>
        </w:rPr>
        <w:t xml:space="preserve"> од 02.11.2012. године (пречишћен текст) </w:t>
      </w:r>
      <w:r w:rsidRPr="00CD5DCA">
        <w:rPr>
          <w:lang w:val="sr-Cyrl-CS"/>
        </w:rPr>
        <w:t xml:space="preserve">којом се </w:t>
      </w:r>
      <w:r w:rsidR="001446B4" w:rsidRPr="00CD5DCA">
        <w:rPr>
          <w:lang w:val="sr-Cyrl-CS"/>
        </w:rPr>
        <w:t xml:space="preserve">у циљу побољшања наплате, </w:t>
      </w:r>
      <w:r w:rsidRPr="00CD5DCA">
        <w:rPr>
          <w:lang w:val="sr-Cyrl-CS"/>
        </w:rPr>
        <w:t>одобрава исплата провизије радницима у инкасантској служби</w:t>
      </w:r>
      <w:r w:rsidR="009D57D5" w:rsidRPr="00CD5DCA">
        <w:rPr>
          <w:lang w:val="sr-Cyrl-CS"/>
        </w:rPr>
        <w:t>, а уколико покажу лоше резултате рада, немаран однос према раду или</w:t>
      </w:r>
      <w:r w:rsidRPr="00CD5DCA">
        <w:rPr>
          <w:lang w:val="sr-Cyrl-CS"/>
        </w:rPr>
        <w:t xml:space="preserve"> пропуст у раду</w:t>
      </w:r>
      <w:r w:rsidR="009D57D5" w:rsidRPr="00CD5DCA">
        <w:rPr>
          <w:lang w:val="sr-Cyrl-CS"/>
        </w:rPr>
        <w:t>,</w:t>
      </w:r>
      <w:r w:rsidRPr="00CD5DCA">
        <w:rPr>
          <w:lang w:val="sr-Cyrl-CS"/>
        </w:rPr>
        <w:t xml:space="preserve"> процентуално</w:t>
      </w:r>
      <w:r w:rsidR="009D57D5" w:rsidRPr="00CD5DCA">
        <w:rPr>
          <w:lang w:val="sr-Cyrl-CS"/>
        </w:rPr>
        <w:t xml:space="preserve"> се</w:t>
      </w:r>
      <w:r w:rsidRPr="00CD5DCA">
        <w:rPr>
          <w:lang w:val="sr-Cyrl-CS"/>
        </w:rPr>
        <w:t xml:space="preserve"> умањује основна плата или евентуално покреће дисциплински поступак</w:t>
      </w:r>
      <w:r w:rsidR="009D57D5" w:rsidRPr="00CD5DCA">
        <w:rPr>
          <w:lang w:val="sr-Cyrl-CS"/>
        </w:rPr>
        <w:t xml:space="preserve"> (у зависности о каквој повреди радне обавезе</w:t>
      </w:r>
      <w:r w:rsidRPr="00CD5DCA">
        <w:rPr>
          <w:lang w:val="sr-Cyrl-CS"/>
        </w:rPr>
        <w:t xml:space="preserve"> се ради)</w:t>
      </w:r>
      <w:r w:rsidR="009D57D5" w:rsidRPr="00CD5DCA">
        <w:rPr>
          <w:lang w:val="sr-Cyrl-CS"/>
        </w:rPr>
        <w:t>, а у складу са одредбама Правилника о дисциплинској одговорности у предузећу.</w:t>
      </w:r>
      <w:r w:rsidR="00FB7DD5" w:rsidRPr="00CD5DCA">
        <w:t xml:space="preserve">  </w:t>
      </w:r>
      <w:r w:rsidR="00B21E8F" w:rsidRPr="00CD5DCA">
        <w:rPr>
          <w:lang w:val="sr-Cyrl-CS"/>
        </w:rPr>
        <w:t>Одлуком број: 1715/14 од 01.07.2014. године д</w:t>
      </w:r>
      <w:r w:rsidR="00175BCF" w:rsidRPr="00CD5DCA">
        <w:rPr>
          <w:lang w:val="sr-Cyrl-CS"/>
        </w:rPr>
        <w:t>ошло је до измјена у</w:t>
      </w:r>
      <w:r w:rsidR="00B21E8F" w:rsidRPr="00CD5DCA">
        <w:rPr>
          <w:lang w:val="sr-Cyrl-CS"/>
        </w:rPr>
        <w:t xml:space="preserve"> Одлуке</w:t>
      </w:r>
      <w:r w:rsidR="00175BCF" w:rsidRPr="00CD5DCA">
        <w:rPr>
          <w:lang w:val="sr-Cyrl-CS"/>
        </w:rPr>
        <w:t xml:space="preserve"> од 02.11.2012. године</w:t>
      </w:r>
      <w:r w:rsidR="00B21E8F" w:rsidRPr="00CD5DCA">
        <w:rPr>
          <w:lang w:val="sr-Cyrl-CS"/>
        </w:rPr>
        <w:t>, од када су</w:t>
      </w:r>
      <w:r w:rsidR="00175BCF" w:rsidRPr="00CD5DCA">
        <w:rPr>
          <w:lang w:val="sr-Cyrl-CS"/>
        </w:rPr>
        <w:t xml:space="preserve"> н</w:t>
      </w:r>
      <w:r w:rsidR="00B21E8F" w:rsidRPr="00CD5DCA">
        <w:rPr>
          <w:lang w:val="sr-Cyrl-CS"/>
        </w:rPr>
        <w:t xml:space="preserve">а снази </w:t>
      </w:r>
      <w:r w:rsidR="00175BCF" w:rsidRPr="00CD5DCA">
        <w:rPr>
          <w:lang w:val="sr-Cyrl-CS"/>
        </w:rPr>
        <w:t>сљедеће три тачке:</w:t>
      </w:r>
    </w:p>
    <w:p w:rsidR="00FB7DD5" w:rsidRPr="00CD5DCA" w:rsidRDefault="00FB7DD5" w:rsidP="00AB4998">
      <w:pPr>
        <w:tabs>
          <w:tab w:val="left" w:pos="6731"/>
        </w:tabs>
        <w:jc w:val="both"/>
        <w:rPr>
          <w:lang w:val="sr-Cyrl-CS"/>
        </w:rPr>
      </w:pPr>
    </w:p>
    <w:p w:rsidR="00AB4998" w:rsidRPr="00CD5DCA" w:rsidRDefault="00FB7DD5" w:rsidP="00175BCF">
      <w:pPr>
        <w:numPr>
          <w:ilvl w:val="0"/>
          <w:numId w:val="48"/>
        </w:numPr>
        <w:ind w:left="360"/>
        <w:jc w:val="both"/>
        <w:rPr>
          <w:lang w:val="sr-Cyrl-CS"/>
        </w:rPr>
      </w:pPr>
      <w:r w:rsidRPr="00CD5DCA">
        <w:t xml:space="preserve">Уколико наплата у текућем мјесецу износи преко 90% испостављених рачуна за прошли мјесец руководиоцу службе за наплату и набавку, руководиоцу и контролору рада инкасантских послова, рекламације пријаве и одјаве грађана, водоинсталатеру – инксанату </w:t>
      </w:r>
      <w:r w:rsidRPr="00CD5DCA">
        <w:rPr>
          <w:lang w:val="sr-Cyrl-CS"/>
        </w:rPr>
        <w:t xml:space="preserve">припада стимулација у висини 10% плате. </w:t>
      </w:r>
    </w:p>
    <w:p w:rsidR="00175BCF" w:rsidRPr="00CD5DCA" w:rsidRDefault="00175BCF" w:rsidP="00175BCF">
      <w:pPr>
        <w:jc w:val="both"/>
        <w:rPr>
          <w:lang w:val="sr-Cyrl-CS"/>
        </w:rPr>
      </w:pPr>
    </w:p>
    <w:p w:rsidR="00175BCF" w:rsidRPr="00CD5DCA" w:rsidRDefault="00175BCF" w:rsidP="00175BCF">
      <w:pPr>
        <w:numPr>
          <w:ilvl w:val="0"/>
          <w:numId w:val="48"/>
        </w:numPr>
        <w:ind w:left="360"/>
        <w:jc w:val="both"/>
        <w:rPr>
          <w:lang w:val="sr-Cyrl-CS"/>
        </w:rPr>
      </w:pPr>
      <w:r w:rsidRPr="00CD5DCA">
        <w:rPr>
          <w:lang w:val="sr-Cyrl-CS"/>
        </w:rPr>
        <w:t>Уколико наплата у текућем мјесецу износи преко 95% испостављених рачуна за прошли мјесец руководиоцу службе за наплату и набавку, руководиоцу и контролору рада инкасантских послова, рекламације пријаве и одјаве грађана, водоинсталатеру – инкасанту припада стимулација у висини 20% плате.</w:t>
      </w:r>
    </w:p>
    <w:p w:rsidR="00175BCF" w:rsidRPr="00CD5DCA" w:rsidRDefault="00175BCF" w:rsidP="00175BCF">
      <w:pPr>
        <w:jc w:val="both"/>
        <w:rPr>
          <w:lang w:val="sr-Cyrl-CS"/>
        </w:rPr>
      </w:pPr>
    </w:p>
    <w:p w:rsidR="00175BCF" w:rsidRPr="00CD5DCA" w:rsidRDefault="00175BCF" w:rsidP="00175BCF">
      <w:pPr>
        <w:numPr>
          <w:ilvl w:val="0"/>
          <w:numId w:val="48"/>
        </w:numPr>
        <w:ind w:left="360"/>
        <w:jc w:val="both"/>
        <w:rPr>
          <w:lang w:val="sr-Cyrl-CS"/>
        </w:rPr>
      </w:pPr>
      <w:r w:rsidRPr="00CD5DCA">
        <w:rPr>
          <w:lang w:val="sr-Cyrl-CS"/>
        </w:rPr>
        <w:t>Уколико наплата у текућем мјесецу износи преко 100% испостављених рачуна за прошли мјесец руководиоцу службе за наплату и набавку, руководиоцу и контролору рада инкасантских послова, рекламације пријаве и одјаве грађана, водоинсталатеру – инкасанту припада стимулација у висини 30% плате.</w:t>
      </w:r>
    </w:p>
    <w:p w:rsidR="00AB4998" w:rsidRPr="00CD5DCA" w:rsidRDefault="00AB4998" w:rsidP="00AB4998">
      <w:pPr>
        <w:tabs>
          <w:tab w:val="left" w:pos="6731"/>
        </w:tabs>
        <w:jc w:val="both"/>
        <w:rPr>
          <w:lang w:val="sr-Cyrl-CS"/>
        </w:rPr>
      </w:pPr>
    </w:p>
    <w:p w:rsidR="00AB4998" w:rsidRDefault="00AB4998" w:rsidP="00AB4998">
      <w:pPr>
        <w:tabs>
          <w:tab w:val="left" w:pos="6731"/>
        </w:tabs>
        <w:jc w:val="both"/>
        <w:rPr>
          <w:i/>
          <w:iCs/>
        </w:rPr>
      </w:pPr>
      <w:r w:rsidRPr="00CD5DCA">
        <w:rPr>
          <w:lang w:val="sr-Cyrl-CS"/>
        </w:rPr>
        <w:t xml:space="preserve">У складу са чланом 25. </w:t>
      </w:r>
      <w:r w:rsidRPr="00CD5DCA">
        <w:rPr>
          <w:i/>
          <w:iCs/>
          <w:lang w:val="sr-Cyrl-CS"/>
        </w:rPr>
        <w:t>Закона о јавним предузећима</w:t>
      </w:r>
      <w:r w:rsidRPr="00CD5DCA">
        <w:rPr>
          <w:lang w:val="sr-Cyrl-CS"/>
        </w:rPr>
        <w:t xml:space="preserve"> ("Службени гласник Републ</w:t>
      </w:r>
      <w:r w:rsidR="000F118E" w:rsidRPr="00CD5DCA">
        <w:rPr>
          <w:lang w:val="sr-Cyrl-CS"/>
        </w:rPr>
        <w:t>ике Српске" број: 75/04</w:t>
      </w:r>
      <w:r w:rsidR="00301A32" w:rsidRPr="00CD5DCA">
        <w:rPr>
          <w:lang w:val="sr-Cyrl-CS"/>
        </w:rPr>
        <w:t xml:space="preserve"> и 78/11</w:t>
      </w:r>
      <w:r w:rsidR="000F118E" w:rsidRPr="00CD5DCA">
        <w:rPr>
          <w:lang w:val="sr-Cyrl-CS"/>
        </w:rPr>
        <w:t xml:space="preserve">) </w:t>
      </w:r>
      <w:r w:rsidRPr="00CD5DCA">
        <w:rPr>
          <w:lang w:val="sr-Cyrl-CS"/>
        </w:rPr>
        <w:t xml:space="preserve">Скупштина акционара </w:t>
      </w:r>
      <w:r w:rsidR="00934179" w:rsidRPr="00CD5DCA">
        <w:rPr>
          <w:lang w:val="sr-Cyrl-CS"/>
        </w:rPr>
        <w:t>је на  сједници одржаној дана 28.06.2016</w:t>
      </w:r>
      <w:r w:rsidRPr="00CD5DCA">
        <w:rPr>
          <w:lang w:val="sr-Cyrl-CS"/>
        </w:rPr>
        <w:t xml:space="preserve">. године донијела </w:t>
      </w:r>
      <w:r w:rsidRPr="00CD5DCA">
        <w:rPr>
          <w:i/>
          <w:iCs/>
          <w:lang w:val="sr-Cyrl-CS"/>
        </w:rPr>
        <w:t>Одлуку о именовању чланова Одбора за ревизију.</w:t>
      </w:r>
    </w:p>
    <w:p w:rsidR="00C540F1" w:rsidRPr="00C540F1" w:rsidRDefault="00C540F1" w:rsidP="00AB4998">
      <w:pPr>
        <w:tabs>
          <w:tab w:val="left" w:pos="6731"/>
        </w:tabs>
        <w:jc w:val="both"/>
        <w:rPr>
          <w:i/>
          <w:iCs/>
        </w:rPr>
      </w:pPr>
    </w:p>
    <w:p w:rsidR="00AB4998" w:rsidRPr="00A80494" w:rsidRDefault="00AB4998" w:rsidP="00AB4998">
      <w:pPr>
        <w:tabs>
          <w:tab w:val="left" w:pos="6731"/>
        </w:tabs>
        <w:jc w:val="both"/>
        <w:rPr>
          <w:lang w:val="sr-Cyrl-CS"/>
        </w:rPr>
      </w:pPr>
      <w:r w:rsidRPr="00A80494">
        <w:rPr>
          <w:lang w:val="sr-Cyrl-CS"/>
        </w:rPr>
        <w:t>О</w:t>
      </w:r>
      <w:r w:rsidR="000F118E" w:rsidRPr="00A80494">
        <w:rPr>
          <w:lang w:val="sr-Cyrl-CS"/>
        </w:rPr>
        <w:t xml:space="preserve">дбор за ревизију је разматрао </w:t>
      </w:r>
      <w:r w:rsidRPr="00A80494">
        <w:rPr>
          <w:lang w:val="sr-Cyrl-CS"/>
        </w:rPr>
        <w:t>Извјештаје о извршеним јавн</w:t>
      </w:r>
      <w:r w:rsidR="000F118E" w:rsidRPr="00A80494">
        <w:rPr>
          <w:lang w:val="sr-Cyrl-CS"/>
        </w:rPr>
        <w:t>им на</w:t>
      </w:r>
      <w:r w:rsidR="00A80494" w:rsidRPr="00A80494">
        <w:rPr>
          <w:lang w:val="sr-Cyrl-CS"/>
        </w:rPr>
        <w:t>бавкама за 2015. години</w:t>
      </w:r>
      <w:r w:rsidR="000F118E" w:rsidRPr="00A80494">
        <w:rPr>
          <w:lang w:val="sr-Cyrl-CS"/>
        </w:rPr>
        <w:t xml:space="preserve">, </w:t>
      </w:r>
      <w:r w:rsidR="00A80494" w:rsidRPr="00A80494">
        <w:rPr>
          <w:lang w:val="sr-Cyrl-CS"/>
        </w:rPr>
        <w:t>затим</w:t>
      </w:r>
      <w:r w:rsidR="000F118E" w:rsidRPr="00A80494">
        <w:rPr>
          <w:lang w:val="sr-Cyrl-CS"/>
        </w:rPr>
        <w:t xml:space="preserve"> </w:t>
      </w:r>
      <w:r w:rsidR="00A80494" w:rsidRPr="00A80494">
        <w:rPr>
          <w:lang w:val="sr-Cyrl-CS"/>
        </w:rPr>
        <w:t>Финансијски извјештај за 2015</w:t>
      </w:r>
      <w:r w:rsidR="000F118E" w:rsidRPr="00A80494">
        <w:rPr>
          <w:lang w:val="sr-Cyrl-CS"/>
        </w:rPr>
        <w:t>. годину, Извјештај независног ревизора о финансијским извјештајима Друштва</w:t>
      </w:r>
      <w:r w:rsidR="00A80494" w:rsidRPr="00A80494">
        <w:rPr>
          <w:lang w:val="sr-Cyrl-CS"/>
        </w:rPr>
        <w:t xml:space="preserve"> за 2015</w:t>
      </w:r>
      <w:r w:rsidR="00344E83" w:rsidRPr="00A80494">
        <w:rPr>
          <w:lang w:val="sr-Cyrl-CS"/>
        </w:rPr>
        <w:t>. годину</w:t>
      </w:r>
      <w:r w:rsidR="000F118E" w:rsidRPr="00A80494">
        <w:rPr>
          <w:lang w:val="sr-Cyrl-CS"/>
        </w:rPr>
        <w:t>, давао мишљење о приједлогу Одлуке о расподјели добити</w:t>
      </w:r>
      <w:r w:rsidR="00344E83" w:rsidRPr="00A80494">
        <w:rPr>
          <w:lang w:val="sr-Cyrl-CS"/>
        </w:rPr>
        <w:t xml:space="preserve">, размотрио Извјештај о контроли </w:t>
      </w:r>
      <w:r w:rsidR="00A80494" w:rsidRPr="00A80494">
        <w:rPr>
          <w:lang w:val="sr-Cyrl-CS"/>
        </w:rPr>
        <w:t>благајне за период 01.01.2016. – 14.03.2016. године, размотрио Извјештај о уговорима закљученим између „Водовод“ а.д. Приједор и повезаних лица у 2015. години, Годишњу процјену ризика за 201</w:t>
      </w:r>
      <w:r w:rsidR="005A75B5">
        <w:t>6</w:t>
      </w:r>
      <w:r w:rsidR="00344E83" w:rsidRPr="00A80494">
        <w:rPr>
          <w:lang w:val="sr-Cyrl-CS"/>
        </w:rPr>
        <w:t>. годину и сачинио Пл</w:t>
      </w:r>
      <w:r w:rsidR="00A80494" w:rsidRPr="00A80494">
        <w:rPr>
          <w:lang w:val="sr-Cyrl-CS"/>
        </w:rPr>
        <w:t>ан рада интерне ревизије за 2016</w:t>
      </w:r>
      <w:r w:rsidR="00344E83" w:rsidRPr="00A80494">
        <w:rPr>
          <w:lang w:val="sr-Cyrl-CS"/>
        </w:rPr>
        <w:t>. годину</w:t>
      </w:r>
      <w:r w:rsidR="000F118E" w:rsidRPr="00A80494">
        <w:rPr>
          <w:lang w:val="sr-Cyrl-CS"/>
        </w:rPr>
        <w:t>.</w:t>
      </w:r>
    </w:p>
    <w:p w:rsidR="003960D1" w:rsidRPr="00A80494" w:rsidRDefault="003960D1" w:rsidP="005F5B72">
      <w:pPr>
        <w:tabs>
          <w:tab w:val="left" w:pos="6731"/>
        </w:tabs>
        <w:jc w:val="both"/>
        <w:rPr>
          <w:lang w:val="sr-Cyrl-CS"/>
        </w:rPr>
      </w:pPr>
    </w:p>
    <w:p w:rsidR="005F5B72" w:rsidRPr="00A80494" w:rsidRDefault="005F5B72" w:rsidP="005F5B72">
      <w:pPr>
        <w:tabs>
          <w:tab w:val="left" w:pos="6731"/>
        </w:tabs>
        <w:jc w:val="both"/>
        <w:rPr>
          <w:lang w:val="sr-Cyrl-CS"/>
        </w:rPr>
      </w:pPr>
      <w:r w:rsidRPr="00A80494">
        <w:rPr>
          <w:i/>
          <w:lang w:val="sr-Cyrl-CS"/>
        </w:rPr>
        <w:t>Етичким кодексом</w:t>
      </w:r>
      <w:r w:rsidRPr="00A80494">
        <w:rPr>
          <w:lang w:val="sr-Cyrl-CS"/>
        </w:rPr>
        <w:t xml:space="preserve"> Предузећа је дефинисано да ће се примјењивати на:</w:t>
      </w:r>
    </w:p>
    <w:p w:rsidR="005F5B72" w:rsidRPr="00A80494" w:rsidRDefault="005F5B72" w:rsidP="005F5B72">
      <w:pPr>
        <w:tabs>
          <w:tab w:val="left" w:pos="6731"/>
        </w:tabs>
        <w:jc w:val="both"/>
        <w:rPr>
          <w:lang w:val="sr-Cyrl-CS"/>
        </w:rPr>
      </w:pPr>
    </w:p>
    <w:p w:rsidR="005F5B72" w:rsidRPr="00A80494" w:rsidRDefault="005F5B72" w:rsidP="00B00B06">
      <w:pPr>
        <w:numPr>
          <w:ilvl w:val="0"/>
          <w:numId w:val="23"/>
        </w:numPr>
        <w:tabs>
          <w:tab w:val="left" w:pos="6731"/>
        </w:tabs>
        <w:jc w:val="both"/>
        <w:rPr>
          <w:lang w:val="sr-Cyrl-CS"/>
        </w:rPr>
      </w:pPr>
      <w:r w:rsidRPr="00A80494">
        <w:rPr>
          <w:lang w:val="sr-Cyrl-CS"/>
        </w:rPr>
        <w:t>Све запослене у Друштву, укључујући и појединце и заступнике које именује Друштво за обављање одређених послова,</w:t>
      </w:r>
    </w:p>
    <w:p w:rsidR="005F5B72" w:rsidRPr="00A80494" w:rsidRDefault="005F5B72" w:rsidP="00B00B06">
      <w:pPr>
        <w:numPr>
          <w:ilvl w:val="0"/>
          <w:numId w:val="23"/>
        </w:numPr>
        <w:tabs>
          <w:tab w:val="left" w:pos="6731"/>
        </w:tabs>
        <w:jc w:val="both"/>
        <w:rPr>
          <w:lang w:val="sr-Cyrl-CS"/>
        </w:rPr>
      </w:pPr>
      <w:r w:rsidRPr="00A80494">
        <w:rPr>
          <w:lang w:val="sr-Cyrl-CS"/>
        </w:rPr>
        <w:t>Све чланове Надзорног одбора, Управе и Одбора за ревизију,</w:t>
      </w:r>
    </w:p>
    <w:p w:rsidR="005F5B72" w:rsidRPr="00A80494" w:rsidRDefault="005F5B72" w:rsidP="00B00B06">
      <w:pPr>
        <w:numPr>
          <w:ilvl w:val="0"/>
          <w:numId w:val="23"/>
        </w:numPr>
        <w:tabs>
          <w:tab w:val="left" w:pos="6731"/>
        </w:tabs>
        <w:jc w:val="both"/>
        <w:rPr>
          <w:lang w:val="sr-Cyrl-CS"/>
        </w:rPr>
      </w:pPr>
      <w:r w:rsidRPr="00A80494">
        <w:rPr>
          <w:lang w:val="sr-Cyrl-CS"/>
        </w:rPr>
        <w:t>Сва предузећа или појединце који непосредно или посредно посједују најмање 5% укупних гласачких права (повезано лице или повезана лица).</w:t>
      </w:r>
    </w:p>
    <w:p w:rsidR="000459FF" w:rsidRPr="00147127" w:rsidRDefault="000459FF" w:rsidP="000459FF">
      <w:pPr>
        <w:tabs>
          <w:tab w:val="left" w:pos="6731"/>
        </w:tabs>
        <w:ind w:left="720"/>
        <w:jc w:val="both"/>
        <w:rPr>
          <w:lang w:val="sr-Cyrl-CS"/>
        </w:rPr>
      </w:pPr>
    </w:p>
    <w:p w:rsidR="005F5B72" w:rsidRPr="00147127" w:rsidRDefault="005F5B72" w:rsidP="005F5B72">
      <w:pPr>
        <w:tabs>
          <w:tab w:val="left" w:pos="6731"/>
        </w:tabs>
        <w:jc w:val="both"/>
        <w:rPr>
          <w:lang w:val="sr-Cyrl-CS"/>
        </w:rPr>
      </w:pPr>
      <w:r w:rsidRPr="00147127">
        <w:rPr>
          <w:lang w:val="sr-Cyrl-CS"/>
        </w:rPr>
        <w:t>Осим наведеног, етичким кодексом су дефинасана начела која с</w:t>
      </w:r>
      <w:r w:rsidR="00CF4244" w:rsidRPr="00147127">
        <w:rPr>
          <w:lang w:val="sr-Cyrl-CS"/>
        </w:rPr>
        <w:t>е морају поштовати и то како сл</w:t>
      </w:r>
      <w:r w:rsidRPr="00147127">
        <w:rPr>
          <w:lang w:val="sr-Cyrl-CS"/>
        </w:rPr>
        <w:t>иједи:</w:t>
      </w:r>
    </w:p>
    <w:p w:rsidR="005F5B72" w:rsidRPr="00147127" w:rsidRDefault="005F5B72" w:rsidP="00B00B06">
      <w:pPr>
        <w:numPr>
          <w:ilvl w:val="1"/>
          <w:numId w:val="24"/>
        </w:numPr>
        <w:tabs>
          <w:tab w:val="left" w:pos="6731"/>
        </w:tabs>
        <w:jc w:val="both"/>
        <w:rPr>
          <w:lang w:val="sr-Cyrl-CS"/>
        </w:rPr>
      </w:pPr>
      <w:r w:rsidRPr="00147127">
        <w:rPr>
          <w:lang w:val="sr-Cyrl-CS"/>
        </w:rPr>
        <w:t>Сукоб интереса,</w:t>
      </w:r>
    </w:p>
    <w:p w:rsidR="005F5B72" w:rsidRPr="00147127" w:rsidRDefault="005F5B72" w:rsidP="00B00B06">
      <w:pPr>
        <w:numPr>
          <w:ilvl w:val="1"/>
          <w:numId w:val="24"/>
        </w:numPr>
        <w:tabs>
          <w:tab w:val="left" w:pos="6731"/>
        </w:tabs>
        <w:jc w:val="both"/>
        <w:rPr>
          <w:lang w:val="sr-Cyrl-CS"/>
        </w:rPr>
      </w:pPr>
      <w:r w:rsidRPr="00147127">
        <w:rPr>
          <w:lang w:val="sr-Cyrl-CS"/>
        </w:rPr>
        <w:t>Корпоративне могућности,</w:t>
      </w:r>
    </w:p>
    <w:p w:rsidR="005F5B72" w:rsidRPr="00147127" w:rsidRDefault="005F5B72" w:rsidP="00B00B06">
      <w:pPr>
        <w:numPr>
          <w:ilvl w:val="1"/>
          <w:numId w:val="24"/>
        </w:numPr>
        <w:tabs>
          <w:tab w:val="left" w:pos="6731"/>
        </w:tabs>
        <w:jc w:val="both"/>
        <w:rPr>
          <w:lang w:val="sr-Cyrl-CS"/>
        </w:rPr>
      </w:pPr>
      <w:r w:rsidRPr="00147127">
        <w:rPr>
          <w:lang w:val="sr-Cyrl-CS"/>
        </w:rPr>
        <w:t>Стручне способности и савјесно поступање,</w:t>
      </w:r>
    </w:p>
    <w:p w:rsidR="005F5B72" w:rsidRPr="00147127" w:rsidRDefault="005F5B72" w:rsidP="00B00B06">
      <w:pPr>
        <w:numPr>
          <w:ilvl w:val="1"/>
          <w:numId w:val="24"/>
        </w:numPr>
        <w:tabs>
          <w:tab w:val="left" w:pos="6731"/>
        </w:tabs>
        <w:jc w:val="both"/>
        <w:rPr>
          <w:lang w:val="sr-Cyrl-CS"/>
        </w:rPr>
      </w:pPr>
      <w:r w:rsidRPr="00147127">
        <w:rPr>
          <w:lang w:val="sr-Cyrl-CS"/>
        </w:rPr>
        <w:t>Заштита и правилна употреба имовине предузећа,</w:t>
      </w:r>
    </w:p>
    <w:p w:rsidR="005F5B72" w:rsidRPr="00147127" w:rsidRDefault="005F5B72" w:rsidP="00B00B06">
      <w:pPr>
        <w:numPr>
          <w:ilvl w:val="1"/>
          <w:numId w:val="24"/>
        </w:numPr>
        <w:tabs>
          <w:tab w:val="left" w:pos="6731"/>
        </w:tabs>
        <w:jc w:val="both"/>
        <w:rPr>
          <w:lang w:val="sr-Cyrl-CS"/>
        </w:rPr>
      </w:pPr>
      <w:r w:rsidRPr="00147127">
        <w:rPr>
          <w:lang w:val="sr-Cyrl-CS"/>
        </w:rPr>
        <w:t>Повјерљивост,</w:t>
      </w:r>
    </w:p>
    <w:p w:rsidR="005F5B72" w:rsidRPr="00147127" w:rsidRDefault="005F5B72" w:rsidP="00B00B06">
      <w:pPr>
        <w:numPr>
          <w:ilvl w:val="1"/>
          <w:numId w:val="24"/>
        </w:numPr>
        <w:tabs>
          <w:tab w:val="left" w:pos="6731"/>
        </w:tabs>
        <w:jc w:val="both"/>
        <w:rPr>
          <w:lang w:val="sr-Cyrl-CS"/>
        </w:rPr>
      </w:pPr>
      <w:r w:rsidRPr="00147127">
        <w:rPr>
          <w:lang w:val="sr-Cyrl-CS"/>
        </w:rPr>
        <w:t>Усклађеност са законом, правилима и прописима,</w:t>
      </w:r>
    </w:p>
    <w:p w:rsidR="005F5B72" w:rsidRPr="00147127" w:rsidRDefault="005F5B72" w:rsidP="00B00B06">
      <w:pPr>
        <w:numPr>
          <w:ilvl w:val="1"/>
          <w:numId w:val="24"/>
        </w:numPr>
        <w:tabs>
          <w:tab w:val="left" w:pos="6731"/>
        </w:tabs>
        <w:jc w:val="both"/>
        <w:rPr>
          <w:lang w:val="sr-Cyrl-CS"/>
        </w:rPr>
      </w:pPr>
      <w:r w:rsidRPr="00147127">
        <w:rPr>
          <w:lang w:val="sr-Cyrl-CS"/>
        </w:rPr>
        <w:t>Подстицање пријављивања незаконитог или неетичког понашања,</w:t>
      </w:r>
    </w:p>
    <w:p w:rsidR="005F5B72" w:rsidRPr="00147127" w:rsidRDefault="005F5B72" w:rsidP="00B00B06">
      <w:pPr>
        <w:numPr>
          <w:ilvl w:val="1"/>
          <w:numId w:val="24"/>
        </w:numPr>
        <w:tabs>
          <w:tab w:val="left" w:pos="6731"/>
        </w:tabs>
        <w:jc w:val="both"/>
        <w:rPr>
          <w:lang w:val="sr-Cyrl-CS"/>
        </w:rPr>
      </w:pPr>
      <w:r w:rsidRPr="00147127">
        <w:rPr>
          <w:lang w:val="sr-Cyrl-CS"/>
        </w:rPr>
        <w:t>Кредити члановима Управе и Надзорног одбора,,</w:t>
      </w:r>
    </w:p>
    <w:p w:rsidR="005F5B72" w:rsidRPr="00E23CD7" w:rsidRDefault="005F5B72" w:rsidP="00B00B06">
      <w:pPr>
        <w:numPr>
          <w:ilvl w:val="1"/>
          <w:numId w:val="24"/>
        </w:numPr>
        <w:tabs>
          <w:tab w:val="left" w:pos="6731"/>
        </w:tabs>
        <w:jc w:val="both"/>
        <w:rPr>
          <w:lang w:val="sr-Cyrl-CS"/>
        </w:rPr>
      </w:pPr>
      <w:r w:rsidRPr="00E23CD7">
        <w:rPr>
          <w:lang w:val="sr-Cyrl-CS"/>
        </w:rPr>
        <w:t>Разумијевање и поступање у складу са етичким кодексом,</w:t>
      </w:r>
    </w:p>
    <w:p w:rsidR="005F5B72" w:rsidRPr="00E23CD7" w:rsidRDefault="005F5B72" w:rsidP="00B00B06">
      <w:pPr>
        <w:numPr>
          <w:ilvl w:val="1"/>
          <w:numId w:val="24"/>
        </w:numPr>
        <w:tabs>
          <w:tab w:val="left" w:pos="6731"/>
        </w:tabs>
        <w:jc w:val="both"/>
        <w:rPr>
          <w:lang w:val="sr-Cyrl-CS"/>
        </w:rPr>
      </w:pPr>
      <w:r w:rsidRPr="00E23CD7">
        <w:rPr>
          <w:lang w:val="sr-Cyrl-CS"/>
        </w:rPr>
        <w:t>Одступање и предузимање дисциплинских мјера,</w:t>
      </w:r>
    </w:p>
    <w:p w:rsidR="005F5B72" w:rsidRPr="00E23CD7" w:rsidRDefault="005F5B72" w:rsidP="00B00B06">
      <w:pPr>
        <w:numPr>
          <w:ilvl w:val="1"/>
          <w:numId w:val="24"/>
        </w:numPr>
        <w:tabs>
          <w:tab w:val="left" w:pos="6731"/>
        </w:tabs>
        <w:jc w:val="both"/>
        <w:rPr>
          <w:lang w:val="sr-Cyrl-CS"/>
        </w:rPr>
      </w:pPr>
      <w:r w:rsidRPr="00E23CD7">
        <w:rPr>
          <w:lang w:val="sr-Cyrl-CS"/>
        </w:rPr>
        <w:t>Изјава којом се испуњавају дужности чланова органа и запослених.</w:t>
      </w:r>
    </w:p>
    <w:p w:rsidR="005F5B72" w:rsidRPr="00E23CD7" w:rsidRDefault="005F5B72" w:rsidP="005F5B72">
      <w:pPr>
        <w:tabs>
          <w:tab w:val="left" w:pos="6731"/>
        </w:tabs>
        <w:jc w:val="both"/>
        <w:rPr>
          <w:lang w:val="sr-Cyrl-CS"/>
        </w:rPr>
      </w:pPr>
    </w:p>
    <w:p w:rsidR="00E23CD7" w:rsidRPr="00E23CD7" w:rsidRDefault="005F5B72" w:rsidP="005F5B72">
      <w:pPr>
        <w:tabs>
          <w:tab w:val="left" w:pos="6731"/>
        </w:tabs>
        <w:jc w:val="both"/>
        <w:rPr>
          <w:lang w:val="sr-Cyrl-CS"/>
        </w:rPr>
      </w:pPr>
      <w:r w:rsidRPr="00E23CD7">
        <w:rPr>
          <w:lang w:val="sr-Cyrl-CS"/>
        </w:rPr>
        <w:t xml:space="preserve">Према члану 1. </w:t>
      </w:r>
      <w:r w:rsidRPr="00E23CD7">
        <w:rPr>
          <w:i/>
          <w:lang w:val="sr-Cyrl-CS"/>
        </w:rPr>
        <w:t xml:space="preserve">Правилником о јавним набавкама </w:t>
      </w:r>
      <w:r w:rsidR="00E23CD7" w:rsidRPr="00E23CD7">
        <w:rPr>
          <w:lang w:val="sr-Cyrl-CS"/>
        </w:rPr>
        <w:t>утврђује се начин и поступак</w:t>
      </w:r>
      <w:r w:rsidR="00D469B6" w:rsidRPr="00E23CD7">
        <w:rPr>
          <w:lang w:val="sr-Cyrl-CS"/>
        </w:rPr>
        <w:t xml:space="preserve"> набавки</w:t>
      </w:r>
      <w:r w:rsidR="00E23CD7" w:rsidRPr="00E23CD7">
        <w:rPr>
          <w:lang w:val="sr-Cyrl-CS"/>
        </w:rPr>
        <w:t xml:space="preserve"> роба</w:t>
      </w:r>
      <w:r w:rsidR="00D469B6" w:rsidRPr="00E23CD7">
        <w:rPr>
          <w:lang w:val="sr-Cyrl-CS"/>
        </w:rPr>
        <w:t>,</w:t>
      </w:r>
      <w:r w:rsidR="00E23CD7" w:rsidRPr="00E23CD7">
        <w:rPr>
          <w:lang w:val="sr-Cyrl-CS"/>
        </w:rPr>
        <w:t xml:space="preserve"> вршења услуга и извођења радова, доношење Плана јавних набавки, поступци јавних набавки, учесници, одговорности и начин обављања послова јавних набавки и</w:t>
      </w:r>
      <w:r w:rsidR="00D469B6" w:rsidRPr="00E23CD7">
        <w:rPr>
          <w:lang w:val="sr-Cyrl-CS"/>
        </w:rPr>
        <w:t xml:space="preserve"> друга питања од значаја за </w:t>
      </w:r>
      <w:r w:rsidR="00E23CD7" w:rsidRPr="00E23CD7">
        <w:rPr>
          <w:lang w:val="sr-Cyrl-CS"/>
        </w:rPr>
        <w:t>јавне набавке, у складу са Законом о јавним набавкама у БиХ, подзаконским актима и другим прописима.</w:t>
      </w:r>
    </w:p>
    <w:p w:rsidR="005F5B72" w:rsidRPr="00E23CD7" w:rsidRDefault="005F5B72" w:rsidP="005F5B72">
      <w:pPr>
        <w:tabs>
          <w:tab w:val="left" w:pos="6731"/>
        </w:tabs>
        <w:jc w:val="both"/>
        <w:rPr>
          <w:lang w:val="sr-Cyrl-CS"/>
        </w:rPr>
      </w:pPr>
    </w:p>
    <w:p w:rsidR="00D24335" w:rsidRPr="008A1D4F" w:rsidRDefault="005F5B72" w:rsidP="002A2A40">
      <w:pPr>
        <w:tabs>
          <w:tab w:val="left" w:pos="6731"/>
        </w:tabs>
        <w:jc w:val="both"/>
        <w:rPr>
          <w:lang w:val="sr-Cyrl-CS"/>
        </w:rPr>
      </w:pPr>
      <w:r w:rsidRPr="00E23CD7">
        <w:rPr>
          <w:i/>
          <w:lang w:val="sr-Cyrl-CS"/>
        </w:rPr>
        <w:t>Правилником о канцеларијском пословању</w:t>
      </w:r>
      <w:r w:rsidR="00D469B6" w:rsidRPr="00E23CD7">
        <w:rPr>
          <w:lang w:val="sr-Cyrl-CS"/>
        </w:rPr>
        <w:t xml:space="preserve"> у АД „Водовод“ Приједор</w:t>
      </w:r>
      <w:r w:rsidRPr="00E23CD7">
        <w:rPr>
          <w:lang w:val="sr-Cyrl-CS"/>
        </w:rPr>
        <w:t xml:space="preserve"> утврђује се </w:t>
      </w:r>
      <w:r w:rsidRPr="008A1D4F">
        <w:rPr>
          <w:lang w:val="sr-Cyrl-CS"/>
        </w:rPr>
        <w:t>систем канцела</w:t>
      </w:r>
      <w:r w:rsidR="00D469B6" w:rsidRPr="008A1D4F">
        <w:rPr>
          <w:lang w:val="sr-Cyrl-CS"/>
        </w:rPr>
        <w:t>ријског пословања у предузећу. Према члану 3</w:t>
      </w:r>
      <w:r w:rsidRPr="008A1D4F">
        <w:rPr>
          <w:lang w:val="sr-Cyrl-CS"/>
        </w:rPr>
        <w:t>. Правилника, канцеларијско пословање се уређује по начелима уредности, тачности и економичности.</w:t>
      </w:r>
    </w:p>
    <w:p w:rsidR="00806AD2" w:rsidRPr="008A1D4F" w:rsidRDefault="00806AD2" w:rsidP="002A2A40">
      <w:pPr>
        <w:tabs>
          <w:tab w:val="left" w:pos="6731"/>
        </w:tabs>
        <w:jc w:val="both"/>
        <w:rPr>
          <w:lang w:val="sr-Cyrl-CS"/>
        </w:rPr>
      </w:pPr>
    </w:p>
    <w:p w:rsidR="002542E6" w:rsidRPr="008A1D4F" w:rsidRDefault="000B3D32" w:rsidP="005F5B72">
      <w:pPr>
        <w:tabs>
          <w:tab w:val="left" w:pos="6731"/>
        </w:tabs>
        <w:jc w:val="both"/>
        <w:rPr>
          <w:lang w:val="sr-Cyrl-CS"/>
        </w:rPr>
      </w:pPr>
      <w:r>
        <w:rPr>
          <w:lang w:val="sr-Cyrl-CS"/>
        </w:rPr>
        <w:t>Члановима од 22. до</w:t>
      </w:r>
      <w:r w:rsidR="008A1D4F" w:rsidRPr="008A1D4F">
        <w:rPr>
          <w:lang w:val="sr-Cyrl-CS"/>
        </w:rPr>
        <w:t xml:space="preserve"> 27</w:t>
      </w:r>
      <w:r w:rsidR="005F5B72" w:rsidRPr="008A1D4F">
        <w:rPr>
          <w:lang w:val="sr-Cyrl-CS"/>
        </w:rPr>
        <w:t xml:space="preserve">. </w:t>
      </w:r>
      <w:r w:rsidR="008A1D4F" w:rsidRPr="008A1D4F">
        <w:rPr>
          <w:i/>
          <w:lang w:val="sr-Cyrl-CS"/>
        </w:rPr>
        <w:t xml:space="preserve">Правилника о </w:t>
      </w:r>
      <w:r w:rsidR="00700D2F" w:rsidRPr="008A1D4F">
        <w:rPr>
          <w:i/>
          <w:lang w:val="sr-Cyrl-CS"/>
        </w:rPr>
        <w:t>рачуноводств</w:t>
      </w:r>
      <w:r w:rsidR="007D0351">
        <w:rPr>
          <w:i/>
          <w:lang w:val="sr-Cyrl-CS"/>
        </w:rPr>
        <w:t>у</w:t>
      </w:r>
      <w:r w:rsidR="005F5B72" w:rsidRPr="008A1D4F">
        <w:rPr>
          <w:lang w:val="sr-Cyrl-CS"/>
        </w:rPr>
        <w:t xml:space="preserve"> дефинисан</w:t>
      </w:r>
      <w:r w:rsidR="002A2A40" w:rsidRPr="008A1D4F">
        <w:rPr>
          <w:lang w:val="sr-Cyrl-CS"/>
        </w:rPr>
        <w:t xml:space="preserve">и су рокови израде финансијских извјештаја, ко саставља, а ко је </w:t>
      </w:r>
      <w:r w:rsidR="008A1D4F">
        <w:rPr>
          <w:lang w:val="sr-Cyrl-CS"/>
        </w:rPr>
        <w:t xml:space="preserve">све </w:t>
      </w:r>
      <w:r w:rsidR="002A2A40" w:rsidRPr="008A1D4F">
        <w:rPr>
          <w:lang w:val="sr-Cyrl-CS"/>
        </w:rPr>
        <w:t>одговоран за финанси</w:t>
      </w:r>
      <w:r w:rsidR="008A1D4F">
        <w:rPr>
          <w:lang w:val="sr-Cyrl-CS"/>
        </w:rPr>
        <w:t>јске извјештаје</w:t>
      </w:r>
      <w:r w:rsidR="002A2A40" w:rsidRPr="008A1D4F">
        <w:rPr>
          <w:lang w:val="sr-Cyrl-CS"/>
        </w:rPr>
        <w:t>, поступак усвајања годишњег обрачуна</w:t>
      </w:r>
      <w:r w:rsidR="008A1D4F" w:rsidRPr="008A1D4F">
        <w:rPr>
          <w:lang w:val="sr-Cyrl-CS"/>
        </w:rPr>
        <w:t xml:space="preserve"> и Извјештаја о пословању, шта чини финансијске извјештаје, ревизија финансијских извјештаја</w:t>
      </w:r>
      <w:r w:rsidR="002A2A40" w:rsidRPr="008A1D4F">
        <w:rPr>
          <w:lang w:val="sr-Cyrl-CS"/>
        </w:rPr>
        <w:t xml:space="preserve"> и тд.</w:t>
      </w:r>
      <w:r w:rsidR="005F5B72" w:rsidRPr="008A1D4F">
        <w:rPr>
          <w:lang w:val="sr-Cyrl-CS"/>
        </w:rPr>
        <w:t xml:space="preserve"> </w:t>
      </w:r>
    </w:p>
    <w:p w:rsidR="0035603E" w:rsidRPr="008A1D4F" w:rsidRDefault="0035603E" w:rsidP="005F5B72">
      <w:pPr>
        <w:tabs>
          <w:tab w:val="left" w:pos="6731"/>
        </w:tabs>
        <w:jc w:val="both"/>
        <w:rPr>
          <w:lang w:val="sr-Cyrl-CS"/>
        </w:rPr>
      </w:pPr>
    </w:p>
    <w:p w:rsidR="00716B5B" w:rsidRDefault="00716B5B" w:rsidP="005F5B72">
      <w:pPr>
        <w:tabs>
          <w:tab w:val="left" w:pos="6731"/>
        </w:tabs>
        <w:jc w:val="both"/>
        <w:rPr>
          <w:lang w:val="sr-Cyrl-CS"/>
        </w:rPr>
      </w:pPr>
      <w:r w:rsidRPr="008A1D4F">
        <w:rPr>
          <w:lang w:val="sr-Cyrl-CS"/>
        </w:rPr>
        <w:t>У члану 49. Статута Друштва наведено је да користећи се Међународним рачуноводственим стандардима којима се уређују таква питања, Управа Предузећа ће</w:t>
      </w:r>
      <w:r w:rsidRPr="00E23CD7">
        <w:rPr>
          <w:lang w:val="sr-Cyrl-CS"/>
        </w:rPr>
        <w:t xml:space="preserve"> </w:t>
      </w:r>
      <w:r w:rsidRPr="00F16010">
        <w:rPr>
          <w:lang w:val="sr-Cyrl-CS"/>
        </w:rPr>
        <w:t>израдити и надгледати реализацију трогодишњег Плана пословања за Предузећа.</w:t>
      </w:r>
    </w:p>
    <w:p w:rsidR="000B3D32" w:rsidRPr="00F16010" w:rsidRDefault="000B3D32" w:rsidP="005F5B72">
      <w:pPr>
        <w:tabs>
          <w:tab w:val="left" w:pos="6731"/>
        </w:tabs>
        <w:jc w:val="both"/>
        <w:rPr>
          <w:lang w:val="sr-Cyrl-CS"/>
        </w:rPr>
      </w:pPr>
    </w:p>
    <w:p w:rsidR="00046561" w:rsidRPr="008F4E37" w:rsidRDefault="00B33D87" w:rsidP="00B90032">
      <w:pPr>
        <w:tabs>
          <w:tab w:val="left" w:pos="6731"/>
        </w:tabs>
        <w:jc w:val="both"/>
        <w:rPr>
          <w:lang w:val="sr-Cyrl-CS"/>
        </w:rPr>
      </w:pPr>
      <w:r w:rsidRPr="00F16010">
        <w:rPr>
          <w:lang w:val="sr-Cyrl-CS"/>
        </w:rPr>
        <w:t xml:space="preserve">Скупштина акционара </w:t>
      </w:r>
      <w:r w:rsidR="00A81C41" w:rsidRPr="00F16010">
        <w:rPr>
          <w:lang w:val="sr-Cyrl-CS"/>
        </w:rPr>
        <w:t>АД „Водовод“ Приједор</w:t>
      </w:r>
      <w:r w:rsidRPr="00F16010">
        <w:rPr>
          <w:lang w:val="sr-Cyrl-CS"/>
        </w:rPr>
        <w:t xml:space="preserve">, </w:t>
      </w:r>
      <w:r w:rsidR="00F16010" w:rsidRPr="00F16010">
        <w:rPr>
          <w:lang w:val="sr-Cyrl-CS"/>
        </w:rPr>
        <w:t>дана 28.06.2016</w:t>
      </w:r>
      <w:r w:rsidR="00A81C41" w:rsidRPr="00F16010">
        <w:rPr>
          <w:lang w:val="sr-Cyrl-CS"/>
        </w:rPr>
        <w:t xml:space="preserve">. године </w:t>
      </w:r>
      <w:r w:rsidRPr="00F16010">
        <w:rPr>
          <w:lang w:val="sr-Cyrl-CS"/>
        </w:rPr>
        <w:t>донијела</w:t>
      </w:r>
      <w:r w:rsidR="00946EB8" w:rsidRPr="00F16010">
        <w:rPr>
          <w:lang w:val="sr-Cyrl-CS"/>
        </w:rPr>
        <w:t xml:space="preserve"> је </w:t>
      </w:r>
      <w:r w:rsidR="00F16010" w:rsidRPr="00F16010">
        <w:rPr>
          <w:i/>
          <w:lang w:val="sr-Cyrl-CS"/>
        </w:rPr>
        <w:t>План пословања за 2016</w:t>
      </w:r>
      <w:r w:rsidR="00A81C41" w:rsidRPr="00F16010">
        <w:rPr>
          <w:i/>
          <w:lang w:val="sr-Cyrl-CS"/>
        </w:rPr>
        <w:t>. годину</w:t>
      </w:r>
      <w:r w:rsidR="00946EB8" w:rsidRPr="00F16010">
        <w:rPr>
          <w:i/>
          <w:lang w:val="sr-Cyrl-CS"/>
        </w:rPr>
        <w:t xml:space="preserve"> и План пословања за период 20</w:t>
      </w:r>
      <w:r w:rsidR="00F16010" w:rsidRPr="00F16010">
        <w:rPr>
          <w:i/>
          <w:lang w:val="sr-Cyrl-CS"/>
        </w:rPr>
        <w:t>16.- 2018</w:t>
      </w:r>
      <w:r w:rsidR="00946EB8" w:rsidRPr="00F16010">
        <w:rPr>
          <w:i/>
          <w:lang w:val="sr-Cyrl-CS"/>
        </w:rPr>
        <w:t>. године</w:t>
      </w:r>
      <w:r w:rsidR="00A81C41" w:rsidRPr="00F16010">
        <w:rPr>
          <w:i/>
          <w:lang w:val="sr-Cyrl-CS"/>
        </w:rPr>
        <w:t>.</w:t>
      </w:r>
      <w:r w:rsidR="00F16010" w:rsidRPr="00F16010">
        <w:rPr>
          <w:iCs/>
          <w:lang w:val="sr-Cyrl-CS"/>
        </w:rPr>
        <w:t xml:space="preserve"> У Плану пословања за 2016. годину је наведено да ће пословање у 2016. години </w:t>
      </w:r>
      <w:r w:rsidR="00F16010" w:rsidRPr="001D2571">
        <w:rPr>
          <w:iCs/>
          <w:lang w:val="sr-Cyrl-CS"/>
        </w:rPr>
        <w:t>„Водовод“ а.д. Приједор организовати у складу са Планом примјењујући систем контроле квалитета НАССАР. Планом пословања за 2016</w:t>
      </w:r>
      <w:r w:rsidR="003F61C9">
        <w:rPr>
          <w:iCs/>
          <w:lang w:val="sr-Cyrl-CS"/>
        </w:rPr>
        <w:t xml:space="preserve"> </w:t>
      </w:r>
      <w:r w:rsidR="00B90032" w:rsidRPr="001D2571">
        <w:rPr>
          <w:iCs/>
          <w:lang w:val="sr-Cyrl-CS"/>
        </w:rPr>
        <w:t>- у годину</w:t>
      </w:r>
      <w:r w:rsidR="00046561" w:rsidRPr="001D2571">
        <w:rPr>
          <w:lang w:val="sr-Cyrl-CS"/>
        </w:rPr>
        <w:t xml:space="preserve"> су утврђене смјернице и циљеви за пословни план водовода</w:t>
      </w:r>
      <w:r w:rsidR="00B90032" w:rsidRPr="001D2571">
        <w:rPr>
          <w:lang w:val="sr-Cyrl-CS"/>
        </w:rPr>
        <w:t xml:space="preserve">. Планом је дефинисано да ће </w:t>
      </w:r>
      <w:r w:rsidR="001D2571" w:rsidRPr="001D2571">
        <w:rPr>
          <w:lang w:val="sr-Cyrl-CS"/>
        </w:rPr>
        <w:t xml:space="preserve">се </w:t>
      </w:r>
      <w:r w:rsidR="00B90032" w:rsidRPr="001D2571">
        <w:rPr>
          <w:lang w:val="sr-Cyrl-CS"/>
        </w:rPr>
        <w:t>активности</w:t>
      </w:r>
      <w:r w:rsidR="001D2571" w:rsidRPr="001D2571">
        <w:rPr>
          <w:lang w:val="sr-Cyrl-CS"/>
        </w:rPr>
        <w:t xml:space="preserve"> из претходног периода</w:t>
      </w:r>
      <w:r w:rsidR="00B90032" w:rsidRPr="001D2571">
        <w:rPr>
          <w:lang w:val="sr-Cyrl-CS"/>
        </w:rPr>
        <w:t xml:space="preserve"> везане за добијање употребне дозволе за све изграђене објекте водоснабдијевања и канализације</w:t>
      </w:r>
      <w:r w:rsidR="001D2571" w:rsidRPr="001D2571">
        <w:rPr>
          <w:lang w:val="sr-Cyrl-CS"/>
        </w:rPr>
        <w:t xml:space="preserve"> наставити и у 2016. години. </w:t>
      </w:r>
      <w:r w:rsidR="00B90032" w:rsidRPr="001D2571">
        <w:rPr>
          <w:lang w:val="sr-Cyrl-CS"/>
        </w:rPr>
        <w:t xml:space="preserve">Овим планским документом је између осталог предвиђено да ће Друштво своје </w:t>
      </w:r>
      <w:r w:rsidR="005C2555" w:rsidRPr="001D2571">
        <w:rPr>
          <w:lang w:val="sr-Cyrl-CS"/>
        </w:rPr>
        <w:t xml:space="preserve">развојне планове и </w:t>
      </w:r>
      <w:r w:rsidR="00B90032" w:rsidRPr="001D2571">
        <w:rPr>
          <w:lang w:val="sr-Cyrl-CS"/>
        </w:rPr>
        <w:t xml:space="preserve">активности усклађивати са </w:t>
      </w:r>
      <w:r w:rsidR="005C2555" w:rsidRPr="001D2571">
        <w:rPr>
          <w:lang w:val="sr-Cyrl-CS"/>
        </w:rPr>
        <w:t>концептом развоја водоводне и канализационе инфраструктуре дефинисаним у Стратегији</w:t>
      </w:r>
      <w:r w:rsidR="00B90032" w:rsidRPr="001D2571">
        <w:rPr>
          <w:lang w:val="sr-Cyrl-CS"/>
        </w:rPr>
        <w:t xml:space="preserve"> развоја Града до 2024. године, сопственом политиком управљања предузећем, бизнис планом пословања предузећа за период од</w:t>
      </w:r>
      <w:r w:rsidR="00B90032" w:rsidRPr="005C2555">
        <w:rPr>
          <w:lang w:val="sr-Cyrl-CS"/>
        </w:rPr>
        <w:t xml:space="preserve"> три године, општим амбијентом у Граду Приједору и Републици Српској, стањем објеката </w:t>
      </w:r>
      <w:r w:rsidR="00B90032" w:rsidRPr="008F4E37">
        <w:rPr>
          <w:lang w:val="sr-Cyrl-CS"/>
        </w:rPr>
        <w:t>водоснабдијевања и канализације, одредб</w:t>
      </w:r>
      <w:r w:rsidR="003F61C9">
        <w:rPr>
          <w:lang w:val="sr-Cyrl-CS"/>
        </w:rPr>
        <w:t>а</w:t>
      </w:r>
      <w:r w:rsidR="00B90032" w:rsidRPr="008F4E37">
        <w:rPr>
          <w:lang w:val="sr-Cyrl-CS"/>
        </w:rPr>
        <w:t xml:space="preserve">ма Закона о јавним предузећима и других </w:t>
      </w:r>
      <w:r w:rsidR="005C2555" w:rsidRPr="008F4E37">
        <w:rPr>
          <w:lang w:val="sr-Cyrl-CS"/>
        </w:rPr>
        <w:t>закона који регулишу ову дјелатност.</w:t>
      </w:r>
    </w:p>
    <w:p w:rsidR="007E682D" w:rsidRPr="008F4E37" w:rsidRDefault="007E682D" w:rsidP="005F5B72">
      <w:pPr>
        <w:tabs>
          <w:tab w:val="left" w:pos="6731"/>
        </w:tabs>
        <w:jc w:val="both"/>
        <w:rPr>
          <w:lang w:val="sr-Cyrl-CS"/>
        </w:rPr>
      </w:pPr>
    </w:p>
    <w:p w:rsidR="00B33D87" w:rsidRPr="00ED7720" w:rsidRDefault="002863DA" w:rsidP="005F5B72">
      <w:pPr>
        <w:tabs>
          <w:tab w:val="left" w:pos="6731"/>
        </w:tabs>
        <w:jc w:val="both"/>
        <w:rPr>
          <w:lang w:val="sr-Cyrl-CS"/>
        </w:rPr>
      </w:pPr>
      <w:r w:rsidRPr="008F4E37">
        <w:rPr>
          <w:lang w:val="sr-Cyrl-CS"/>
        </w:rPr>
        <w:t>Такође је</w:t>
      </w:r>
      <w:r w:rsidR="007B58CC" w:rsidRPr="008F4E37">
        <w:rPr>
          <w:lang w:val="sr-Cyrl-CS"/>
        </w:rPr>
        <w:t>,</w:t>
      </w:r>
      <w:r w:rsidRPr="008F4E37">
        <w:rPr>
          <w:lang w:val="sr-Cyrl-CS"/>
        </w:rPr>
        <w:t xml:space="preserve"> у планском документу</w:t>
      </w:r>
      <w:r w:rsidR="00B33D87" w:rsidRPr="008F4E37">
        <w:rPr>
          <w:lang w:val="sr-Cyrl-CS"/>
        </w:rPr>
        <w:t xml:space="preserve"> назначено да</w:t>
      </w:r>
      <w:r w:rsidR="0040408F" w:rsidRPr="008F4E37">
        <w:rPr>
          <w:lang w:val="sr-Cyrl-CS"/>
        </w:rPr>
        <w:t xml:space="preserve"> се набројани плански задаци базирају на ангажовању свих расположивих капацитета водоснабдијевања, константном снабдијевању привреде и становништва питком водом, одржавању водоводног система </w:t>
      </w:r>
      <w:r w:rsidR="0040408F" w:rsidRPr="00ED7720">
        <w:rPr>
          <w:lang w:val="sr-Cyrl-CS"/>
        </w:rPr>
        <w:t xml:space="preserve">и отклањању кварова у циљу бољег снабдијевања свих категорија потрошача питком водом, извођењу радова (прикључака, водомјера) на водоводном систему, изради и реконструкцији водоводних инсталација и осталих услуга у области водоснабдијевања. </w:t>
      </w:r>
      <w:r w:rsidR="003456CB" w:rsidRPr="00ED7720">
        <w:rPr>
          <w:lang w:val="sr-Cyrl-CS"/>
        </w:rPr>
        <w:t xml:space="preserve">Планом су предвиђени очекивани приходи на бази планираних количина и цијена, као и расходи који су неопходни </w:t>
      </w:r>
      <w:r w:rsidR="00B90032" w:rsidRPr="00ED7720">
        <w:rPr>
          <w:lang w:val="sr-Cyrl-CS"/>
        </w:rPr>
        <w:t xml:space="preserve">за оставрење планираних прихода, план наплате потраживања, начин </w:t>
      </w:r>
      <w:r w:rsidR="00AC5F51" w:rsidRPr="00ED7720">
        <w:rPr>
          <w:lang w:val="sr-Cyrl-CS"/>
        </w:rPr>
        <w:t>измирења</w:t>
      </w:r>
      <w:r w:rsidR="00B90032" w:rsidRPr="00ED7720">
        <w:rPr>
          <w:lang w:val="sr-Cyrl-CS"/>
        </w:rPr>
        <w:t xml:space="preserve"> обавеза </w:t>
      </w:r>
      <w:r w:rsidR="00AC5F51" w:rsidRPr="00ED7720">
        <w:rPr>
          <w:lang w:val="sr-Cyrl-CS"/>
        </w:rPr>
        <w:t>из претходног периода, токови готовине и тд.</w:t>
      </w:r>
    </w:p>
    <w:p w:rsidR="00B33D87" w:rsidRPr="00ED7720" w:rsidRDefault="00B33D87" w:rsidP="00B33D87">
      <w:pPr>
        <w:tabs>
          <w:tab w:val="left" w:pos="-1134"/>
        </w:tabs>
        <w:ind w:left="360"/>
        <w:jc w:val="both"/>
        <w:rPr>
          <w:lang w:val="sr-Cyrl-CS"/>
        </w:rPr>
      </w:pPr>
    </w:p>
    <w:p w:rsidR="005F5B72" w:rsidRPr="008A1D4F" w:rsidRDefault="00046561" w:rsidP="005F5B72">
      <w:pPr>
        <w:tabs>
          <w:tab w:val="left" w:pos="6731"/>
        </w:tabs>
        <w:jc w:val="both"/>
        <w:rPr>
          <w:iCs/>
          <w:lang w:val="sr-Cyrl-CS"/>
        </w:rPr>
      </w:pPr>
      <w:r w:rsidRPr="00ED7720">
        <w:rPr>
          <w:iCs/>
          <w:lang w:val="sr-Cyrl-CS"/>
        </w:rPr>
        <w:t xml:space="preserve">Овакав начин планирања указује да би плански документ Друштва требао послужити </w:t>
      </w:r>
      <w:r w:rsidRPr="008A1D4F">
        <w:rPr>
          <w:iCs/>
          <w:lang w:val="sr-Cyrl-CS"/>
        </w:rPr>
        <w:t xml:space="preserve">као реална основа за стицање прихода и управљање расходима Друштва, односно да би требао послужити као инструмент контроле и управљања средствима. </w:t>
      </w:r>
    </w:p>
    <w:p w:rsidR="00B468B7" w:rsidRPr="008A1D4F" w:rsidRDefault="00B468B7" w:rsidP="005F5B72">
      <w:pPr>
        <w:tabs>
          <w:tab w:val="left" w:pos="6731"/>
        </w:tabs>
        <w:jc w:val="both"/>
        <w:rPr>
          <w:iCs/>
          <w:lang w:val="sr-Cyrl-CS"/>
        </w:rPr>
      </w:pPr>
    </w:p>
    <w:p w:rsidR="002C7EE1" w:rsidRPr="008A1D4F" w:rsidRDefault="002C7EE1" w:rsidP="002C7EE1">
      <w:pPr>
        <w:tabs>
          <w:tab w:val="left" w:pos="6731"/>
        </w:tabs>
        <w:jc w:val="both"/>
        <w:rPr>
          <w:lang w:val="sr-Cyrl-CS"/>
        </w:rPr>
      </w:pPr>
      <w:r w:rsidRPr="008A1D4F">
        <w:rPr>
          <w:lang w:val="sr-Cyrl-CS"/>
        </w:rPr>
        <w:t xml:space="preserve">Директор АД „Водовод“ Приједор  донио је Одлуку о усвајању </w:t>
      </w:r>
      <w:r w:rsidRPr="008A1D4F">
        <w:rPr>
          <w:i/>
          <w:lang w:val="sr-Cyrl-CS"/>
        </w:rPr>
        <w:t>П</w:t>
      </w:r>
      <w:r w:rsidR="008A1D4F" w:rsidRPr="008A1D4F">
        <w:rPr>
          <w:i/>
          <w:lang w:val="sr-Cyrl-CS"/>
        </w:rPr>
        <w:t>лана набавки за 2016</w:t>
      </w:r>
      <w:r w:rsidRPr="008A1D4F">
        <w:rPr>
          <w:i/>
          <w:lang w:val="sr-Cyrl-CS"/>
        </w:rPr>
        <w:t>. годину</w:t>
      </w:r>
      <w:r w:rsidR="008A1D4F" w:rsidRPr="008A1D4F">
        <w:rPr>
          <w:lang w:val="sr-Cyrl-CS"/>
        </w:rPr>
        <w:t xml:space="preserve"> (број одлуке: 408-1/2016, датум 16.02.2016</w:t>
      </w:r>
      <w:r w:rsidRPr="008A1D4F">
        <w:rPr>
          <w:lang w:val="sr-Cyrl-CS"/>
        </w:rPr>
        <w:t>. године) према којем је Управа предузећа утврдила стварне потребе за набавк</w:t>
      </w:r>
      <w:r w:rsidR="00685867" w:rsidRPr="008A1D4F">
        <w:rPr>
          <w:lang w:val="sr-Cyrl-CS"/>
        </w:rPr>
        <w:t>ама роба, услуга и радова у 201</w:t>
      </w:r>
      <w:r w:rsidR="008A1D4F" w:rsidRPr="008A1D4F">
        <w:rPr>
          <w:lang w:val="sr-Cyrl-CS"/>
        </w:rPr>
        <w:t>6</w:t>
      </w:r>
      <w:r w:rsidRPr="008A1D4F">
        <w:rPr>
          <w:lang w:val="sr-Cyrl-CS"/>
        </w:rPr>
        <w:t xml:space="preserve">. години, са циљем осигурања свега што је дјелокруг рада предузећа. </w:t>
      </w:r>
      <w:r w:rsidR="00685867" w:rsidRPr="008A1D4F">
        <w:rPr>
          <w:lang w:val="sr-Cyrl-CS"/>
        </w:rPr>
        <w:t>Наведеном Одлуком је предвиђено да се набавке проводе у складу са одредбама Закона о јавним набавкама БиХ („Службени гласник БиХ“ број: 39/14).</w:t>
      </w:r>
    </w:p>
    <w:p w:rsidR="002C7EE1" w:rsidRPr="008A1D4F" w:rsidRDefault="002C7EE1" w:rsidP="005F5B72">
      <w:pPr>
        <w:tabs>
          <w:tab w:val="left" w:pos="6731"/>
        </w:tabs>
        <w:jc w:val="both"/>
        <w:rPr>
          <w:iCs/>
          <w:lang w:val="sr-Cyrl-CS"/>
        </w:rPr>
      </w:pPr>
    </w:p>
    <w:p w:rsidR="005F5B72" w:rsidRDefault="005F5B72" w:rsidP="005F5B72">
      <w:pPr>
        <w:tabs>
          <w:tab w:val="left" w:pos="6731"/>
        </w:tabs>
        <w:jc w:val="both"/>
        <w:rPr>
          <w:lang w:val="sr-Cyrl-CS"/>
        </w:rPr>
      </w:pPr>
      <w:r w:rsidRPr="008A1D4F">
        <w:rPr>
          <w:lang w:val="sr-Cyrl-CS"/>
        </w:rPr>
        <w:t>Чланом 24. Закона о јавним предузећима ("Службени гласник Републике Српске" број:</w:t>
      </w:r>
      <w:r w:rsidRPr="007853A4">
        <w:rPr>
          <w:lang w:val="sr-Cyrl-CS"/>
        </w:rPr>
        <w:t xml:space="preserve"> 75/04) дефинисано је да Надзорни одбор има обавезу и одговорност да организује израду вјеродостојних рачуноводствених евиденција и финансијских извјештаја, сачињених у складу са важећим законима о рачуноводству и ревизији, из којих је видљив финансијски положај предузећа, а који се дају на увид свим лицима који имају легитиман интерес у пословању предузећа.</w:t>
      </w:r>
      <w:r w:rsidR="005C394F" w:rsidRPr="007853A4">
        <w:rPr>
          <w:lang w:val="sr-Cyrl-CS"/>
        </w:rPr>
        <w:t xml:space="preserve">  Статутом Друштва (члан 6</w:t>
      </w:r>
      <w:r w:rsidR="009C1445" w:rsidRPr="007853A4">
        <w:rPr>
          <w:lang w:val="sr-Cyrl-CS"/>
        </w:rPr>
        <w:t>2</w:t>
      </w:r>
      <w:r w:rsidR="00DE73A2" w:rsidRPr="007853A4">
        <w:rPr>
          <w:lang w:val="sr-Cyrl-CS"/>
        </w:rPr>
        <w:t>.</w:t>
      </w:r>
      <w:r w:rsidR="005C394F" w:rsidRPr="007853A4">
        <w:rPr>
          <w:lang w:val="sr-Cyrl-CS"/>
        </w:rPr>
        <w:t xml:space="preserve"> – 63</w:t>
      </w:r>
      <w:r w:rsidR="00DE73A2" w:rsidRPr="007853A4">
        <w:rPr>
          <w:lang w:val="sr-Cyrl-CS"/>
        </w:rPr>
        <w:t>.</w:t>
      </w:r>
      <w:r w:rsidRPr="007853A4">
        <w:rPr>
          <w:lang w:val="sr-Cyrl-CS"/>
        </w:rPr>
        <w:t>) су дефинисана питања везана за формирање и рад Одбора за ревизију и Одјељења за интерну ревизију.</w:t>
      </w:r>
    </w:p>
    <w:p w:rsidR="00105EA7" w:rsidRDefault="00105EA7" w:rsidP="005F5B72">
      <w:pPr>
        <w:tabs>
          <w:tab w:val="left" w:pos="6731"/>
        </w:tabs>
        <w:jc w:val="both"/>
        <w:rPr>
          <w:lang w:val="sr-Cyrl-CS"/>
        </w:rPr>
      </w:pPr>
    </w:p>
    <w:p w:rsidR="00105EA7" w:rsidRDefault="00FD33E2" w:rsidP="005F5B72">
      <w:pPr>
        <w:tabs>
          <w:tab w:val="left" w:pos="6731"/>
        </w:tabs>
        <w:jc w:val="both"/>
        <w:rPr>
          <w:lang w:val="sr-Cyrl-CS"/>
        </w:rPr>
      </w:pPr>
      <w:r>
        <w:rPr>
          <w:lang w:val="sr-Cyrl-CS"/>
        </w:rPr>
        <w:t>С</w:t>
      </w:r>
      <w:r w:rsidR="00105EA7">
        <w:rPr>
          <w:lang w:val="sr-Cyrl-CS"/>
        </w:rPr>
        <w:t>ачињавају</w:t>
      </w:r>
      <w:r>
        <w:rPr>
          <w:lang w:val="sr-Cyrl-CS"/>
        </w:rPr>
        <w:t xml:space="preserve"> се</w:t>
      </w:r>
      <w:r w:rsidR="00105EA7">
        <w:rPr>
          <w:lang w:val="sr-Cyrl-CS"/>
        </w:rPr>
        <w:t xml:space="preserve"> Извјештаји о јавним набавкама са табеларним подацима и графичким приказима о реализацији квартално и за цијели период (до дана на који гласи Извјештај)  у односу на планиране јавне набавке изражено у конвертибилним маркама </w:t>
      </w:r>
      <w:r w:rsidR="00105EA7">
        <w:rPr>
          <w:lang w:val="sr-Cyrl-CS"/>
        </w:rPr>
        <w:lastRenderedPageBreak/>
        <w:t xml:space="preserve">(КМ) и </w:t>
      </w:r>
      <w:r>
        <w:rPr>
          <w:lang w:val="sr-Cyrl-CS"/>
        </w:rPr>
        <w:t xml:space="preserve">изражено </w:t>
      </w:r>
      <w:r w:rsidR="00105EA7">
        <w:rPr>
          <w:lang w:val="sr-Cyrl-CS"/>
        </w:rPr>
        <w:t>процентуално. У Извјештајима о јавним набавкама  је констатовано да су набавке проведене у складу са Законом о јавним набавкама.</w:t>
      </w:r>
    </w:p>
    <w:p w:rsidR="00105EA7" w:rsidRPr="007853A4" w:rsidRDefault="00105EA7" w:rsidP="005F5B72">
      <w:pPr>
        <w:tabs>
          <w:tab w:val="left" w:pos="6731"/>
        </w:tabs>
        <w:jc w:val="both"/>
        <w:rPr>
          <w:lang w:val="sr-Cyrl-CS"/>
        </w:rPr>
      </w:pPr>
    </w:p>
    <w:p w:rsidR="00FB4669" w:rsidRPr="003749B4" w:rsidRDefault="00983246" w:rsidP="0056059C">
      <w:pPr>
        <w:tabs>
          <w:tab w:val="left" w:pos="6731"/>
        </w:tabs>
        <w:jc w:val="both"/>
        <w:rPr>
          <w:lang w:val="sr-Cyrl-CS"/>
        </w:rPr>
      </w:pPr>
      <w:r w:rsidRPr="003749B4">
        <w:rPr>
          <w:lang w:val="sr-Cyrl-CS"/>
        </w:rPr>
        <w:t>Приликом прегледа бруто стања купаца уочена</w:t>
      </w:r>
      <w:r w:rsidR="00EE1BD9" w:rsidRPr="003749B4">
        <w:rPr>
          <w:lang w:val="sr-Cyrl-CS"/>
        </w:rPr>
        <w:t xml:space="preserve"> су потражна салда купаца настала</w:t>
      </w:r>
      <w:r w:rsidRPr="003749B4">
        <w:rPr>
          <w:lang w:val="sr-Cyrl-CS"/>
        </w:rPr>
        <w:t xml:space="preserve"> на начин да је врш</w:t>
      </w:r>
      <w:r w:rsidR="00A503D0" w:rsidRPr="003749B4">
        <w:rPr>
          <w:lang w:val="sr-Cyrl-CS"/>
        </w:rPr>
        <w:t xml:space="preserve">ен сторно дуговања купаца па </w:t>
      </w:r>
      <w:r w:rsidRPr="003749B4">
        <w:rPr>
          <w:lang w:val="sr-Cyrl-CS"/>
        </w:rPr>
        <w:t>д</w:t>
      </w:r>
      <w:r w:rsidR="00A503D0" w:rsidRPr="003749B4">
        <w:rPr>
          <w:lang w:val="sr-Cyrl-CS"/>
        </w:rPr>
        <w:t>уговни сал</w:t>
      </w:r>
      <w:r w:rsidRPr="003749B4">
        <w:rPr>
          <w:lang w:val="sr-Cyrl-CS"/>
        </w:rPr>
        <w:t>д</w:t>
      </w:r>
      <w:r w:rsidR="00A503D0" w:rsidRPr="003749B4">
        <w:rPr>
          <w:lang w:val="sr-Cyrl-CS"/>
        </w:rPr>
        <w:t>о</w:t>
      </w:r>
      <w:r w:rsidR="003749B4" w:rsidRPr="003749B4">
        <w:rPr>
          <w:lang w:val="sr-Cyrl-CS"/>
        </w:rPr>
        <w:t xml:space="preserve"> прераста у</w:t>
      </w:r>
      <w:r w:rsidRPr="003749B4">
        <w:rPr>
          <w:lang w:val="sr-Cyrl-CS"/>
        </w:rPr>
        <w:t xml:space="preserve"> потражни салдо купца</w:t>
      </w:r>
      <w:r w:rsidR="003749B4" w:rsidRPr="003749B4">
        <w:rPr>
          <w:lang w:val="sr-Cyrl-CS"/>
        </w:rPr>
        <w:t xml:space="preserve"> или да власник правног лица плаћа и потрошњу воде правног лица и кућна потрошњу, а да при томе не изврши раздвајање </w:t>
      </w:r>
      <w:r w:rsidRPr="003749B4">
        <w:rPr>
          <w:lang w:val="sr-Cyrl-CS"/>
        </w:rPr>
        <w:t xml:space="preserve"> (примјер Љубија РЖР а.д. </w:t>
      </w:r>
      <w:r w:rsidR="003749B4" w:rsidRPr="003749B4">
        <w:rPr>
          <w:lang w:val="sr-Cyrl-CS"/>
        </w:rPr>
        <w:t xml:space="preserve">бивша </w:t>
      </w:r>
      <w:r w:rsidRPr="003749B4">
        <w:rPr>
          <w:lang w:val="sr-Cyrl-CS"/>
        </w:rPr>
        <w:t>„Протектирница“</w:t>
      </w:r>
      <w:r w:rsidR="003749B4" w:rsidRPr="003749B4">
        <w:rPr>
          <w:lang w:val="sr-Cyrl-CS"/>
        </w:rPr>
        <w:t xml:space="preserve"> у износу од 6.580</w:t>
      </w:r>
      <w:r w:rsidRPr="003749B4">
        <w:rPr>
          <w:lang w:val="sr-Cyrl-CS"/>
        </w:rPr>
        <w:t xml:space="preserve"> КМ,</w:t>
      </w:r>
      <w:r w:rsidR="003749B4" w:rsidRPr="003749B4">
        <w:rPr>
          <w:lang w:val="sr-Cyrl-CS"/>
        </w:rPr>
        <w:t xml:space="preserve"> Браком д.о.о. у износу од 959</w:t>
      </w:r>
      <w:r w:rsidRPr="003749B4">
        <w:rPr>
          <w:lang w:val="sr-Cyrl-CS"/>
        </w:rPr>
        <w:t xml:space="preserve"> КМ, Еуро </w:t>
      </w:r>
      <w:r w:rsidR="003749B4" w:rsidRPr="003749B4">
        <w:rPr>
          <w:lang w:val="sr-Cyrl-CS"/>
        </w:rPr>
        <w:t>фани Нови Град у износу од 893</w:t>
      </w:r>
      <w:r w:rsidRPr="003749B4">
        <w:rPr>
          <w:lang w:val="sr-Cyrl-CS"/>
        </w:rPr>
        <w:t xml:space="preserve"> КМ</w:t>
      </w:r>
      <w:r w:rsidR="003749B4" w:rsidRPr="003749B4">
        <w:rPr>
          <w:lang w:val="sr-Cyrl-CS"/>
        </w:rPr>
        <w:t>, Топић Вељко „Топич – Компани“ д.о.о. Приједор у износу од 2.630 КМ</w:t>
      </w:r>
      <w:r w:rsidRPr="003749B4">
        <w:rPr>
          <w:lang w:val="sr-Cyrl-CS"/>
        </w:rPr>
        <w:t xml:space="preserve"> и </w:t>
      </w:r>
      <w:r w:rsidR="00A503D0" w:rsidRPr="003749B4">
        <w:rPr>
          <w:lang w:val="sr-Cyrl-CS"/>
        </w:rPr>
        <w:t>тд.) што указује на чињ</w:t>
      </w:r>
      <w:r w:rsidRPr="003749B4">
        <w:rPr>
          <w:lang w:val="sr-Cyrl-CS"/>
        </w:rPr>
        <w:t xml:space="preserve">еницу да се не врши адекватна контрола </w:t>
      </w:r>
      <w:r w:rsidR="00A503D0" w:rsidRPr="003749B4">
        <w:rPr>
          <w:lang w:val="sr-Cyrl-CS"/>
        </w:rPr>
        <w:t xml:space="preserve">настанка и књижења пословних промјена, па </w:t>
      </w:r>
      <w:r w:rsidR="00EE1BD9" w:rsidRPr="003749B4">
        <w:rPr>
          <w:lang w:val="sr-Cyrl-CS"/>
        </w:rPr>
        <w:t>купци и када не плате потражују, што утиче и на неслагања (неприхватања) стања која су исказана у захтјевима за конфирмацију салда.</w:t>
      </w:r>
    </w:p>
    <w:p w:rsidR="004E2773" w:rsidRPr="003749B4" w:rsidRDefault="004E2773" w:rsidP="0056059C">
      <w:pPr>
        <w:tabs>
          <w:tab w:val="left" w:pos="6731"/>
        </w:tabs>
        <w:jc w:val="both"/>
        <w:rPr>
          <w:lang w:val="sr-Cyrl-CS"/>
        </w:rPr>
      </w:pPr>
    </w:p>
    <w:p w:rsidR="00EA0C22" w:rsidRPr="00EA0C22" w:rsidRDefault="004E2773" w:rsidP="004E2773">
      <w:pPr>
        <w:jc w:val="both"/>
        <w:rPr>
          <w:lang w:val="sr-Cyrl-CS"/>
        </w:rPr>
      </w:pPr>
      <w:r w:rsidRPr="003749B4">
        <w:rPr>
          <w:lang w:val="sr-Cyrl-CS"/>
        </w:rPr>
        <w:t>У Друштву нису у потпуности дефинисане и</w:t>
      </w:r>
      <w:r w:rsidR="003019D9" w:rsidRPr="003749B4">
        <w:rPr>
          <w:lang w:val="sr-Cyrl-CS"/>
        </w:rPr>
        <w:t xml:space="preserve">нтерне </w:t>
      </w:r>
      <w:r w:rsidR="009E27AE" w:rsidRPr="003749B4">
        <w:rPr>
          <w:lang w:val="sr-Cyrl-CS"/>
        </w:rPr>
        <w:t>контроле, с обзиром да су у 2016</w:t>
      </w:r>
      <w:r w:rsidR="006B5839" w:rsidRPr="003749B4">
        <w:rPr>
          <w:lang w:val="sr-Cyrl-CS"/>
        </w:rPr>
        <w:t>.-</w:t>
      </w:r>
      <w:r w:rsidR="00663182" w:rsidRPr="009E27AE">
        <w:rPr>
          <w:lang w:val="sr-Cyrl-CS"/>
        </w:rPr>
        <w:t>ој години одрађене</w:t>
      </w:r>
      <w:r w:rsidR="006B5839" w:rsidRPr="009E27AE">
        <w:rPr>
          <w:lang w:val="sr-Cyrl-CS"/>
        </w:rPr>
        <w:t xml:space="preserve"> свега двије контроле</w:t>
      </w:r>
      <w:r w:rsidR="000D7CC6" w:rsidRPr="009E27AE">
        <w:t xml:space="preserve"> </w:t>
      </w:r>
      <w:r w:rsidR="000D7CC6" w:rsidRPr="009E27AE">
        <w:rPr>
          <w:lang w:val="sr-Cyrl-CS"/>
        </w:rPr>
        <w:t>(л</w:t>
      </w:r>
      <w:r w:rsidR="00CB5A2F">
        <w:rPr>
          <w:lang w:val="sr-Cyrl-CS"/>
        </w:rPr>
        <w:t>ице задужено за интерну контролу</w:t>
      </w:r>
      <w:r w:rsidR="000D7CC6" w:rsidRPr="009E27AE">
        <w:rPr>
          <w:lang w:val="sr-Cyrl-CS"/>
        </w:rPr>
        <w:t xml:space="preserve"> није временски у могућности због других задужења)</w:t>
      </w:r>
      <w:r w:rsidR="00CB5A2F">
        <w:rPr>
          <w:lang w:val="sr-Cyrl-CS"/>
        </w:rPr>
        <w:t xml:space="preserve"> и да се извршене интерне контроле</w:t>
      </w:r>
      <w:r w:rsidR="00D71810" w:rsidRPr="009E27AE">
        <w:rPr>
          <w:lang w:val="sr-Cyrl-CS"/>
        </w:rPr>
        <w:t xml:space="preserve"> </w:t>
      </w:r>
      <w:r w:rsidR="009E27AE" w:rsidRPr="009E27AE">
        <w:rPr>
          <w:lang w:val="sr-Cyrl-CS"/>
        </w:rPr>
        <w:t xml:space="preserve">и даље </w:t>
      </w:r>
      <w:r w:rsidR="00CB5A2F">
        <w:rPr>
          <w:lang w:val="sr-Cyrl-CS"/>
        </w:rPr>
        <w:t>своде</w:t>
      </w:r>
      <w:r w:rsidRPr="009E27AE">
        <w:rPr>
          <w:lang w:val="sr-Cyrl-CS"/>
        </w:rPr>
        <w:t xml:space="preserve"> само на Извјештај по чијим</w:t>
      </w:r>
      <w:r w:rsidR="00D71810" w:rsidRPr="009E27AE">
        <w:rPr>
          <w:lang w:val="sr-Cyrl-CS"/>
        </w:rPr>
        <w:t xml:space="preserve"> препорукама и закључку се ништа конкретно </w:t>
      </w:r>
      <w:r w:rsidR="007F6A07" w:rsidRPr="009E27AE">
        <w:rPr>
          <w:lang w:val="sr-Cyrl-CS"/>
        </w:rPr>
        <w:t xml:space="preserve">не </w:t>
      </w:r>
      <w:r w:rsidR="007F6A07" w:rsidRPr="00EA0C22">
        <w:rPr>
          <w:lang w:val="sr-Cyrl-CS"/>
        </w:rPr>
        <w:t>предуз</w:t>
      </w:r>
      <w:r w:rsidR="00D71810" w:rsidRPr="00EA0C22">
        <w:rPr>
          <w:lang w:val="sr-Cyrl-CS"/>
        </w:rPr>
        <w:t>има</w:t>
      </w:r>
      <w:r w:rsidRPr="00EA0C22">
        <w:rPr>
          <w:lang w:val="sr-Cyrl-CS"/>
        </w:rPr>
        <w:t>.</w:t>
      </w:r>
      <w:r w:rsidR="00477F0A" w:rsidRPr="00EA0C22">
        <w:rPr>
          <w:lang w:val="sr-Cyrl-CS"/>
        </w:rPr>
        <w:t xml:space="preserve"> </w:t>
      </w:r>
      <w:r w:rsidR="00F05413">
        <w:rPr>
          <w:lang w:val="sr-Cyrl-CS"/>
        </w:rPr>
        <w:t xml:space="preserve">Саставни дио Плана рада интерне ревизије за 2016. годину чини динамички план рада интерне контроле којим су предиђене 4 контроле и то: контрола продаје (7. и 8. мјесец), контрола баждарнице (9. мјесец), контрола јавних набавки (10. и 11. мјесец) и контрола токова готовине (10. мјесец). План рада интерне ревизије за 2016. годину је сачињен на основу Годишње студије ризика за 2016. годину. </w:t>
      </w:r>
      <w:r w:rsidR="006B5839" w:rsidRPr="00EA0C22">
        <w:rPr>
          <w:lang w:val="sr-Cyrl-CS"/>
        </w:rPr>
        <w:t>Урађен је Извјештај о извршеној инте</w:t>
      </w:r>
      <w:r w:rsidR="009E27AE" w:rsidRPr="00EA0C22">
        <w:rPr>
          <w:lang w:val="sr-Cyrl-CS"/>
        </w:rPr>
        <w:t>рној контроли благајне за период 01.01.2016. – 14.03.2016. године</w:t>
      </w:r>
      <w:r w:rsidR="00855B1B">
        <w:rPr>
          <w:lang w:val="sr-Cyrl-CS"/>
        </w:rPr>
        <w:t>,</w:t>
      </w:r>
      <w:r w:rsidR="009E27AE" w:rsidRPr="00EA0C22">
        <w:rPr>
          <w:lang w:val="sr-Cyrl-CS"/>
        </w:rPr>
        <w:t xml:space="preserve"> </w:t>
      </w:r>
      <w:r w:rsidR="006B5839" w:rsidRPr="00EA0C22">
        <w:rPr>
          <w:lang w:val="sr-Cyrl-CS"/>
        </w:rPr>
        <w:t xml:space="preserve">којим је констатовано да је </w:t>
      </w:r>
      <w:r w:rsidR="009E27AE" w:rsidRPr="00EA0C22">
        <w:rPr>
          <w:lang w:val="sr-Cyrl-CS"/>
        </w:rPr>
        <w:t>највећи проблем у благајничком пословању недостатак адекватних процедура</w:t>
      </w:r>
      <w:r w:rsidR="00F97E23">
        <w:rPr>
          <w:lang w:val="sr-Cyrl-CS"/>
        </w:rPr>
        <w:t>,</w:t>
      </w:r>
      <w:r w:rsidR="009E27AE" w:rsidRPr="00EA0C22">
        <w:rPr>
          <w:lang w:val="sr-Cyrl-CS"/>
        </w:rPr>
        <w:t xml:space="preserve"> тј. смјерница којим се уређује организација пословања. У истом Извјештају је наведено да су утврђене одређене неправилности у редовном пословању, да не постоји правилник или смјернице о благајничком пословању, да не постоји Одлука о именовању лица која су овлаштена за руковање новцем. Како је у Извјештају даље наведено израдом правилника о благајничком пословању издефинисала би се правила по којима треба поступати и обезбиједила </w:t>
      </w:r>
      <w:r w:rsidR="00F97E23">
        <w:rPr>
          <w:lang w:val="sr-Cyrl-CS"/>
        </w:rPr>
        <w:t xml:space="preserve">би се </w:t>
      </w:r>
      <w:r w:rsidR="009E27AE" w:rsidRPr="00EA0C22">
        <w:rPr>
          <w:lang w:val="sr-Cyrl-CS"/>
        </w:rPr>
        <w:t xml:space="preserve">ефикаснија контрола. </w:t>
      </w:r>
    </w:p>
    <w:p w:rsidR="00EA0C22" w:rsidRPr="00EA0C22" w:rsidRDefault="00EA0C22" w:rsidP="004E2773">
      <w:pPr>
        <w:jc w:val="both"/>
        <w:rPr>
          <w:lang w:val="sr-Cyrl-CS"/>
        </w:rPr>
      </w:pPr>
    </w:p>
    <w:p w:rsidR="004E2773" w:rsidRPr="00F05413" w:rsidRDefault="00284A9C" w:rsidP="004E2773">
      <w:pPr>
        <w:jc w:val="both"/>
        <w:rPr>
          <w:lang w:val="sr-Cyrl-CS"/>
        </w:rPr>
      </w:pPr>
      <w:r w:rsidRPr="00EA0C22">
        <w:rPr>
          <w:lang w:val="sr-Cyrl-CS"/>
        </w:rPr>
        <w:t xml:space="preserve">Урађен је и Извјештај о извршеној </w:t>
      </w:r>
      <w:r w:rsidR="00D12E76" w:rsidRPr="00EA0C22">
        <w:rPr>
          <w:lang w:val="sr-Cyrl-CS"/>
        </w:rPr>
        <w:t xml:space="preserve">интерној </w:t>
      </w:r>
      <w:r w:rsidRPr="00EA0C22">
        <w:rPr>
          <w:lang w:val="sr-Cyrl-CS"/>
        </w:rPr>
        <w:t>контроли</w:t>
      </w:r>
      <w:r w:rsidR="00D12E76" w:rsidRPr="00EA0C22">
        <w:rPr>
          <w:lang w:val="sr-Cyrl-CS"/>
        </w:rPr>
        <w:t xml:space="preserve"> продаје за период 01.01. – 30.06.2016. године,</w:t>
      </w:r>
      <w:r w:rsidRPr="00EA0C22">
        <w:rPr>
          <w:lang w:val="sr-Cyrl-CS"/>
        </w:rPr>
        <w:t xml:space="preserve"> којим је констатовано </w:t>
      </w:r>
      <w:r w:rsidR="00D12E76" w:rsidRPr="00EA0C22">
        <w:rPr>
          <w:lang w:val="sr-Cyrl-CS"/>
        </w:rPr>
        <w:t>да је контролно окружење у „Водоводу“ а.д. Приједор везано за област продаје јако комплексно</w:t>
      </w:r>
      <w:r w:rsidR="00677FB1">
        <w:rPr>
          <w:lang w:val="sr-Cyrl-CS"/>
        </w:rPr>
        <w:t>,</w:t>
      </w:r>
      <w:r w:rsidR="00D12E76" w:rsidRPr="00EA0C22">
        <w:rPr>
          <w:lang w:val="sr-Cyrl-CS"/>
        </w:rPr>
        <w:t xml:space="preserve"> гдје су уочени проблеми у функционисању система</w:t>
      </w:r>
      <w:r w:rsidR="00EA0C22" w:rsidRPr="00EA0C22">
        <w:rPr>
          <w:lang w:val="sr-Cyrl-CS"/>
        </w:rPr>
        <w:t>, те да није успостављен задовољавајући степен контролних активности у области продаје. У истом Извјештају је наведено да је потребно што ефикасније отклањати актуелне проблеме везане за фактурисање, промјене на рачунима, промјене приликом преласка са паушалне потрошње на очитавање мјерног инструмента, као и промјене које се односе на промјене власника, пријаве нових потрошача, промјене приликом потписивања уговора и сл.</w:t>
      </w:r>
      <w:r w:rsidR="00EA0C22">
        <w:rPr>
          <w:lang w:val="sr-Cyrl-CS"/>
        </w:rPr>
        <w:t xml:space="preserve"> Интерни контролор предлаже, да би</w:t>
      </w:r>
      <w:r w:rsidR="00677FB1">
        <w:rPr>
          <w:lang w:val="sr-Cyrl-CS"/>
        </w:rPr>
        <w:t xml:space="preserve"> </w:t>
      </w:r>
      <w:r w:rsidR="00EA0C22">
        <w:rPr>
          <w:lang w:val="sr-Cyrl-CS"/>
        </w:rPr>
        <w:t xml:space="preserve">се постигао одређени ниво комуникације и увезао систем, потребно је повећати контролу рада, увезати сва три референта излазне документације и </w:t>
      </w:r>
      <w:r w:rsidR="00EA0C22" w:rsidRPr="00F05413">
        <w:rPr>
          <w:lang w:val="sr-Cyrl-CS"/>
        </w:rPr>
        <w:t>обезбиједи</w:t>
      </w:r>
      <w:r w:rsidR="00F05413" w:rsidRPr="00F05413">
        <w:rPr>
          <w:lang w:val="sr-Cyrl-CS"/>
        </w:rPr>
        <w:t>ти повратне информације, дефинисати нормативне акте и смјернице којих ће се здужени радници придржавати.</w:t>
      </w:r>
    </w:p>
    <w:p w:rsidR="00D12E76" w:rsidRPr="00F05413" w:rsidRDefault="00D12E76" w:rsidP="004E2773">
      <w:pPr>
        <w:jc w:val="both"/>
        <w:rPr>
          <w:lang w:val="sr-Cyrl-CS"/>
        </w:rPr>
      </w:pPr>
    </w:p>
    <w:p w:rsidR="004E2773" w:rsidRDefault="0056059C" w:rsidP="004E2773">
      <w:pPr>
        <w:jc w:val="both"/>
        <w:rPr>
          <w:lang w:val="sr-Cyrl-CS"/>
        </w:rPr>
      </w:pPr>
      <w:r w:rsidRPr="00F05413">
        <w:rPr>
          <w:lang w:val="sr-Cyrl-CS"/>
        </w:rPr>
        <w:t>Имајући у виду величину и значај</w:t>
      </w:r>
      <w:r w:rsidR="00195102" w:rsidRPr="00F05413">
        <w:rPr>
          <w:lang w:val="sr-Cyrl-CS"/>
        </w:rPr>
        <w:t xml:space="preserve"> АД „Водовод“ Приједор</w:t>
      </w:r>
      <w:r w:rsidRPr="00F05413">
        <w:rPr>
          <w:lang w:val="sr-Cyrl-CS"/>
        </w:rPr>
        <w:t xml:space="preserve">, систем интерних контрола би требало приближавати професионализацији ове функције, будући да искуства указују на то да већа правна лица имају и </w:t>
      </w:r>
      <w:r w:rsidRPr="00F05413">
        <w:rPr>
          <w:u w:val="single"/>
          <w:lang w:val="sr-Cyrl-CS"/>
        </w:rPr>
        <w:t xml:space="preserve">унутрашње ревизоре који врше надзор над </w:t>
      </w:r>
      <w:r w:rsidRPr="00F05413">
        <w:rPr>
          <w:u w:val="single"/>
          <w:lang w:val="sr-Cyrl-CS"/>
        </w:rPr>
        <w:lastRenderedPageBreak/>
        <w:t>системом унутрашње контроле</w:t>
      </w:r>
      <w:r w:rsidRPr="00F05413">
        <w:rPr>
          <w:lang w:val="sr-Cyrl-CS"/>
        </w:rPr>
        <w:t xml:space="preserve">, док у малим компанијама дио функција контроле могу обављати власници и руководство. </w:t>
      </w:r>
      <w:r w:rsidR="004E2773" w:rsidRPr="00F05413">
        <w:rPr>
          <w:lang w:val="sr-Cyrl-CS"/>
        </w:rPr>
        <w:t xml:space="preserve">Правилником који носи назив Опис радних мјеста  </w:t>
      </w:r>
      <w:r w:rsidR="00195102" w:rsidRPr="00F05413">
        <w:rPr>
          <w:b/>
          <w:i/>
          <w:lang w:val="sr-Cyrl-CS"/>
        </w:rPr>
        <w:t>АД „Водовод“ Приједор</w:t>
      </w:r>
      <w:r w:rsidR="004E2773" w:rsidRPr="00F05413">
        <w:rPr>
          <w:b/>
          <w:i/>
          <w:lang w:val="sr-Cyrl-CS"/>
        </w:rPr>
        <w:t xml:space="preserve">, под </w:t>
      </w:r>
      <w:r w:rsidR="00997CC1" w:rsidRPr="00F05413">
        <w:rPr>
          <w:b/>
          <w:i/>
          <w:lang w:val="sr-Cyrl-CS"/>
        </w:rPr>
        <w:t>тачком 7. обухваћен</w:t>
      </w:r>
      <w:r w:rsidR="004E2773" w:rsidRPr="00F05413">
        <w:rPr>
          <w:b/>
          <w:i/>
          <w:lang w:val="sr-Cyrl-CS"/>
        </w:rPr>
        <w:t xml:space="preserve"> је</w:t>
      </w:r>
      <w:r w:rsidR="00997CC1" w:rsidRPr="00F05413">
        <w:rPr>
          <w:b/>
          <w:i/>
          <w:lang w:val="sr-Cyrl-CS"/>
        </w:rPr>
        <w:t xml:space="preserve"> опис Одјељења</w:t>
      </w:r>
      <w:r w:rsidR="004E2773" w:rsidRPr="00F05413">
        <w:rPr>
          <w:b/>
          <w:i/>
          <w:lang w:val="sr-Cyrl-CS"/>
        </w:rPr>
        <w:t xml:space="preserve"> интерне </w:t>
      </w:r>
      <w:r w:rsidR="00997CC1" w:rsidRPr="00F05413">
        <w:rPr>
          <w:b/>
          <w:i/>
          <w:lang w:val="sr-Cyrl-CS"/>
        </w:rPr>
        <w:t xml:space="preserve">ревизије на начин да је </w:t>
      </w:r>
      <w:r w:rsidR="004E2773" w:rsidRPr="00F05413">
        <w:rPr>
          <w:b/>
          <w:i/>
          <w:lang w:val="sr-Cyrl-CS"/>
        </w:rPr>
        <w:t xml:space="preserve">дат опис за Интерног контролора </w:t>
      </w:r>
      <w:r w:rsidR="00997CC1" w:rsidRPr="00F05413">
        <w:rPr>
          <w:b/>
          <w:i/>
          <w:lang w:val="sr-Cyrl-CS"/>
        </w:rPr>
        <w:t xml:space="preserve">(по систематизацији је предвиђен 1 запослен)  што </w:t>
      </w:r>
      <w:r w:rsidR="004E2773" w:rsidRPr="00F05413">
        <w:rPr>
          <w:b/>
          <w:i/>
          <w:lang w:val="sr-Cyrl-CS"/>
        </w:rPr>
        <w:t>није у складу са</w:t>
      </w:r>
      <w:r w:rsidR="00997CC1" w:rsidRPr="00F05413">
        <w:rPr>
          <w:b/>
          <w:i/>
          <w:lang w:val="sr-Cyrl-CS"/>
        </w:rPr>
        <w:t xml:space="preserve"> оним што је утврђено за одјељење интерне ревизије</w:t>
      </w:r>
      <w:r w:rsidR="004E2773" w:rsidRPr="00F05413">
        <w:rPr>
          <w:b/>
          <w:i/>
          <w:lang w:val="sr-Cyrl-CS"/>
        </w:rPr>
        <w:t xml:space="preserve"> </w:t>
      </w:r>
      <w:r w:rsidR="00997CC1" w:rsidRPr="00F05413">
        <w:rPr>
          <w:b/>
          <w:i/>
          <w:lang w:val="sr-Cyrl-CS"/>
        </w:rPr>
        <w:t>члановима 28.</w:t>
      </w:r>
      <w:r w:rsidR="00B45C2A" w:rsidRPr="00F05413">
        <w:rPr>
          <w:b/>
          <w:i/>
          <w:lang w:val="sr-Cyrl-CS"/>
        </w:rPr>
        <w:t xml:space="preserve"> </w:t>
      </w:r>
      <w:r w:rsidR="00997CC1" w:rsidRPr="00F05413">
        <w:rPr>
          <w:b/>
          <w:i/>
          <w:lang w:val="sr-Cyrl-CS"/>
        </w:rPr>
        <w:t>- 32. Закона</w:t>
      </w:r>
      <w:r w:rsidR="004E2773" w:rsidRPr="00F05413">
        <w:rPr>
          <w:b/>
          <w:i/>
          <w:lang w:val="sr-Cyrl-CS"/>
        </w:rPr>
        <w:t xml:space="preserve"> о јавним предузећима</w:t>
      </w:r>
      <w:r w:rsidR="007F6A07" w:rsidRPr="00F05413">
        <w:rPr>
          <w:b/>
          <w:i/>
          <w:lang w:val="sr-Cyrl-CS"/>
        </w:rPr>
        <w:t xml:space="preserve">, поготово имајући у виду да се ради о двије различите функције, гдје су и једна и друга значајне </w:t>
      </w:r>
      <w:r w:rsidR="007B44DF" w:rsidRPr="00F05413">
        <w:rPr>
          <w:b/>
          <w:i/>
          <w:lang w:val="sr-Cyrl-CS"/>
        </w:rPr>
        <w:t>за одговорно коришћење и контролу имовине и ресурса предузећа</w:t>
      </w:r>
      <w:r w:rsidR="00B45C2A" w:rsidRPr="00F05413">
        <w:rPr>
          <w:b/>
          <w:i/>
          <w:lang w:val="sr-Cyrl-CS"/>
        </w:rPr>
        <w:t xml:space="preserve"> </w:t>
      </w:r>
      <w:r w:rsidR="00B45C2A" w:rsidRPr="00F05413">
        <w:rPr>
          <w:lang w:val="sr-Cyrl-CS"/>
        </w:rPr>
        <w:t>(нтерна ревизија се бави посљедицама, а контрола узроцима грешака у циљу да се спријечи настанак грешака).</w:t>
      </w:r>
    </w:p>
    <w:p w:rsidR="00A937ED" w:rsidRPr="00F05413" w:rsidRDefault="00A937ED" w:rsidP="004E2773">
      <w:pPr>
        <w:jc w:val="both"/>
        <w:rPr>
          <w:lang w:val="sr-Cyrl-CS"/>
        </w:rPr>
      </w:pPr>
    </w:p>
    <w:p w:rsidR="00DA281E" w:rsidRPr="00F05413" w:rsidRDefault="00DA281E" w:rsidP="00DA281E">
      <w:pPr>
        <w:tabs>
          <w:tab w:val="left" w:pos="6731"/>
        </w:tabs>
        <w:jc w:val="both"/>
        <w:rPr>
          <w:lang w:val="sr-Cyrl-CS"/>
        </w:rPr>
      </w:pPr>
      <w:r w:rsidRPr="00F05413">
        <w:rPr>
          <w:lang w:val="sr-Cyrl-CS"/>
        </w:rPr>
        <w:t xml:space="preserve">Осим наведеног, од стране директора Друштва </w:t>
      </w:r>
      <w:r w:rsidRPr="00F05413">
        <w:rPr>
          <w:b/>
          <w:i/>
          <w:lang w:val="sr-Cyrl-CS"/>
        </w:rPr>
        <w:t>врши се ауторизација пословних</w:t>
      </w:r>
      <w:r w:rsidRPr="00F05413">
        <w:rPr>
          <w:lang w:val="sr-Cyrl-CS"/>
        </w:rPr>
        <w:t xml:space="preserve"> </w:t>
      </w:r>
      <w:r w:rsidRPr="00F05413">
        <w:rPr>
          <w:b/>
          <w:i/>
          <w:lang w:val="sr-Cyrl-CS"/>
        </w:rPr>
        <w:t>трансакција</w:t>
      </w:r>
      <w:r w:rsidRPr="00F05413">
        <w:rPr>
          <w:rStyle w:val="FootnoteReference"/>
          <w:lang w:val="sr-Cyrl-CS"/>
        </w:rPr>
        <w:footnoteReference w:id="4"/>
      </w:r>
      <w:r w:rsidRPr="00F05413">
        <w:rPr>
          <w:lang w:val="sr-Cyrl-CS"/>
        </w:rPr>
        <w:t xml:space="preserve"> (да су сви настали догађаји одобрени) тј. врши се контрола сваког улазног и излазног документа и дају се евентуалне примједбе и приједлози како отклонити недостатке уколико их има.</w:t>
      </w:r>
    </w:p>
    <w:p w:rsidR="00DA281E" w:rsidRPr="00F05413" w:rsidRDefault="00DA281E" w:rsidP="004E2773">
      <w:pPr>
        <w:jc w:val="both"/>
        <w:rPr>
          <w:b/>
          <w:i/>
          <w:lang w:val="sr-Cyrl-CS"/>
        </w:rPr>
      </w:pPr>
    </w:p>
    <w:p w:rsidR="00BA3388" w:rsidRPr="00F05413" w:rsidRDefault="00BA3388" w:rsidP="00BA3388">
      <w:pPr>
        <w:ind w:left="720"/>
        <w:jc w:val="both"/>
        <w:rPr>
          <w:b/>
          <w:i/>
          <w:sz w:val="28"/>
          <w:szCs w:val="28"/>
          <w:lang w:val="sr-Cyrl-CS"/>
        </w:rPr>
      </w:pPr>
      <w:r w:rsidRPr="00F05413">
        <w:rPr>
          <w:b/>
          <w:i/>
          <w:sz w:val="28"/>
          <w:szCs w:val="28"/>
          <w:lang w:val="sr-Cyrl-CS"/>
        </w:rPr>
        <w:t>3.4. Ревизорске процедуре</w:t>
      </w:r>
    </w:p>
    <w:p w:rsidR="00A904BA" w:rsidRPr="00F05413" w:rsidRDefault="00A904BA">
      <w:pPr>
        <w:rPr>
          <w:lang w:val="sr-Cyrl-CS"/>
        </w:rPr>
      </w:pPr>
    </w:p>
    <w:p w:rsidR="00BA3388" w:rsidRPr="00F05413" w:rsidRDefault="00BA3388" w:rsidP="00BA3388">
      <w:pPr>
        <w:jc w:val="both"/>
        <w:rPr>
          <w:lang w:val="sr-Cyrl-CS"/>
        </w:rPr>
      </w:pPr>
      <w:r w:rsidRPr="00F05413">
        <w:rPr>
          <w:lang w:val="sr-Cyrl-CS"/>
        </w:rPr>
        <w:t>Испитивање у поступку вршења ревизије изведено је у складу са општеприхваћени</w:t>
      </w:r>
      <w:r w:rsidR="000D7BB2" w:rsidRPr="00F05413">
        <w:rPr>
          <w:lang w:val="sr-Cyrl-CS"/>
        </w:rPr>
        <w:t>м стандардима и примјењене су сљ</w:t>
      </w:r>
      <w:r w:rsidRPr="00F05413">
        <w:rPr>
          <w:lang w:val="sr-Cyrl-CS"/>
        </w:rPr>
        <w:t>едеће процедуре:</w:t>
      </w:r>
    </w:p>
    <w:p w:rsidR="00BA3388" w:rsidRPr="00F05413" w:rsidRDefault="00BA3388" w:rsidP="00BA3388">
      <w:pPr>
        <w:jc w:val="both"/>
        <w:rPr>
          <w:lang w:val="sr-Cyrl-CS"/>
        </w:rPr>
      </w:pPr>
    </w:p>
    <w:p w:rsidR="00BA3388" w:rsidRPr="00F05413" w:rsidRDefault="00BA3388" w:rsidP="00B00B06">
      <w:pPr>
        <w:numPr>
          <w:ilvl w:val="0"/>
          <w:numId w:val="14"/>
        </w:numPr>
        <w:jc w:val="both"/>
        <w:rPr>
          <w:lang w:val="sr-Cyrl-CS"/>
        </w:rPr>
      </w:pPr>
      <w:r w:rsidRPr="00F05413">
        <w:rPr>
          <w:lang w:val="sr-Cyrl-CS"/>
        </w:rPr>
        <w:t>провјера заснованости података исказаних у финансијским извештајима на законским и другим прописима,</w:t>
      </w:r>
    </w:p>
    <w:p w:rsidR="00BA3388" w:rsidRPr="00F05413" w:rsidRDefault="00BA3388" w:rsidP="00B00B06">
      <w:pPr>
        <w:numPr>
          <w:ilvl w:val="0"/>
          <w:numId w:val="14"/>
        </w:numPr>
        <w:jc w:val="both"/>
        <w:rPr>
          <w:lang w:val="sr-Cyrl-CS"/>
        </w:rPr>
      </w:pPr>
      <w:r w:rsidRPr="00F05413">
        <w:rPr>
          <w:lang w:val="sr-Cyrl-CS"/>
        </w:rPr>
        <w:t>директан увид у начин састављања дневних извештаја,</w:t>
      </w:r>
    </w:p>
    <w:p w:rsidR="00BA3388" w:rsidRPr="00F05413" w:rsidRDefault="00BA3388" w:rsidP="00B00B06">
      <w:pPr>
        <w:numPr>
          <w:ilvl w:val="0"/>
          <w:numId w:val="14"/>
        </w:numPr>
        <w:jc w:val="both"/>
        <w:rPr>
          <w:lang w:val="sr-Cyrl-CS"/>
        </w:rPr>
      </w:pPr>
      <w:r w:rsidRPr="00F05413">
        <w:rPr>
          <w:lang w:val="sr-Cyrl-CS"/>
        </w:rPr>
        <w:t>испитивање структуре остварених пр</w:t>
      </w:r>
      <w:r w:rsidR="00D3329C" w:rsidRPr="00F05413">
        <w:rPr>
          <w:lang w:val="sr-Cyrl-CS"/>
        </w:rPr>
        <w:t>ихода и расхода и увид у поједи</w:t>
      </w:r>
      <w:r w:rsidRPr="00F05413">
        <w:rPr>
          <w:lang w:val="sr-Cyrl-CS"/>
        </w:rPr>
        <w:t xml:space="preserve">начне </w:t>
      </w:r>
      <w:r w:rsidR="00D3329C" w:rsidRPr="00F05413">
        <w:rPr>
          <w:lang w:val="sr-Cyrl-CS"/>
        </w:rPr>
        <w:t>позиције по систему узорковања,</w:t>
      </w:r>
    </w:p>
    <w:p w:rsidR="00BA3388" w:rsidRPr="00F05413" w:rsidRDefault="00BA3388" w:rsidP="00B00B06">
      <w:pPr>
        <w:numPr>
          <w:ilvl w:val="0"/>
          <w:numId w:val="14"/>
        </w:numPr>
        <w:jc w:val="both"/>
        <w:rPr>
          <w:lang w:val="sr-Cyrl-CS"/>
        </w:rPr>
      </w:pPr>
      <w:r w:rsidRPr="00F05413">
        <w:rPr>
          <w:lang w:val="sr-Cyrl-CS"/>
        </w:rPr>
        <w:t>испитивање структуре потраживања и обавеза и увид у појединачне позиције по систему узорковања,</w:t>
      </w:r>
    </w:p>
    <w:p w:rsidR="00BA3388" w:rsidRPr="00F05413" w:rsidRDefault="00BA3388" w:rsidP="00B00B06">
      <w:pPr>
        <w:numPr>
          <w:ilvl w:val="0"/>
          <w:numId w:val="14"/>
        </w:numPr>
        <w:jc w:val="both"/>
        <w:rPr>
          <w:b/>
          <w:lang w:val="sr-Cyrl-CS"/>
        </w:rPr>
      </w:pPr>
      <w:r w:rsidRPr="00F05413">
        <w:rPr>
          <w:lang w:val="sr-Cyrl-CS"/>
        </w:rPr>
        <w:t xml:space="preserve">испитивање структуре основног капитала и усклађености евиденција. </w:t>
      </w:r>
    </w:p>
    <w:p w:rsidR="00BA3388" w:rsidRPr="00F05413" w:rsidRDefault="00BA3388" w:rsidP="00BA3388">
      <w:pPr>
        <w:jc w:val="both"/>
        <w:rPr>
          <w:b/>
          <w:lang w:val="sr-Cyrl-CS"/>
        </w:rPr>
      </w:pPr>
    </w:p>
    <w:p w:rsidR="00707872" w:rsidRPr="008B74CE" w:rsidRDefault="00BA3388" w:rsidP="00657B32">
      <w:pPr>
        <w:pStyle w:val="BodyText"/>
        <w:rPr>
          <w:lang w:val="sr-Cyrl-CS"/>
        </w:rPr>
      </w:pPr>
      <w:r w:rsidRPr="008B74CE">
        <w:rPr>
          <w:lang w:val="sr-Cyrl-CS"/>
        </w:rPr>
        <w:t>Ниво узорковања, прибављања доказа и сл. условљен је и опредјељен и системом функционисања интерне контроле.</w:t>
      </w:r>
    </w:p>
    <w:p w:rsidR="00D46BC5" w:rsidRPr="008B74CE" w:rsidRDefault="00D46BC5" w:rsidP="00657B32">
      <w:pPr>
        <w:pStyle w:val="BodyText"/>
        <w:rPr>
          <w:lang w:val="sr-Cyrl-CS"/>
        </w:rPr>
      </w:pPr>
    </w:p>
    <w:p w:rsidR="001C79AA" w:rsidRPr="008B74CE" w:rsidRDefault="001C79AA" w:rsidP="001C79AA">
      <w:pPr>
        <w:ind w:left="900"/>
        <w:jc w:val="both"/>
        <w:rPr>
          <w:b/>
          <w:i/>
          <w:sz w:val="28"/>
          <w:szCs w:val="28"/>
          <w:lang w:val="sr-Cyrl-CS"/>
        </w:rPr>
      </w:pPr>
      <w:r w:rsidRPr="008B74CE">
        <w:rPr>
          <w:b/>
          <w:i/>
          <w:sz w:val="28"/>
          <w:szCs w:val="28"/>
          <w:lang w:val="sr-Cyrl-CS"/>
        </w:rPr>
        <w:t xml:space="preserve">3.5. </w:t>
      </w:r>
      <w:r w:rsidRPr="008B74CE">
        <w:rPr>
          <w:b/>
          <w:i/>
          <w:sz w:val="28"/>
          <w:szCs w:val="28"/>
          <w:lang w:val="bs-Cyrl-BA"/>
        </w:rPr>
        <w:t>И</w:t>
      </w:r>
      <w:r w:rsidRPr="008B74CE">
        <w:rPr>
          <w:b/>
          <w:i/>
          <w:sz w:val="28"/>
          <w:szCs w:val="28"/>
          <w:lang w:val="sr-Cyrl-CS"/>
        </w:rPr>
        <w:t>зв</w:t>
      </w:r>
      <w:r w:rsidR="00A11A94" w:rsidRPr="008B74CE">
        <w:rPr>
          <w:b/>
          <w:i/>
          <w:sz w:val="28"/>
          <w:szCs w:val="28"/>
        </w:rPr>
        <w:t>j</w:t>
      </w:r>
      <w:r w:rsidRPr="008B74CE">
        <w:rPr>
          <w:b/>
          <w:i/>
          <w:sz w:val="28"/>
          <w:szCs w:val="28"/>
          <w:lang w:val="sr-Cyrl-CS"/>
        </w:rPr>
        <w:t xml:space="preserve">ештај о </w:t>
      </w:r>
      <w:r w:rsidRPr="008B74CE">
        <w:rPr>
          <w:b/>
          <w:i/>
          <w:sz w:val="28"/>
          <w:szCs w:val="28"/>
          <w:lang w:val="bs-Cyrl-BA"/>
        </w:rPr>
        <w:t>раду</w:t>
      </w:r>
    </w:p>
    <w:p w:rsidR="001C79AA" w:rsidRPr="008B74CE" w:rsidRDefault="001C79AA" w:rsidP="001C79AA">
      <w:pPr>
        <w:pStyle w:val="BodyText"/>
        <w:rPr>
          <w:sz w:val="16"/>
          <w:szCs w:val="16"/>
          <w:lang w:val="sr-Cyrl-CS"/>
        </w:rPr>
      </w:pPr>
    </w:p>
    <w:p w:rsidR="001C79AA" w:rsidRPr="008B74CE" w:rsidRDefault="001C79AA" w:rsidP="001C79AA">
      <w:pPr>
        <w:pStyle w:val="BodyText"/>
        <w:rPr>
          <w:lang w:val="sr-Cyrl-CS"/>
        </w:rPr>
      </w:pPr>
      <w:r w:rsidRPr="008B74CE">
        <w:rPr>
          <w:lang w:val="sr-Cyrl-BA"/>
        </w:rPr>
        <w:t xml:space="preserve">У </w:t>
      </w:r>
      <w:r w:rsidRPr="008B74CE">
        <w:rPr>
          <w:lang w:val="sr-Cyrl-CS"/>
        </w:rPr>
        <w:t xml:space="preserve">оквиру </w:t>
      </w:r>
      <w:r w:rsidRPr="008B74CE">
        <w:rPr>
          <w:lang w:val="sr-Cyrl-BA"/>
        </w:rPr>
        <w:t xml:space="preserve">својих редовних </w:t>
      </w:r>
      <w:r w:rsidRPr="008B74CE">
        <w:rPr>
          <w:lang w:val="sr-Cyrl-CS"/>
        </w:rPr>
        <w:t xml:space="preserve">активности око састављања и презентације финансијских извештаја </w:t>
      </w:r>
      <w:r w:rsidRPr="008B74CE">
        <w:rPr>
          <w:lang w:val="bs-Cyrl-BA"/>
        </w:rPr>
        <w:t>Стручне службе</w:t>
      </w:r>
      <w:r w:rsidRPr="008B74CE">
        <w:rPr>
          <w:lang w:val="sr-Cyrl-CS"/>
        </w:rPr>
        <w:t xml:space="preserve"> </w:t>
      </w:r>
      <w:r w:rsidRPr="008B74CE">
        <w:rPr>
          <w:lang w:val="bs-Cyrl-BA"/>
        </w:rPr>
        <w:t>Друштва</w:t>
      </w:r>
      <w:r w:rsidRPr="008B74CE">
        <w:rPr>
          <w:lang w:val="sr-Cyrl-CS"/>
        </w:rPr>
        <w:t xml:space="preserve"> </w:t>
      </w:r>
      <w:r w:rsidRPr="008B74CE">
        <w:rPr>
          <w:lang w:val="bs-Cyrl-BA"/>
        </w:rPr>
        <w:t>су</w:t>
      </w:r>
      <w:r w:rsidRPr="008B74CE">
        <w:rPr>
          <w:lang w:val="sr-Cyrl-CS"/>
        </w:rPr>
        <w:t xml:space="preserve"> сачинил</w:t>
      </w:r>
      <w:r w:rsidRPr="008B74CE">
        <w:rPr>
          <w:lang w:val="bs-Cyrl-BA"/>
        </w:rPr>
        <w:t>е</w:t>
      </w:r>
      <w:r w:rsidRPr="008B74CE">
        <w:rPr>
          <w:lang w:val="sr-Cyrl-CS"/>
        </w:rPr>
        <w:t xml:space="preserve"> </w:t>
      </w:r>
      <w:r w:rsidRPr="008B74CE">
        <w:rPr>
          <w:b/>
          <w:i/>
          <w:lang w:val="bs-Cyrl-BA"/>
        </w:rPr>
        <w:t xml:space="preserve">Ноте уз </w:t>
      </w:r>
      <w:r w:rsidRPr="008B74CE">
        <w:rPr>
          <w:b/>
          <w:i/>
          <w:lang w:val="sr-Cyrl-CS"/>
        </w:rPr>
        <w:t>финансијски извјештај</w:t>
      </w:r>
      <w:r w:rsidR="00584080" w:rsidRPr="008B74CE">
        <w:rPr>
          <w:b/>
          <w:i/>
          <w:lang w:val="bs-Cyrl-BA"/>
        </w:rPr>
        <w:t>.</w:t>
      </w:r>
      <w:r w:rsidR="00160E87" w:rsidRPr="008B74CE">
        <w:rPr>
          <w:lang w:val="bs-Cyrl-BA"/>
        </w:rPr>
        <w:t xml:space="preserve"> </w:t>
      </w:r>
      <w:r w:rsidR="00160E87" w:rsidRPr="008B74CE">
        <w:rPr>
          <w:lang w:val="sr-Cyrl-CS"/>
        </w:rPr>
        <w:t xml:space="preserve">Међународни стандарди финансијског извјештавања </w:t>
      </w:r>
      <w:r w:rsidRPr="008B74CE">
        <w:rPr>
          <w:lang w:val="sr-Cyrl-CS"/>
        </w:rPr>
        <w:t>захт</w:t>
      </w:r>
      <w:r w:rsidR="00160E87" w:rsidRPr="008B74CE">
        <w:rPr>
          <w:lang w:val="sr-Cyrl-CS"/>
        </w:rPr>
        <w:t>и</w:t>
      </w:r>
      <w:r w:rsidRPr="008B74CE">
        <w:rPr>
          <w:lang w:val="sr-Cyrl-CS"/>
        </w:rPr>
        <w:t>јевају да се у истим дају додатне информације потребне за разум</w:t>
      </w:r>
      <w:r w:rsidR="00160E87" w:rsidRPr="008B74CE">
        <w:rPr>
          <w:lang w:val="sr-Cyrl-CS"/>
        </w:rPr>
        <w:t>и</w:t>
      </w:r>
      <w:r w:rsidRPr="008B74CE">
        <w:rPr>
          <w:lang w:val="sr-Cyrl-CS"/>
        </w:rPr>
        <w:t>јевање финансијских извјештаја у мјери потребној за доношење економских одлука на основу њих.</w:t>
      </w:r>
      <w:r w:rsidRPr="008B74CE">
        <w:rPr>
          <w:lang w:val="bs-Cyrl-BA"/>
        </w:rPr>
        <w:t xml:space="preserve"> </w:t>
      </w:r>
      <w:r w:rsidRPr="008B74CE">
        <w:rPr>
          <w:lang w:val="sr-Cyrl-CS"/>
        </w:rPr>
        <w:t>Према захт</w:t>
      </w:r>
      <w:r w:rsidR="00160E87" w:rsidRPr="008B74CE">
        <w:rPr>
          <w:lang w:val="sr-Cyrl-CS"/>
        </w:rPr>
        <w:t>ј</w:t>
      </w:r>
      <w:r w:rsidRPr="008B74CE">
        <w:rPr>
          <w:lang w:val="sr-Cyrl-CS"/>
        </w:rPr>
        <w:t>еву РС РС 1 – Презентација финансијских извештаја, забиљешке садрже информације, поред информација презентованих у финансијским извјешта</w:t>
      </w:r>
      <w:r w:rsidR="00160E87" w:rsidRPr="008B74CE">
        <w:rPr>
          <w:lang w:val="sr-Cyrl-CS"/>
        </w:rPr>
        <w:t>јима, које пружају описе или рас</w:t>
      </w:r>
      <w:r w:rsidRPr="008B74CE">
        <w:rPr>
          <w:lang w:val="sr-Cyrl-CS"/>
        </w:rPr>
        <w:t>члањивања ставки објављених у овим извјештајима. Забиљешке треба да:</w:t>
      </w:r>
    </w:p>
    <w:p w:rsidR="001C79AA" w:rsidRPr="008B74CE" w:rsidRDefault="001C79AA" w:rsidP="001C79AA">
      <w:pPr>
        <w:pStyle w:val="BodyText"/>
        <w:rPr>
          <w:lang w:val="sr-Cyrl-CS"/>
        </w:rPr>
      </w:pPr>
    </w:p>
    <w:p w:rsidR="001C79AA" w:rsidRPr="008B74CE" w:rsidRDefault="001C79AA" w:rsidP="00F559DB">
      <w:pPr>
        <w:pStyle w:val="BodyText"/>
        <w:ind w:left="720" w:hanging="720"/>
        <w:rPr>
          <w:lang w:val="sr-Cyrl-CS"/>
        </w:rPr>
      </w:pPr>
      <w:r w:rsidRPr="008B74CE">
        <w:rPr>
          <w:b/>
          <w:i/>
          <w:lang w:val="sr-Cyrl-CS"/>
        </w:rPr>
        <w:lastRenderedPageBreak/>
        <w:t>П 103:</w:t>
      </w:r>
      <w:r w:rsidRPr="008B74CE">
        <w:rPr>
          <w:lang w:val="sr-Cyrl-CS"/>
        </w:rPr>
        <w:t xml:space="preserve"> </w:t>
      </w:r>
      <w:r w:rsidRPr="008B74CE">
        <w:rPr>
          <w:b/>
          <w:lang w:val="sr-Cyrl-CS"/>
        </w:rPr>
        <w:t>а)</w:t>
      </w:r>
      <w:r w:rsidRPr="008B74CE">
        <w:rPr>
          <w:lang w:val="sr-Cyrl-CS"/>
        </w:rPr>
        <w:t xml:space="preserve"> пруже информације о основама за састављање финансијских извјештаја и специфичним рачуноводственим политикама коришћеним у складу са параграфима 108-115;</w:t>
      </w:r>
    </w:p>
    <w:p w:rsidR="001C79AA" w:rsidRPr="008B74CE" w:rsidRDefault="001C79AA" w:rsidP="001C79AA">
      <w:pPr>
        <w:pStyle w:val="BodyText"/>
        <w:ind w:left="720"/>
        <w:rPr>
          <w:lang w:val="sr-Cyrl-CS"/>
        </w:rPr>
      </w:pPr>
      <w:r w:rsidRPr="008B74CE">
        <w:rPr>
          <w:b/>
          <w:lang w:val="sr-Cyrl-CS"/>
        </w:rPr>
        <w:t>б)</w:t>
      </w:r>
      <w:r w:rsidRPr="008B74CE">
        <w:rPr>
          <w:lang w:val="sr-Cyrl-CS"/>
        </w:rPr>
        <w:t xml:space="preserve"> објелодане информације које захтијевају </w:t>
      </w:r>
      <w:r w:rsidRPr="008B74CE">
        <w:rPr>
          <w:lang w:val="sr-Latn-CS"/>
        </w:rPr>
        <w:t>IFRS</w:t>
      </w:r>
      <w:r w:rsidRPr="008B74CE">
        <w:rPr>
          <w:lang w:val="sr-Cyrl-CS"/>
        </w:rPr>
        <w:t>, а које нису приказане у обрасцу биланса стања, биланса успјеха, извјештаја о промјенама на капиталу или извјештаја о токовима готовине; и</w:t>
      </w:r>
    </w:p>
    <w:p w:rsidR="001C79AA" w:rsidRPr="008B74CE" w:rsidRDefault="001C79AA" w:rsidP="001C79AA">
      <w:pPr>
        <w:pStyle w:val="BodyText"/>
        <w:ind w:left="720"/>
        <w:rPr>
          <w:lang w:val="sr-Cyrl-CS"/>
        </w:rPr>
      </w:pPr>
      <w:r w:rsidRPr="008B74CE">
        <w:rPr>
          <w:b/>
          <w:lang w:val="sr-Cyrl-CS"/>
        </w:rPr>
        <w:t>ц)</w:t>
      </w:r>
      <w:r w:rsidRPr="008B74CE">
        <w:rPr>
          <w:lang w:val="sr-Cyrl-CS"/>
        </w:rPr>
        <w:t xml:space="preserve"> пруже додатне информације које нису приказане у самом обрасцу биланса стања, биланса успјеха, извјештаја о промјенама на капиталу или извјештаја о токовима готовине, али су релевантне за разумијевање сваког од њих.</w:t>
      </w:r>
    </w:p>
    <w:p w:rsidR="001C79AA" w:rsidRPr="008B74CE" w:rsidRDefault="001C79AA" w:rsidP="001C79AA">
      <w:pPr>
        <w:pStyle w:val="BodyText"/>
        <w:ind w:left="720"/>
        <w:rPr>
          <w:lang w:val="sr-Cyrl-CS"/>
        </w:rPr>
      </w:pPr>
    </w:p>
    <w:p w:rsidR="001C79AA" w:rsidRPr="008B74CE" w:rsidRDefault="001C79AA" w:rsidP="001C79AA">
      <w:pPr>
        <w:pStyle w:val="BodyText"/>
        <w:ind w:left="720" w:hanging="720"/>
        <w:rPr>
          <w:lang w:val="sr-Cyrl-CS"/>
        </w:rPr>
      </w:pPr>
      <w:r w:rsidRPr="008B74CE">
        <w:rPr>
          <w:b/>
          <w:i/>
          <w:lang w:val="sr-Cyrl-CS"/>
        </w:rPr>
        <w:t>П 104:</w:t>
      </w:r>
      <w:r w:rsidRPr="008B74CE">
        <w:rPr>
          <w:lang w:val="sr-Cyrl-CS"/>
        </w:rPr>
        <w:t xml:space="preserve"> Напомене, све док је то изводљиво, се приказују на систематичан начин. Свака ставка приказана у обрасцу биланса стања, биланса успјеха, извјештаја о промјенама на капиталу и извјештаја о токовима готовине, треба да има ознаку која упућује на  информације у вези са њом у напоменама.</w:t>
      </w:r>
    </w:p>
    <w:p w:rsidR="001C79AA" w:rsidRPr="008B74CE" w:rsidRDefault="001C79AA" w:rsidP="001C79AA">
      <w:pPr>
        <w:pStyle w:val="BodyText"/>
        <w:rPr>
          <w:lang w:val="sr-Cyrl-CS"/>
        </w:rPr>
      </w:pPr>
    </w:p>
    <w:p w:rsidR="001C79AA" w:rsidRPr="008B74CE" w:rsidRDefault="001C79AA" w:rsidP="001C79AA">
      <w:pPr>
        <w:pStyle w:val="BodyText"/>
        <w:ind w:left="720" w:hanging="720"/>
        <w:rPr>
          <w:lang w:val="sr-Cyrl-CS"/>
        </w:rPr>
      </w:pPr>
      <w:r w:rsidRPr="008B74CE">
        <w:rPr>
          <w:b/>
          <w:i/>
          <w:lang w:val="sr-Cyrl-CS"/>
        </w:rPr>
        <w:t xml:space="preserve">П 108: </w:t>
      </w:r>
      <w:r w:rsidRPr="008B74CE">
        <w:rPr>
          <w:lang w:val="sr-Cyrl-CS"/>
        </w:rPr>
        <w:t>У оквиру  прегледа  значајних  рачуноводствених политика, ентитет објелодањује:</w:t>
      </w:r>
    </w:p>
    <w:p w:rsidR="001C79AA" w:rsidRPr="008B74CE" w:rsidRDefault="001C79AA" w:rsidP="00F559DB">
      <w:pPr>
        <w:pStyle w:val="BodyText"/>
        <w:ind w:left="720" w:hanging="720"/>
        <w:rPr>
          <w:lang w:val="sr-Cyrl-CS"/>
        </w:rPr>
      </w:pPr>
      <w:r w:rsidRPr="008B74CE">
        <w:rPr>
          <w:lang w:val="sr-Cyrl-CS"/>
        </w:rPr>
        <w:tab/>
      </w:r>
      <w:r w:rsidRPr="008B74CE">
        <w:rPr>
          <w:b/>
          <w:lang w:val="sr-Cyrl-CS"/>
        </w:rPr>
        <w:t>а)</w:t>
      </w:r>
      <w:r w:rsidRPr="008B74CE">
        <w:rPr>
          <w:lang w:val="sr-Cyrl-CS"/>
        </w:rPr>
        <w:t xml:space="preserve"> основу (или основе) за одмјеравање, кориштену приликом састављања финансијских извјештаја; и</w:t>
      </w:r>
    </w:p>
    <w:p w:rsidR="003B18FE" w:rsidRPr="003503B9" w:rsidRDefault="001C79AA" w:rsidP="003B18FE">
      <w:pPr>
        <w:jc w:val="both"/>
      </w:pPr>
      <w:r w:rsidRPr="008B74CE">
        <w:rPr>
          <w:lang w:val="sr-Cyrl-CS"/>
        </w:rPr>
        <w:tab/>
      </w:r>
      <w:r w:rsidRPr="008B74CE">
        <w:rPr>
          <w:b/>
          <w:lang w:val="sr-Cyrl-CS"/>
        </w:rPr>
        <w:t>б)</w:t>
      </w:r>
      <w:r w:rsidRPr="008B74CE">
        <w:rPr>
          <w:lang w:val="sr-Cyrl-CS"/>
        </w:rPr>
        <w:t xml:space="preserve"> остале коришћене рачуноводствене политике, релевантне за разумијевање </w:t>
      </w:r>
      <w:r w:rsidRPr="003503B9">
        <w:rPr>
          <w:lang w:val="sr-Cyrl-CS"/>
        </w:rPr>
        <w:t>финансијских извјештаја.</w:t>
      </w:r>
      <w:r w:rsidR="003B18FE" w:rsidRPr="003503B9">
        <w:rPr>
          <w:lang w:val="sr-Cyrl-CS"/>
        </w:rPr>
        <w:t xml:space="preserve"> </w:t>
      </w:r>
    </w:p>
    <w:p w:rsidR="003B18FE" w:rsidRPr="003503B9" w:rsidRDefault="003B18FE" w:rsidP="003B18FE">
      <w:pPr>
        <w:jc w:val="both"/>
      </w:pPr>
    </w:p>
    <w:p w:rsidR="00D00FA9" w:rsidRPr="00D23164" w:rsidRDefault="003B18FE" w:rsidP="00D00FA9">
      <w:pPr>
        <w:pStyle w:val="BodyText"/>
        <w:rPr>
          <w:lang w:val="sr-Cyrl-CS"/>
        </w:rPr>
      </w:pPr>
      <w:r w:rsidRPr="003503B9">
        <w:rPr>
          <w:iCs/>
          <w:lang w:val="sr-Cyrl-CS"/>
        </w:rPr>
        <w:t xml:space="preserve">Управа Друштва </w:t>
      </w:r>
      <w:r w:rsidR="004814BD" w:rsidRPr="003503B9">
        <w:rPr>
          <w:iCs/>
          <w:lang w:val="sr-Cyrl-CS"/>
        </w:rPr>
        <w:t xml:space="preserve">је </w:t>
      </w:r>
      <w:r w:rsidRPr="003503B9">
        <w:rPr>
          <w:iCs/>
          <w:lang w:val="sr-Cyrl-CS"/>
        </w:rPr>
        <w:t xml:space="preserve">сачинила </w:t>
      </w:r>
      <w:r w:rsidRPr="003503B9">
        <w:rPr>
          <w:b/>
          <w:i/>
          <w:iCs/>
          <w:lang w:val="sr-Cyrl-CS"/>
        </w:rPr>
        <w:t xml:space="preserve">Извјештај о пословању </w:t>
      </w:r>
      <w:r w:rsidR="00267CFF" w:rsidRPr="003503B9">
        <w:rPr>
          <w:b/>
          <w:lang w:val="sr-Cyrl-CS"/>
        </w:rPr>
        <w:t>АД „Водовод</w:t>
      </w:r>
      <w:r w:rsidRPr="003503B9">
        <w:rPr>
          <w:b/>
          <w:lang w:val="sr-Cyrl-CS"/>
        </w:rPr>
        <w:t>“</w:t>
      </w:r>
      <w:r w:rsidRPr="003503B9">
        <w:rPr>
          <w:lang w:val="sr-Cyrl-CS"/>
        </w:rPr>
        <w:t xml:space="preserve"> </w:t>
      </w:r>
      <w:r w:rsidR="00267CFF" w:rsidRPr="003503B9">
        <w:rPr>
          <w:lang w:val="sr-Cyrl-CS"/>
        </w:rPr>
        <w:t>Приједор</w:t>
      </w:r>
      <w:r w:rsidRPr="003503B9">
        <w:rPr>
          <w:i/>
          <w:iCs/>
          <w:lang w:val="sr-Cyrl-CS"/>
        </w:rPr>
        <w:t xml:space="preserve"> </w:t>
      </w:r>
      <w:r w:rsidR="003503B9" w:rsidRPr="003503B9">
        <w:rPr>
          <w:b/>
          <w:i/>
          <w:iCs/>
          <w:lang w:val="sr-Cyrl-CS"/>
        </w:rPr>
        <w:t>за 2016</w:t>
      </w:r>
      <w:r w:rsidRPr="003503B9">
        <w:rPr>
          <w:b/>
          <w:i/>
          <w:iCs/>
          <w:lang w:val="sr-Cyrl-CS"/>
        </w:rPr>
        <w:t>. годину</w:t>
      </w:r>
      <w:r w:rsidRPr="003503B9">
        <w:rPr>
          <w:i/>
          <w:iCs/>
          <w:lang w:val="sr-Cyrl-CS"/>
        </w:rPr>
        <w:t xml:space="preserve">. </w:t>
      </w:r>
      <w:r w:rsidR="004814BD" w:rsidRPr="003503B9">
        <w:rPr>
          <w:lang w:val="sr-Cyrl-CS"/>
        </w:rPr>
        <w:t>Чланом 24. Закона о рачуноводству и ревизији Републике Српске („Службени гласник Репуб</w:t>
      </w:r>
      <w:r w:rsidR="0033080C" w:rsidRPr="003503B9">
        <w:rPr>
          <w:lang w:val="sr-Cyrl-CS"/>
        </w:rPr>
        <w:t>лике Српске“ број: 94/15</w:t>
      </w:r>
      <w:r w:rsidR="00E53842" w:rsidRPr="003503B9">
        <w:rPr>
          <w:lang w:val="sr-Cyrl-CS"/>
        </w:rPr>
        <w:t>) дефинисано је да су правна лица обавезна да припремају годишње извјештаје о пословању који дају објективан приказ пословања правног лица и његов положај укључујући и опис главних ризика и неизвјесности са којима се суочава и мјера предузе</w:t>
      </w:r>
      <w:r w:rsidR="00267CFF" w:rsidRPr="003503B9">
        <w:rPr>
          <w:lang w:val="sr-Cyrl-CS"/>
        </w:rPr>
        <w:t>тих на заштити животне средине.</w:t>
      </w:r>
      <w:r w:rsidR="00D00FA9" w:rsidRPr="003503B9">
        <w:rPr>
          <w:lang w:val="sr-Cyrl-CS"/>
        </w:rPr>
        <w:t xml:space="preserve"> </w:t>
      </w:r>
      <w:r w:rsidR="00D00FA9" w:rsidRPr="003503B9">
        <w:rPr>
          <w:lang w:val="sr-Cyrl-BA"/>
        </w:rPr>
        <w:t xml:space="preserve">У </w:t>
      </w:r>
      <w:r w:rsidR="00D00FA9" w:rsidRPr="003503B9">
        <w:rPr>
          <w:lang w:val="sr-Cyrl-CS"/>
        </w:rPr>
        <w:t xml:space="preserve">оквиру </w:t>
      </w:r>
      <w:r w:rsidR="00D00FA9" w:rsidRPr="003503B9">
        <w:rPr>
          <w:lang w:val="sr-Cyrl-BA"/>
        </w:rPr>
        <w:t xml:space="preserve">својих редовних </w:t>
      </w:r>
      <w:r w:rsidR="00D00FA9" w:rsidRPr="003503B9">
        <w:rPr>
          <w:lang w:val="sr-Cyrl-CS"/>
        </w:rPr>
        <w:t xml:space="preserve">активности око састављања и презентације финансијских извештаја Управа Друштва је сачинила </w:t>
      </w:r>
      <w:r w:rsidR="00D00FA9" w:rsidRPr="003503B9">
        <w:rPr>
          <w:i/>
          <w:lang w:val="sr-Cyrl-CS"/>
        </w:rPr>
        <w:t>И</w:t>
      </w:r>
      <w:r w:rsidR="00D00FA9" w:rsidRPr="003503B9">
        <w:rPr>
          <w:i/>
          <w:iCs/>
          <w:lang w:val="sr-Cyrl-CS"/>
        </w:rPr>
        <w:t>звјештај о   посл</w:t>
      </w:r>
      <w:r w:rsidR="003503B9" w:rsidRPr="003503B9">
        <w:rPr>
          <w:i/>
          <w:iCs/>
          <w:lang w:val="sr-Cyrl-CS"/>
        </w:rPr>
        <w:t>овању за 2016</w:t>
      </w:r>
      <w:r w:rsidR="00D00FA9" w:rsidRPr="003503B9">
        <w:rPr>
          <w:i/>
          <w:iCs/>
          <w:lang w:val="sr-Cyrl-CS"/>
        </w:rPr>
        <w:t>. годину,</w:t>
      </w:r>
      <w:r w:rsidR="00D00FA9" w:rsidRPr="003503B9">
        <w:rPr>
          <w:i/>
          <w:iCs/>
          <w:lang w:val="sr-Cyrl-BA"/>
        </w:rPr>
        <w:t xml:space="preserve"> </w:t>
      </w:r>
      <w:r w:rsidR="00D00FA9" w:rsidRPr="003503B9">
        <w:rPr>
          <w:lang w:val="sr-Cyrl-CS"/>
        </w:rPr>
        <w:t xml:space="preserve">према захтјеву РС РС 1 – Представљање финансијских извештаја (П 8-10) са упоредним показатељима са претходним периодом (П 36-41) и у односу на планиране величине, у коме је дат глобалан приказ остварених прихода и расхода и структуре средстава и извора средстава. У Извјештају је дата и финансијска анализа заснована на подацима </w:t>
      </w:r>
      <w:r w:rsidR="00D00FA9" w:rsidRPr="00D23164">
        <w:rPr>
          <w:lang w:val="sr-Cyrl-CS"/>
        </w:rPr>
        <w:t xml:space="preserve">презентованим у финансијским извјештајима. </w:t>
      </w:r>
      <w:r w:rsidR="000A7E98" w:rsidRPr="00D23164">
        <w:rPr>
          <w:lang w:val="sr-Cyrl-CS"/>
        </w:rPr>
        <w:t>Уз то су представљени појединачни финансијски извјештаји по свим значајним сегментима са одговарајућим упоредним показатељима.</w:t>
      </w:r>
    </w:p>
    <w:p w:rsidR="00985A39" w:rsidRPr="00D23164" w:rsidRDefault="00985A39" w:rsidP="00D00FA9">
      <w:pPr>
        <w:pStyle w:val="BodyText"/>
        <w:rPr>
          <w:lang w:val="sr-Cyrl-CS"/>
        </w:rPr>
      </w:pPr>
    </w:p>
    <w:p w:rsidR="00B468B7" w:rsidRDefault="00D00FA9" w:rsidP="00D46BC5">
      <w:pPr>
        <w:pStyle w:val="BodyText"/>
        <w:rPr>
          <w:lang w:val="sr-Cyrl-CS"/>
        </w:rPr>
      </w:pPr>
      <w:r w:rsidRPr="00D23164">
        <w:rPr>
          <w:lang w:val="sr-Cyrl-CS"/>
        </w:rPr>
        <w:t>У</w:t>
      </w:r>
      <w:r w:rsidR="000A7E98" w:rsidRPr="00D23164">
        <w:rPr>
          <w:lang w:val="sr-Cyrl-CS"/>
        </w:rPr>
        <w:t xml:space="preserve"> Извјештају о пословању наведени</w:t>
      </w:r>
      <w:r w:rsidRPr="00D23164">
        <w:rPr>
          <w:lang w:val="sr-Cyrl-CS"/>
        </w:rPr>
        <w:t xml:space="preserve"> су, у оквиру уводних напомена, значајни догађаји у извјештајном период</w:t>
      </w:r>
      <w:r w:rsidR="00985A39" w:rsidRPr="00D23164">
        <w:rPr>
          <w:lang w:val="sr-Cyrl-CS"/>
        </w:rPr>
        <w:t xml:space="preserve">у </w:t>
      </w:r>
      <w:r w:rsidR="000A7E98" w:rsidRPr="00D23164">
        <w:rPr>
          <w:lang w:val="sr-Cyrl-CS"/>
        </w:rPr>
        <w:t>који су се обављали у складу са ус</w:t>
      </w:r>
      <w:r w:rsidR="003503B9" w:rsidRPr="00D23164">
        <w:rPr>
          <w:lang w:val="sr-Cyrl-CS"/>
        </w:rPr>
        <w:t>војеним Планом пословања за 2016</w:t>
      </w:r>
      <w:r w:rsidR="000A7E98" w:rsidRPr="00D23164">
        <w:rPr>
          <w:lang w:val="sr-Cyrl-CS"/>
        </w:rPr>
        <w:t>. – у годину,</w:t>
      </w:r>
      <w:r w:rsidR="003503B9" w:rsidRPr="00D23164">
        <w:rPr>
          <w:lang w:val="sr-Cyrl-CS"/>
        </w:rPr>
        <w:t xml:space="preserve"> примјењујући систем контроле квалитета НАССР</w:t>
      </w:r>
      <w:r w:rsidR="00D23164" w:rsidRPr="00D23164">
        <w:rPr>
          <w:lang w:val="sr-Cyrl-CS"/>
        </w:rPr>
        <w:t>. У Извјештају о пословању за 2016. годину је наведено да поред свакодневног ан</w:t>
      </w:r>
      <w:r w:rsidR="00CB3727">
        <w:rPr>
          <w:lang w:val="sr-Cyrl-CS"/>
        </w:rPr>
        <w:t>гажовања на реализацији задатак</w:t>
      </w:r>
      <w:r w:rsidR="00D23164" w:rsidRPr="00D23164">
        <w:rPr>
          <w:lang w:val="sr-Cyrl-CS"/>
        </w:rPr>
        <w:t xml:space="preserve">а из основне и споредне дјелатности којима се предузеће бави, провођене су </w:t>
      </w:r>
      <w:r w:rsidR="000A7E98" w:rsidRPr="00D23164">
        <w:rPr>
          <w:lang w:val="sr-Cyrl-CS"/>
        </w:rPr>
        <w:t>активности везане за завршетак изградње заједничких објеката</w:t>
      </w:r>
      <w:r w:rsidR="00D23164" w:rsidRPr="00D23164">
        <w:rPr>
          <w:lang w:val="sr-Cyrl-CS"/>
        </w:rPr>
        <w:t xml:space="preserve"> водоводног система „Црно врело“. Завршена је и ревидована пројектна документација за изградњу терцијарне</w:t>
      </w:r>
      <w:r w:rsidR="000A7E98" w:rsidRPr="00D23164">
        <w:rPr>
          <w:lang w:val="sr-Cyrl-CS"/>
        </w:rPr>
        <w:t xml:space="preserve"> дистрибутивне мреже </w:t>
      </w:r>
      <w:r w:rsidR="00D23164" w:rsidRPr="00D23164">
        <w:rPr>
          <w:lang w:val="sr-Cyrl-CS"/>
        </w:rPr>
        <w:t xml:space="preserve">и кућних прикључака овог система. Како </w:t>
      </w:r>
      <w:r w:rsidR="00D23164" w:rsidRPr="008129E9">
        <w:rPr>
          <w:lang w:val="sr-Cyrl-CS"/>
        </w:rPr>
        <w:t xml:space="preserve">се даље у Извјештају наводи, рађено је на измјенама и допунама Пројектног плана али ове активности нису доведене до краја због застоја у реализацији аранжмана са ЕИБ </w:t>
      </w:r>
      <w:r w:rsidR="000A7E98" w:rsidRPr="008129E9">
        <w:rPr>
          <w:lang w:val="sr-Cyrl-CS"/>
        </w:rPr>
        <w:t>и др. Наведеним Извјештајем обухваћен је технички дио, економски дио, реализац</w:t>
      </w:r>
      <w:r w:rsidR="00D23164" w:rsidRPr="008129E9">
        <w:rPr>
          <w:lang w:val="sr-Cyrl-CS"/>
        </w:rPr>
        <w:t>аија инвестционих улагања у 2016</w:t>
      </w:r>
      <w:r w:rsidR="000A7E98" w:rsidRPr="008129E9">
        <w:rPr>
          <w:lang w:val="sr-Cyrl-CS"/>
        </w:rPr>
        <w:t xml:space="preserve">.-ој години и правни дио.  </w:t>
      </w:r>
    </w:p>
    <w:p w:rsidR="00523624" w:rsidRPr="00E06CF3" w:rsidRDefault="00523624" w:rsidP="00D46BC5">
      <w:pPr>
        <w:pStyle w:val="BodyText"/>
        <w:rPr>
          <w:lang w:val="sr-Cyrl-CS"/>
        </w:rPr>
      </w:pPr>
    </w:p>
    <w:p w:rsidR="00B26984" w:rsidRPr="00664EE7" w:rsidRDefault="00B26984" w:rsidP="00B26984">
      <w:pPr>
        <w:ind w:left="900"/>
        <w:jc w:val="both"/>
        <w:rPr>
          <w:b/>
          <w:i/>
          <w:sz w:val="28"/>
          <w:szCs w:val="28"/>
          <w:lang w:val="sr-Cyrl-CS"/>
        </w:rPr>
      </w:pPr>
      <w:r w:rsidRPr="00664EE7">
        <w:rPr>
          <w:b/>
          <w:i/>
          <w:sz w:val="28"/>
          <w:szCs w:val="28"/>
          <w:lang w:val="sr-Cyrl-CS"/>
        </w:rPr>
        <w:t>3.6. Основне рачуноводствене политике</w:t>
      </w:r>
    </w:p>
    <w:p w:rsidR="008D0186" w:rsidRPr="00664EE7" w:rsidRDefault="008D0186">
      <w:pPr>
        <w:ind w:left="720"/>
        <w:jc w:val="both"/>
        <w:rPr>
          <w:b/>
          <w:bCs/>
          <w:lang w:val="sr-Cyrl-CS"/>
        </w:rPr>
      </w:pPr>
    </w:p>
    <w:p w:rsidR="00A904BA" w:rsidRDefault="00A904BA">
      <w:pPr>
        <w:tabs>
          <w:tab w:val="left" w:pos="6731"/>
        </w:tabs>
        <w:jc w:val="both"/>
        <w:rPr>
          <w:lang w:val="sr-Cyrl-CS"/>
        </w:rPr>
      </w:pPr>
      <w:r w:rsidRPr="00664EE7">
        <w:rPr>
          <w:lang w:val="sr-Cyrl-CS"/>
        </w:rPr>
        <w:t>У</w:t>
      </w:r>
      <w:r w:rsidR="00664EE7" w:rsidRPr="00664EE7">
        <w:rPr>
          <w:lang w:val="sr-Cyrl-CS"/>
        </w:rPr>
        <w:t>права Друштва је утврдила (25.08.2016</w:t>
      </w:r>
      <w:r w:rsidRPr="00664EE7">
        <w:rPr>
          <w:lang w:val="sr-Cyrl-CS"/>
        </w:rPr>
        <w:t xml:space="preserve">. године.) </w:t>
      </w:r>
      <w:r w:rsidRPr="00664EE7">
        <w:rPr>
          <w:i/>
          <w:iCs/>
          <w:lang w:val="sr-Cyrl-CS"/>
        </w:rPr>
        <w:t>Рачуноводствене политике</w:t>
      </w:r>
      <w:r w:rsidRPr="00664EE7">
        <w:rPr>
          <w:lang w:val="sr-Cyrl-CS"/>
        </w:rPr>
        <w:t xml:space="preserve"> које ће се примјењивати прилик</w:t>
      </w:r>
      <w:r w:rsidR="00664EE7">
        <w:rPr>
          <w:lang w:val="sr-Cyrl-CS"/>
        </w:rPr>
        <w:t>ом састављања и презентације финансијских извјештаја. Ове политике не морају да се примјењују кад је ефекат њихове примјене безначајан (нематеријалан). Изостављање или погрешно исказивање ставки су материјално значајна ако би она, појединачно или заједнички могли да утичу на економски положај Друштва, донесене на основу финансијског извјештаја.</w:t>
      </w:r>
    </w:p>
    <w:p w:rsidR="00922AB8" w:rsidRPr="00A7363B" w:rsidRDefault="00922AB8">
      <w:pPr>
        <w:tabs>
          <w:tab w:val="left" w:pos="6731"/>
        </w:tabs>
        <w:jc w:val="both"/>
        <w:rPr>
          <w:lang w:val="sr-Cyrl-CS"/>
        </w:rPr>
      </w:pPr>
    </w:p>
    <w:p w:rsidR="00C37E25" w:rsidRPr="00664EE7" w:rsidRDefault="00664EE7">
      <w:pPr>
        <w:tabs>
          <w:tab w:val="left" w:pos="6731"/>
        </w:tabs>
        <w:jc w:val="both"/>
        <w:rPr>
          <w:lang w:val="sr-Cyrl-CS"/>
        </w:rPr>
      </w:pPr>
      <w:r w:rsidRPr="00664EE7">
        <w:rPr>
          <w:lang w:val="sr-Cyrl-CS"/>
        </w:rPr>
        <w:t>Према члану 2</w:t>
      </w:r>
      <w:r w:rsidR="006F2229" w:rsidRPr="00664EE7">
        <w:rPr>
          <w:lang w:val="sr-Cyrl-CS"/>
        </w:rPr>
        <w:t xml:space="preserve">. </w:t>
      </w:r>
      <w:r w:rsidRPr="00664EE7">
        <w:rPr>
          <w:i/>
          <w:iCs/>
          <w:lang w:val="sr-Cyrl-CS"/>
        </w:rPr>
        <w:t xml:space="preserve">Правилника о </w:t>
      </w:r>
      <w:r w:rsidR="006F2229" w:rsidRPr="00664EE7">
        <w:rPr>
          <w:i/>
          <w:iCs/>
          <w:lang w:val="sr-Cyrl-CS"/>
        </w:rPr>
        <w:t xml:space="preserve">рачуноводственим политикама, </w:t>
      </w:r>
      <w:r w:rsidRPr="00664EE7">
        <w:rPr>
          <w:i/>
          <w:iCs/>
          <w:lang w:val="sr-Cyrl-CS"/>
        </w:rPr>
        <w:t xml:space="preserve">пословни догађаји чије рачуноводствено обухватање није посебно уређено овим правилнико, евидентирају се у складу са одговарајућим Међународним рачуноводственим стандардима и </w:t>
      </w:r>
      <w:r w:rsidRPr="00664EE7">
        <w:rPr>
          <w:lang w:val="sr-Cyrl-CS"/>
        </w:rPr>
        <w:t xml:space="preserve">Међународним </w:t>
      </w:r>
      <w:r w:rsidR="00232800" w:rsidRPr="00664EE7">
        <w:rPr>
          <w:lang w:val="sr-Cyrl-CS"/>
        </w:rPr>
        <w:t>стандард</w:t>
      </w:r>
      <w:r w:rsidRPr="00664EE7">
        <w:rPr>
          <w:lang w:val="sr-Cyrl-CS"/>
        </w:rPr>
        <w:t>им</w:t>
      </w:r>
      <w:r w:rsidR="00232800" w:rsidRPr="00664EE7">
        <w:rPr>
          <w:lang w:val="sr-Cyrl-CS"/>
        </w:rPr>
        <w:t>а финансијског извјештавања (М</w:t>
      </w:r>
      <w:r w:rsidR="00232800" w:rsidRPr="00664EE7">
        <w:rPr>
          <w:lang w:val="sr-Latn-CS"/>
        </w:rPr>
        <w:t>SFI)</w:t>
      </w:r>
      <w:r w:rsidRPr="00664EE7">
        <w:rPr>
          <w:lang w:val="sr-Cyrl-CS"/>
        </w:rPr>
        <w:t>.</w:t>
      </w:r>
      <w:r w:rsidR="00232800" w:rsidRPr="00664EE7">
        <w:rPr>
          <w:lang w:val="sr-Latn-CS"/>
        </w:rPr>
        <w:t xml:space="preserve"> </w:t>
      </w:r>
    </w:p>
    <w:p w:rsidR="00664EE7" w:rsidRPr="00664EE7" w:rsidRDefault="00664EE7">
      <w:pPr>
        <w:tabs>
          <w:tab w:val="left" w:pos="6731"/>
        </w:tabs>
        <w:jc w:val="both"/>
        <w:rPr>
          <w:lang w:val="sr-Cyrl-CS"/>
        </w:rPr>
      </w:pPr>
    </w:p>
    <w:p w:rsidR="00691567" w:rsidRPr="00691567" w:rsidRDefault="00691567" w:rsidP="00B26984">
      <w:pPr>
        <w:jc w:val="both"/>
        <w:rPr>
          <w:lang w:val="sr-Cyrl-CS"/>
        </w:rPr>
      </w:pPr>
      <w:r w:rsidRPr="00691567">
        <w:rPr>
          <w:lang w:val="sr-Cyrl-CS"/>
        </w:rPr>
        <w:t>При састављању финансијских</w:t>
      </w:r>
      <w:r w:rsidRPr="00691567">
        <w:rPr>
          <w:lang w:val="sr-Latn-CS"/>
        </w:rPr>
        <w:t xml:space="preserve"> извјештај</w:t>
      </w:r>
      <w:r w:rsidRPr="00691567">
        <w:rPr>
          <w:lang w:val="sr-Cyrl-CS"/>
        </w:rPr>
        <w:t>а</w:t>
      </w:r>
      <w:r w:rsidR="00B26984" w:rsidRPr="00691567">
        <w:rPr>
          <w:lang w:val="sr-Cyrl-CS"/>
        </w:rPr>
        <w:t xml:space="preserve"> </w:t>
      </w:r>
      <w:r w:rsidR="00312A55" w:rsidRPr="00691567">
        <w:rPr>
          <w:lang w:val="sr-Cyrl-CS"/>
        </w:rPr>
        <w:t>АД „Водовод</w:t>
      </w:r>
      <w:r w:rsidR="007C2A61" w:rsidRPr="00691567">
        <w:rPr>
          <w:lang w:val="sr-Cyrl-CS"/>
        </w:rPr>
        <w:t xml:space="preserve">“ </w:t>
      </w:r>
      <w:r w:rsidR="00312A55" w:rsidRPr="00691567">
        <w:rPr>
          <w:lang w:val="sr-Cyrl-CS"/>
        </w:rPr>
        <w:t>Приједор</w:t>
      </w:r>
      <w:r w:rsidR="00B26984" w:rsidRPr="00691567">
        <w:rPr>
          <w:lang w:val="sr-Cyrl-CS"/>
        </w:rPr>
        <w:t>,</w:t>
      </w:r>
      <w:r w:rsidR="00CB7585" w:rsidRPr="00691567">
        <w:rPr>
          <w:lang w:val="sr-Latn-CS"/>
        </w:rPr>
        <w:t xml:space="preserve"> </w:t>
      </w:r>
      <w:r w:rsidRPr="00691567">
        <w:rPr>
          <w:lang w:val="sr-Cyrl-CS"/>
        </w:rPr>
        <w:t>полазило се од начела сталности пословања, што значи да ће Друштво пословати и у будућности, а у складу са јавним интересом и законима тржишта.</w:t>
      </w:r>
    </w:p>
    <w:p w:rsidR="00B26984" w:rsidRPr="00691567" w:rsidRDefault="00B26984" w:rsidP="00B26984">
      <w:pPr>
        <w:ind w:firstLine="720"/>
        <w:rPr>
          <w:i/>
          <w:lang w:val="sr-Latn-CS"/>
        </w:rPr>
      </w:pPr>
    </w:p>
    <w:p w:rsidR="00E26D2A" w:rsidRPr="00691567" w:rsidRDefault="00691567" w:rsidP="008C591C">
      <w:pPr>
        <w:jc w:val="both"/>
        <w:rPr>
          <w:lang w:val="sr-Cyrl-CS"/>
        </w:rPr>
      </w:pPr>
      <w:r w:rsidRPr="00691567">
        <w:rPr>
          <w:lang w:val="sr-Cyrl-CS"/>
        </w:rPr>
        <w:t>Основне рачуноводствене политике које су примјењене при састављању и презентацији финансијских извјештаја су:</w:t>
      </w:r>
    </w:p>
    <w:p w:rsidR="00691567" w:rsidRPr="00691567" w:rsidRDefault="00691567" w:rsidP="008C591C">
      <w:pPr>
        <w:jc w:val="both"/>
        <w:rPr>
          <w:lang w:val="sr-Cyrl-CS"/>
        </w:rPr>
      </w:pPr>
    </w:p>
    <w:p w:rsidR="00B26984" w:rsidRPr="00691567" w:rsidRDefault="00B26984" w:rsidP="00B26984">
      <w:pPr>
        <w:ind w:left="720"/>
        <w:rPr>
          <w:b/>
          <w:i/>
          <w:lang w:val="sr-Latn-CS"/>
        </w:rPr>
      </w:pPr>
      <w:r w:rsidRPr="00691567">
        <w:rPr>
          <w:b/>
          <w:i/>
          <w:lang w:val="sr-Latn-CS"/>
        </w:rPr>
        <w:t>Стална материјална средства</w:t>
      </w:r>
    </w:p>
    <w:p w:rsidR="00B26984" w:rsidRPr="00691567" w:rsidRDefault="00B26984" w:rsidP="00B26984">
      <w:pPr>
        <w:rPr>
          <w:i/>
          <w:lang w:val="sr-Latn-CS"/>
        </w:rPr>
      </w:pPr>
    </w:p>
    <w:p w:rsidR="00B26984" w:rsidRPr="00691567" w:rsidRDefault="00B26984" w:rsidP="00B26984">
      <w:pPr>
        <w:jc w:val="both"/>
        <w:rPr>
          <w:i/>
          <w:lang w:val="sr-Latn-CS"/>
        </w:rPr>
      </w:pPr>
      <w:r w:rsidRPr="00691567">
        <w:rPr>
          <w:i/>
          <w:lang w:val="sr-Latn-CS"/>
        </w:rPr>
        <w:t>Стална материјал</w:t>
      </w:r>
      <w:r w:rsidR="00F84929" w:rsidRPr="00691567">
        <w:rPr>
          <w:i/>
          <w:lang w:val="sr-Cyrl-CS"/>
        </w:rPr>
        <w:t>н</w:t>
      </w:r>
      <w:r w:rsidRPr="00691567">
        <w:rPr>
          <w:i/>
          <w:lang w:val="sr-Latn-CS"/>
        </w:rPr>
        <w:t>а средства (некретнине постројење и опрема) признају се по трошку набавке. Накнадна улагања, везана за некретнине, постројење и опрему, која утичу на побољшање средства изнад њиховог почетног утврђеног стандардног учинка, продужење корисног вијека употребе, повећања њиховог капацитета и слично укључују се у књиговодствену вриједност тог средства.</w:t>
      </w:r>
    </w:p>
    <w:p w:rsidR="00B26984" w:rsidRPr="00691567" w:rsidRDefault="00B26984" w:rsidP="00B26984">
      <w:pPr>
        <w:jc w:val="both"/>
        <w:rPr>
          <w:i/>
          <w:lang w:val="sr-Cyrl-CS"/>
        </w:rPr>
      </w:pPr>
      <w:r w:rsidRPr="00691567">
        <w:rPr>
          <w:i/>
          <w:lang w:val="sr-Latn-CS"/>
        </w:rPr>
        <w:tab/>
      </w:r>
    </w:p>
    <w:p w:rsidR="00B26984" w:rsidRPr="00691567" w:rsidRDefault="00B26984" w:rsidP="00B26984">
      <w:pPr>
        <w:jc w:val="both"/>
        <w:rPr>
          <w:i/>
          <w:lang w:val="sr-Latn-CS"/>
        </w:rPr>
      </w:pPr>
      <w:r w:rsidRPr="00691567">
        <w:rPr>
          <w:i/>
          <w:lang w:val="sr-Latn-CS"/>
        </w:rPr>
        <w:t>Улагања по основу текућег одржавања признају се као расходи периода у којем су настали.</w:t>
      </w:r>
    </w:p>
    <w:p w:rsidR="00B26984" w:rsidRPr="00691567" w:rsidRDefault="00B26984" w:rsidP="00B26984">
      <w:pPr>
        <w:jc w:val="both"/>
        <w:rPr>
          <w:i/>
          <w:lang w:val="sr-Cyrl-CS"/>
        </w:rPr>
      </w:pPr>
      <w:r w:rsidRPr="00691567">
        <w:rPr>
          <w:i/>
          <w:lang w:val="sr-Latn-CS"/>
        </w:rPr>
        <w:tab/>
      </w:r>
    </w:p>
    <w:p w:rsidR="00B26984" w:rsidRPr="00691567" w:rsidRDefault="00B26984" w:rsidP="00B26984">
      <w:pPr>
        <w:jc w:val="both"/>
        <w:rPr>
          <w:i/>
          <w:lang w:val="sr-Cyrl-CS"/>
        </w:rPr>
      </w:pPr>
      <w:r w:rsidRPr="00691567">
        <w:rPr>
          <w:i/>
          <w:lang w:val="sr-Latn-CS"/>
        </w:rPr>
        <w:t xml:space="preserve">Амортизација материјалних средстава обрачунава се линеарном методом током процијењеног вијека кориштења средстава. </w:t>
      </w:r>
    </w:p>
    <w:p w:rsidR="0071195A" w:rsidRPr="00691567" w:rsidRDefault="0071195A" w:rsidP="00B26984">
      <w:pPr>
        <w:jc w:val="both"/>
        <w:rPr>
          <w:i/>
          <w:lang w:val="sr-Cyrl-CS"/>
        </w:rPr>
      </w:pPr>
    </w:p>
    <w:p w:rsidR="0071195A" w:rsidRPr="00691567" w:rsidRDefault="0071195A" w:rsidP="00B26984">
      <w:pPr>
        <w:jc w:val="both"/>
        <w:rPr>
          <w:i/>
          <w:lang w:val="sr-Cyrl-CS"/>
        </w:rPr>
      </w:pPr>
      <w:r w:rsidRPr="00691567">
        <w:rPr>
          <w:i/>
          <w:lang w:val="sr-Cyrl-CS"/>
        </w:rPr>
        <w:t>Набављена средства се капитализују тј. рачуноводствено обрађују као стална средства, ако испуњавају сљедећа два услова:</w:t>
      </w:r>
    </w:p>
    <w:p w:rsidR="00CD266E" w:rsidRPr="00691567" w:rsidRDefault="00CD266E" w:rsidP="00B26984">
      <w:pPr>
        <w:jc w:val="both"/>
        <w:rPr>
          <w:i/>
          <w:lang w:val="sr-Cyrl-CS"/>
        </w:rPr>
      </w:pPr>
    </w:p>
    <w:p w:rsidR="00CD266E" w:rsidRPr="00691567" w:rsidRDefault="00CD266E" w:rsidP="00B00B06">
      <w:pPr>
        <w:numPr>
          <w:ilvl w:val="0"/>
          <w:numId w:val="25"/>
        </w:numPr>
        <w:jc w:val="both"/>
        <w:rPr>
          <w:i/>
          <w:lang w:val="sr-Cyrl-CS"/>
        </w:rPr>
      </w:pPr>
      <w:r w:rsidRPr="00691567">
        <w:rPr>
          <w:i/>
          <w:lang w:val="sr-Cyrl-CS"/>
        </w:rPr>
        <w:t>средство има процијењени животни вијек дужи од једне године,</w:t>
      </w:r>
    </w:p>
    <w:p w:rsidR="0071195A" w:rsidRPr="00691567" w:rsidRDefault="00CD266E" w:rsidP="00B00B06">
      <w:pPr>
        <w:numPr>
          <w:ilvl w:val="0"/>
          <w:numId w:val="25"/>
        </w:numPr>
        <w:jc w:val="both"/>
        <w:rPr>
          <w:i/>
          <w:lang w:val="sr-Cyrl-CS"/>
        </w:rPr>
      </w:pPr>
      <w:r w:rsidRPr="00691567">
        <w:rPr>
          <w:i/>
          <w:lang w:val="sr-Cyrl-CS"/>
        </w:rPr>
        <w:t>средство није набављено ради даље продаје</w:t>
      </w:r>
    </w:p>
    <w:p w:rsidR="00B26984" w:rsidRPr="00691567" w:rsidRDefault="00B26984" w:rsidP="00691567">
      <w:pPr>
        <w:jc w:val="both"/>
        <w:rPr>
          <w:i/>
          <w:lang w:val="sr-Cyrl-CS"/>
        </w:rPr>
      </w:pPr>
      <w:r w:rsidRPr="00691567">
        <w:rPr>
          <w:i/>
          <w:lang w:val="sr-Latn-CS"/>
        </w:rPr>
        <w:t xml:space="preserve">  </w:t>
      </w:r>
      <w:r w:rsidRPr="00691567">
        <w:rPr>
          <w:i/>
          <w:lang w:val="sr-Latn-CS"/>
        </w:rPr>
        <w:tab/>
      </w:r>
    </w:p>
    <w:p w:rsidR="00B26984" w:rsidRPr="00691567" w:rsidRDefault="00B26984" w:rsidP="00B26984">
      <w:pPr>
        <w:ind w:left="720"/>
        <w:jc w:val="both"/>
        <w:rPr>
          <w:b/>
          <w:i/>
          <w:lang w:val="sr-Latn-CS"/>
        </w:rPr>
      </w:pPr>
      <w:r w:rsidRPr="00691567">
        <w:rPr>
          <w:b/>
          <w:i/>
          <w:lang w:val="sr-Latn-CS"/>
        </w:rPr>
        <w:t>Залихе сировина и материјала</w:t>
      </w:r>
    </w:p>
    <w:p w:rsidR="00B26984" w:rsidRPr="00691567" w:rsidRDefault="00B26984" w:rsidP="00B26984">
      <w:pPr>
        <w:ind w:left="720"/>
        <w:jc w:val="both"/>
        <w:rPr>
          <w:b/>
          <w:i/>
          <w:lang w:val="sr-Latn-CS"/>
        </w:rPr>
      </w:pPr>
    </w:p>
    <w:p w:rsidR="00B26984" w:rsidRPr="002E56B7" w:rsidRDefault="00070E5E" w:rsidP="00B26984">
      <w:pPr>
        <w:jc w:val="both"/>
        <w:rPr>
          <w:i/>
          <w:lang w:val="sr-Cyrl-CS"/>
        </w:rPr>
      </w:pPr>
      <w:r w:rsidRPr="00691567">
        <w:rPr>
          <w:i/>
          <w:lang w:val="sr-Latn-CS"/>
        </w:rPr>
        <w:t>Залихе материјала</w:t>
      </w:r>
      <w:r w:rsidRPr="00691567">
        <w:rPr>
          <w:i/>
          <w:lang w:val="sr-Cyrl-CS"/>
        </w:rPr>
        <w:t xml:space="preserve"> (основни материјал, помоћни материјал, гориво, мазиво, </w:t>
      </w:r>
      <w:r w:rsidRPr="00691567">
        <w:rPr>
          <w:i/>
          <w:lang w:val="sr-Latn-CS"/>
        </w:rPr>
        <w:t>резервни дијелов</w:t>
      </w:r>
      <w:r w:rsidRPr="00691567">
        <w:rPr>
          <w:i/>
          <w:lang w:val="sr-Cyrl-CS"/>
        </w:rPr>
        <w:t>и</w:t>
      </w:r>
      <w:r w:rsidR="00B26984" w:rsidRPr="00691567">
        <w:rPr>
          <w:i/>
          <w:lang w:val="sr-Latn-CS"/>
        </w:rPr>
        <w:t>,</w:t>
      </w:r>
      <w:r w:rsidRPr="00691567">
        <w:rPr>
          <w:i/>
          <w:lang w:val="sr-Cyrl-CS"/>
        </w:rPr>
        <w:t xml:space="preserve"> заштитна опрема, хемикалије, резервни дијелови за водомјере, алат) се воде </w:t>
      </w:r>
      <w:r w:rsidRPr="002E56B7">
        <w:rPr>
          <w:i/>
          <w:lang w:val="sr-Cyrl-CS"/>
        </w:rPr>
        <w:t>по набавној цијени, а трошкови материјала се обрачунавају по просјечној цијени).</w:t>
      </w:r>
    </w:p>
    <w:p w:rsidR="00495C6E" w:rsidRDefault="00B26984" w:rsidP="00070E5E">
      <w:pPr>
        <w:ind w:left="720"/>
        <w:jc w:val="both"/>
        <w:rPr>
          <w:i/>
          <w:lang w:val="sr-Cyrl-CS"/>
        </w:rPr>
      </w:pPr>
      <w:r w:rsidRPr="002E56B7">
        <w:rPr>
          <w:i/>
          <w:lang w:val="sr-Latn-CS"/>
        </w:rPr>
        <w:tab/>
      </w:r>
    </w:p>
    <w:p w:rsidR="00523624" w:rsidRDefault="00523624" w:rsidP="00070E5E">
      <w:pPr>
        <w:ind w:left="720"/>
        <w:jc w:val="both"/>
        <w:rPr>
          <w:i/>
          <w:lang w:val="sr-Cyrl-CS"/>
        </w:rPr>
      </w:pPr>
    </w:p>
    <w:p w:rsidR="00523624" w:rsidRDefault="00B43ECE" w:rsidP="00B43ECE">
      <w:pPr>
        <w:jc w:val="both"/>
        <w:rPr>
          <w:b/>
          <w:i/>
          <w:lang w:val="sr-Cyrl-CS"/>
        </w:rPr>
      </w:pPr>
      <w:r>
        <w:rPr>
          <w:i/>
          <w:lang w:val="sr-Cyrl-CS"/>
        </w:rPr>
        <w:t xml:space="preserve">         </w:t>
      </w:r>
      <w:r w:rsidR="00B26984" w:rsidRPr="002E56B7">
        <w:rPr>
          <w:b/>
          <w:i/>
          <w:lang w:val="sr-Latn-CS"/>
        </w:rPr>
        <w:t>Потраживања из пословних односа</w:t>
      </w:r>
    </w:p>
    <w:p w:rsidR="00523624" w:rsidRPr="00523624" w:rsidRDefault="00523624" w:rsidP="00523624">
      <w:pPr>
        <w:ind w:left="720"/>
        <w:jc w:val="both"/>
        <w:rPr>
          <w:b/>
          <w:i/>
          <w:lang w:val="sr-Cyrl-CS"/>
        </w:rPr>
      </w:pPr>
    </w:p>
    <w:p w:rsidR="002E56B7" w:rsidRPr="00523624" w:rsidRDefault="00B26984" w:rsidP="00523624">
      <w:pPr>
        <w:jc w:val="both"/>
        <w:rPr>
          <w:b/>
          <w:i/>
          <w:lang w:val="sr-Cyrl-CS"/>
        </w:rPr>
      </w:pPr>
      <w:r w:rsidRPr="002E56B7">
        <w:rPr>
          <w:i/>
          <w:lang w:val="sr-Latn-CS"/>
        </w:rPr>
        <w:t xml:space="preserve">Потраживања од купаца, државе, запослених, те остала потраживања признају се по номиналној вриједности увећаној за евентуално обрачунате камате, у складу са уговором, судским рјешењем и слично. </w:t>
      </w:r>
    </w:p>
    <w:p w:rsidR="002E56B7" w:rsidRPr="002E56B7" w:rsidRDefault="002E56B7" w:rsidP="008F4D63">
      <w:pPr>
        <w:jc w:val="both"/>
        <w:rPr>
          <w:i/>
          <w:lang w:val="sr-Cyrl-CS"/>
        </w:rPr>
      </w:pPr>
    </w:p>
    <w:p w:rsidR="002E56B7" w:rsidRPr="002E56B7" w:rsidRDefault="002E56B7" w:rsidP="008F4D63">
      <w:pPr>
        <w:jc w:val="both"/>
        <w:rPr>
          <w:i/>
          <w:lang w:val="sr-Cyrl-CS"/>
        </w:rPr>
      </w:pPr>
      <w:r w:rsidRPr="002E56B7">
        <w:rPr>
          <w:i/>
          <w:lang w:val="sr-Cyrl-CS"/>
        </w:rPr>
        <w:t>На дан билансирања, Друштво процјењује сва потраживања како би се утврдило да ли постоји објективни доказ да је вриједност потраживања умањена.</w:t>
      </w:r>
    </w:p>
    <w:p w:rsidR="002E56B7" w:rsidRPr="002E56B7" w:rsidRDefault="002E56B7" w:rsidP="008F4D63">
      <w:pPr>
        <w:jc w:val="both"/>
        <w:rPr>
          <w:i/>
          <w:lang w:val="sr-Cyrl-CS"/>
        </w:rPr>
      </w:pPr>
    </w:p>
    <w:p w:rsidR="002E56B7" w:rsidRPr="002E56B7" w:rsidRDefault="002E56B7" w:rsidP="008F4D63">
      <w:pPr>
        <w:jc w:val="both"/>
        <w:rPr>
          <w:i/>
          <w:lang w:val="sr-Cyrl-CS"/>
        </w:rPr>
      </w:pPr>
      <w:r w:rsidRPr="002E56B7">
        <w:rPr>
          <w:i/>
          <w:lang w:val="sr-Cyrl-CS"/>
        </w:rPr>
        <w:t>Рок застаре за физичка лица је једна година, а за правна лица 3 године. Ненплаћена потраживања од физичких лица утужују се једном годишње, а за правна лица у три године у складу са Законом о облигационим односима (застара потраживања).</w:t>
      </w:r>
    </w:p>
    <w:p w:rsidR="00B26984" w:rsidRPr="003F5232" w:rsidRDefault="002E56B7" w:rsidP="002E56B7">
      <w:pPr>
        <w:jc w:val="both"/>
        <w:rPr>
          <w:i/>
          <w:lang w:val="sr-Cyrl-CS"/>
        </w:rPr>
      </w:pPr>
      <w:r w:rsidRPr="002E56B7">
        <w:rPr>
          <w:i/>
          <w:lang w:val="sr-Cyrl-CS"/>
        </w:rPr>
        <w:t xml:space="preserve">Одлуку о исправци и отпису потраживања на приједлог Управе предузећа доноси </w:t>
      </w:r>
      <w:r w:rsidRPr="003F5232">
        <w:rPr>
          <w:i/>
          <w:lang w:val="sr-Cyrl-CS"/>
        </w:rPr>
        <w:t>Надзорни одбор.</w:t>
      </w:r>
    </w:p>
    <w:p w:rsidR="008C591C" w:rsidRPr="003F5232" w:rsidRDefault="008C591C" w:rsidP="00B26984">
      <w:pPr>
        <w:jc w:val="both"/>
        <w:rPr>
          <w:i/>
          <w:lang w:val="sr-Cyrl-CS"/>
        </w:rPr>
      </w:pPr>
    </w:p>
    <w:p w:rsidR="00B26984" w:rsidRPr="003F5232" w:rsidRDefault="002B5378" w:rsidP="00B26984">
      <w:pPr>
        <w:ind w:left="720"/>
        <w:rPr>
          <w:b/>
          <w:i/>
          <w:lang w:val="sr-Cyrl-CS"/>
        </w:rPr>
      </w:pPr>
      <w:r w:rsidRPr="003F5232">
        <w:rPr>
          <w:b/>
          <w:i/>
          <w:lang w:val="sr-Cyrl-CS"/>
        </w:rPr>
        <w:t xml:space="preserve"> Дугорочна резервисања</w:t>
      </w:r>
    </w:p>
    <w:p w:rsidR="002B5378" w:rsidRPr="003F5232" w:rsidRDefault="002B5378" w:rsidP="00B26984">
      <w:pPr>
        <w:ind w:left="720"/>
        <w:rPr>
          <w:i/>
          <w:lang w:val="sr-Cyrl-CS"/>
        </w:rPr>
      </w:pPr>
    </w:p>
    <w:p w:rsidR="002B5378" w:rsidRPr="003F5232" w:rsidRDefault="002B5378" w:rsidP="002B5378">
      <w:pPr>
        <w:jc w:val="both"/>
        <w:rPr>
          <w:i/>
          <w:lang w:val="sr-Cyrl-CS"/>
        </w:rPr>
      </w:pPr>
      <w:r w:rsidRPr="003F5232">
        <w:rPr>
          <w:i/>
          <w:lang w:val="sr-Cyrl-CS"/>
        </w:rPr>
        <w:t>Дугорочно резервисање настаје к</w:t>
      </w:r>
      <w:r w:rsidR="00D71F53" w:rsidRPr="003F5232">
        <w:rPr>
          <w:i/>
          <w:lang w:val="sr-Cyrl-CS"/>
        </w:rPr>
        <w:t>а</w:t>
      </w:r>
      <w:r w:rsidRPr="003F5232">
        <w:rPr>
          <w:i/>
          <w:lang w:val="sr-Cyrl-CS"/>
        </w:rPr>
        <w:t>да је обавеза настала као резултат прошлог догађаја, кад је вјероватно да ће одлив бити потребан за измирење обавеза и кад се износ обавезе може поуздано процијенити. Када настане расход по основу обавеза за које је резервисање извршено, стварни издаци представљају расход, а претходно извршено резервисање се укида у корист прихода.</w:t>
      </w:r>
      <w:r w:rsidR="003F5232" w:rsidRPr="003F5232">
        <w:rPr>
          <w:i/>
          <w:lang w:val="sr-Cyrl-CS"/>
        </w:rPr>
        <w:t xml:space="preserve"> </w:t>
      </w:r>
    </w:p>
    <w:p w:rsidR="002B5378" w:rsidRPr="003F5232" w:rsidRDefault="002B5378" w:rsidP="002B5378">
      <w:pPr>
        <w:jc w:val="both"/>
        <w:rPr>
          <w:i/>
          <w:lang w:val="sr-Cyrl-CS"/>
        </w:rPr>
      </w:pPr>
    </w:p>
    <w:p w:rsidR="00B26984" w:rsidRPr="003F5232" w:rsidRDefault="003F5232" w:rsidP="00B26984">
      <w:pPr>
        <w:ind w:left="720"/>
        <w:jc w:val="both"/>
        <w:rPr>
          <w:b/>
          <w:i/>
          <w:lang w:val="sr-Latn-CS"/>
        </w:rPr>
      </w:pPr>
      <w:r w:rsidRPr="003F5232">
        <w:rPr>
          <w:b/>
          <w:i/>
          <w:lang w:val="sr-Cyrl-CS"/>
        </w:rPr>
        <w:t>О</w:t>
      </w:r>
      <w:r w:rsidR="00B26984" w:rsidRPr="003F5232">
        <w:rPr>
          <w:b/>
          <w:i/>
          <w:lang w:val="sr-Latn-CS"/>
        </w:rPr>
        <w:t>бавезе</w:t>
      </w:r>
    </w:p>
    <w:p w:rsidR="00B26984" w:rsidRPr="003F5232" w:rsidRDefault="00B26984" w:rsidP="00B26984">
      <w:pPr>
        <w:ind w:left="720"/>
        <w:jc w:val="both"/>
        <w:rPr>
          <w:b/>
          <w:i/>
          <w:lang w:val="sr-Cyrl-CS"/>
        </w:rPr>
      </w:pPr>
    </w:p>
    <w:p w:rsidR="003F5232" w:rsidRPr="00A24AC6" w:rsidRDefault="003F5232" w:rsidP="003F5232">
      <w:pPr>
        <w:jc w:val="both"/>
        <w:rPr>
          <w:i/>
          <w:lang w:val="sr-Cyrl-CS"/>
        </w:rPr>
      </w:pPr>
      <w:r w:rsidRPr="003F5232">
        <w:rPr>
          <w:i/>
          <w:lang w:val="sr-Cyrl-CS"/>
        </w:rPr>
        <w:t xml:space="preserve">Обавеза предузећа је садашња обавеза заснована на прошлим догађајима, а признају </w:t>
      </w:r>
      <w:r w:rsidRPr="00A24AC6">
        <w:rPr>
          <w:i/>
          <w:lang w:val="sr-Cyrl-CS"/>
        </w:rPr>
        <w:t>се у билансу стања кад је вјероватно да ће доћи до одлива средстава из предузећа по основу њеног измирења и кад се обавеза може поуздано процијенити.</w:t>
      </w:r>
    </w:p>
    <w:p w:rsidR="003F5232" w:rsidRPr="00A24AC6" w:rsidRDefault="003F5232" w:rsidP="003F5232">
      <w:pPr>
        <w:jc w:val="both"/>
        <w:rPr>
          <w:b/>
          <w:i/>
          <w:lang w:val="sr-Cyrl-CS"/>
        </w:rPr>
      </w:pPr>
    </w:p>
    <w:p w:rsidR="00A24AC6" w:rsidRPr="00A24AC6" w:rsidRDefault="00B26984" w:rsidP="00B26984">
      <w:pPr>
        <w:jc w:val="both"/>
        <w:rPr>
          <w:i/>
          <w:lang w:val="sr-Cyrl-CS"/>
        </w:rPr>
      </w:pPr>
      <w:r w:rsidRPr="00A24AC6">
        <w:rPr>
          <w:i/>
          <w:lang w:val="sr-Latn-CS"/>
        </w:rPr>
        <w:t>Дугорочне обавезе се исказују по њиховој номиналној вриједности,</w:t>
      </w:r>
      <w:r w:rsidR="00A24AC6" w:rsidRPr="00A24AC6">
        <w:rPr>
          <w:i/>
          <w:lang w:val="sr-Cyrl-CS"/>
        </w:rPr>
        <w:t xml:space="preserve"> које доспијевају у року дужем од годину дана. Дио дугорочних обавеза који доспијевају за плаћање у периоду од годину дана од дана састављања финансијских извјештаја се прекњижавају са дугорочних кредита на краткорочне кредите.</w:t>
      </w:r>
    </w:p>
    <w:p w:rsidR="00B26984" w:rsidRPr="00A24AC6" w:rsidRDefault="00B26984" w:rsidP="00B26984">
      <w:pPr>
        <w:jc w:val="both"/>
        <w:rPr>
          <w:i/>
          <w:lang w:val="sr-Cyrl-CS"/>
        </w:rPr>
      </w:pPr>
    </w:p>
    <w:p w:rsidR="00175F1B" w:rsidRPr="00A24AC6" w:rsidRDefault="00B26984" w:rsidP="00B26984">
      <w:pPr>
        <w:jc w:val="both"/>
        <w:rPr>
          <w:i/>
          <w:lang w:val="sr-Cyrl-CS"/>
        </w:rPr>
      </w:pPr>
      <w:r w:rsidRPr="00A24AC6">
        <w:rPr>
          <w:i/>
          <w:lang w:val="sr-Latn-CS"/>
        </w:rPr>
        <w:t xml:space="preserve">Обавезе </w:t>
      </w:r>
      <w:r w:rsidR="00A24AC6" w:rsidRPr="00A24AC6">
        <w:rPr>
          <w:i/>
          <w:lang w:val="sr-Cyrl-CS"/>
        </w:rPr>
        <w:t>према радницима и добављачима признају се као краткорочне обавезе, без обзира на датум доспијећа.</w:t>
      </w:r>
    </w:p>
    <w:p w:rsidR="00A24AC6" w:rsidRPr="00A24AC6" w:rsidRDefault="00A24AC6" w:rsidP="00B26984">
      <w:pPr>
        <w:jc w:val="both"/>
        <w:rPr>
          <w:i/>
          <w:lang w:val="sr-Cyrl-CS"/>
        </w:rPr>
      </w:pPr>
    </w:p>
    <w:p w:rsidR="00B26984" w:rsidRPr="00A24AC6" w:rsidRDefault="00B26984" w:rsidP="00B43ECE">
      <w:pPr>
        <w:jc w:val="both"/>
        <w:rPr>
          <w:i/>
          <w:lang w:val="sr-Cyrl-CS"/>
        </w:rPr>
      </w:pPr>
      <w:r w:rsidRPr="00A24AC6">
        <w:rPr>
          <w:i/>
          <w:lang w:val="sr-Latn-CS"/>
        </w:rPr>
        <w:t xml:space="preserve">Обавезе по </w:t>
      </w:r>
      <w:r w:rsidR="00A24AC6" w:rsidRPr="00A24AC6">
        <w:rPr>
          <w:i/>
          <w:lang w:val="sr-Cyrl-CS"/>
        </w:rPr>
        <w:t xml:space="preserve">основу камата на кредите представљају </w:t>
      </w:r>
      <w:r w:rsidR="00A24AC6" w:rsidRPr="00A24AC6">
        <w:rPr>
          <w:i/>
          <w:lang w:val="sr-Latn-CS"/>
        </w:rPr>
        <w:t>финансијск</w:t>
      </w:r>
      <w:r w:rsidR="00A24AC6" w:rsidRPr="00A24AC6">
        <w:rPr>
          <w:i/>
          <w:lang w:val="sr-Cyrl-CS"/>
        </w:rPr>
        <w:t>е обавезе које се евидентирају на терет финансијких расхода у периоду на који се односе.</w:t>
      </w:r>
    </w:p>
    <w:p w:rsidR="00A24AC6" w:rsidRPr="009E59F5" w:rsidRDefault="00A24AC6" w:rsidP="00A24AC6">
      <w:pPr>
        <w:rPr>
          <w:i/>
          <w:lang w:val="sr-Cyrl-CS"/>
        </w:rPr>
      </w:pPr>
      <w:r w:rsidRPr="009E59F5">
        <w:rPr>
          <w:i/>
          <w:lang w:val="sr-Cyrl-CS"/>
        </w:rPr>
        <w:t>Финансијске обавезе престају да се признају када Друштво испуни обавезу плаћања, конверзијом у капитал или опростом од стране повјериоца.</w:t>
      </w:r>
    </w:p>
    <w:p w:rsidR="00A24AC6" w:rsidRPr="009E59F5" w:rsidRDefault="00A24AC6" w:rsidP="00A24AC6">
      <w:pPr>
        <w:rPr>
          <w:lang w:val="sr-Cyrl-CS"/>
        </w:rPr>
      </w:pPr>
    </w:p>
    <w:p w:rsidR="00B26984" w:rsidRPr="009E59F5" w:rsidRDefault="00A24AC6" w:rsidP="00B26984">
      <w:pPr>
        <w:ind w:left="720"/>
        <w:jc w:val="both"/>
        <w:rPr>
          <w:b/>
          <w:i/>
          <w:lang w:val="sr-Cyrl-CS"/>
        </w:rPr>
      </w:pPr>
      <w:r w:rsidRPr="009E59F5">
        <w:rPr>
          <w:b/>
          <w:i/>
          <w:lang w:val="sr-Cyrl-CS"/>
        </w:rPr>
        <w:t>Примања запослених</w:t>
      </w:r>
    </w:p>
    <w:p w:rsidR="00B26984" w:rsidRPr="009E59F5" w:rsidRDefault="00B26984" w:rsidP="00B26984">
      <w:pPr>
        <w:ind w:left="720"/>
        <w:jc w:val="both"/>
        <w:rPr>
          <w:b/>
          <w:i/>
          <w:lang w:val="sr-Latn-CS"/>
        </w:rPr>
      </w:pPr>
    </w:p>
    <w:p w:rsidR="0023645B" w:rsidRPr="009E59F5" w:rsidRDefault="009E59F5" w:rsidP="009E59F5">
      <w:pPr>
        <w:jc w:val="both"/>
        <w:rPr>
          <w:i/>
          <w:lang w:val="sr-Cyrl-CS"/>
        </w:rPr>
      </w:pPr>
      <w:r w:rsidRPr="009E59F5">
        <w:rPr>
          <w:i/>
          <w:lang w:val="sr-Cyrl-CS"/>
        </w:rPr>
        <w:t xml:space="preserve">У складу са прписима у Републици Српској Друштво је у обавези да обрачуна плату запосленима. Друштво је такође у обавези да обуставља порезе и доприносе на плате, те да их уплаћује фондовима и буџету Републике Српске. </w:t>
      </w:r>
    </w:p>
    <w:p w:rsidR="009E59F5" w:rsidRPr="009E59F5" w:rsidRDefault="009E59F5" w:rsidP="009E59F5">
      <w:pPr>
        <w:jc w:val="both"/>
        <w:rPr>
          <w:lang w:val="sr-Cyrl-CS"/>
        </w:rPr>
      </w:pPr>
    </w:p>
    <w:p w:rsidR="00B43ECE" w:rsidRDefault="00B26984" w:rsidP="00B43ECE">
      <w:pPr>
        <w:ind w:left="720"/>
        <w:jc w:val="both"/>
        <w:rPr>
          <w:b/>
          <w:i/>
          <w:lang w:val="sr-Cyrl-CS"/>
        </w:rPr>
      </w:pPr>
      <w:r w:rsidRPr="009E59F5">
        <w:rPr>
          <w:b/>
          <w:i/>
          <w:lang w:val="sr-Latn-CS"/>
        </w:rPr>
        <w:t>Приходи</w:t>
      </w:r>
    </w:p>
    <w:p w:rsidR="00B26984" w:rsidRPr="00B43ECE" w:rsidRDefault="00B26984" w:rsidP="00B43ECE">
      <w:pPr>
        <w:jc w:val="both"/>
        <w:rPr>
          <w:b/>
          <w:i/>
          <w:lang w:val="sr-Latn-CS"/>
        </w:rPr>
      </w:pPr>
      <w:r w:rsidRPr="009E59F5">
        <w:rPr>
          <w:i/>
          <w:lang w:val="sr-Latn-CS"/>
        </w:rPr>
        <w:t>П</w:t>
      </w:r>
      <w:r w:rsidR="009E59F5" w:rsidRPr="009E59F5">
        <w:rPr>
          <w:i/>
          <w:lang w:val="sr-Latn-CS"/>
        </w:rPr>
        <w:t xml:space="preserve">риходи од продаје </w:t>
      </w:r>
      <w:r w:rsidR="009E59F5" w:rsidRPr="009E59F5">
        <w:rPr>
          <w:i/>
          <w:lang w:val="sr-Cyrl-CS"/>
        </w:rPr>
        <w:t>воде и извршених услуга признају се по фактурној вриједности умањеној за ПДВ, водне накнаде и попусте.</w:t>
      </w:r>
    </w:p>
    <w:p w:rsidR="009E59F5" w:rsidRPr="009E59F5" w:rsidRDefault="009E59F5" w:rsidP="00B26984">
      <w:pPr>
        <w:jc w:val="both"/>
        <w:rPr>
          <w:i/>
          <w:lang w:val="sr-Cyrl-CS"/>
        </w:rPr>
      </w:pPr>
    </w:p>
    <w:p w:rsidR="009E59F5" w:rsidRPr="009E59F5" w:rsidRDefault="009E59F5" w:rsidP="00B26984">
      <w:pPr>
        <w:jc w:val="both"/>
        <w:rPr>
          <w:i/>
          <w:lang w:val="sr-Cyrl-CS"/>
        </w:rPr>
      </w:pPr>
      <w:r w:rsidRPr="009E59F5">
        <w:rPr>
          <w:i/>
          <w:lang w:val="sr-Cyrl-CS"/>
        </w:rPr>
        <w:t>Финансијки приходи обухватају приходе од камата. Камате се обрачунавају и евидентирају у складу са законима на којима се заснивају дужничко повјерилачки односи.</w:t>
      </w:r>
    </w:p>
    <w:p w:rsidR="00175F1B" w:rsidRPr="009E59F5" w:rsidRDefault="00B26984" w:rsidP="009E59F5">
      <w:pPr>
        <w:jc w:val="both"/>
        <w:rPr>
          <w:i/>
          <w:lang w:val="sr-Cyrl-CS"/>
        </w:rPr>
      </w:pPr>
      <w:r w:rsidRPr="009E59F5">
        <w:rPr>
          <w:i/>
          <w:lang w:val="sr-Latn-CS"/>
        </w:rPr>
        <w:tab/>
      </w:r>
    </w:p>
    <w:p w:rsidR="00175F1B" w:rsidRPr="009E59F5" w:rsidRDefault="00175F1B" w:rsidP="00175F1B">
      <w:pPr>
        <w:ind w:left="720"/>
        <w:jc w:val="both"/>
        <w:rPr>
          <w:b/>
          <w:i/>
          <w:lang w:val="sr-Cyrl-CS"/>
        </w:rPr>
      </w:pPr>
      <w:r w:rsidRPr="009E59F5">
        <w:rPr>
          <w:b/>
          <w:i/>
          <w:lang w:val="sr-Cyrl-CS"/>
        </w:rPr>
        <w:t>Расходи</w:t>
      </w:r>
    </w:p>
    <w:p w:rsidR="00175F1B" w:rsidRPr="009E59F5" w:rsidRDefault="00175F1B" w:rsidP="00B26984">
      <w:pPr>
        <w:jc w:val="both"/>
        <w:rPr>
          <w:i/>
          <w:lang w:val="sr-Cyrl-CS"/>
        </w:rPr>
      </w:pPr>
    </w:p>
    <w:p w:rsidR="009E59F5" w:rsidRPr="009E59F5" w:rsidRDefault="009E59F5" w:rsidP="00B26984">
      <w:pPr>
        <w:jc w:val="both"/>
        <w:rPr>
          <w:i/>
          <w:lang w:val="sr-Cyrl-CS"/>
        </w:rPr>
      </w:pPr>
      <w:r w:rsidRPr="009E59F5">
        <w:rPr>
          <w:i/>
          <w:lang w:val="sr-Cyrl-CS"/>
        </w:rPr>
        <w:t>Расходи представљају трошкове пословања који су настали због извршавања услуга у периоду одређеног извјештајног периода.</w:t>
      </w:r>
    </w:p>
    <w:p w:rsidR="009E59F5" w:rsidRPr="009E59F5" w:rsidRDefault="009E59F5" w:rsidP="00B26984">
      <w:pPr>
        <w:jc w:val="both"/>
        <w:rPr>
          <w:i/>
          <w:lang w:val="sr-Cyrl-CS"/>
        </w:rPr>
      </w:pPr>
      <w:r w:rsidRPr="009E59F5">
        <w:rPr>
          <w:i/>
          <w:lang w:val="sr-Cyrl-CS"/>
        </w:rPr>
        <w:t>Када се трошкови презентују у финансијском извјештају, они се појединачно приказују из разлога што бољег анализирања насталих трошкова и доношења послосвних одлука.</w:t>
      </w:r>
    </w:p>
    <w:p w:rsidR="00B468B7" w:rsidRPr="009E59F5" w:rsidRDefault="00B468B7" w:rsidP="00B26984">
      <w:pPr>
        <w:jc w:val="both"/>
        <w:rPr>
          <w:i/>
          <w:lang w:val="sr-Cyrl-CS"/>
        </w:rPr>
      </w:pPr>
    </w:p>
    <w:p w:rsidR="008D3A57" w:rsidRPr="009E59F5" w:rsidRDefault="008D3A57" w:rsidP="008D3A57">
      <w:pPr>
        <w:pStyle w:val="BodyText"/>
        <w:ind w:firstLine="360"/>
        <w:rPr>
          <w:b/>
          <w:i/>
          <w:sz w:val="28"/>
          <w:szCs w:val="28"/>
          <w:lang w:val="sr-Cyrl-CS"/>
        </w:rPr>
      </w:pPr>
      <w:r w:rsidRPr="009E59F5">
        <w:rPr>
          <w:b/>
          <w:i/>
          <w:sz w:val="28"/>
          <w:szCs w:val="28"/>
          <w:lang w:val="sr-Cyrl-CS"/>
        </w:rPr>
        <w:t xml:space="preserve">     3.7. Упоредни показатељи</w:t>
      </w:r>
    </w:p>
    <w:p w:rsidR="008D3A57" w:rsidRPr="009E59F5" w:rsidRDefault="008D3A57" w:rsidP="008D3A57">
      <w:pPr>
        <w:pStyle w:val="BodyText"/>
        <w:ind w:firstLine="360"/>
        <w:rPr>
          <w:b/>
          <w:i/>
          <w:sz w:val="28"/>
          <w:szCs w:val="28"/>
          <w:lang w:val="sr-Cyrl-CS"/>
        </w:rPr>
      </w:pPr>
    </w:p>
    <w:p w:rsidR="00B34913" w:rsidRPr="00937618" w:rsidRDefault="00B34913" w:rsidP="00B34913">
      <w:pPr>
        <w:pStyle w:val="BodyText"/>
        <w:rPr>
          <w:lang w:val="sr-Cyrl-CS"/>
        </w:rPr>
      </w:pPr>
      <w:r w:rsidRPr="009E59F5">
        <w:rPr>
          <w:lang w:val="sr-Cyrl-CS"/>
        </w:rPr>
        <w:t xml:space="preserve">Начело континуитета је испоштовано, јер се стање по билансу за претходни период слаже са почетним стањем текућег периода. Пословни догађаји и трансакције су </w:t>
      </w:r>
      <w:r w:rsidR="000F70DF" w:rsidRPr="009E59F5">
        <w:rPr>
          <w:lang w:val="sr-Cyrl-CS"/>
        </w:rPr>
        <w:t xml:space="preserve">у принципу </w:t>
      </w:r>
      <w:r w:rsidRPr="009E59F5">
        <w:rPr>
          <w:lang w:val="sr-Cyrl-CS"/>
        </w:rPr>
        <w:t xml:space="preserve">аналитички класификовани према захтјевима </w:t>
      </w:r>
      <w:r w:rsidRPr="009E59F5">
        <w:rPr>
          <w:i/>
          <w:iCs/>
          <w:lang w:val="sr-Cyrl-CS"/>
        </w:rPr>
        <w:t>"Правилника о контном оквиру и садржини рачуна у контном оквиру за привредна друштва, задруге, друга</w:t>
      </w:r>
      <w:r w:rsidRPr="00937618">
        <w:rPr>
          <w:i/>
          <w:iCs/>
          <w:lang w:val="sr-Cyrl-CS"/>
        </w:rPr>
        <w:t xml:space="preserve"> правна лица и предузетнике</w:t>
      </w:r>
      <w:r w:rsidRPr="00937618">
        <w:rPr>
          <w:lang w:val="sr-Cyrl-CS"/>
        </w:rPr>
        <w:t>" ("Службени глас</w:t>
      </w:r>
      <w:r w:rsidR="00691063" w:rsidRPr="00937618">
        <w:rPr>
          <w:lang w:val="sr-Cyrl-CS"/>
        </w:rPr>
        <w:t>ник Републике Српске" број 106/15</w:t>
      </w:r>
      <w:r w:rsidRPr="00937618">
        <w:rPr>
          <w:lang w:val="sr-Cyrl-CS"/>
        </w:rPr>
        <w:t xml:space="preserve">) и у складу са одредбама </w:t>
      </w:r>
      <w:r w:rsidRPr="00937618">
        <w:rPr>
          <w:i/>
          <w:iCs/>
          <w:lang w:val="sr-Cyrl-CS"/>
        </w:rPr>
        <w:t>"Правилника о садржини и форми образаца финансијских извјештаја за привредна друштва, задруге, друга правна лица и предузетнике</w:t>
      </w:r>
      <w:r w:rsidRPr="00937618">
        <w:rPr>
          <w:lang w:val="sr-Cyrl-CS"/>
        </w:rPr>
        <w:t>" ("Службени глас</w:t>
      </w:r>
      <w:r w:rsidR="00937618" w:rsidRPr="00937618">
        <w:rPr>
          <w:lang w:val="sr-Cyrl-CS"/>
        </w:rPr>
        <w:t>ник Републике Српске" број 63/16</w:t>
      </w:r>
      <w:r w:rsidRPr="00937618">
        <w:rPr>
          <w:lang w:val="sr-Cyrl-CS"/>
        </w:rPr>
        <w:t xml:space="preserve">) </w:t>
      </w:r>
      <w:r w:rsidR="00691063" w:rsidRPr="00937618">
        <w:rPr>
          <w:lang w:val="sr-Cyrl-CS"/>
        </w:rPr>
        <w:t xml:space="preserve">који се примјењује </w:t>
      </w:r>
      <w:r w:rsidRPr="00937618">
        <w:rPr>
          <w:lang w:val="sr-Cyrl-CS"/>
        </w:rPr>
        <w:t>за сас</w:t>
      </w:r>
      <w:r w:rsidR="00691063" w:rsidRPr="00937618">
        <w:rPr>
          <w:lang w:val="sr-Cyrl-CS"/>
        </w:rPr>
        <w:t>тављање финансијских извјештаја, даном објављивања.</w:t>
      </w:r>
    </w:p>
    <w:p w:rsidR="008D3A57" w:rsidRPr="00937618" w:rsidRDefault="008D3A57" w:rsidP="008D3A57">
      <w:pPr>
        <w:jc w:val="both"/>
        <w:rPr>
          <w:lang w:val="sr-Cyrl-CS"/>
        </w:rPr>
      </w:pPr>
    </w:p>
    <w:p w:rsidR="008D3A57" w:rsidRPr="00937618" w:rsidRDefault="008D3A57" w:rsidP="008D3A57">
      <w:pPr>
        <w:ind w:left="720"/>
        <w:rPr>
          <w:b/>
          <w:i/>
          <w:sz w:val="28"/>
          <w:szCs w:val="28"/>
          <w:lang w:val="sr-Cyrl-CS"/>
        </w:rPr>
      </w:pPr>
      <w:r w:rsidRPr="00937618">
        <w:rPr>
          <w:b/>
          <w:i/>
          <w:sz w:val="28"/>
          <w:szCs w:val="28"/>
          <w:lang w:val="sr-Cyrl-CS"/>
        </w:rPr>
        <w:t>3.8. Процјењивање (вредновање) позиција</w:t>
      </w:r>
    </w:p>
    <w:p w:rsidR="008D3A57" w:rsidRPr="00937618" w:rsidRDefault="008D3A57" w:rsidP="008D3A57">
      <w:pPr>
        <w:rPr>
          <w:lang w:val="sl-SI"/>
        </w:rPr>
      </w:pPr>
    </w:p>
    <w:p w:rsidR="008D3A57" w:rsidRPr="00937618" w:rsidRDefault="008D3A57" w:rsidP="008D3A57">
      <w:pPr>
        <w:jc w:val="both"/>
        <w:rPr>
          <w:lang w:val="sr-Cyrl-CS"/>
        </w:rPr>
      </w:pPr>
      <w:r w:rsidRPr="00937618">
        <w:rPr>
          <w:lang w:val="sr-Cyrl-CS"/>
        </w:rPr>
        <w:t>Вредновање појединих позиција у оквиру финансијских извјештаја и њихова презентација захтијевају од руководства и управе Друштва избор и кориштење најбољих могућих процјена и разумних претпоставки а које имају одраза на презентоване вриједности средстава и обавеза, потенцијалних средстава и обавеза на дан састављања финансијских извјештаја, те прихода и расхода  исказаних за извјештајни период.</w:t>
      </w:r>
    </w:p>
    <w:p w:rsidR="008D3A57" w:rsidRPr="00937618" w:rsidRDefault="008D3A57" w:rsidP="008D3A57">
      <w:pPr>
        <w:jc w:val="both"/>
        <w:rPr>
          <w:lang w:val="sr-Cyrl-CS"/>
        </w:rPr>
      </w:pPr>
    </w:p>
    <w:p w:rsidR="008D3A57" w:rsidRPr="00C46D78" w:rsidRDefault="008D3A57" w:rsidP="008D3A57">
      <w:pPr>
        <w:jc w:val="both"/>
        <w:rPr>
          <w:lang w:val="sr-Cyrl-CS"/>
        </w:rPr>
      </w:pPr>
      <w:r w:rsidRPr="00937618">
        <w:rPr>
          <w:lang w:val="sr-Cyrl-CS"/>
        </w:rPr>
        <w:t xml:space="preserve">Процјене и претпоставке су засноване на расположивим информацијама на дан састављања финансијских извјештаја. Наведене констатације потврђене су и Писмом о </w:t>
      </w:r>
      <w:r w:rsidRPr="00C46D78">
        <w:rPr>
          <w:lang w:val="sr-Cyrl-CS"/>
        </w:rPr>
        <w:t>презентацији које је саставни дио овог Извјештаја.</w:t>
      </w:r>
    </w:p>
    <w:p w:rsidR="008D3A57" w:rsidRPr="00C46D78" w:rsidRDefault="008D3A57" w:rsidP="008D3A57">
      <w:pPr>
        <w:pStyle w:val="Footer"/>
        <w:tabs>
          <w:tab w:val="clear" w:pos="4320"/>
          <w:tab w:val="clear" w:pos="8640"/>
        </w:tabs>
        <w:jc w:val="both"/>
        <w:rPr>
          <w:lang w:val="sr-Cyrl-CS"/>
        </w:rPr>
      </w:pPr>
    </w:p>
    <w:p w:rsidR="00573421" w:rsidRPr="00C46D78" w:rsidRDefault="008D3A57" w:rsidP="00B00B06">
      <w:pPr>
        <w:pStyle w:val="BodyText"/>
        <w:numPr>
          <w:ilvl w:val="1"/>
          <w:numId w:val="23"/>
        </w:numPr>
        <w:rPr>
          <w:b/>
          <w:i/>
          <w:sz w:val="28"/>
          <w:szCs w:val="28"/>
          <w:lang w:val="sr-Cyrl-CS"/>
        </w:rPr>
      </w:pPr>
      <w:r w:rsidRPr="00C46D78">
        <w:rPr>
          <w:b/>
          <w:i/>
          <w:sz w:val="28"/>
          <w:szCs w:val="28"/>
          <w:lang w:val="sr-Cyrl-CS"/>
        </w:rPr>
        <w:t>План по</w:t>
      </w:r>
      <w:r w:rsidR="00D24335" w:rsidRPr="00C46D78">
        <w:rPr>
          <w:b/>
          <w:i/>
          <w:sz w:val="28"/>
          <w:szCs w:val="28"/>
          <w:lang w:val="sr-Cyrl-CS"/>
        </w:rPr>
        <w:t>словања</w:t>
      </w:r>
    </w:p>
    <w:p w:rsidR="000F70DF" w:rsidRPr="00C46D78" w:rsidRDefault="000F70DF" w:rsidP="000F70DF">
      <w:pPr>
        <w:pStyle w:val="BodyText"/>
        <w:ind w:left="1455"/>
        <w:rPr>
          <w:b/>
          <w:i/>
          <w:sz w:val="28"/>
          <w:szCs w:val="28"/>
          <w:lang w:val="en-US"/>
        </w:rPr>
      </w:pPr>
    </w:p>
    <w:p w:rsidR="00937618" w:rsidRDefault="00106C0C" w:rsidP="00C46D78">
      <w:pPr>
        <w:jc w:val="both"/>
        <w:rPr>
          <w:lang w:val="sr-Cyrl-CS"/>
        </w:rPr>
      </w:pPr>
      <w:r w:rsidRPr="00C46D78">
        <w:rPr>
          <w:lang w:val="sr-Cyrl-CS"/>
        </w:rPr>
        <w:t>Друштво је за пословну 201</w:t>
      </w:r>
      <w:r w:rsidR="00937618" w:rsidRPr="00C46D78">
        <w:rPr>
          <w:lang w:val="sr-Cyrl-CS"/>
        </w:rPr>
        <w:t>6</w:t>
      </w:r>
      <w:r w:rsidR="00305E41" w:rsidRPr="00C46D78">
        <w:rPr>
          <w:lang w:val="sr-Cyrl-CS"/>
        </w:rPr>
        <w:t>. годину утврдило основну пословну ор</w:t>
      </w:r>
      <w:r w:rsidR="00C46D78" w:rsidRPr="00C46D78">
        <w:rPr>
          <w:lang w:val="sr-Cyrl-CS"/>
        </w:rPr>
        <w:t>и</w:t>
      </w:r>
      <w:r w:rsidR="00305E41" w:rsidRPr="00C46D78">
        <w:rPr>
          <w:lang w:val="sr-Cyrl-CS"/>
        </w:rPr>
        <w:t xml:space="preserve">јентацију која се заснива на </w:t>
      </w:r>
      <w:r w:rsidR="00691063" w:rsidRPr="00C46D78">
        <w:rPr>
          <w:lang w:val="sr-Cyrl-CS"/>
        </w:rPr>
        <w:t xml:space="preserve">примјени система контроле квалитета НАССАР, затим на </w:t>
      </w:r>
      <w:r w:rsidR="000F001C" w:rsidRPr="00C46D78">
        <w:rPr>
          <w:lang w:val="sr-Cyrl-CS"/>
        </w:rPr>
        <w:t xml:space="preserve">усклађивању свих активности Друштва са Стратегијом развоја града до 2024. године, </w:t>
      </w:r>
      <w:r w:rsidR="00937618" w:rsidRPr="00C46D78">
        <w:rPr>
          <w:lang w:val="sr-Cyrl-CS"/>
        </w:rPr>
        <w:t>сопственом политиком управљања предузећем, бизнис планом пословања предузећа за период од три године, општим амбијентом у Граду Приједору и Републици Српској, стањем објеката водоснабдијевања и канализације, одредб</w:t>
      </w:r>
      <w:r w:rsidR="00C46D78" w:rsidRPr="00C46D78">
        <w:rPr>
          <w:lang w:val="sr-Cyrl-CS"/>
        </w:rPr>
        <w:t>а</w:t>
      </w:r>
      <w:r w:rsidR="00937618" w:rsidRPr="00C46D78">
        <w:rPr>
          <w:lang w:val="sr-Cyrl-CS"/>
        </w:rPr>
        <w:t>ма Закона о јавним предузећима и других закона који регулишу ову дјелатност.</w:t>
      </w:r>
      <w:r w:rsidR="001E7A55">
        <w:rPr>
          <w:lang w:val="sr-Cyrl-CS"/>
        </w:rPr>
        <w:t xml:space="preserve"> Друштво посједује Одлуке о усвајању Плана пословања предузећа за 2016. годину, о усвајању Плана пословања предузећа за 2017. годину.</w:t>
      </w:r>
    </w:p>
    <w:p w:rsidR="00C46D78" w:rsidRPr="00C46D78" w:rsidRDefault="00C46D78">
      <w:pPr>
        <w:tabs>
          <w:tab w:val="left" w:pos="6731"/>
        </w:tabs>
        <w:jc w:val="both"/>
        <w:rPr>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00"/>
      </w:tblPr>
      <w:tblGrid>
        <w:gridCol w:w="9000"/>
      </w:tblGrid>
      <w:tr w:rsidR="00A904BA" w:rsidRPr="00C46D78">
        <w:tblPrEx>
          <w:tblCellMar>
            <w:top w:w="0" w:type="dxa"/>
            <w:bottom w:w="0" w:type="dxa"/>
          </w:tblCellMar>
        </w:tblPrEx>
        <w:trPr>
          <w:trHeight w:val="360"/>
        </w:trPr>
        <w:tc>
          <w:tcPr>
            <w:tcW w:w="9000" w:type="dxa"/>
            <w:shd w:val="clear" w:color="auto" w:fill="FFFF00"/>
          </w:tcPr>
          <w:p w:rsidR="00A904BA" w:rsidRPr="00C46D78" w:rsidRDefault="00A904BA">
            <w:pPr>
              <w:tabs>
                <w:tab w:val="left" w:pos="6731"/>
              </w:tabs>
              <w:ind w:left="720"/>
              <w:jc w:val="both"/>
              <w:rPr>
                <w:b/>
                <w:bCs/>
                <w:sz w:val="28"/>
                <w:szCs w:val="28"/>
                <w:lang w:val="sr-Cyrl-CS"/>
              </w:rPr>
            </w:pPr>
            <w:r w:rsidRPr="00C46D78">
              <w:rPr>
                <w:b/>
                <w:bCs/>
                <w:sz w:val="28"/>
                <w:szCs w:val="28"/>
                <w:lang w:val="sr-Cyrl-CS"/>
              </w:rPr>
              <w:t>4. ОСТВАРЕНИ ПРИХОДИ И РАСХОДИ</w:t>
            </w:r>
          </w:p>
        </w:tc>
      </w:tr>
    </w:tbl>
    <w:p w:rsidR="00EE00E5" w:rsidRPr="00C46D78" w:rsidRDefault="00EE00E5" w:rsidP="007F1A35">
      <w:pPr>
        <w:pStyle w:val="Footer"/>
        <w:tabs>
          <w:tab w:val="clear" w:pos="4320"/>
          <w:tab w:val="clear" w:pos="8640"/>
        </w:tabs>
        <w:jc w:val="both"/>
        <w:rPr>
          <w:lang w:val="sr-Cyrl-CS"/>
        </w:rPr>
      </w:pPr>
    </w:p>
    <w:p w:rsidR="00C46D78" w:rsidRPr="00940C0F" w:rsidRDefault="00C46D78" w:rsidP="007F1A35">
      <w:pPr>
        <w:pStyle w:val="Footer"/>
        <w:tabs>
          <w:tab w:val="clear" w:pos="4320"/>
          <w:tab w:val="clear" w:pos="8640"/>
        </w:tabs>
        <w:jc w:val="both"/>
      </w:pPr>
    </w:p>
    <w:p w:rsidR="00D16006" w:rsidRPr="00486908" w:rsidRDefault="00A904BA" w:rsidP="007F1A35">
      <w:pPr>
        <w:pStyle w:val="Footer"/>
        <w:tabs>
          <w:tab w:val="clear" w:pos="4320"/>
          <w:tab w:val="clear" w:pos="8640"/>
        </w:tabs>
        <w:jc w:val="both"/>
        <w:rPr>
          <w:lang w:val="bs-Cyrl-BA"/>
        </w:rPr>
      </w:pPr>
      <w:r w:rsidRPr="00C46D78">
        <w:rPr>
          <w:lang w:val="sr-Cyrl-CS"/>
        </w:rPr>
        <w:t xml:space="preserve">Укупно остварени приходи и расходи и њихова структура преузети су из Биланса успјеха. У овим напоменама дати су износ и структура остварених прихода и насталих </w:t>
      </w:r>
      <w:r w:rsidRPr="00486908">
        <w:rPr>
          <w:lang w:val="sr-Cyrl-CS"/>
        </w:rPr>
        <w:t xml:space="preserve">расхода који су исказани у званичној билансној шеми, уз одређена прилагођавања посебним захтјевима Извјештаја. </w:t>
      </w:r>
      <w:r w:rsidR="006F2714" w:rsidRPr="00486908">
        <w:rPr>
          <w:lang w:val="sr-Cyrl-CS"/>
        </w:rPr>
        <w:t>Према тим показатељима укупно остварени приходи и расходи</w:t>
      </w:r>
      <w:r w:rsidR="006F2714" w:rsidRPr="00486908">
        <w:rPr>
          <w:lang w:val="bs-Cyrl-BA"/>
        </w:rPr>
        <w:t xml:space="preserve"> текућег и претходног периода дати су наредном прегледу:</w:t>
      </w:r>
    </w:p>
    <w:p w:rsidR="003031D7" w:rsidRPr="00486908" w:rsidRDefault="003031D7" w:rsidP="007F1A35">
      <w:pPr>
        <w:pStyle w:val="Footer"/>
        <w:tabs>
          <w:tab w:val="clear" w:pos="4320"/>
          <w:tab w:val="clear" w:pos="8640"/>
        </w:tabs>
        <w:jc w:val="both"/>
        <w:rPr>
          <w:lang w:val="bs-Cyrl-BA"/>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843"/>
        <w:gridCol w:w="1559"/>
        <w:gridCol w:w="1417"/>
        <w:gridCol w:w="1559"/>
        <w:gridCol w:w="1418"/>
        <w:gridCol w:w="1135"/>
      </w:tblGrid>
      <w:tr w:rsidR="006F2714" w:rsidRPr="00486908" w:rsidTr="00A53F20">
        <w:tblPrEx>
          <w:tblCellMar>
            <w:top w:w="0" w:type="dxa"/>
            <w:bottom w:w="0" w:type="dxa"/>
          </w:tblCellMar>
        </w:tblPrEx>
        <w:trPr>
          <w:cantSplit/>
        </w:trPr>
        <w:tc>
          <w:tcPr>
            <w:tcW w:w="1843" w:type="dxa"/>
            <w:vMerge w:val="restart"/>
            <w:tcBorders>
              <w:top w:val="double" w:sz="4" w:space="0" w:color="auto"/>
              <w:bottom w:val="double" w:sz="4" w:space="0" w:color="auto"/>
            </w:tcBorders>
            <w:shd w:val="clear" w:color="auto" w:fill="00FFFF"/>
            <w:vAlign w:val="center"/>
          </w:tcPr>
          <w:p w:rsidR="006F2714" w:rsidRPr="00486908" w:rsidRDefault="006F2714" w:rsidP="00D86BD0">
            <w:pPr>
              <w:jc w:val="center"/>
              <w:rPr>
                <w:b/>
              </w:rPr>
            </w:pPr>
            <w:r w:rsidRPr="00486908">
              <w:rPr>
                <w:b/>
              </w:rPr>
              <w:t>Позиција</w:t>
            </w:r>
          </w:p>
        </w:tc>
        <w:tc>
          <w:tcPr>
            <w:tcW w:w="2976" w:type="dxa"/>
            <w:gridSpan w:val="2"/>
            <w:tcBorders>
              <w:top w:val="double" w:sz="4" w:space="0" w:color="auto"/>
              <w:bottom w:val="single" w:sz="4" w:space="0" w:color="auto"/>
            </w:tcBorders>
            <w:shd w:val="clear" w:color="auto" w:fill="00FFFF"/>
          </w:tcPr>
          <w:p w:rsidR="006F2714" w:rsidRPr="00486908" w:rsidRDefault="006F2714" w:rsidP="00DF3590">
            <w:pPr>
              <w:jc w:val="both"/>
              <w:rPr>
                <w:b/>
              </w:rPr>
            </w:pPr>
            <w:r w:rsidRPr="00486908">
              <w:rPr>
                <w:b/>
              </w:rPr>
              <w:t xml:space="preserve">      </w:t>
            </w:r>
            <w:r w:rsidR="00DF3590" w:rsidRPr="00486908">
              <w:rPr>
                <w:b/>
                <w:lang w:val="sr-Cyrl-CS"/>
              </w:rPr>
              <w:t xml:space="preserve">Текући </w:t>
            </w:r>
            <w:r w:rsidRPr="00486908">
              <w:rPr>
                <w:b/>
              </w:rPr>
              <w:t>период</w:t>
            </w:r>
          </w:p>
        </w:tc>
        <w:tc>
          <w:tcPr>
            <w:tcW w:w="2977" w:type="dxa"/>
            <w:gridSpan w:val="2"/>
            <w:tcBorders>
              <w:top w:val="double" w:sz="4" w:space="0" w:color="auto"/>
              <w:bottom w:val="single" w:sz="4" w:space="0" w:color="auto"/>
            </w:tcBorders>
            <w:shd w:val="clear" w:color="auto" w:fill="00FFFF"/>
          </w:tcPr>
          <w:p w:rsidR="006F2714" w:rsidRPr="00486908" w:rsidRDefault="00DF3590" w:rsidP="00D86BD0">
            <w:pPr>
              <w:jc w:val="both"/>
              <w:rPr>
                <w:b/>
              </w:rPr>
            </w:pPr>
            <w:r w:rsidRPr="00486908">
              <w:rPr>
                <w:b/>
              </w:rPr>
              <w:t xml:space="preserve">     Претходни </w:t>
            </w:r>
            <w:r w:rsidR="006F2714" w:rsidRPr="00486908">
              <w:rPr>
                <w:b/>
              </w:rPr>
              <w:t xml:space="preserve"> период</w:t>
            </w:r>
          </w:p>
        </w:tc>
        <w:tc>
          <w:tcPr>
            <w:tcW w:w="1135" w:type="dxa"/>
            <w:vMerge w:val="restart"/>
            <w:tcBorders>
              <w:top w:val="double" w:sz="4" w:space="0" w:color="auto"/>
              <w:bottom w:val="double" w:sz="4" w:space="0" w:color="auto"/>
            </w:tcBorders>
            <w:shd w:val="clear" w:color="auto" w:fill="00FFFF"/>
            <w:vAlign w:val="center"/>
          </w:tcPr>
          <w:p w:rsidR="006F2714" w:rsidRPr="00486908" w:rsidRDefault="006F2714" w:rsidP="00D86BD0">
            <w:pPr>
              <w:jc w:val="center"/>
              <w:rPr>
                <w:b/>
              </w:rPr>
            </w:pPr>
            <w:r w:rsidRPr="00486908">
              <w:rPr>
                <w:b/>
              </w:rPr>
              <w:t>Индекс</w:t>
            </w:r>
          </w:p>
        </w:tc>
      </w:tr>
      <w:tr w:rsidR="006F2714" w:rsidRPr="00486908" w:rsidTr="00A53F20">
        <w:tblPrEx>
          <w:tblCellMar>
            <w:top w:w="0" w:type="dxa"/>
            <w:bottom w:w="0" w:type="dxa"/>
          </w:tblCellMar>
        </w:tblPrEx>
        <w:trPr>
          <w:cantSplit/>
        </w:trPr>
        <w:tc>
          <w:tcPr>
            <w:tcW w:w="1843" w:type="dxa"/>
            <w:vMerge/>
            <w:tcBorders>
              <w:top w:val="double" w:sz="4" w:space="0" w:color="auto"/>
            </w:tcBorders>
          </w:tcPr>
          <w:p w:rsidR="006F2714" w:rsidRPr="00486908" w:rsidRDefault="006F2714" w:rsidP="00D86BD0">
            <w:pPr>
              <w:jc w:val="both"/>
            </w:pPr>
          </w:p>
        </w:tc>
        <w:tc>
          <w:tcPr>
            <w:tcW w:w="1559" w:type="dxa"/>
            <w:tcBorders>
              <w:top w:val="single" w:sz="4" w:space="0" w:color="auto"/>
              <w:bottom w:val="single" w:sz="4" w:space="0" w:color="auto"/>
            </w:tcBorders>
            <w:shd w:val="clear" w:color="auto" w:fill="00FFFF"/>
          </w:tcPr>
          <w:p w:rsidR="006F2714" w:rsidRPr="00486908" w:rsidRDefault="006F2714" w:rsidP="00D86BD0">
            <w:pPr>
              <w:jc w:val="both"/>
              <w:rPr>
                <w:b/>
              </w:rPr>
            </w:pPr>
            <w:r w:rsidRPr="00486908">
              <w:rPr>
                <w:b/>
              </w:rPr>
              <w:t xml:space="preserve">      Износ</w:t>
            </w:r>
          </w:p>
        </w:tc>
        <w:tc>
          <w:tcPr>
            <w:tcW w:w="1417" w:type="dxa"/>
            <w:tcBorders>
              <w:top w:val="single" w:sz="4" w:space="0" w:color="auto"/>
              <w:bottom w:val="single" w:sz="4" w:space="0" w:color="auto"/>
            </w:tcBorders>
            <w:shd w:val="clear" w:color="auto" w:fill="00FFFF"/>
          </w:tcPr>
          <w:p w:rsidR="006F2714" w:rsidRPr="00486908" w:rsidRDefault="006F2714" w:rsidP="00D86BD0">
            <w:pPr>
              <w:jc w:val="both"/>
              <w:rPr>
                <w:b/>
              </w:rPr>
            </w:pPr>
            <w:r w:rsidRPr="00486908">
              <w:rPr>
                <w:b/>
              </w:rPr>
              <w:t>Структура</w:t>
            </w:r>
          </w:p>
        </w:tc>
        <w:tc>
          <w:tcPr>
            <w:tcW w:w="1559" w:type="dxa"/>
            <w:tcBorders>
              <w:top w:val="single" w:sz="4" w:space="0" w:color="auto"/>
              <w:bottom w:val="single" w:sz="4" w:space="0" w:color="auto"/>
            </w:tcBorders>
            <w:shd w:val="clear" w:color="auto" w:fill="00FFFF"/>
          </w:tcPr>
          <w:p w:rsidR="006F2714" w:rsidRPr="00486908" w:rsidRDefault="006F2714" w:rsidP="00D86BD0">
            <w:pPr>
              <w:jc w:val="both"/>
              <w:rPr>
                <w:b/>
              </w:rPr>
            </w:pPr>
            <w:r w:rsidRPr="00486908">
              <w:rPr>
                <w:b/>
              </w:rPr>
              <w:t xml:space="preserve">   Износ</w:t>
            </w:r>
          </w:p>
        </w:tc>
        <w:tc>
          <w:tcPr>
            <w:tcW w:w="1418" w:type="dxa"/>
            <w:tcBorders>
              <w:top w:val="single" w:sz="4" w:space="0" w:color="auto"/>
              <w:bottom w:val="single" w:sz="4" w:space="0" w:color="auto"/>
            </w:tcBorders>
            <w:shd w:val="clear" w:color="auto" w:fill="00FFFF"/>
          </w:tcPr>
          <w:p w:rsidR="006F2714" w:rsidRPr="00486908" w:rsidRDefault="006F2714" w:rsidP="00D86BD0">
            <w:pPr>
              <w:jc w:val="both"/>
              <w:rPr>
                <w:b/>
              </w:rPr>
            </w:pPr>
            <w:r w:rsidRPr="00486908">
              <w:rPr>
                <w:b/>
              </w:rPr>
              <w:t>Струкрура</w:t>
            </w:r>
          </w:p>
        </w:tc>
        <w:tc>
          <w:tcPr>
            <w:tcW w:w="1135" w:type="dxa"/>
            <w:vMerge/>
            <w:tcBorders>
              <w:top w:val="double" w:sz="4" w:space="0" w:color="auto"/>
            </w:tcBorders>
          </w:tcPr>
          <w:p w:rsidR="006F2714" w:rsidRPr="00486908" w:rsidRDefault="006F2714" w:rsidP="00D86BD0">
            <w:pPr>
              <w:jc w:val="both"/>
            </w:pPr>
          </w:p>
        </w:tc>
      </w:tr>
      <w:tr w:rsidR="006F2714" w:rsidRPr="00486908" w:rsidTr="00F316CB">
        <w:tblPrEx>
          <w:tblCellMar>
            <w:top w:w="0" w:type="dxa"/>
            <w:bottom w:w="0" w:type="dxa"/>
          </w:tblCellMar>
        </w:tblPrEx>
        <w:trPr>
          <w:trHeight w:val="70"/>
        </w:trPr>
        <w:tc>
          <w:tcPr>
            <w:tcW w:w="1843" w:type="dxa"/>
          </w:tcPr>
          <w:p w:rsidR="006F2714" w:rsidRPr="00486908" w:rsidRDefault="006F2714" w:rsidP="00D86BD0">
            <w:pPr>
              <w:jc w:val="both"/>
            </w:pPr>
            <w:r w:rsidRPr="00486908">
              <w:rPr>
                <w:lang w:val="sr-Cyrl-CS"/>
              </w:rPr>
              <w:t>П</w:t>
            </w:r>
            <w:r w:rsidRPr="00486908">
              <w:t>риходи:</w:t>
            </w:r>
          </w:p>
        </w:tc>
        <w:tc>
          <w:tcPr>
            <w:tcW w:w="1559" w:type="dxa"/>
            <w:tcBorders>
              <w:top w:val="single" w:sz="4" w:space="0" w:color="auto"/>
            </w:tcBorders>
            <w:vAlign w:val="center"/>
          </w:tcPr>
          <w:p w:rsidR="006F2714" w:rsidRPr="00486908" w:rsidRDefault="00C46D78" w:rsidP="00D86BD0">
            <w:pPr>
              <w:jc w:val="right"/>
              <w:rPr>
                <w:lang w:val="sr-Cyrl-CS"/>
              </w:rPr>
            </w:pPr>
            <w:r w:rsidRPr="00486908">
              <w:rPr>
                <w:lang w:val="sr-Cyrl-CS"/>
              </w:rPr>
              <w:t>4.437.474</w:t>
            </w:r>
          </w:p>
        </w:tc>
        <w:tc>
          <w:tcPr>
            <w:tcW w:w="1417" w:type="dxa"/>
            <w:tcBorders>
              <w:top w:val="single" w:sz="4" w:space="0" w:color="auto"/>
            </w:tcBorders>
          </w:tcPr>
          <w:p w:rsidR="006F2714" w:rsidRPr="00486908" w:rsidRDefault="006F2714" w:rsidP="00D86BD0">
            <w:pPr>
              <w:jc w:val="right"/>
              <w:rPr>
                <w:lang w:val="sr-Cyrl-CS"/>
              </w:rPr>
            </w:pPr>
            <w:r w:rsidRPr="00486908">
              <w:rPr>
                <w:lang w:val="sr-Cyrl-CS"/>
              </w:rPr>
              <w:t>100,00</w:t>
            </w:r>
          </w:p>
        </w:tc>
        <w:tc>
          <w:tcPr>
            <w:tcW w:w="1559" w:type="dxa"/>
            <w:tcBorders>
              <w:top w:val="single" w:sz="4" w:space="0" w:color="auto"/>
            </w:tcBorders>
          </w:tcPr>
          <w:p w:rsidR="006F2714" w:rsidRPr="00486908" w:rsidRDefault="00C46D78" w:rsidP="00D86BD0">
            <w:pPr>
              <w:jc w:val="right"/>
              <w:rPr>
                <w:lang w:val="sr-Cyrl-CS"/>
              </w:rPr>
            </w:pPr>
            <w:r w:rsidRPr="00486908">
              <w:rPr>
                <w:lang w:val="sr-Cyrl-CS"/>
              </w:rPr>
              <w:t>4.850.927</w:t>
            </w:r>
          </w:p>
        </w:tc>
        <w:tc>
          <w:tcPr>
            <w:tcW w:w="1418" w:type="dxa"/>
            <w:tcBorders>
              <w:top w:val="single" w:sz="4" w:space="0" w:color="auto"/>
            </w:tcBorders>
          </w:tcPr>
          <w:p w:rsidR="006F2714" w:rsidRPr="00486908" w:rsidRDefault="006F2714" w:rsidP="00D86BD0">
            <w:pPr>
              <w:jc w:val="right"/>
              <w:rPr>
                <w:lang w:val="sr-Cyrl-CS"/>
              </w:rPr>
            </w:pPr>
            <w:r w:rsidRPr="00486908">
              <w:rPr>
                <w:lang w:val="sr-Cyrl-CS"/>
              </w:rPr>
              <w:t>100,00</w:t>
            </w:r>
          </w:p>
        </w:tc>
        <w:tc>
          <w:tcPr>
            <w:tcW w:w="1135" w:type="dxa"/>
          </w:tcPr>
          <w:p w:rsidR="006F2714" w:rsidRPr="00486908" w:rsidRDefault="00486908" w:rsidP="00D86BD0">
            <w:pPr>
              <w:jc w:val="right"/>
              <w:rPr>
                <w:lang w:val="sr-Cyrl-CS"/>
              </w:rPr>
            </w:pPr>
            <w:r w:rsidRPr="00486908">
              <w:rPr>
                <w:lang w:val="sr-Cyrl-CS"/>
              </w:rPr>
              <w:t>0,9148</w:t>
            </w:r>
          </w:p>
        </w:tc>
      </w:tr>
      <w:tr w:rsidR="006F2714" w:rsidRPr="00486908" w:rsidTr="00F316CB">
        <w:tblPrEx>
          <w:tblCellMar>
            <w:top w:w="0" w:type="dxa"/>
            <w:bottom w:w="0" w:type="dxa"/>
          </w:tblCellMar>
        </w:tblPrEx>
        <w:trPr>
          <w:trHeight w:val="70"/>
        </w:trPr>
        <w:tc>
          <w:tcPr>
            <w:tcW w:w="1843" w:type="dxa"/>
          </w:tcPr>
          <w:p w:rsidR="006F2714" w:rsidRPr="00486908" w:rsidRDefault="006F2714" w:rsidP="00D86BD0">
            <w:pPr>
              <w:jc w:val="both"/>
            </w:pPr>
            <w:r w:rsidRPr="00486908">
              <w:rPr>
                <w:lang w:val="sr-Cyrl-CS"/>
              </w:rPr>
              <w:t>Р</w:t>
            </w:r>
            <w:r w:rsidRPr="00486908">
              <w:t>асходи:</w:t>
            </w:r>
          </w:p>
        </w:tc>
        <w:tc>
          <w:tcPr>
            <w:tcW w:w="1559" w:type="dxa"/>
            <w:vAlign w:val="center"/>
          </w:tcPr>
          <w:p w:rsidR="006F2714" w:rsidRPr="00486908" w:rsidRDefault="00C46D78" w:rsidP="00D86BD0">
            <w:pPr>
              <w:jc w:val="right"/>
              <w:rPr>
                <w:lang w:val="sr-Cyrl-CS"/>
              </w:rPr>
            </w:pPr>
            <w:r w:rsidRPr="00486908">
              <w:rPr>
                <w:lang w:val="sr-Cyrl-CS"/>
              </w:rPr>
              <w:t>4.418.290</w:t>
            </w:r>
          </w:p>
        </w:tc>
        <w:tc>
          <w:tcPr>
            <w:tcW w:w="1417" w:type="dxa"/>
          </w:tcPr>
          <w:p w:rsidR="006F2714" w:rsidRPr="00486908" w:rsidRDefault="00486908" w:rsidP="00D86BD0">
            <w:pPr>
              <w:jc w:val="right"/>
              <w:rPr>
                <w:lang w:val="sr-Cyrl-CS"/>
              </w:rPr>
            </w:pPr>
            <w:r w:rsidRPr="00486908">
              <w:rPr>
                <w:lang w:val="sr-Cyrl-CS"/>
              </w:rPr>
              <w:t>99,57</w:t>
            </w:r>
          </w:p>
        </w:tc>
        <w:tc>
          <w:tcPr>
            <w:tcW w:w="1559" w:type="dxa"/>
          </w:tcPr>
          <w:p w:rsidR="006F2714" w:rsidRPr="00486908" w:rsidRDefault="00C46D78" w:rsidP="00D86BD0">
            <w:pPr>
              <w:jc w:val="right"/>
              <w:rPr>
                <w:lang w:val="sr-Cyrl-CS"/>
              </w:rPr>
            </w:pPr>
            <w:r w:rsidRPr="00486908">
              <w:rPr>
                <w:lang w:val="sr-Cyrl-CS"/>
              </w:rPr>
              <w:t>4.819.903</w:t>
            </w:r>
          </w:p>
        </w:tc>
        <w:tc>
          <w:tcPr>
            <w:tcW w:w="1418" w:type="dxa"/>
          </w:tcPr>
          <w:p w:rsidR="006F2714" w:rsidRPr="00486908" w:rsidRDefault="009E3471" w:rsidP="00D86BD0">
            <w:pPr>
              <w:jc w:val="right"/>
              <w:rPr>
                <w:lang w:val="sr-Cyrl-CS"/>
              </w:rPr>
            </w:pPr>
            <w:r w:rsidRPr="00486908">
              <w:rPr>
                <w:lang w:val="sr-Cyrl-CS"/>
              </w:rPr>
              <w:t>99,</w:t>
            </w:r>
            <w:r w:rsidR="00C46D78" w:rsidRPr="00486908">
              <w:rPr>
                <w:lang w:val="sr-Cyrl-CS"/>
              </w:rPr>
              <w:t>36</w:t>
            </w:r>
          </w:p>
        </w:tc>
        <w:tc>
          <w:tcPr>
            <w:tcW w:w="1135" w:type="dxa"/>
          </w:tcPr>
          <w:p w:rsidR="006F2714" w:rsidRPr="00486908" w:rsidRDefault="00486908" w:rsidP="00D86BD0">
            <w:pPr>
              <w:jc w:val="right"/>
              <w:rPr>
                <w:lang w:val="sr-Cyrl-CS"/>
              </w:rPr>
            </w:pPr>
            <w:r w:rsidRPr="00486908">
              <w:rPr>
                <w:lang w:val="sr-Cyrl-CS"/>
              </w:rPr>
              <w:t>0,9167</w:t>
            </w:r>
          </w:p>
        </w:tc>
      </w:tr>
      <w:tr w:rsidR="006F2714" w:rsidRPr="00486908" w:rsidTr="00A53F20">
        <w:tblPrEx>
          <w:tblCellMar>
            <w:top w:w="0" w:type="dxa"/>
            <w:bottom w:w="0" w:type="dxa"/>
          </w:tblCellMar>
        </w:tblPrEx>
        <w:tc>
          <w:tcPr>
            <w:tcW w:w="1843" w:type="dxa"/>
          </w:tcPr>
          <w:p w:rsidR="006F2714" w:rsidRPr="00486908" w:rsidRDefault="006F2714" w:rsidP="00D86BD0">
            <w:pPr>
              <w:jc w:val="both"/>
            </w:pPr>
            <w:r w:rsidRPr="00486908">
              <w:rPr>
                <w:lang w:val="sr-Cyrl-CS"/>
              </w:rPr>
              <w:t>Ф</w:t>
            </w:r>
            <w:r w:rsidRPr="00486908">
              <w:t>ин. резултат:</w:t>
            </w:r>
          </w:p>
        </w:tc>
        <w:tc>
          <w:tcPr>
            <w:tcW w:w="1559" w:type="dxa"/>
            <w:vAlign w:val="center"/>
          </w:tcPr>
          <w:p w:rsidR="006F2714" w:rsidRPr="00486908" w:rsidRDefault="00C46D78" w:rsidP="00D86BD0">
            <w:pPr>
              <w:jc w:val="right"/>
              <w:rPr>
                <w:lang w:val="sr-Cyrl-CS"/>
              </w:rPr>
            </w:pPr>
            <w:r w:rsidRPr="00486908">
              <w:rPr>
                <w:lang w:val="sr-Cyrl-CS"/>
              </w:rPr>
              <w:t>19.184</w:t>
            </w:r>
          </w:p>
        </w:tc>
        <w:tc>
          <w:tcPr>
            <w:tcW w:w="1417" w:type="dxa"/>
          </w:tcPr>
          <w:p w:rsidR="006F2714" w:rsidRPr="00486908" w:rsidRDefault="00486908" w:rsidP="00D86BD0">
            <w:pPr>
              <w:jc w:val="right"/>
              <w:rPr>
                <w:lang w:val="sr-Cyrl-CS"/>
              </w:rPr>
            </w:pPr>
            <w:r w:rsidRPr="00486908">
              <w:rPr>
                <w:lang w:val="sr-Cyrl-CS"/>
              </w:rPr>
              <w:t>0,43</w:t>
            </w:r>
          </w:p>
        </w:tc>
        <w:tc>
          <w:tcPr>
            <w:tcW w:w="1559" w:type="dxa"/>
          </w:tcPr>
          <w:p w:rsidR="006F2714" w:rsidRPr="00486908" w:rsidRDefault="00C46D78" w:rsidP="00121860">
            <w:pPr>
              <w:jc w:val="right"/>
              <w:rPr>
                <w:lang w:val="sr-Cyrl-CS"/>
              </w:rPr>
            </w:pPr>
            <w:r w:rsidRPr="00486908">
              <w:rPr>
                <w:lang w:val="sr-Cyrl-CS"/>
              </w:rPr>
              <w:t>31.024</w:t>
            </w:r>
          </w:p>
        </w:tc>
        <w:tc>
          <w:tcPr>
            <w:tcW w:w="1418" w:type="dxa"/>
          </w:tcPr>
          <w:p w:rsidR="006F2714" w:rsidRPr="00486908" w:rsidRDefault="009E3471" w:rsidP="00D86BD0">
            <w:pPr>
              <w:jc w:val="right"/>
              <w:rPr>
                <w:lang w:val="sr-Cyrl-CS"/>
              </w:rPr>
            </w:pPr>
            <w:r w:rsidRPr="00486908">
              <w:rPr>
                <w:lang w:val="sr-Cyrl-CS"/>
              </w:rPr>
              <w:t>0,</w:t>
            </w:r>
            <w:r w:rsidR="00C46D78" w:rsidRPr="00486908">
              <w:rPr>
                <w:lang w:val="sr-Cyrl-CS"/>
              </w:rPr>
              <w:t>64</w:t>
            </w:r>
          </w:p>
        </w:tc>
        <w:tc>
          <w:tcPr>
            <w:tcW w:w="1135" w:type="dxa"/>
          </w:tcPr>
          <w:p w:rsidR="006F2714" w:rsidRPr="00486908" w:rsidRDefault="00486908" w:rsidP="00D86BD0">
            <w:pPr>
              <w:jc w:val="right"/>
              <w:rPr>
                <w:lang w:val="sr-Cyrl-CS"/>
              </w:rPr>
            </w:pPr>
            <w:r w:rsidRPr="00486908">
              <w:rPr>
                <w:lang w:val="sr-Cyrl-CS"/>
              </w:rPr>
              <w:t>0,6184</w:t>
            </w:r>
          </w:p>
        </w:tc>
      </w:tr>
    </w:tbl>
    <w:p w:rsidR="003031D7" w:rsidRPr="00486908" w:rsidRDefault="003031D7" w:rsidP="00492CC4">
      <w:pPr>
        <w:pStyle w:val="BodyText"/>
        <w:rPr>
          <w:i/>
          <w:iCs/>
          <w:lang w:val="sr-Cyrl-CS"/>
        </w:rPr>
      </w:pPr>
    </w:p>
    <w:p w:rsidR="00492CC4" w:rsidRPr="00F61DE9" w:rsidRDefault="009564C3" w:rsidP="00492CC4">
      <w:pPr>
        <w:pStyle w:val="BodyText"/>
        <w:rPr>
          <w:color w:val="FF0000"/>
          <w:lang w:val="sr-Cyrl-CS"/>
        </w:rPr>
      </w:pPr>
      <w:r w:rsidRPr="00486908">
        <w:rPr>
          <w:i/>
          <w:iCs/>
          <w:lang w:val="sr-Cyrl-CS"/>
        </w:rPr>
        <w:t>Признавање и мјерење прихода</w:t>
      </w:r>
      <w:r w:rsidRPr="00486908">
        <w:rPr>
          <w:lang w:val="sr-Cyrl-CS"/>
        </w:rPr>
        <w:t xml:space="preserve"> вршено је у складу са захтјевима </w:t>
      </w:r>
      <w:r w:rsidRPr="00486908">
        <w:rPr>
          <w:i/>
          <w:iCs/>
          <w:lang w:val="sr-Cyrl-CS"/>
        </w:rPr>
        <w:t xml:space="preserve"> МРС 18: Приходи</w:t>
      </w:r>
      <w:r w:rsidRPr="00486908">
        <w:rPr>
          <w:lang w:val="sr-Cyrl-CS"/>
        </w:rPr>
        <w:t xml:space="preserve">. </w:t>
      </w:r>
      <w:r w:rsidRPr="00F61DE9">
        <w:rPr>
          <w:lang w:val="sr-Cyrl-CS"/>
        </w:rPr>
        <w:t>Правилником о рачуноводству и Рачуноводственим политикама ово п</w:t>
      </w:r>
      <w:r w:rsidR="006A1E97" w:rsidRPr="00F61DE9">
        <w:rPr>
          <w:lang w:val="sr-Cyrl-CS"/>
        </w:rPr>
        <w:t>итање</w:t>
      </w:r>
      <w:r w:rsidR="00D041FD" w:rsidRPr="00F61DE9">
        <w:rPr>
          <w:lang w:val="sr-Cyrl-CS"/>
        </w:rPr>
        <w:t xml:space="preserve"> је у АД „Водовод“ Приједор</w:t>
      </w:r>
      <w:r w:rsidRPr="00F61DE9">
        <w:rPr>
          <w:lang w:val="sr-Cyrl-CS"/>
        </w:rPr>
        <w:t xml:space="preserve"> ближе дефинисано.</w:t>
      </w:r>
      <w:r w:rsidR="006A1E97" w:rsidRPr="00F61DE9">
        <w:rPr>
          <w:lang w:val="sr-Cyrl-CS"/>
        </w:rPr>
        <w:t xml:space="preserve"> Према члану</w:t>
      </w:r>
      <w:r w:rsidR="00F61DE9" w:rsidRPr="00F61DE9">
        <w:rPr>
          <w:lang w:val="sr-Cyrl-CS"/>
        </w:rPr>
        <w:t xml:space="preserve"> 48</w:t>
      </w:r>
      <w:r w:rsidR="006A1E97" w:rsidRPr="00F61DE9">
        <w:rPr>
          <w:lang w:val="sr-Cyrl-CS"/>
        </w:rPr>
        <w:t>. Правилника</w:t>
      </w:r>
      <w:r w:rsidR="00F61DE9" w:rsidRPr="00F61DE9">
        <w:rPr>
          <w:lang w:val="sr-Cyrl-CS"/>
        </w:rPr>
        <w:t xml:space="preserve"> о рачуноводственим политикама</w:t>
      </w:r>
      <w:r w:rsidRPr="00F61DE9">
        <w:rPr>
          <w:lang w:val="sr-Cyrl-CS"/>
        </w:rPr>
        <w:t xml:space="preserve">: </w:t>
      </w:r>
      <w:r w:rsidR="006A1E97" w:rsidRPr="00F61DE9">
        <w:rPr>
          <w:bCs/>
          <w:i/>
          <w:iCs/>
          <w:lang w:val="sr-Cyrl-CS"/>
        </w:rPr>
        <w:t>"Приходи</w:t>
      </w:r>
      <w:r w:rsidR="00F61DE9" w:rsidRPr="00F61DE9">
        <w:rPr>
          <w:bCs/>
          <w:i/>
          <w:iCs/>
          <w:lang w:val="sr-Cyrl-CS"/>
        </w:rPr>
        <w:t xml:space="preserve"> обухватају пословне приходе, финансијске приходеи остале приходе</w:t>
      </w:r>
      <w:r w:rsidR="009D1FA6" w:rsidRPr="00F61DE9">
        <w:rPr>
          <w:bCs/>
          <w:i/>
          <w:iCs/>
          <w:lang w:val="sr-Cyrl-CS"/>
        </w:rPr>
        <w:t>“.</w:t>
      </w:r>
      <w:r w:rsidR="00492CC4" w:rsidRPr="00F61DE9">
        <w:rPr>
          <w:bCs/>
          <w:i/>
          <w:iCs/>
          <w:lang w:val="sr-Cyrl-CS"/>
        </w:rPr>
        <w:t xml:space="preserve"> </w:t>
      </w:r>
      <w:r w:rsidR="00F61DE9" w:rsidRPr="00F61DE9">
        <w:rPr>
          <w:lang w:val="sr-Cyrl-CS"/>
        </w:rPr>
        <w:t>Наведеним Правилником (члан 47</w:t>
      </w:r>
      <w:r w:rsidR="00965919" w:rsidRPr="00F61DE9">
        <w:rPr>
          <w:lang w:val="sr-Cyrl-CS"/>
        </w:rPr>
        <w:t>.</w:t>
      </w:r>
      <w:r w:rsidR="00492CC4" w:rsidRPr="00F61DE9">
        <w:rPr>
          <w:lang w:val="sr-Cyrl-CS"/>
        </w:rPr>
        <w:t>)</w:t>
      </w:r>
      <w:r w:rsidR="00F61DE9" w:rsidRPr="00F61DE9">
        <w:rPr>
          <w:lang w:val="sr-Cyrl-CS"/>
        </w:rPr>
        <w:t xml:space="preserve"> приход се мјери по фер вриједности примљене или потраживане накн</w:t>
      </w:r>
      <w:r w:rsidR="00D30F7A">
        <w:rPr>
          <w:lang w:val="sr-Cyrl-CS"/>
        </w:rPr>
        <w:t>а</w:t>
      </w:r>
      <w:r w:rsidR="00F61DE9" w:rsidRPr="00F61DE9">
        <w:rPr>
          <w:lang w:val="sr-Cyrl-CS"/>
        </w:rPr>
        <w:t xml:space="preserve">де. </w:t>
      </w:r>
      <w:r w:rsidR="007664DE" w:rsidRPr="00F61DE9">
        <w:rPr>
          <w:lang w:val="sr-Cyrl-CS"/>
        </w:rPr>
        <w:t>Ефекти пословних промјена и других догађаја се признају у моменту њиховог настанка, евидентирају се у пословним</w:t>
      </w:r>
      <w:r w:rsidR="007664DE" w:rsidRPr="00486908">
        <w:rPr>
          <w:lang w:val="sr-Cyrl-CS"/>
        </w:rPr>
        <w:t xml:space="preserve"> књигама и укључују у финансијске извјештаје у периодима на које се односе.</w:t>
      </w:r>
    </w:p>
    <w:p w:rsidR="00883C9C" w:rsidRPr="00111509" w:rsidRDefault="00883C9C" w:rsidP="00883C9C">
      <w:pPr>
        <w:tabs>
          <w:tab w:val="left" w:pos="6731"/>
        </w:tabs>
        <w:jc w:val="both"/>
        <w:rPr>
          <w:color w:val="FF0000"/>
          <w:lang w:val="sr-Cyrl-CS"/>
        </w:rPr>
      </w:pPr>
    </w:p>
    <w:p w:rsidR="00F316CB" w:rsidRDefault="00883C9C" w:rsidP="00883C9C">
      <w:pPr>
        <w:tabs>
          <w:tab w:val="left" w:pos="6731"/>
        </w:tabs>
        <w:jc w:val="both"/>
        <w:rPr>
          <w:lang w:val="sr-Cyrl-CS"/>
        </w:rPr>
      </w:pPr>
      <w:r w:rsidRPr="00C5111B">
        <w:rPr>
          <w:lang w:val="sr-Cyrl-CS"/>
        </w:rPr>
        <w:t>Структурно посматрано укупан приход је остварен по сљедећим основама:</w:t>
      </w:r>
    </w:p>
    <w:p w:rsidR="00F61DE9" w:rsidRPr="00C5111B" w:rsidRDefault="00F61DE9" w:rsidP="00883C9C">
      <w:pPr>
        <w:tabs>
          <w:tab w:val="left" w:pos="6731"/>
        </w:tabs>
        <w:jc w:val="both"/>
        <w:rPr>
          <w:lang w:val="sr-Cyrl-CS"/>
        </w:rPr>
      </w:pPr>
    </w:p>
    <w:tbl>
      <w:tblPr>
        <w:tblW w:w="9005"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2700"/>
        <w:gridCol w:w="1978"/>
        <w:gridCol w:w="1260"/>
        <w:gridCol w:w="1620"/>
        <w:gridCol w:w="1447"/>
      </w:tblGrid>
      <w:tr w:rsidR="00883C9C" w:rsidRPr="00C5111B" w:rsidTr="00331358">
        <w:tc>
          <w:tcPr>
            <w:tcW w:w="2700" w:type="dxa"/>
            <w:tcBorders>
              <w:top w:val="double" w:sz="4" w:space="0" w:color="auto"/>
              <w:bottom w:val="double" w:sz="4" w:space="0" w:color="auto"/>
            </w:tcBorders>
            <w:shd w:val="clear" w:color="auto" w:fill="92CDDC"/>
          </w:tcPr>
          <w:p w:rsidR="00883C9C" w:rsidRPr="00C5111B" w:rsidRDefault="00883C9C" w:rsidP="005817B5">
            <w:pPr>
              <w:pStyle w:val="BodyText"/>
              <w:jc w:val="center"/>
              <w:rPr>
                <w:b/>
                <w:lang w:val="sr-Cyrl-CS"/>
              </w:rPr>
            </w:pPr>
            <w:r w:rsidRPr="00C5111B">
              <w:rPr>
                <w:b/>
                <w:lang w:val="sr-Cyrl-CS"/>
              </w:rPr>
              <w:t>Основ остваривања</w:t>
            </w:r>
          </w:p>
        </w:tc>
        <w:tc>
          <w:tcPr>
            <w:tcW w:w="1978" w:type="dxa"/>
            <w:tcBorders>
              <w:top w:val="double" w:sz="4" w:space="0" w:color="auto"/>
              <w:bottom w:val="double" w:sz="4" w:space="0" w:color="auto"/>
            </w:tcBorders>
            <w:shd w:val="clear" w:color="auto" w:fill="92CDDC"/>
          </w:tcPr>
          <w:p w:rsidR="00883C9C" w:rsidRPr="00C5111B" w:rsidRDefault="00883C9C" w:rsidP="005817B5">
            <w:pPr>
              <w:pStyle w:val="BodyText"/>
              <w:jc w:val="center"/>
              <w:rPr>
                <w:b/>
                <w:lang w:val="sr-Cyrl-CS"/>
              </w:rPr>
            </w:pPr>
            <w:r w:rsidRPr="00C5111B">
              <w:rPr>
                <w:b/>
                <w:lang w:val="sr-Cyrl-CS"/>
              </w:rPr>
              <w:t>Износ (КМ)</w:t>
            </w:r>
          </w:p>
          <w:p w:rsidR="00883C9C" w:rsidRPr="00C5111B" w:rsidRDefault="00486908" w:rsidP="005817B5">
            <w:pPr>
              <w:pStyle w:val="BodyText"/>
              <w:jc w:val="center"/>
              <w:rPr>
                <w:b/>
                <w:lang w:val="sr-Cyrl-CS"/>
              </w:rPr>
            </w:pPr>
            <w:r w:rsidRPr="00C5111B">
              <w:rPr>
                <w:b/>
                <w:lang w:val="sr-Cyrl-CS"/>
              </w:rPr>
              <w:t>2016</w:t>
            </w:r>
            <w:r w:rsidR="00883C9C" w:rsidRPr="00C5111B">
              <w:rPr>
                <w:b/>
                <w:lang w:val="sr-Cyrl-CS"/>
              </w:rPr>
              <w:t>. год.</w:t>
            </w:r>
          </w:p>
        </w:tc>
        <w:tc>
          <w:tcPr>
            <w:tcW w:w="1260" w:type="dxa"/>
            <w:tcBorders>
              <w:top w:val="double" w:sz="4" w:space="0" w:color="auto"/>
              <w:bottom w:val="double" w:sz="4" w:space="0" w:color="auto"/>
            </w:tcBorders>
            <w:shd w:val="clear" w:color="auto" w:fill="92CDDC"/>
          </w:tcPr>
          <w:p w:rsidR="00883C9C" w:rsidRPr="00C5111B" w:rsidRDefault="00883C9C" w:rsidP="005817B5">
            <w:pPr>
              <w:pStyle w:val="BodyText"/>
              <w:jc w:val="center"/>
              <w:rPr>
                <w:b/>
                <w:lang w:val="sr-Cyrl-CS"/>
              </w:rPr>
            </w:pPr>
            <w:r w:rsidRPr="00C5111B">
              <w:rPr>
                <w:b/>
                <w:lang w:val="sr-Cyrl-CS"/>
              </w:rPr>
              <w:t>Учешће (%)</w:t>
            </w:r>
          </w:p>
        </w:tc>
        <w:tc>
          <w:tcPr>
            <w:tcW w:w="1620" w:type="dxa"/>
            <w:tcBorders>
              <w:top w:val="double" w:sz="4" w:space="0" w:color="auto"/>
              <w:bottom w:val="double" w:sz="4" w:space="0" w:color="auto"/>
            </w:tcBorders>
            <w:shd w:val="clear" w:color="auto" w:fill="92CDDC"/>
          </w:tcPr>
          <w:p w:rsidR="00883C9C" w:rsidRPr="00C5111B" w:rsidRDefault="00883C9C" w:rsidP="005817B5">
            <w:pPr>
              <w:pStyle w:val="BodyText"/>
              <w:jc w:val="center"/>
              <w:rPr>
                <w:b/>
                <w:lang w:val="sr-Cyrl-CS"/>
              </w:rPr>
            </w:pPr>
            <w:r w:rsidRPr="00C5111B">
              <w:rPr>
                <w:b/>
                <w:lang w:val="sr-Cyrl-CS"/>
              </w:rPr>
              <w:t>Износ (КМ)</w:t>
            </w:r>
          </w:p>
          <w:p w:rsidR="00883C9C" w:rsidRPr="00C5111B" w:rsidRDefault="00486908" w:rsidP="005817B5">
            <w:pPr>
              <w:pStyle w:val="BodyText"/>
              <w:jc w:val="center"/>
              <w:rPr>
                <w:b/>
                <w:lang w:val="sr-Cyrl-CS"/>
              </w:rPr>
            </w:pPr>
            <w:r w:rsidRPr="00C5111B">
              <w:rPr>
                <w:b/>
                <w:lang w:val="sr-Cyrl-CS"/>
              </w:rPr>
              <w:t>2015</w:t>
            </w:r>
            <w:r w:rsidR="00883C9C" w:rsidRPr="00C5111B">
              <w:rPr>
                <w:b/>
                <w:lang w:val="sr-Cyrl-CS"/>
              </w:rPr>
              <w:t>. год.</w:t>
            </w:r>
          </w:p>
        </w:tc>
        <w:tc>
          <w:tcPr>
            <w:tcW w:w="1447" w:type="dxa"/>
            <w:tcBorders>
              <w:top w:val="double" w:sz="4" w:space="0" w:color="auto"/>
              <w:bottom w:val="double" w:sz="4" w:space="0" w:color="auto"/>
            </w:tcBorders>
            <w:shd w:val="clear" w:color="auto" w:fill="92CDDC"/>
          </w:tcPr>
          <w:p w:rsidR="00883C9C" w:rsidRPr="00C5111B" w:rsidRDefault="00883C9C" w:rsidP="005817B5">
            <w:pPr>
              <w:pStyle w:val="BodyText"/>
              <w:jc w:val="center"/>
              <w:rPr>
                <w:b/>
                <w:lang w:val="sr-Cyrl-CS"/>
              </w:rPr>
            </w:pPr>
            <w:r w:rsidRPr="00C5111B">
              <w:rPr>
                <w:b/>
                <w:lang w:val="sr-Cyrl-CS"/>
              </w:rPr>
              <w:t>Учешће (%)</w:t>
            </w:r>
          </w:p>
        </w:tc>
      </w:tr>
      <w:tr w:rsidR="00883C9C" w:rsidRPr="00C5111B" w:rsidTr="00FC2BD3">
        <w:trPr>
          <w:trHeight w:val="111"/>
        </w:trPr>
        <w:tc>
          <w:tcPr>
            <w:tcW w:w="2700" w:type="dxa"/>
            <w:tcBorders>
              <w:top w:val="double" w:sz="4" w:space="0" w:color="auto"/>
            </w:tcBorders>
          </w:tcPr>
          <w:p w:rsidR="00883C9C" w:rsidRPr="00C5111B" w:rsidRDefault="00883C9C" w:rsidP="005817B5">
            <w:pPr>
              <w:pStyle w:val="BodyText"/>
              <w:rPr>
                <w:lang w:val="sr-Cyrl-CS"/>
              </w:rPr>
            </w:pPr>
            <w:r w:rsidRPr="00C5111B">
              <w:rPr>
                <w:lang w:val="sr-Cyrl-CS"/>
              </w:rPr>
              <w:t>Пословни приходи</w:t>
            </w:r>
          </w:p>
        </w:tc>
        <w:tc>
          <w:tcPr>
            <w:tcW w:w="1978" w:type="dxa"/>
            <w:tcBorders>
              <w:top w:val="double" w:sz="4" w:space="0" w:color="auto"/>
            </w:tcBorders>
          </w:tcPr>
          <w:p w:rsidR="00883C9C" w:rsidRPr="00C5111B" w:rsidRDefault="00486908" w:rsidP="005817B5">
            <w:pPr>
              <w:pStyle w:val="BodyText"/>
              <w:jc w:val="right"/>
              <w:rPr>
                <w:lang w:val="sr-Cyrl-CS"/>
              </w:rPr>
            </w:pPr>
            <w:r w:rsidRPr="00C5111B">
              <w:rPr>
                <w:lang w:val="sr-Cyrl-CS"/>
              </w:rPr>
              <w:t>3.861.791</w:t>
            </w:r>
          </w:p>
        </w:tc>
        <w:tc>
          <w:tcPr>
            <w:tcW w:w="1260" w:type="dxa"/>
            <w:tcBorders>
              <w:top w:val="double" w:sz="4" w:space="0" w:color="auto"/>
            </w:tcBorders>
          </w:tcPr>
          <w:p w:rsidR="00883C9C" w:rsidRPr="00C5111B" w:rsidRDefault="00486908" w:rsidP="005817B5">
            <w:pPr>
              <w:pStyle w:val="BodyText"/>
              <w:jc w:val="right"/>
              <w:rPr>
                <w:lang w:val="sr-Cyrl-CS"/>
              </w:rPr>
            </w:pPr>
            <w:r w:rsidRPr="00C5111B">
              <w:rPr>
                <w:lang w:val="sr-Cyrl-CS"/>
              </w:rPr>
              <w:t>87,03</w:t>
            </w:r>
          </w:p>
        </w:tc>
        <w:tc>
          <w:tcPr>
            <w:tcW w:w="1620" w:type="dxa"/>
            <w:tcBorders>
              <w:top w:val="double" w:sz="4" w:space="0" w:color="auto"/>
            </w:tcBorders>
          </w:tcPr>
          <w:p w:rsidR="00883C9C" w:rsidRPr="00C5111B" w:rsidRDefault="00486908" w:rsidP="00557AAD">
            <w:pPr>
              <w:pStyle w:val="BodyText"/>
              <w:jc w:val="right"/>
              <w:rPr>
                <w:lang w:val="sr-Cyrl-CS"/>
              </w:rPr>
            </w:pPr>
            <w:r w:rsidRPr="00C5111B">
              <w:rPr>
                <w:lang w:val="sr-Cyrl-CS"/>
              </w:rPr>
              <w:t>3.748.285</w:t>
            </w:r>
          </w:p>
        </w:tc>
        <w:tc>
          <w:tcPr>
            <w:tcW w:w="1447" w:type="dxa"/>
            <w:tcBorders>
              <w:top w:val="double" w:sz="4" w:space="0" w:color="auto"/>
            </w:tcBorders>
          </w:tcPr>
          <w:p w:rsidR="00883C9C" w:rsidRPr="00C5111B" w:rsidRDefault="00486908" w:rsidP="005817B5">
            <w:pPr>
              <w:pStyle w:val="BodyText"/>
              <w:jc w:val="right"/>
              <w:rPr>
                <w:lang w:val="sr-Cyrl-CS"/>
              </w:rPr>
            </w:pPr>
            <w:r w:rsidRPr="00C5111B">
              <w:rPr>
                <w:lang w:val="sr-Cyrl-CS"/>
              </w:rPr>
              <w:t>77,27</w:t>
            </w:r>
          </w:p>
        </w:tc>
      </w:tr>
      <w:tr w:rsidR="00883C9C" w:rsidRPr="00C5111B" w:rsidTr="00F316CB">
        <w:trPr>
          <w:trHeight w:val="105"/>
        </w:trPr>
        <w:tc>
          <w:tcPr>
            <w:tcW w:w="2700" w:type="dxa"/>
          </w:tcPr>
          <w:p w:rsidR="00883C9C" w:rsidRPr="00C5111B" w:rsidRDefault="00883C9C" w:rsidP="005817B5">
            <w:pPr>
              <w:pStyle w:val="BodyText"/>
              <w:rPr>
                <w:lang w:val="sr-Cyrl-CS"/>
              </w:rPr>
            </w:pPr>
            <w:r w:rsidRPr="00C5111B">
              <w:rPr>
                <w:lang w:val="sr-Cyrl-CS"/>
              </w:rPr>
              <w:t>Финансијски приходи</w:t>
            </w:r>
          </w:p>
        </w:tc>
        <w:tc>
          <w:tcPr>
            <w:tcW w:w="1978" w:type="dxa"/>
          </w:tcPr>
          <w:p w:rsidR="00883C9C" w:rsidRPr="00C5111B" w:rsidRDefault="00486908" w:rsidP="005817B5">
            <w:pPr>
              <w:pStyle w:val="BodyText"/>
              <w:jc w:val="right"/>
              <w:rPr>
                <w:lang w:val="sr-Cyrl-CS"/>
              </w:rPr>
            </w:pPr>
            <w:r w:rsidRPr="00C5111B">
              <w:rPr>
                <w:lang w:val="sr-Cyrl-CS"/>
              </w:rPr>
              <w:t>528.289</w:t>
            </w:r>
          </w:p>
        </w:tc>
        <w:tc>
          <w:tcPr>
            <w:tcW w:w="1260" w:type="dxa"/>
          </w:tcPr>
          <w:p w:rsidR="00883C9C" w:rsidRPr="00C5111B" w:rsidRDefault="009F32DE" w:rsidP="005817B5">
            <w:pPr>
              <w:pStyle w:val="BodyText"/>
              <w:jc w:val="right"/>
              <w:rPr>
                <w:lang w:val="sr-Cyrl-CS"/>
              </w:rPr>
            </w:pPr>
            <w:r w:rsidRPr="00C5111B">
              <w:rPr>
                <w:lang w:val="sr-Cyrl-CS"/>
              </w:rPr>
              <w:t>1</w:t>
            </w:r>
            <w:r w:rsidR="00486908" w:rsidRPr="00C5111B">
              <w:rPr>
                <w:lang w:val="sr-Cyrl-CS"/>
              </w:rPr>
              <w:t>1,9</w:t>
            </w:r>
            <w:r w:rsidR="00C5111B" w:rsidRPr="00C5111B">
              <w:rPr>
                <w:lang w:val="sr-Cyrl-CS"/>
              </w:rPr>
              <w:t>0</w:t>
            </w:r>
          </w:p>
        </w:tc>
        <w:tc>
          <w:tcPr>
            <w:tcW w:w="1620" w:type="dxa"/>
          </w:tcPr>
          <w:p w:rsidR="00883C9C" w:rsidRPr="00C5111B" w:rsidRDefault="00486908" w:rsidP="005817B5">
            <w:pPr>
              <w:pStyle w:val="BodyText"/>
              <w:jc w:val="right"/>
              <w:rPr>
                <w:lang w:val="sr-Cyrl-CS"/>
              </w:rPr>
            </w:pPr>
            <w:r w:rsidRPr="00C5111B">
              <w:rPr>
                <w:lang w:val="sr-Cyrl-CS"/>
              </w:rPr>
              <w:t>918.301</w:t>
            </w:r>
          </w:p>
        </w:tc>
        <w:tc>
          <w:tcPr>
            <w:tcW w:w="1447" w:type="dxa"/>
          </w:tcPr>
          <w:p w:rsidR="00883C9C" w:rsidRPr="00C5111B" w:rsidRDefault="00486908" w:rsidP="005817B5">
            <w:pPr>
              <w:pStyle w:val="BodyText"/>
              <w:jc w:val="right"/>
              <w:rPr>
                <w:lang w:val="sr-Cyrl-CS"/>
              </w:rPr>
            </w:pPr>
            <w:r w:rsidRPr="00C5111B">
              <w:rPr>
                <w:lang w:val="sr-Cyrl-CS"/>
              </w:rPr>
              <w:t>18,93</w:t>
            </w:r>
          </w:p>
        </w:tc>
      </w:tr>
      <w:tr w:rsidR="00883C9C" w:rsidRPr="00C5111B" w:rsidTr="00F316CB">
        <w:trPr>
          <w:trHeight w:val="70"/>
        </w:trPr>
        <w:tc>
          <w:tcPr>
            <w:tcW w:w="2700" w:type="dxa"/>
          </w:tcPr>
          <w:p w:rsidR="00883C9C" w:rsidRPr="00C5111B" w:rsidRDefault="00883C9C" w:rsidP="005817B5">
            <w:pPr>
              <w:pStyle w:val="BodyText"/>
              <w:rPr>
                <w:lang w:val="sr-Cyrl-CS"/>
              </w:rPr>
            </w:pPr>
            <w:r w:rsidRPr="00C5111B">
              <w:rPr>
                <w:lang w:val="sr-Cyrl-CS"/>
              </w:rPr>
              <w:t>Остали приходи</w:t>
            </w:r>
          </w:p>
        </w:tc>
        <w:tc>
          <w:tcPr>
            <w:tcW w:w="1978" w:type="dxa"/>
          </w:tcPr>
          <w:p w:rsidR="00883C9C" w:rsidRPr="00C5111B" w:rsidRDefault="00486908" w:rsidP="005817B5">
            <w:pPr>
              <w:pStyle w:val="BodyText"/>
              <w:jc w:val="right"/>
              <w:rPr>
                <w:lang w:val="sr-Cyrl-CS"/>
              </w:rPr>
            </w:pPr>
            <w:r w:rsidRPr="00C5111B">
              <w:rPr>
                <w:lang w:val="sr-Cyrl-CS"/>
              </w:rPr>
              <w:t>47.394</w:t>
            </w:r>
          </w:p>
        </w:tc>
        <w:tc>
          <w:tcPr>
            <w:tcW w:w="1260" w:type="dxa"/>
          </w:tcPr>
          <w:p w:rsidR="00883C9C" w:rsidRPr="00C5111B" w:rsidRDefault="00C5111B" w:rsidP="005817B5">
            <w:pPr>
              <w:pStyle w:val="BodyText"/>
              <w:jc w:val="right"/>
              <w:rPr>
                <w:lang w:val="sr-Cyrl-CS"/>
              </w:rPr>
            </w:pPr>
            <w:r w:rsidRPr="00C5111B">
              <w:rPr>
                <w:lang w:val="sr-Cyrl-CS"/>
              </w:rPr>
              <w:t>1,07</w:t>
            </w:r>
          </w:p>
        </w:tc>
        <w:tc>
          <w:tcPr>
            <w:tcW w:w="1620" w:type="dxa"/>
          </w:tcPr>
          <w:p w:rsidR="00883C9C" w:rsidRPr="00C5111B" w:rsidRDefault="00486908" w:rsidP="005817B5">
            <w:pPr>
              <w:pStyle w:val="BodyText"/>
              <w:jc w:val="right"/>
              <w:rPr>
                <w:lang w:val="sr-Cyrl-CS"/>
              </w:rPr>
            </w:pPr>
            <w:r w:rsidRPr="00C5111B">
              <w:rPr>
                <w:lang w:val="sr-Cyrl-CS"/>
              </w:rPr>
              <w:t>184.341</w:t>
            </w:r>
          </w:p>
        </w:tc>
        <w:tc>
          <w:tcPr>
            <w:tcW w:w="1447" w:type="dxa"/>
          </w:tcPr>
          <w:p w:rsidR="00883C9C" w:rsidRPr="00C5111B" w:rsidRDefault="00486908" w:rsidP="005817B5">
            <w:pPr>
              <w:pStyle w:val="BodyText"/>
              <w:jc w:val="right"/>
              <w:rPr>
                <w:lang w:val="sr-Cyrl-CS"/>
              </w:rPr>
            </w:pPr>
            <w:r w:rsidRPr="00C5111B">
              <w:rPr>
                <w:lang w:val="sr-Cyrl-CS"/>
              </w:rPr>
              <w:t>3,80</w:t>
            </w:r>
          </w:p>
        </w:tc>
      </w:tr>
      <w:tr w:rsidR="00720E9A" w:rsidRPr="00C5111B" w:rsidTr="00FC2BD3">
        <w:trPr>
          <w:trHeight w:val="88"/>
        </w:trPr>
        <w:tc>
          <w:tcPr>
            <w:tcW w:w="2700" w:type="dxa"/>
          </w:tcPr>
          <w:p w:rsidR="00720E9A" w:rsidRPr="00C5111B" w:rsidRDefault="00720E9A" w:rsidP="00871148">
            <w:pPr>
              <w:pStyle w:val="BodyText"/>
              <w:rPr>
                <w:lang w:val="sr-Cyrl-CS"/>
              </w:rPr>
            </w:pPr>
            <w:r w:rsidRPr="00C5111B">
              <w:rPr>
                <w:lang w:val="sr-Cyrl-CS"/>
              </w:rPr>
              <w:t>Приходи од усклађ. вриједности имовине</w:t>
            </w:r>
          </w:p>
        </w:tc>
        <w:tc>
          <w:tcPr>
            <w:tcW w:w="1978" w:type="dxa"/>
          </w:tcPr>
          <w:p w:rsidR="00720E9A" w:rsidRPr="00C5111B" w:rsidRDefault="00720E9A" w:rsidP="00871148">
            <w:pPr>
              <w:pStyle w:val="BodyText"/>
              <w:jc w:val="right"/>
              <w:rPr>
                <w:lang w:val="sr-Cyrl-CS"/>
              </w:rPr>
            </w:pPr>
            <w:r w:rsidRPr="00C5111B">
              <w:rPr>
                <w:lang w:val="sr-Cyrl-CS"/>
              </w:rPr>
              <w:t>0</w:t>
            </w:r>
          </w:p>
        </w:tc>
        <w:tc>
          <w:tcPr>
            <w:tcW w:w="1260" w:type="dxa"/>
          </w:tcPr>
          <w:p w:rsidR="00720E9A" w:rsidRPr="00C5111B" w:rsidRDefault="00720E9A" w:rsidP="00871148">
            <w:pPr>
              <w:pStyle w:val="BodyText"/>
              <w:jc w:val="right"/>
              <w:rPr>
                <w:lang w:val="sr-Cyrl-CS"/>
              </w:rPr>
            </w:pPr>
            <w:r w:rsidRPr="00C5111B">
              <w:rPr>
                <w:lang w:val="sr-Cyrl-CS"/>
              </w:rPr>
              <w:t>0</w:t>
            </w:r>
          </w:p>
        </w:tc>
        <w:tc>
          <w:tcPr>
            <w:tcW w:w="1620" w:type="dxa"/>
          </w:tcPr>
          <w:p w:rsidR="00720E9A" w:rsidRPr="00C5111B" w:rsidRDefault="00720E9A" w:rsidP="00871148">
            <w:pPr>
              <w:pStyle w:val="BodyText"/>
              <w:jc w:val="right"/>
              <w:rPr>
                <w:lang w:val="sr-Cyrl-CS"/>
              </w:rPr>
            </w:pPr>
            <w:r w:rsidRPr="00C5111B">
              <w:rPr>
                <w:lang w:val="sr-Cyrl-CS"/>
              </w:rPr>
              <w:t>0</w:t>
            </w:r>
          </w:p>
        </w:tc>
        <w:tc>
          <w:tcPr>
            <w:tcW w:w="1447" w:type="dxa"/>
          </w:tcPr>
          <w:p w:rsidR="00720E9A" w:rsidRPr="00C5111B" w:rsidRDefault="00A57983" w:rsidP="00871148">
            <w:pPr>
              <w:pStyle w:val="BodyText"/>
              <w:jc w:val="right"/>
              <w:rPr>
                <w:lang w:val="sr-Cyrl-CS"/>
              </w:rPr>
            </w:pPr>
            <w:r w:rsidRPr="00C5111B">
              <w:rPr>
                <w:lang w:val="sr-Cyrl-CS"/>
              </w:rPr>
              <w:t>0</w:t>
            </w:r>
          </w:p>
        </w:tc>
      </w:tr>
      <w:tr w:rsidR="009F32DE" w:rsidRPr="00C5111B" w:rsidTr="00FC2BD3">
        <w:trPr>
          <w:trHeight w:val="110"/>
        </w:trPr>
        <w:tc>
          <w:tcPr>
            <w:tcW w:w="2700" w:type="dxa"/>
          </w:tcPr>
          <w:p w:rsidR="009F32DE" w:rsidRPr="00C5111B" w:rsidRDefault="009F32DE" w:rsidP="005817B5">
            <w:pPr>
              <w:pStyle w:val="BodyText"/>
              <w:rPr>
                <w:lang w:val="sr-Cyrl-CS"/>
              </w:rPr>
            </w:pPr>
            <w:r w:rsidRPr="00C5111B">
              <w:rPr>
                <w:lang w:val="sr-Cyrl-CS"/>
              </w:rPr>
              <w:t>Прих. по осн. пром. рач.пол. и исправке гре.</w:t>
            </w:r>
          </w:p>
        </w:tc>
        <w:tc>
          <w:tcPr>
            <w:tcW w:w="1978" w:type="dxa"/>
          </w:tcPr>
          <w:p w:rsidR="009F32DE" w:rsidRPr="00C5111B" w:rsidRDefault="009F32DE" w:rsidP="005817B5">
            <w:pPr>
              <w:pStyle w:val="BodyText"/>
              <w:jc w:val="right"/>
              <w:rPr>
                <w:lang w:val="sr-Cyrl-CS"/>
              </w:rPr>
            </w:pPr>
            <w:r w:rsidRPr="00C5111B">
              <w:rPr>
                <w:lang w:val="sr-Cyrl-CS"/>
              </w:rPr>
              <w:t>0</w:t>
            </w:r>
          </w:p>
        </w:tc>
        <w:tc>
          <w:tcPr>
            <w:tcW w:w="1260" w:type="dxa"/>
          </w:tcPr>
          <w:p w:rsidR="009F32DE" w:rsidRPr="00C5111B" w:rsidRDefault="00A57983" w:rsidP="005817B5">
            <w:pPr>
              <w:pStyle w:val="BodyText"/>
              <w:jc w:val="right"/>
              <w:rPr>
                <w:lang w:val="sr-Cyrl-CS"/>
              </w:rPr>
            </w:pPr>
            <w:r w:rsidRPr="00C5111B">
              <w:rPr>
                <w:lang w:val="sr-Cyrl-CS"/>
              </w:rPr>
              <w:t>0</w:t>
            </w:r>
          </w:p>
        </w:tc>
        <w:tc>
          <w:tcPr>
            <w:tcW w:w="1620" w:type="dxa"/>
          </w:tcPr>
          <w:p w:rsidR="009F32DE" w:rsidRPr="00C5111B" w:rsidRDefault="00486908" w:rsidP="005817B5">
            <w:pPr>
              <w:pStyle w:val="BodyText"/>
              <w:jc w:val="right"/>
              <w:rPr>
                <w:lang w:val="sr-Cyrl-CS"/>
              </w:rPr>
            </w:pPr>
            <w:r w:rsidRPr="00C5111B">
              <w:rPr>
                <w:lang w:val="sr-Cyrl-CS"/>
              </w:rPr>
              <w:t>0</w:t>
            </w:r>
          </w:p>
        </w:tc>
        <w:tc>
          <w:tcPr>
            <w:tcW w:w="1447" w:type="dxa"/>
          </w:tcPr>
          <w:p w:rsidR="009F32DE" w:rsidRPr="00C5111B" w:rsidRDefault="00486908" w:rsidP="005817B5">
            <w:pPr>
              <w:pStyle w:val="BodyText"/>
              <w:jc w:val="right"/>
              <w:rPr>
                <w:lang w:val="sr-Cyrl-CS"/>
              </w:rPr>
            </w:pPr>
            <w:r w:rsidRPr="00C5111B">
              <w:rPr>
                <w:lang w:val="sr-Cyrl-CS"/>
              </w:rPr>
              <w:t>0</w:t>
            </w:r>
          </w:p>
        </w:tc>
      </w:tr>
      <w:tr w:rsidR="00883C9C" w:rsidRPr="00C5111B">
        <w:tc>
          <w:tcPr>
            <w:tcW w:w="2700" w:type="dxa"/>
            <w:tcBorders>
              <w:top w:val="double" w:sz="4" w:space="0" w:color="auto"/>
              <w:bottom w:val="double" w:sz="4" w:space="0" w:color="auto"/>
            </w:tcBorders>
          </w:tcPr>
          <w:p w:rsidR="00883C9C" w:rsidRPr="00C5111B" w:rsidRDefault="00883C9C" w:rsidP="005817B5">
            <w:pPr>
              <w:pStyle w:val="BodyText"/>
              <w:rPr>
                <w:b/>
                <w:lang w:val="sr-Cyrl-CS"/>
              </w:rPr>
            </w:pPr>
            <w:r w:rsidRPr="00C5111B">
              <w:rPr>
                <w:b/>
                <w:lang w:val="sr-Cyrl-CS"/>
              </w:rPr>
              <w:t>УКУПНО:</w:t>
            </w:r>
          </w:p>
        </w:tc>
        <w:tc>
          <w:tcPr>
            <w:tcW w:w="1978" w:type="dxa"/>
            <w:tcBorders>
              <w:top w:val="double" w:sz="4" w:space="0" w:color="auto"/>
              <w:bottom w:val="double" w:sz="4" w:space="0" w:color="auto"/>
            </w:tcBorders>
          </w:tcPr>
          <w:p w:rsidR="00883C9C" w:rsidRPr="00C5111B" w:rsidRDefault="009F32DE" w:rsidP="005817B5">
            <w:pPr>
              <w:pStyle w:val="BodyText"/>
              <w:jc w:val="right"/>
              <w:rPr>
                <w:b/>
                <w:lang w:val="sr-Cyrl-CS"/>
              </w:rPr>
            </w:pPr>
            <w:r w:rsidRPr="00C5111B">
              <w:rPr>
                <w:b/>
                <w:lang w:val="sr-Cyrl-CS"/>
              </w:rPr>
              <w:t>4.</w:t>
            </w:r>
            <w:r w:rsidR="00486908" w:rsidRPr="00C5111B">
              <w:rPr>
                <w:b/>
                <w:lang w:val="sr-Cyrl-CS"/>
              </w:rPr>
              <w:t>437.474</w:t>
            </w:r>
          </w:p>
        </w:tc>
        <w:tc>
          <w:tcPr>
            <w:tcW w:w="1260" w:type="dxa"/>
            <w:tcBorders>
              <w:top w:val="double" w:sz="4" w:space="0" w:color="auto"/>
              <w:bottom w:val="double" w:sz="4" w:space="0" w:color="auto"/>
            </w:tcBorders>
          </w:tcPr>
          <w:p w:rsidR="00883C9C" w:rsidRPr="00C5111B" w:rsidRDefault="00883C9C" w:rsidP="005817B5">
            <w:pPr>
              <w:pStyle w:val="BodyText"/>
              <w:jc w:val="right"/>
              <w:rPr>
                <w:b/>
                <w:lang w:val="sr-Cyrl-CS"/>
              </w:rPr>
            </w:pPr>
            <w:r w:rsidRPr="00C5111B">
              <w:rPr>
                <w:b/>
                <w:lang w:val="sr-Cyrl-CS"/>
              </w:rPr>
              <w:t>100,00</w:t>
            </w:r>
          </w:p>
        </w:tc>
        <w:tc>
          <w:tcPr>
            <w:tcW w:w="1620" w:type="dxa"/>
            <w:tcBorders>
              <w:top w:val="double" w:sz="4" w:space="0" w:color="auto"/>
              <w:bottom w:val="double" w:sz="4" w:space="0" w:color="auto"/>
            </w:tcBorders>
          </w:tcPr>
          <w:p w:rsidR="00883C9C" w:rsidRPr="00C5111B" w:rsidRDefault="00C430D5" w:rsidP="005817B5">
            <w:pPr>
              <w:pStyle w:val="BodyText"/>
              <w:jc w:val="right"/>
              <w:rPr>
                <w:b/>
                <w:lang w:val="sr-Cyrl-CS"/>
              </w:rPr>
            </w:pPr>
            <w:r w:rsidRPr="00C5111B">
              <w:rPr>
                <w:b/>
                <w:lang w:val="sr-Cyrl-CS"/>
              </w:rPr>
              <w:t>4.</w:t>
            </w:r>
            <w:r w:rsidR="00486908" w:rsidRPr="00C5111B">
              <w:rPr>
                <w:b/>
                <w:lang w:val="sr-Cyrl-CS"/>
              </w:rPr>
              <w:t>850.927</w:t>
            </w:r>
          </w:p>
        </w:tc>
        <w:tc>
          <w:tcPr>
            <w:tcW w:w="1447" w:type="dxa"/>
            <w:tcBorders>
              <w:top w:val="double" w:sz="4" w:space="0" w:color="auto"/>
              <w:bottom w:val="double" w:sz="4" w:space="0" w:color="auto"/>
            </w:tcBorders>
          </w:tcPr>
          <w:p w:rsidR="00883C9C" w:rsidRPr="00C5111B" w:rsidRDefault="00883C9C" w:rsidP="005817B5">
            <w:pPr>
              <w:pStyle w:val="BodyText"/>
              <w:jc w:val="right"/>
              <w:rPr>
                <w:b/>
                <w:lang w:val="sr-Cyrl-CS"/>
              </w:rPr>
            </w:pPr>
            <w:r w:rsidRPr="00C5111B">
              <w:rPr>
                <w:b/>
                <w:lang w:val="sr-Cyrl-CS"/>
              </w:rPr>
              <w:t>100,00</w:t>
            </w:r>
          </w:p>
        </w:tc>
      </w:tr>
    </w:tbl>
    <w:p w:rsidR="00883C9C" w:rsidRPr="00C5111B" w:rsidRDefault="00883C9C" w:rsidP="00883C9C">
      <w:pPr>
        <w:pStyle w:val="BodyText"/>
        <w:rPr>
          <w:sz w:val="16"/>
          <w:szCs w:val="16"/>
          <w:lang w:val="sr-Cyrl-CS"/>
        </w:rPr>
      </w:pPr>
    </w:p>
    <w:p w:rsidR="00965919" w:rsidRPr="00C5111B" w:rsidRDefault="00965919" w:rsidP="00883C9C">
      <w:pPr>
        <w:pStyle w:val="BodyText"/>
        <w:rPr>
          <w:sz w:val="16"/>
          <w:szCs w:val="16"/>
          <w:lang w:val="sr-Cyrl-CS"/>
        </w:rPr>
      </w:pPr>
    </w:p>
    <w:p w:rsidR="00883C9C" w:rsidRDefault="00883C9C" w:rsidP="00883C9C">
      <w:pPr>
        <w:pStyle w:val="BodyText"/>
        <w:rPr>
          <w:lang w:val="sr-Cyrl-CS"/>
        </w:rPr>
      </w:pPr>
      <w:r w:rsidRPr="00C5111B">
        <w:rPr>
          <w:lang w:val="sr-Cyrl-CS"/>
        </w:rPr>
        <w:t>Структурно посматрано укупни расходи у претходном и у те</w:t>
      </w:r>
      <w:r w:rsidR="00AA2B59" w:rsidRPr="00C5111B">
        <w:rPr>
          <w:lang w:val="sr-Cyrl-CS"/>
        </w:rPr>
        <w:t>кућем периоду су остварени по сљ</w:t>
      </w:r>
      <w:r w:rsidRPr="00C5111B">
        <w:rPr>
          <w:lang w:val="sr-Cyrl-CS"/>
        </w:rPr>
        <w:t>едећим основама:</w:t>
      </w:r>
    </w:p>
    <w:p w:rsidR="00EC75D6" w:rsidRPr="00C5111B" w:rsidRDefault="00EC75D6" w:rsidP="00883C9C">
      <w:pPr>
        <w:pStyle w:val="BodyText"/>
        <w:rPr>
          <w:lang w:val="sr-Cyrl-CS"/>
        </w:rPr>
      </w:pPr>
    </w:p>
    <w:tbl>
      <w:tblPr>
        <w:tblW w:w="9005"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2700"/>
        <w:gridCol w:w="1978"/>
        <w:gridCol w:w="1260"/>
        <w:gridCol w:w="1620"/>
        <w:gridCol w:w="1447"/>
      </w:tblGrid>
      <w:tr w:rsidR="00883C9C" w:rsidRPr="00C5111B">
        <w:tc>
          <w:tcPr>
            <w:tcW w:w="2700" w:type="dxa"/>
            <w:tcBorders>
              <w:top w:val="double" w:sz="4" w:space="0" w:color="auto"/>
              <w:bottom w:val="double" w:sz="4" w:space="0" w:color="auto"/>
            </w:tcBorders>
            <w:shd w:val="clear" w:color="auto" w:fill="CCFFFF"/>
          </w:tcPr>
          <w:p w:rsidR="00883C9C" w:rsidRPr="00C5111B" w:rsidRDefault="00883C9C" w:rsidP="005817B5">
            <w:pPr>
              <w:pStyle w:val="BodyText"/>
              <w:jc w:val="center"/>
              <w:rPr>
                <w:b/>
                <w:lang w:val="sr-Cyrl-CS"/>
              </w:rPr>
            </w:pPr>
            <w:r w:rsidRPr="00C5111B">
              <w:rPr>
                <w:b/>
                <w:lang w:val="sr-Cyrl-CS"/>
              </w:rPr>
              <w:t>Основ остваривања</w:t>
            </w:r>
          </w:p>
        </w:tc>
        <w:tc>
          <w:tcPr>
            <w:tcW w:w="1978" w:type="dxa"/>
            <w:tcBorders>
              <w:top w:val="double" w:sz="4" w:space="0" w:color="auto"/>
              <w:bottom w:val="double" w:sz="4" w:space="0" w:color="auto"/>
            </w:tcBorders>
            <w:shd w:val="clear" w:color="auto" w:fill="CCFFFF"/>
          </w:tcPr>
          <w:p w:rsidR="00883C9C" w:rsidRPr="00C5111B" w:rsidRDefault="00883C9C" w:rsidP="005817B5">
            <w:pPr>
              <w:pStyle w:val="BodyText"/>
              <w:jc w:val="center"/>
              <w:rPr>
                <w:b/>
                <w:lang w:val="sr-Cyrl-CS"/>
              </w:rPr>
            </w:pPr>
            <w:r w:rsidRPr="00C5111B">
              <w:rPr>
                <w:b/>
                <w:lang w:val="sr-Cyrl-CS"/>
              </w:rPr>
              <w:t>Износ (КМ)</w:t>
            </w:r>
          </w:p>
          <w:p w:rsidR="00883C9C" w:rsidRPr="00C5111B" w:rsidRDefault="00C5111B" w:rsidP="005817B5">
            <w:pPr>
              <w:pStyle w:val="BodyText"/>
              <w:jc w:val="center"/>
              <w:rPr>
                <w:b/>
                <w:lang w:val="sr-Cyrl-CS"/>
              </w:rPr>
            </w:pPr>
            <w:r w:rsidRPr="00C5111B">
              <w:rPr>
                <w:b/>
                <w:lang w:val="sr-Cyrl-CS"/>
              </w:rPr>
              <w:t>2016</w:t>
            </w:r>
            <w:r w:rsidR="00883C9C" w:rsidRPr="00C5111B">
              <w:rPr>
                <w:b/>
                <w:lang w:val="sr-Cyrl-CS"/>
              </w:rPr>
              <w:t>. год.</w:t>
            </w:r>
          </w:p>
        </w:tc>
        <w:tc>
          <w:tcPr>
            <w:tcW w:w="1260" w:type="dxa"/>
            <w:tcBorders>
              <w:top w:val="double" w:sz="4" w:space="0" w:color="auto"/>
              <w:bottom w:val="double" w:sz="4" w:space="0" w:color="auto"/>
            </w:tcBorders>
            <w:shd w:val="clear" w:color="auto" w:fill="CCFFFF"/>
          </w:tcPr>
          <w:p w:rsidR="00883C9C" w:rsidRPr="00C5111B" w:rsidRDefault="00883C9C" w:rsidP="005817B5">
            <w:pPr>
              <w:pStyle w:val="BodyText"/>
              <w:jc w:val="center"/>
              <w:rPr>
                <w:b/>
                <w:lang w:val="sr-Cyrl-CS"/>
              </w:rPr>
            </w:pPr>
            <w:r w:rsidRPr="00C5111B">
              <w:rPr>
                <w:b/>
                <w:lang w:val="sr-Cyrl-CS"/>
              </w:rPr>
              <w:t>Учешће (%)</w:t>
            </w:r>
          </w:p>
        </w:tc>
        <w:tc>
          <w:tcPr>
            <w:tcW w:w="1620" w:type="dxa"/>
            <w:tcBorders>
              <w:top w:val="double" w:sz="4" w:space="0" w:color="auto"/>
              <w:bottom w:val="double" w:sz="4" w:space="0" w:color="auto"/>
            </w:tcBorders>
            <w:shd w:val="clear" w:color="auto" w:fill="CCFFFF"/>
          </w:tcPr>
          <w:p w:rsidR="00883C9C" w:rsidRPr="00C5111B" w:rsidRDefault="00883C9C" w:rsidP="005817B5">
            <w:pPr>
              <w:pStyle w:val="BodyText"/>
              <w:jc w:val="center"/>
              <w:rPr>
                <w:b/>
                <w:lang w:val="sr-Cyrl-CS"/>
              </w:rPr>
            </w:pPr>
            <w:r w:rsidRPr="00C5111B">
              <w:rPr>
                <w:b/>
                <w:lang w:val="sr-Cyrl-CS"/>
              </w:rPr>
              <w:t>Износ (КМ)</w:t>
            </w:r>
          </w:p>
          <w:p w:rsidR="00883C9C" w:rsidRPr="00C5111B" w:rsidRDefault="00D24335" w:rsidP="005817B5">
            <w:pPr>
              <w:pStyle w:val="BodyText"/>
              <w:jc w:val="center"/>
              <w:rPr>
                <w:b/>
                <w:lang w:val="sr-Cyrl-CS"/>
              </w:rPr>
            </w:pPr>
            <w:r w:rsidRPr="00C5111B">
              <w:rPr>
                <w:b/>
                <w:lang w:val="sr-Cyrl-CS"/>
              </w:rPr>
              <w:t>201</w:t>
            </w:r>
            <w:r w:rsidR="00C5111B" w:rsidRPr="00C5111B">
              <w:rPr>
                <w:b/>
                <w:lang w:val="sr-Cyrl-CS"/>
              </w:rPr>
              <w:t>5</w:t>
            </w:r>
            <w:r w:rsidR="00883C9C" w:rsidRPr="00C5111B">
              <w:rPr>
                <w:b/>
                <w:lang w:val="sr-Cyrl-CS"/>
              </w:rPr>
              <w:t>. год.</w:t>
            </w:r>
          </w:p>
        </w:tc>
        <w:tc>
          <w:tcPr>
            <w:tcW w:w="1447" w:type="dxa"/>
            <w:tcBorders>
              <w:top w:val="double" w:sz="4" w:space="0" w:color="auto"/>
              <w:bottom w:val="double" w:sz="4" w:space="0" w:color="auto"/>
            </w:tcBorders>
            <w:shd w:val="clear" w:color="auto" w:fill="CCFFFF"/>
          </w:tcPr>
          <w:p w:rsidR="00883C9C" w:rsidRPr="00C5111B" w:rsidRDefault="00883C9C" w:rsidP="005817B5">
            <w:pPr>
              <w:pStyle w:val="BodyText"/>
              <w:jc w:val="center"/>
              <w:rPr>
                <w:b/>
                <w:lang w:val="sr-Cyrl-CS"/>
              </w:rPr>
            </w:pPr>
            <w:r w:rsidRPr="00C5111B">
              <w:rPr>
                <w:b/>
                <w:lang w:val="sr-Cyrl-CS"/>
              </w:rPr>
              <w:t>Учешће (%)</w:t>
            </w:r>
          </w:p>
        </w:tc>
      </w:tr>
      <w:tr w:rsidR="00883C9C" w:rsidRPr="00C5111B">
        <w:tc>
          <w:tcPr>
            <w:tcW w:w="2700" w:type="dxa"/>
            <w:tcBorders>
              <w:top w:val="double" w:sz="4" w:space="0" w:color="auto"/>
            </w:tcBorders>
          </w:tcPr>
          <w:p w:rsidR="00883C9C" w:rsidRPr="00C5111B" w:rsidRDefault="00883C9C" w:rsidP="005817B5">
            <w:pPr>
              <w:pStyle w:val="BodyText"/>
              <w:rPr>
                <w:lang w:val="sr-Cyrl-CS"/>
              </w:rPr>
            </w:pPr>
            <w:r w:rsidRPr="00C5111B">
              <w:rPr>
                <w:lang w:val="sr-Cyrl-CS"/>
              </w:rPr>
              <w:t>Пословни расходи</w:t>
            </w:r>
          </w:p>
        </w:tc>
        <w:tc>
          <w:tcPr>
            <w:tcW w:w="1978" w:type="dxa"/>
            <w:tcBorders>
              <w:top w:val="double" w:sz="4" w:space="0" w:color="auto"/>
            </w:tcBorders>
          </w:tcPr>
          <w:p w:rsidR="00883C9C" w:rsidRPr="00C5111B" w:rsidRDefault="00C5111B" w:rsidP="005817B5">
            <w:pPr>
              <w:pStyle w:val="BodyText"/>
              <w:jc w:val="right"/>
              <w:rPr>
                <w:lang w:val="sr-Cyrl-CS"/>
              </w:rPr>
            </w:pPr>
            <w:r w:rsidRPr="00C5111B">
              <w:rPr>
                <w:lang w:val="sr-Cyrl-CS"/>
              </w:rPr>
              <w:t>3.115.106</w:t>
            </w:r>
          </w:p>
        </w:tc>
        <w:tc>
          <w:tcPr>
            <w:tcW w:w="1260" w:type="dxa"/>
            <w:tcBorders>
              <w:top w:val="double" w:sz="4" w:space="0" w:color="auto"/>
            </w:tcBorders>
          </w:tcPr>
          <w:p w:rsidR="00883C9C" w:rsidRPr="00C5111B" w:rsidRDefault="00C5111B" w:rsidP="005817B5">
            <w:pPr>
              <w:pStyle w:val="BodyText"/>
              <w:jc w:val="right"/>
              <w:rPr>
                <w:lang w:val="sr-Cyrl-CS"/>
              </w:rPr>
            </w:pPr>
            <w:r w:rsidRPr="00C5111B">
              <w:rPr>
                <w:lang w:val="sr-Cyrl-CS"/>
              </w:rPr>
              <w:t>70,50</w:t>
            </w:r>
          </w:p>
        </w:tc>
        <w:tc>
          <w:tcPr>
            <w:tcW w:w="1620" w:type="dxa"/>
            <w:tcBorders>
              <w:top w:val="double" w:sz="4" w:space="0" w:color="auto"/>
            </w:tcBorders>
          </w:tcPr>
          <w:p w:rsidR="00883C9C" w:rsidRPr="00C5111B" w:rsidRDefault="00C5111B" w:rsidP="00F15093">
            <w:pPr>
              <w:pStyle w:val="BodyText"/>
              <w:jc w:val="right"/>
              <w:rPr>
                <w:lang w:val="sr-Cyrl-CS"/>
              </w:rPr>
            </w:pPr>
            <w:r w:rsidRPr="00C5111B">
              <w:rPr>
                <w:lang w:val="sr-Cyrl-CS"/>
              </w:rPr>
              <w:t>3.164.980</w:t>
            </w:r>
          </w:p>
        </w:tc>
        <w:tc>
          <w:tcPr>
            <w:tcW w:w="1447" w:type="dxa"/>
            <w:tcBorders>
              <w:top w:val="double" w:sz="4" w:space="0" w:color="auto"/>
            </w:tcBorders>
          </w:tcPr>
          <w:p w:rsidR="00883C9C" w:rsidRPr="00C5111B" w:rsidRDefault="00DB1037" w:rsidP="005817B5">
            <w:pPr>
              <w:pStyle w:val="BodyText"/>
              <w:jc w:val="right"/>
              <w:rPr>
                <w:lang w:val="sr-Cyrl-CS"/>
              </w:rPr>
            </w:pPr>
            <w:r w:rsidRPr="00C5111B">
              <w:rPr>
                <w:lang w:val="sr-Cyrl-CS"/>
              </w:rPr>
              <w:t>6</w:t>
            </w:r>
            <w:r w:rsidR="00C5111B" w:rsidRPr="00C5111B">
              <w:rPr>
                <w:lang w:val="sr-Cyrl-CS"/>
              </w:rPr>
              <w:t>5,66</w:t>
            </w:r>
          </w:p>
        </w:tc>
      </w:tr>
      <w:tr w:rsidR="00883C9C" w:rsidRPr="00C5111B">
        <w:tc>
          <w:tcPr>
            <w:tcW w:w="2700" w:type="dxa"/>
          </w:tcPr>
          <w:p w:rsidR="00883C9C" w:rsidRPr="00C5111B" w:rsidRDefault="00883C9C" w:rsidP="005817B5">
            <w:pPr>
              <w:pStyle w:val="BodyText"/>
              <w:rPr>
                <w:lang w:val="sr-Cyrl-CS"/>
              </w:rPr>
            </w:pPr>
            <w:r w:rsidRPr="00C5111B">
              <w:rPr>
                <w:lang w:val="sr-Cyrl-CS"/>
              </w:rPr>
              <w:t>Финансијски расходи</w:t>
            </w:r>
          </w:p>
        </w:tc>
        <w:tc>
          <w:tcPr>
            <w:tcW w:w="1978" w:type="dxa"/>
          </w:tcPr>
          <w:p w:rsidR="00883C9C" w:rsidRPr="00C5111B" w:rsidRDefault="00C5111B" w:rsidP="005817B5">
            <w:pPr>
              <w:pStyle w:val="BodyText"/>
              <w:jc w:val="right"/>
              <w:rPr>
                <w:lang w:val="sr-Cyrl-CS"/>
              </w:rPr>
            </w:pPr>
            <w:r w:rsidRPr="00C5111B">
              <w:rPr>
                <w:lang w:val="sr-Cyrl-CS"/>
              </w:rPr>
              <w:t>19.942</w:t>
            </w:r>
          </w:p>
        </w:tc>
        <w:tc>
          <w:tcPr>
            <w:tcW w:w="1260" w:type="dxa"/>
          </w:tcPr>
          <w:p w:rsidR="00883C9C" w:rsidRPr="00C5111B" w:rsidRDefault="00F15093" w:rsidP="005817B5">
            <w:pPr>
              <w:pStyle w:val="BodyText"/>
              <w:jc w:val="right"/>
              <w:rPr>
                <w:lang w:val="sr-Cyrl-CS"/>
              </w:rPr>
            </w:pPr>
            <w:r w:rsidRPr="00C5111B">
              <w:rPr>
                <w:lang w:val="sr-Cyrl-CS"/>
              </w:rPr>
              <w:t>0,</w:t>
            </w:r>
            <w:r w:rsidR="00C5111B" w:rsidRPr="00C5111B">
              <w:rPr>
                <w:lang w:val="sr-Cyrl-CS"/>
              </w:rPr>
              <w:t>45</w:t>
            </w:r>
          </w:p>
        </w:tc>
        <w:tc>
          <w:tcPr>
            <w:tcW w:w="1620" w:type="dxa"/>
          </w:tcPr>
          <w:p w:rsidR="00883C9C" w:rsidRPr="00C5111B" w:rsidRDefault="00C5111B" w:rsidP="00C5111B">
            <w:pPr>
              <w:pStyle w:val="BodyText"/>
              <w:tabs>
                <w:tab w:val="center" w:pos="702"/>
                <w:tab w:val="right" w:pos="1404"/>
              </w:tabs>
              <w:jc w:val="right"/>
              <w:rPr>
                <w:lang w:val="sr-Cyrl-CS"/>
              </w:rPr>
            </w:pPr>
            <w:r w:rsidRPr="00C5111B">
              <w:rPr>
                <w:lang w:val="sr-Cyrl-CS"/>
              </w:rPr>
              <w:t>41.007</w:t>
            </w:r>
          </w:p>
        </w:tc>
        <w:tc>
          <w:tcPr>
            <w:tcW w:w="1447" w:type="dxa"/>
          </w:tcPr>
          <w:p w:rsidR="00883C9C" w:rsidRPr="00C5111B" w:rsidRDefault="00C5111B" w:rsidP="005817B5">
            <w:pPr>
              <w:pStyle w:val="BodyText"/>
              <w:jc w:val="right"/>
              <w:rPr>
                <w:lang w:val="sr-Cyrl-CS"/>
              </w:rPr>
            </w:pPr>
            <w:r w:rsidRPr="00C5111B">
              <w:rPr>
                <w:lang w:val="sr-Cyrl-CS"/>
              </w:rPr>
              <w:t>0,85</w:t>
            </w:r>
          </w:p>
        </w:tc>
      </w:tr>
      <w:tr w:rsidR="00883C9C" w:rsidRPr="00C5111B">
        <w:tc>
          <w:tcPr>
            <w:tcW w:w="2700" w:type="dxa"/>
          </w:tcPr>
          <w:p w:rsidR="00883C9C" w:rsidRPr="00C5111B" w:rsidRDefault="00883C9C" w:rsidP="005817B5">
            <w:pPr>
              <w:pStyle w:val="BodyText"/>
              <w:rPr>
                <w:lang w:val="sr-Cyrl-CS"/>
              </w:rPr>
            </w:pPr>
            <w:r w:rsidRPr="00C5111B">
              <w:rPr>
                <w:lang w:val="sr-Cyrl-CS"/>
              </w:rPr>
              <w:t>Остали расходи</w:t>
            </w:r>
          </w:p>
        </w:tc>
        <w:tc>
          <w:tcPr>
            <w:tcW w:w="1978" w:type="dxa"/>
          </w:tcPr>
          <w:p w:rsidR="00883C9C" w:rsidRPr="00C5111B" w:rsidRDefault="00C5111B" w:rsidP="005817B5">
            <w:pPr>
              <w:pStyle w:val="BodyText"/>
              <w:jc w:val="right"/>
              <w:rPr>
                <w:lang w:val="sr-Cyrl-CS"/>
              </w:rPr>
            </w:pPr>
            <w:r w:rsidRPr="00C5111B">
              <w:rPr>
                <w:lang w:val="sr-Cyrl-CS"/>
              </w:rPr>
              <w:t>1.283.242</w:t>
            </w:r>
          </w:p>
        </w:tc>
        <w:tc>
          <w:tcPr>
            <w:tcW w:w="1260" w:type="dxa"/>
          </w:tcPr>
          <w:p w:rsidR="00883C9C" w:rsidRPr="00C5111B" w:rsidRDefault="00C5111B" w:rsidP="005817B5">
            <w:pPr>
              <w:pStyle w:val="BodyText"/>
              <w:jc w:val="right"/>
              <w:rPr>
                <w:lang w:val="sr-Cyrl-CS"/>
              </w:rPr>
            </w:pPr>
            <w:r w:rsidRPr="00C5111B">
              <w:rPr>
                <w:lang w:val="sr-Cyrl-CS"/>
              </w:rPr>
              <w:t>29,05</w:t>
            </w:r>
          </w:p>
        </w:tc>
        <w:tc>
          <w:tcPr>
            <w:tcW w:w="1620" w:type="dxa"/>
          </w:tcPr>
          <w:p w:rsidR="00883C9C" w:rsidRPr="00C5111B" w:rsidRDefault="00C5111B" w:rsidP="00DF6D19">
            <w:pPr>
              <w:pStyle w:val="BodyText"/>
              <w:jc w:val="right"/>
              <w:rPr>
                <w:lang w:val="sr-Cyrl-CS"/>
              </w:rPr>
            </w:pPr>
            <w:r w:rsidRPr="00C5111B">
              <w:rPr>
                <w:lang w:val="sr-Cyrl-CS"/>
              </w:rPr>
              <w:t>1.613.916</w:t>
            </w:r>
          </w:p>
        </w:tc>
        <w:tc>
          <w:tcPr>
            <w:tcW w:w="1447" w:type="dxa"/>
          </w:tcPr>
          <w:p w:rsidR="00883C9C" w:rsidRPr="00C5111B" w:rsidRDefault="00C5111B" w:rsidP="005817B5">
            <w:pPr>
              <w:pStyle w:val="BodyText"/>
              <w:jc w:val="right"/>
              <w:rPr>
                <w:lang w:val="sr-Cyrl-CS"/>
              </w:rPr>
            </w:pPr>
            <w:r w:rsidRPr="00C5111B">
              <w:rPr>
                <w:lang w:val="sr-Cyrl-CS"/>
              </w:rPr>
              <w:t>33,49</w:t>
            </w:r>
          </w:p>
        </w:tc>
      </w:tr>
      <w:tr w:rsidR="00883C9C" w:rsidRPr="00C5111B">
        <w:tc>
          <w:tcPr>
            <w:tcW w:w="2700" w:type="dxa"/>
            <w:tcBorders>
              <w:top w:val="double" w:sz="4" w:space="0" w:color="auto"/>
              <w:bottom w:val="double" w:sz="4" w:space="0" w:color="auto"/>
            </w:tcBorders>
          </w:tcPr>
          <w:p w:rsidR="00883C9C" w:rsidRPr="00C5111B" w:rsidRDefault="00883C9C" w:rsidP="005817B5">
            <w:pPr>
              <w:pStyle w:val="BodyText"/>
              <w:rPr>
                <w:b/>
                <w:lang w:val="sr-Cyrl-CS"/>
              </w:rPr>
            </w:pPr>
            <w:r w:rsidRPr="00C5111B">
              <w:rPr>
                <w:b/>
                <w:lang w:val="sr-Cyrl-CS"/>
              </w:rPr>
              <w:t>УКУПНО:</w:t>
            </w:r>
          </w:p>
        </w:tc>
        <w:tc>
          <w:tcPr>
            <w:tcW w:w="1978" w:type="dxa"/>
            <w:tcBorders>
              <w:top w:val="double" w:sz="4" w:space="0" w:color="auto"/>
              <w:bottom w:val="double" w:sz="4" w:space="0" w:color="auto"/>
            </w:tcBorders>
          </w:tcPr>
          <w:p w:rsidR="00883C9C" w:rsidRPr="00C5111B" w:rsidRDefault="00C5111B" w:rsidP="005817B5">
            <w:pPr>
              <w:pStyle w:val="BodyText"/>
              <w:jc w:val="right"/>
              <w:rPr>
                <w:b/>
                <w:lang w:val="sr-Cyrl-CS"/>
              </w:rPr>
            </w:pPr>
            <w:r w:rsidRPr="00C5111B">
              <w:rPr>
                <w:b/>
                <w:lang w:val="sr-Cyrl-CS"/>
              </w:rPr>
              <w:t>4.418.290</w:t>
            </w:r>
          </w:p>
        </w:tc>
        <w:tc>
          <w:tcPr>
            <w:tcW w:w="1260" w:type="dxa"/>
            <w:tcBorders>
              <w:top w:val="double" w:sz="4" w:space="0" w:color="auto"/>
              <w:bottom w:val="double" w:sz="4" w:space="0" w:color="auto"/>
            </w:tcBorders>
          </w:tcPr>
          <w:p w:rsidR="00883C9C" w:rsidRPr="00C5111B" w:rsidRDefault="00883C9C" w:rsidP="005817B5">
            <w:pPr>
              <w:pStyle w:val="BodyText"/>
              <w:jc w:val="right"/>
              <w:rPr>
                <w:b/>
                <w:lang w:val="sr-Cyrl-CS"/>
              </w:rPr>
            </w:pPr>
            <w:r w:rsidRPr="00C5111B">
              <w:rPr>
                <w:b/>
                <w:lang w:val="sr-Cyrl-CS"/>
              </w:rPr>
              <w:t>100,00</w:t>
            </w:r>
          </w:p>
        </w:tc>
        <w:tc>
          <w:tcPr>
            <w:tcW w:w="1620" w:type="dxa"/>
            <w:tcBorders>
              <w:top w:val="double" w:sz="4" w:space="0" w:color="auto"/>
              <w:bottom w:val="double" w:sz="4" w:space="0" w:color="auto"/>
            </w:tcBorders>
          </w:tcPr>
          <w:p w:rsidR="00883C9C" w:rsidRPr="00C5111B" w:rsidRDefault="00C5111B" w:rsidP="005817B5">
            <w:pPr>
              <w:pStyle w:val="BodyText"/>
              <w:jc w:val="right"/>
              <w:rPr>
                <w:b/>
                <w:lang w:val="sr-Cyrl-CS"/>
              </w:rPr>
            </w:pPr>
            <w:r w:rsidRPr="00C5111B">
              <w:rPr>
                <w:b/>
                <w:lang w:val="sr-Cyrl-CS"/>
              </w:rPr>
              <w:t>4.819.903</w:t>
            </w:r>
          </w:p>
        </w:tc>
        <w:tc>
          <w:tcPr>
            <w:tcW w:w="1447" w:type="dxa"/>
            <w:tcBorders>
              <w:top w:val="double" w:sz="4" w:space="0" w:color="auto"/>
              <w:bottom w:val="double" w:sz="4" w:space="0" w:color="auto"/>
            </w:tcBorders>
          </w:tcPr>
          <w:p w:rsidR="00883C9C" w:rsidRPr="00C5111B" w:rsidRDefault="00883C9C" w:rsidP="005817B5">
            <w:pPr>
              <w:pStyle w:val="BodyText"/>
              <w:jc w:val="right"/>
              <w:rPr>
                <w:b/>
                <w:lang w:val="sr-Cyrl-CS"/>
              </w:rPr>
            </w:pPr>
            <w:r w:rsidRPr="00C5111B">
              <w:rPr>
                <w:b/>
                <w:lang w:val="sr-Cyrl-CS"/>
              </w:rPr>
              <w:t>100,00</w:t>
            </w:r>
          </w:p>
        </w:tc>
      </w:tr>
    </w:tbl>
    <w:p w:rsidR="00DE6895" w:rsidRPr="00C5111B" w:rsidRDefault="00DE6895" w:rsidP="006F2714">
      <w:pPr>
        <w:pStyle w:val="BodyText"/>
        <w:rPr>
          <w:lang w:val="sr-Cyrl-CS"/>
        </w:rPr>
      </w:pPr>
    </w:p>
    <w:p w:rsidR="007F1A35" w:rsidRDefault="00E736B6" w:rsidP="00EC75D6">
      <w:pPr>
        <w:pStyle w:val="Footer"/>
        <w:numPr>
          <w:ilvl w:val="1"/>
          <w:numId w:val="22"/>
        </w:numPr>
        <w:tabs>
          <w:tab w:val="clear" w:pos="4320"/>
          <w:tab w:val="clear" w:pos="8640"/>
        </w:tabs>
        <w:jc w:val="both"/>
        <w:rPr>
          <w:b/>
          <w:i/>
          <w:sz w:val="28"/>
          <w:szCs w:val="28"/>
          <w:lang w:val="sr-Cyrl-CS"/>
        </w:rPr>
      </w:pPr>
      <w:r w:rsidRPr="00E16DDF">
        <w:rPr>
          <w:b/>
          <w:i/>
          <w:sz w:val="28"/>
          <w:szCs w:val="28"/>
          <w:lang w:val="sr-Cyrl-CS"/>
        </w:rPr>
        <w:lastRenderedPageBreak/>
        <w:t>Пословни приходи и расходи</w:t>
      </w:r>
    </w:p>
    <w:p w:rsidR="00EC75D6" w:rsidRPr="00E16DDF" w:rsidRDefault="00EC75D6" w:rsidP="00EC75D6">
      <w:pPr>
        <w:pStyle w:val="Footer"/>
        <w:tabs>
          <w:tab w:val="clear" w:pos="4320"/>
          <w:tab w:val="clear" w:pos="8640"/>
        </w:tabs>
        <w:ind w:left="1440"/>
        <w:jc w:val="both"/>
        <w:rPr>
          <w:b/>
          <w:i/>
          <w:sz w:val="28"/>
          <w:szCs w:val="28"/>
          <w:lang w:val="sr-Cyrl-CS"/>
        </w:rPr>
      </w:pPr>
    </w:p>
    <w:p w:rsidR="00F7249C" w:rsidRPr="00E87825" w:rsidRDefault="00D91F22" w:rsidP="00042371">
      <w:pPr>
        <w:tabs>
          <w:tab w:val="left" w:pos="6731"/>
        </w:tabs>
        <w:jc w:val="both"/>
        <w:rPr>
          <w:lang w:val="sr-Cyrl-CS"/>
        </w:rPr>
      </w:pPr>
      <w:r w:rsidRPr="00E16DDF">
        <w:rPr>
          <w:b/>
          <w:bCs/>
          <w:i/>
          <w:iCs/>
          <w:lang w:val="sr-Cyrl-CS"/>
        </w:rPr>
        <w:t>4.1.</w:t>
      </w:r>
      <w:r w:rsidR="00E736B6" w:rsidRPr="00E16DDF">
        <w:rPr>
          <w:b/>
          <w:bCs/>
          <w:i/>
          <w:iCs/>
          <w:lang w:val="sr-Cyrl-CS"/>
        </w:rPr>
        <w:t>1.</w:t>
      </w:r>
      <w:r w:rsidRPr="00E16DDF">
        <w:rPr>
          <w:b/>
          <w:bCs/>
          <w:i/>
          <w:iCs/>
          <w:lang w:val="sr-Cyrl-CS"/>
        </w:rPr>
        <w:t>) Пословни приходи:</w:t>
      </w:r>
      <w:r w:rsidRPr="00E16DDF">
        <w:rPr>
          <w:lang w:val="sr-Cyrl-CS"/>
        </w:rPr>
        <w:t xml:space="preserve"> У </w:t>
      </w:r>
      <w:r w:rsidRPr="00942A63">
        <w:rPr>
          <w:lang w:val="sr-Cyrl-CS"/>
        </w:rPr>
        <w:t xml:space="preserve">текућем периоду </w:t>
      </w:r>
      <w:r w:rsidR="00075DA4" w:rsidRPr="00E16DDF">
        <w:rPr>
          <w:lang w:val="sr-Cyrl-CS"/>
        </w:rPr>
        <w:t xml:space="preserve">остварени су </w:t>
      </w:r>
      <w:r w:rsidRPr="00942A63">
        <w:rPr>
          <w:lang w:val="sr-Cyrl-CS"/>
        </w:rPr>
        <w:t xml:space="preserve">у износу од </w:t>
      </w:r>
      <w:r w:rsidR="00E16DDF" w:rsidRPr="00942A63">
        <w:rPr>
          <w:lang w:val="sr-Cyrl-CS"/>
        </w:rPr>
        <w:t xml:space="preserve">3.861.791 </w:t>
      </w:r>
      <w:r w:rsidRPr="00942A63">
        <w:rPr>
          <w:lang w:val="sr-Cyrl-CS"/>
        </w:rPr>
        <w:t>КМ</w:t>
      </w:r>
      <w:r w:rsidR="00EC7740" w:rsidRPr="00942A63">
        <w:t>,</w:t>
      </w:r>
      <w:r w:rsidRPr="00942A63">
        <w:rPr>
          <w:lang w:val="sr-Cyrl-CS"/>
        </w:rPr>
        <w:t xml:space="preserve"> а у протеклом</w:t>
      </w:r>
      <w:r w:rsidR="00F15093" w:rsidRPr="00942A63">
        <w:rPr>
          <w:lang w:val="sr-Cyrl-CS"/>
        </w:rPr>
        <w:t xml:space="preserve"> периоду у износу од </w:t>
      </w:r>
      <w:r w:rsidR="00E16DDF" w:rsidRPr="00942A63">
        <w:rPr>
          <w:lang w:val="sr-Cyrl-CS"/>
        </w:rPr>
        <w:t xml:space="preserve">3.748.285 </w:t>
      </w:r>
      <w:r w:rsidRPr="00942A63">
        <w:rPr>
          <w:lang w:val="sr-Cyrl-CS"/>
        </w:rPr>
        <w:t xml:space="preserve">КМ. </w:t>
      </w:r>
      <w:r w:rsidR="00184A41" w:rsidRPr="00942A63">
        <w:rPr>
          <w:lang w:val="sr-Cyrl-CS"/>
        </w:rPr>
        <w:t xml:space="preserve">Пословни приходи у укупно оствареним приходима учествују са </w:t>
      </w:r>
      <w:r w:rsidR="00942A63" w:rsidRPr="00942A63">
        <w:rPr>
          <w:lang w:val="sr-Cyrl-CS"/>
        </w:rPr>
        <w:t>87,03</w:t>
      </w:r>
      <w:r w:rsidR="00624220" w:rsidRPr="00942A63">
        <w:rPr>
          <w:lang w:val="sr-Cyrl-CS"/>
        </w:rPr>
        <w:t>% (у претходном периоду</w:t>
      </w:r>
      <w:r w:rsidR="00942A63" w:rsidRPr="00942A63">
        <w:rPr>
          <w:lang w:val="sr-Cyrl-CS"/>
        </w:rPr>
        <w:t xml:space="preserve"> 77,27</w:t>
      </w:r>
      <w:r w:rsidR="00184A41" w:rsidRPr="00942A63">
        <w:rPr>
          <w:lang w:val="sr-Cyrl-CS"/>
        </w:rPr>
        <w:t xml:space="preserve">%). </w:t>
      </w:r>
      <w:r w:rsidR="00722B83" w:rsidRPr="00942A63">
        <w:rPr>
          <w:lang w:val="sr-Cyrl-CS"/>
        </w:rPr>
        <w:t xml:space="preserve">Структурно посматрано укупан приход </w:t>
      </w:r>
      <w:r w:rsidR="00082827" w:rsidRPr="00942A63">
        <w:rPr>
          <w:lang w:val="sr-Cyrl-CS"/>
        </w:rPr>
        <w:t xml:space="preserve">је </w:t>
      </w:r>
      <w:r w:rsidR="00722B83" w:rsidRPr="00942A63">
        <w:rPr>
          <w:lang w:val="sr-Cyrl-CS"/>
        </w:rPr>
        <w:t>у текућем перио</w:t>
      </w:r>
      <w:r w:rsidR="00082827" w:rsidRPr="00942A63">
        <w:rPr>
          <w:lang w:val="sr-Cyrl-CS"/>
        </w:rPr>
        <w:t>ду остварен</w:t>
      </w:r>
      <w:r w:rsidR="00722B83" w:rsidRPr="00942A63">
        <w:rPr>
          <w:lang w:val="sr-Cyrl-CS"/>
        </w:rPr>
        <w:t xml:space="preserve"> по основу пословних прихода</w:t>
      </w:r>
      <w:r w:rsidR="00942A63" w:rsidRPr="00942A63">
        <w:rPr>
          <w:lang w:val="sr-Cyrl-CS"/>
        </w:rPr>
        <w:t xml:space="preserve"> већи за 9,76% </w:t>
      </w:r>
      <w:r w:rsidR="0015069D" w:rsidRPr="00942A63">
        <w:rPr>
          <w:lang w:val="sr-Cyrl-CS"/>
        </w:rPr>
        <w:t xml:space="preserve">у </w:t>
      </w:r>
      <w:r w:rsidR="00942A63" w:rsidRPr="00942A63">
        <w:rPr>
          <w:lang w:val="sr-Cyrl-CS"/>
        </w:rPr>
        <w:t xml:space="preserve">односу на </w:t>
      </w:r>
      <w:r w:rsidR="0015069D" w:rsidRPr="00942A63">
        <w:rPr>
          <w:lang w:val="sr-Cyrl-CS"/>
        </w:rPr>
        <w:t>претх</w:t>
      </w:r>
      <w:r w:rsidR="00942A63" w:rsidRPr="00942A63">
        <w:rPr>
          <w:lang w:val="sr-Cyrl-CS"/>
        </w:rPr>
        <w:t>одни период</w:t>
      </w:r>
      <w:r w:rsidR="00722B83" w:rsidRPr="00942A63">
        <w:rPr>
          <w:lang w:val="sr-Cyrl-CS"/>
        </w:rPr>
        <w:t xml:space="preserve">, односно </w:t>
      </w:r>
      <w:r w:rsidR="00942A63" w:rsidRPr="00942A63">
        <w:rPr>
          <w:lang w:val="sr-Cyrl-CS"/>
        </w:rPr>
        <w:t>84,82</w:t>
      </w:r>
      <w:r w:rsidR="00C36CE6" w:rsidRPr="00942A63">
        <w:rPr>
          <w:lang w:val="sr-Cyrl-CS"/>
        </w:rPr>
        <w:t xml:space="preserve">% </w:t>
      </w:r>
      <w:r w:rsidR="00082827" w:rsidRPr="00942A63">
        <w:rPr>
          <w:lang w:val="sr-Cyrl-CS"/>
        </w:rPr>
        <w:t xml:space="preserve">прихода се односи на приходе </w:t>
      </w:r>
      <w:r w:rsidR="00722B83" w:rsidRPr="00942A63">
        <w:rPr>
          <w:lang w:val="sr-Cyrl-CS"/>
        </w:rPr>
        <w:t>по основу дјелатности за коју је Друштво регистрован</w:t>
      </w:r>
      <w:r w:rsidR="00334CC7" w:rsidRPr="00942A63">
        <w:rPr>
          <w:lang w:val="sr-Cyrl-CS"/>
        </w:rPr>
        <w:t>о.</w:t>
      </w:r>
      <w:r w:rsidR="00184A41" w:rsidRPr="00942A63">
        <w:rPr>
          <w:lang w:val="sr-Cyrl-CS"/>
        </w:rPr>
        <w:t xml:space="preserve"> </w:t>
      </w:r>
      <w:r w:rsidR="00334CC7" w:rsidRPr="00942A63">
        <w:rPr>
          <w:lang w:val="sr-Cyrl-CS"/>
        </w:rPr>
        <w:t xml:space="preserve">Предмет пословања Друштва је сакупљање, пречишћавање и </w:t>
      </w:r>
      <w:r w:rsidR="00334CC7" w:rsidRPr="00E87825">
        <w:rPr>
          <w:lang w:val="sr-Cyrl-CS"/>
        </w:rPr>
        <w:t>д</w:t>
      </w:r>
      <w:r w:rsidR="00150B2E" w:rsidRPr="00E87825">
        <w:rPr>
          <w:lang w:val="sr-Cyrl-CS"/>
        </w:rPr>
        <w:t xml:space="preserve">истрибуција воде. </w:t>
      </w:r>
      <w:r w:rsidR="00184A41" w:rsidRPr="00E87825">
        <w:rPr>
          <w:lang w:val="sr-Cyrl-CS"/>
        </w:rPr>
        <w:t>Однос пословних прихода и расхода дат је у наредном прегледу:</w:t>
      </w:r>
    </w:p>
    <w:p w:rsidR="00FC2BD3" w:rsidRPr="00E87825" w:rsidRDefault="00FC2BD3" w:rsidP="00042371">
      <w:pPr>
        <w:tabs>
          <w:tab w:val="left" w:pos="6731"/>
        </w:tabs>
        <w:jc w:val="both"/>
        <w:rPr>
          <w:lang w:val="sr-Cyrl-CS"/>
        </w:rPr>
      </w:pPr>
    </w:p>
    <w:tbl>
      <w:tblPr>
        <w:tblW w:w="893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701"/>
        <w:gridCol w:w="1715"/>
        <w:gridCol w:w="1422"/>
        <w:gridCol w:w="1540"/>
        <w:gridCol w:w="1428"/>
        <w:gridCol w:w="1125"/>
      </w:tblGrid>
      <w:tr w:rsidR="00184A41" w:rsidRPr="00E87825" w:rsidTr="00150B2E">
        <w:trPr>
          <w:cantSplit/>
        </w:trPr>
        <w:tc>
          <w:tcPr>
            <w:tcW w:w="1701" w:type="dxa"/>
            <w:vMerge w:val="restart"/>
            <w:tcBorders>
              <w:top w:val="double" w:sz="4" w:space="0" w:color="auto"/>
              <w:bottom w:val="double" w:sz="4" w:space="0" w:color="auto"/>
            </w:tcBorders>
            <w:shd w:val="clear" w:color="auto" w:fill="00FFFF"/>
            <w:vAlign w:val="center"/>
          </w:tcPr>
          <w:p w:rsidR="00184A41" w:rsidRPr="00E87825" w:rsidRDefault="00184A41" w:rsidP="005817B5">
            <w:pPr>
              <w:jc w:val="center"/>
              <w:rPr>
                <w:b/>
              </w:rPr>
            </w:pPr>
            <w:r w:rsidRPr="00E87825">
              <w:rPr>
                <w:b/>
              </w:rPr>
              <w:t>Позиција</w:t>
            </w:r>
          </w:p>
        </w:tc>
        <w:tc>
          <w:tcPr>
            <w:tcW w:w="3137" w:type="dxa"/>
            <w:gridSpan w:val="2"/>
            <w:tcBorders>
              <w:top w:val="double" w:sz="4" w:space="0" w:color="auto"/>
              <w:bottom w:val="single" w:sz="4" w:space="0" w:color="auto"/>
            </w:tcBorders>
            <w:shd w:val="clear" w:color="auto" w:fill="00FFFF"/>
            <w:vAlign w:val="center"/>
          </w:tcPr>
          <w:p w:rsidR="00184A41" w:rsidRPr="00E87825" w:rsidRDefault="00184A41" w:rsidP="005817B5">
            <w:pPr>
              <w:jc w:val="center"/>
              <w:rPr>
                <w:b/>
              </w:rPr>
            </w:pPr>
            <w:r w:rsidRPr="00E87825">
              <w:rPr>
                <w:b/>
                <w:lang w:val="sr-Cyrl-CS"/>
              </w:rPr>
              <w:t>Текући</w:t>
            </w:r>
            <w:r w:rsidRPr="00E87825">
              <w:rPr>
                <w:b/>
              </w:rPr>
              <w:t xml:space="preserve"> период</w:t>
            </w:r>
          </w:p>
        </w:tc>
        <w:tc>
          <w:tcPr>
            <w:tcW w:w="2968" w:type="dxa"/>
            <w:gridSpan w:val="2"/>
            <w:tcBorders>
              <w:top w:val="double" w:sz="4" w:space="0" w:color="auto"/>
              <w:bottom w:val="single" w:sz="4" w:space="0" w:color="auto"/>
            </w:tcBorders>
            <w:shd w:val="clear" w:color="auto" w:fill="00FFFF"/>
            <w:vAlign w:val="center"/>
          </w:tcPr>
          <w:p w:rsidR="00184A41" w:rsidRPr="00E87825" w:rsidRDefault="00184A41" w:rsidP="005817B5">
            <w:pPr>
              <w:jc w:val="center"/>
              <w:rPr>
                <w:b/>
              </w:rPr>
            </w:pPr>
            <w:r w:rsidRPr="00E87825">
              <w:rPr>
                <w:b/>
                <w:lang w:val="sr-Cyrl-CS"/>
              </w:rPr>
              <w:t>Претходни</w:t>
            </w:r>
            <w:r w:rsidRPr="00E87825">
              <w:rPr>
                <w:b/>
              </w:rPr>
              <w:t xml:space="preserve"> период</w:t>
            </w:r>
          </w:p>
        </w:tc>
        <w:tc>
          <w:tcPr>
            <w:tcW w:w="1125" w:type="dxa"/>
            <w:vMerge w:val="restart"/>
            <w:tcBorders>
              <w:top w:val="double" w:sz="4" w:space="0" w:color="auto"/>
              <w:bottom w:val="double" w:sz="4" w:space="0" w:color="auto"/>
            </w:tcBorders>
            <w:shd w:val="clear" w:color="auto" w:fill="00FFFF"/>
            <w:vAlign w:val="center"/>
          </w:tcPr>
          <w:p w:rsidR="00184A41" w:rsidRPr="00E87825" w:rsidRDefault="00184A41" w:rsidP="005817B5">
            <w:pPr>
              <w:jc w:val="center"/>
              <w:rPr>
                <w:b/>
              </w:rPr>
            </w:pPr>
            <w:r w:rsidRPr="00E87825">
              <w:rPr>
                <w:b/>
              </w:rPr>
              <w:t>Индекс</w:t>
            </w:r>
          </w:p>
        </w:tc>
      </w:tr>
      <w:tr w:rsidR="00184A41" w:rsidRPr="00E87825" w:rsidTr="00150B2E">
        <w:trPr>
          <w:cantSplit/>
        </w:trPr>
        <w:tc>
          <w:tcPr>
            <w:tcW w:w="1701" w:type="dxa"/>
            <w:vMerge/>
            <w:tcBorders>
              <w:top w:val="double" w:sz="4" w:space="0" w:color="auto"/>
              <w:bottom w:val="double" w:sz="4" w:space="0" w:color="auto"/>
            </w:tcBorders>
          </w:tcPr>
          <w:p w:rsidR="00184A41" w:rsidRPr="00E87825" w:rsidRDefault="00184A41" w:rsidP="005817B5">
            <w:pPr>
              <w:jc w:val="both"/>
            </w:pPr>
          </w:p>
        </w:tc>
        <w:tc>
          <w:tcPr>
            <w:tcW w:w="1715" w:type="dxa"/>
            <w:tcBorders>
              <w:top w:val="single" w:sz="4" w:space="0" w:color="auto"/>
              <w:bottom w:val="double" w:sz="4" w:space="0" w:color="auto"/>
            </w:tcBorders>
            <w:shd w:val="clear" w:color="auto" w:fill="00FFFF"/>
          </w:tcPr>
          <w:p w:rsidR="00184A41" w:rsidRPr="00E87825" w:rsidRDefault="00184A41" w:rsidP="005817B5">
            <w:pPr>
              <w:jc w:val="both"/>
              <w:rPr>
                <w:b/>
              </w:rPr>
            </w:pPr>
            <w:r w:rsidRPr="00E87825">
              <w:rPr>
                <w:b/>
              </w:rPr>
              <w:t xml:space="preserve">      Износ</w:t>
            </w:r>
          </w:p>
        </w:tc>
        <w:tc>
          <w:tcPr>
            <w:tcW w:w="1422" w:type="dxa"/>
            <w:tcBorders>
              <w:top w:val="single" w:sz="4" w:space="0" w:color="auto"/>
              <w:bottom w:val="double" w:sz="4" w:space="0" w:color="auto"/>
            </w:tcBorders>
            <w:shd w:val="clear" w:color="auto" w:fill="00FFFF"/>
          </w:tcPr>
          <w:p w:rsidR="00184A41" w:rsidRPr="00E87825" w:rsidRDefault="00184A41" w:rsidP="005817B5">
            <w:pPr>
              <w:jc w:val="both"/>
              <w:rPr>
                <w:b/>
              </w:rPr>
            </w:pPr>
            <w:r w:rsidRPr="00E87825">
              <w:rPr>
                <w:b/>
              </w:rPr>
              <w:t>Структура</w:t>
            </w:r>
          </w:p>
        </w:tc>
        <w:tc>
          <w:tcPr>
            <w:tcW w:w="1540" w:type="dxa"/>
            <w:tcBorders>
              <w:top w:val="single" w:sz="4" w:space="0" w:color="auto"/>
              <w:bottom w:val="double" w:sz="4" w:space="0" w:color="auto"/>
            </w:tcBorders>
            <w:shd w:val="clear" w:color="auto" w:fill="00FFFF"/>
          </w:tcPr>
          <w:p w:rsidR="00184A41" w:rsidRPr="00E87825" w:rsidRDefault="00184A41" w:rsidP="005817B5">
            <w:pPr>
              <w:jc w:val="both"/>
              <w:rPr>
                <w:b/>
              </w:rPr>
            </w:pPr>
            <w:r w:rsidRPr="00E87825">
              <w:rPr>
                <w:b/>
              </w:rPr>
              <w:t xml:space="preserve">     Износ</w:t>
            </w:r>
          </w:p>
        </w:tc>
        <w:tc>
          <w:tcPr>
            <w:tcW w:w="1428" w:type="dxa"/>
            <w:tcBorders>
              <w:top w:val="single" w:sz="4" w:space="0" w:color="auto"/>
              <w:bottom w:val="double" w:sz="4" w:space="0" w:color="auto"/>
            </w:tcBorders>
            <w:shd w:val="clear" w:color="auto" w:fill="00FFFF"/>
          </w:tcPr>
          <w:p w:rsidR="00184A41" w:rsidRPr="00E87825" w:rsidRDefault="00184A41" w:rsidP="005817B5">
            <w:pPr>
              <w:jc w:val="both"/>
              <w:rPr>
                <w:b/>
              </w:rPr>
            </w:pPr>
            <w:r w:rsidRPr="00E87825">
              <w:rPr>
                <w:b/>
              </w:rPr>
              <w:t>Струкрура</w:t>
            </w:r>
          </w:p>
        </w:tc>
        <w:tc>
          <w:tcPr>
            <w:tcW w:w="1125" w:type="dxa"/>
            <w:vMerge/>
            <w:tcBorders>
              <w:top w:val="double" w:sz="4" w:space="0" w:color="auto"/>
              <w:bottom w:val="double" w:sz="4" w:space="0" w:color="auto"/>
            </w:tcBorders>
          </w:tcPr>
          <w:p w:rsidR="00184A41" w:rsidRPr="00E87825" w:rsidRDefault="00184A41" w:rsidP="005817B5">
            <w:pPr>
              <w:jc w:val="both"/>
            </w:pPr>
          </w:p>
        </w:tc>
      </w:tr>
      <w:tr w:rsidR="00184A41" w:rsidRPr="00E87825" w:rsidTr="00792F81">
        <w:trPr>
          <w:trHeight w:val="50"/>
        </w:trPr>
        <w:tc>
          <w:tcPr>
            <w:tcW w:w="1701" w:type="dxa"/>
            <w:tcBorders>
              <w:top w:val="double" w:sz="4" w:space="0" w:color="auto"/>
              <w:bottom w:val="single" w:sz="4" w:space="0" w:color="auto"/>
            </w:tcBorders>
          </w:tcPr>
          <w:p w:rsidR="00184A41" w:rsidRPr="00E87825" w:rsidRDefault="00184A41" w:rsidP="005817B5">
            <w:pPr>
              <w:jc w:val="both"/>
            </w:pPr>
            <w:r w:rsidRPr="00E87825">
              <w:rPr>
                <w:lang w:val="sr-Cyrl-CS"/>
              </w:rPr>
              <w:t>П</w:t>
            </w:r>
            <w:r w:rsidRPr="00E87825">
              <w:t>риходи:</w:t>
            </w:r>
          </w:p>
        </w:tc>
        <w:tc>
          <w:tcPr>
            <w:tcW w:w="1715" w:type="dxa"/>
            <w:tcBorders>
              <w:top w:val="double" w:sz="4" w:space="0" w:color="auto"/>
              <w:bottom w:val="single" w:sz="4" w:space="0" w:color="auto"/>
            </w:tcBorders>
          </w:tcPr>
          <w:p w:rsidR="00184A41" w:rsidRPr="00E87825" w:rsidRDefault="00942A63" w:rsidP="005817B5">
            <w:pPr>
              <w:jc w:val="right"/>
              <w:rPr>
                <w:lang w:val="sr-Cyrl-CS"/>
              </w:rPr>
            </w:pPr>
            <w:r w:rsidRPr="00E87825">
              <w:rPr>
                <w:lang w:val="sr-Cyrl-CS"/>
              </w:rPr>
              <w:t>3.861.791</w:t>
            </w:r>
          </w:p>
        </w:tc>
        <w:tc>
          <w:tcPr>
            <w:tcW w:w="1422" w:type="dxa"/>
            <w:tcBorders>
              <w:top w:val="double" w:sz="4" w:space="0" w:color="auto"/>
              <w:bottom w:val="single" w:sz="4" w:space="0" w:color="auto"/>
            </w:tcBorders>
          </w:tcPr>
          <w:p w:rsidR="00184A41" w:rsidRPr="00E87825" w:rsidRDefault="00184A41" w:rsidP="005817B5">
            <w:pPr>
              <w:jc w:val="right"/>
              <w:rPr>
                <w:lang w:val="sr-Cyrl-CS"/>
              </w:rPr>
            </w:pPr>
            <w:r w:rsidRPr="00E87825">
              <w:rPr>
                <w:lang w:val="sr-Cyrl-CS"/>
              </w:rPr>
              <w:t>100,00</w:t>
            </w:r>
          </w:p>
        </w:tc>
        <w:tc>
          <w:tcPr>
            <w:tcW w:w="1540" w:type="dxa"/>
            <w:tcBorders>
              <w:top w:val="double" w:sz="4" w:space="0" w:color="auto"/>
              <w:bottom w:val="single" w:sz="4" w:space="0" w:color="auto"/>
            </w:tcBorders>
          </w:tcPr>
          <w:p w:rsidR="00184A41" w:rsidRPr="00E87825" w:rsidRDefault="00942A63" w:rsidP="005817B5">
            <w:pPr>
              <w:jc w:val="right"/>
              <w:rPr>
                <w:lang w:val="sr-Cyrl-CS"/>
              </w:rPr>
            </w:pPr>
            <w:r w:rsidRPr="00E87825">
              <w:rPr>
                <w:lang w:val="sr-Cyrl-CS"/>
              </w:rPr>
              <w:t>3.748.285</w:t>
            </w:r>
          </w:p>
        </w:tc>
        <w:tc>
          <w:tcPr>
            <w:tcW w:w="1428" w:type="dxa"/>
            <w:tcBorders>
              <w:top w:val="double" w:sz="4" w:space="0" w:color="auto"/>
              <w:bottom w:val="single" w:sz="4" w:space="0" w:color="auto"/>
            </w:tcBorders>
          </w:tcPr>
          <w:p w:rsidR="00184A41" w:rsidRPr="00E87825" w:rsidRDefault="00184A41" w:rsidP="005817B5">
            <w:pPr>
              <w:jc w:val="right"/>
              <w:rPr>
                <w:lang w:val="sr-Cyrl-CS"/>
              </w:rPr>
            </w:pPr>
            <w:r w:rsidRPr="00E87825">
              <w:rPr>
                <w:lang w:val="sr-Cyrl-CS"/>
              </w:rPr>
              <w:t>100,00</w:t>
            </w:r>
          </w:p>
        </w:tc>
        <w:tc>
          <w:tcPr>
            <w:tcW w:w="1125" w:type="dxa"/>
            <w:tcBorders>
              <w:top w:val="double" w:sz="4" w:space="0" w:color="auto"/>
              <w:bottom w:val="single" w:sz="4" w:space="0" w:color="auto"/>
            </w:tcBorders>
          </w:tcPr>
          <w:p w:rsidR="00184A41" w:rsidRPr="00E87825" w:rsidRDefault="00F26A73" w:rsidP="005817B5">
            <w:pPr>
              <w:jc w:val="right"/>
              <w:rPr>
                <w:lang w:val="sr-Cyrl-CS"/>
              </w:rPr>
            </w:pPr>
            <w:r w:rsidRPr="00E87825">
              <w:rPr>
                <w:lang w:val="sr-Cyrl-CS"/>
              </w:rPr>
              <w:t>1,0</w:t>
            </w:r>
            <w:r w:rsidR="00E87825" w:rsidRPr="00E87825">
              <w:rPr>
                <w:lang w:val="sr-Cyrl-CS"/>
              </w:rPr>
              <w:t>303</w:t>
            </w:r>
          </w:p>
        </w:tc>
      </w:tr>
      <w:tr w:rsidR="00184A41" w:rsidRPr="00E87825" w:rsidTr="00792F81">
        <w:trPr>
          <w:trHeight w:val="70"/>
        </w:trPr>
        <w:tc>
          <w:tcPr>
            <w:tcW w:w="1701" w:type="dxa"/>
            <w:tcBorders>
              <w:top w:val="single" w:sz="4" w:space="0" w:color="auto"/>
              <w:bottom w:val="single" w:sz="4" w:space="0" w:color="auto"/>
            </w:tcBorders>
          </w:tcPr>
          <w:p w:rsidR="00184A41" w:rsidRPr="00E87825" w:rsidRDefault="00184A41" w:rsidP="005817B5">
            <w:pPr>
              <w:jc w:val="both"/>
            </w:pPr>
            <w:r w:rsidRPr="00E87825">
              <w:rPr>
                <w:lang w:val="sr-Cyrl-CS"/>
              </w:rPr>
              <w:t>Р</w:t>
            </w:r>
            <w:r w:rsidRPr="00E87825">
              <w:t>асходи:</w:t>
            </w:r>
          </w:p>
        </w:tc>
        <w:tc>
          <w:tcPr>
            <w:tcW w:w="1715" w:type="dxa"/>
            <w:tcBorders>
              <w:top w:val="single" w:sz="4" w:space="0" w:color="auto"/>
              <w:bottom w:val="single" w:sz="4" w:space="0" w:color="auto"/>
            </w:tcBorders>
          </w:tcPr>
          <w:p w:rsidR="00184A41" w:rsidRPr="00E87825" w:rsidRDefault="00942A63" w:rsidP="005817B5">
            <w:pPr>
              <w:jc w:val="right"/>
              <w:rPr>
                <w:lang w:val="sr-Cyrl-CS"/>
              </w:rPr>
            </w:pPr>
            <w:r w:rsidRPr="00E87825">
              <w:rPr>
                <w:lang w:val="sr-Cyrl-CS"/>
              </w:rPr>
              <w:t>3.115.106</w:t>
            </w:r>
          </w:p>
        </w:tc>
        <w:tc>
          <w:tcPr>
            <w:tcW w:w="1422" w:type="dxa"/>
            <w:tcBorders>
              <w:top w:val="single" w:sz="4" w:space="0" w:color="auto"/>
              <w:bottom w:val="single" w:sz="4" w:space="0" w:color="auto"/>
            </w:tcBorders>
          </w:tcPr>
          <w:p w:rsidR="00184A41" w:rsidRPr="00E87825" w:rsidRDefault="00942A63" w:rsidP="005817B5">
            <w:pPr>
              <w:jc w:val="right"/>
              <w:rPr>
                <w:lang w:val="sr-Cyrl-CS"/>
              </w:rPr>
            </w:pPr>
            <w:r w:rsidRPr="00E87825">
              <w:rPr>
                <w:lang w:val="sr-Cyrl-CS"/>
              </w:rPr>
              <w:t>80,66</w:t>
            </w:r>
          </w:p>
        </w:tc>
        <w:tc>
          <w:tcPr>
            <w:tcW w:w="1540" w:type="dxa"/>
            <w:tcBorders>
              <w:top w:val="single" w:sz="4" w:space="0" w:color="auto"/>
              <w:bottom w:val="single" w:sz="4" w:space="0" w:color="auto"/>
            </w:tcBorders>
          </w:tcPr>
          <w:p w:rsidR="00184A41" w:rsidRPr="00E87825" w:rsidRDefault="00942A63" w:rsidP="005817B5">
            <w:pPr>
              <w:jc w:val="right"/>
              <w:rPr>
                <w:lang w:val="sr-Cyrl-CS"/>
              </w:rPr>
            </w:pPr>
            <w:r w:rsidRPr="00E87825">
              <w:rPr>
                <w:lang w:val="sr-Cyrl-CS"/>
              </w:rPr>
              <w:t>3.164.980</w:t>
            </w:r>
          </w:p>
        </w:tc>
        <w:tc>
          <w:tcPr>
            <w:tcW w:w="1428" w:type="dxa"/>
            <w:tcBorders>
              <w:top w:val="single" w:sz="4" w:space="0" w:color="auto"/>
              <w:bottom w:val="single" w:sz="4" w:space="0" w:color="auto"/>
            </w:tcBorders>
          </w:tcPr>
          <w:p w:rsidR="00184A41" w:rsidRPr="00E87825" w:rsidRDefault="00942A63" w:rsidP="005817B5">
            <w:pPr>
              <w:jc w:val="right"/>
              <w:rPr>
                <w:lang w:val="sr-Cyrl-CS"/>
              </w:rPr>
            </w:pPr>
            <w:r w:rsidRPr="00E87825">
              <w:rPr>
                <w:lang w:val="sr-Cyrl-CS"/>
              </w:rPr>
              <w:t>84,44</w:t>
            </w:r>
          </w:p>
        </w:tc>
        <w:tc>
          <w:tcPr>
            <w:tcW w:w="1125" w:type="dxa"/>
            <w:tcBorders>
              <w:top w:val="single" w:sz="4" w:space="0" w:color="auto"/>
              <w:bottom w:val="single" w:sz="4" w:space="0" w:color="auto"/>
            </w:tcBorders>
          </w:tcPr>
          <w:p w:rsidR="00184A41" w:rsidRPr="00E87825" w:rsidRDefault="00F15093" w:rsidP="005817B5">
            <w:pPr>
              <w:jc w:val="right"/>
              <w:rPr>
                <w:lang w:val="sr-Cyrl-CS"/>
              </w:rPr>
            </w:pPr>
            <w:r w:rsidRPr="00E87825">
              <w:rPr>
                <w:lang w:val="sr-Cyrl-CS"/>
              </w:rPr>
              <w:t>0,</w:t>
            </w:r>
            <w:r w:rsidR="00E87825" w:rsidRPr="00E87825">
              <w:rPr>
                <w:lang w:val="sr-Cyrl-CS"/>
              </w:rPr>
              <w:t>9842</w:t>
            </w:r>
          </w:p>
        </w:tc>
      </w:tr>
      <w:tr w:rsidR="00184A41" w:rsidRPr="00E87825" w:rsidTr="00792F81">
        <w:trPr>
          <w:trHeight w:val="79"/>
        </w:trPr>
        <w:tc>
          <w:tcPr>
            <w:tcW w:w="1701" w:type="dxa"/>
            <w:tcBorders>
              <w:top w:val="single" w:sz="4" w:space="0" w:color="auto"/>
              <w:bottom w:val="double" w:sz="4" w:space="0" w:color="auto"/>
            </w:tcBorders>
          </w:tcPr>
          <w:p w:rsidR="00184A41" w:rsidRPr="00E87825" w:rsidRDefault="00184A41" w:rsidP="005817B5">
            <w:pPr>
              <w:jc w:val="both"/>
            </w:pPr>
            <w:r w:rsidRPr="00E87825">
              <w:rPr>
                <w:lang w:val="sr-Cyrl-CS"/>
              </w:rPr>
              <w:t>Резулта</w:t>
            </w:r>
            <w:r w:rsidRPr="00E87825">
              <w:t>т:</w:t>
            </w:r>
          </w:p>
        </w:tc>
        <w:tc>
          <w:tcPr>
            <w:tcW w:w="1715" w:type="dxa"/>
            <w:tcBorders>
              <w:top w:val="single" w:sz="4" w:space="0" w:color="auto"/>
              <w:bottom w:val="double" w:sz="4" w:space="0" w:color="auto"/>
            </w:tcBorders>
          </w:tcPr>
          <w:p w:rsidR="00184A41" w:rsidRPr="00E87825" w:rsidRDefault="00942A63" w:rsidP="005817B5">
            <w:pPr>
              <w:jc w:val="right"/>
              <w:rPr>
                <w:lang w:val="sr-Cyrl-CS"/>
              </w:rPr>
            </w:pPr>
            <w:r w:rsidRPr="00E87825">
              <w:rPr>
                <w:lang w:val="sr-Cyrl-CS"/>
              </w:rPr>
              <w:t>746.685</w:t>
            </w:r>
          </w:p>
        </w:tc>
        <w:tc>
          <w:tcPr>
            <w:tcW w:w="1422" w:type="dxa"/>
            <w:tcBorders>
              <w:top w:val="single" w:sz="4" w:space="0" w:color="auto"/>
              <w:bottom w:val="double" w:sz="4" w:space="0" w:color="auto"/>
            </w:tcBorders>
          </w:tcPr>
          <w:p w:rsidR="00184A41" w:rsidRPr="00E87825" w:rsidRDefault="00E87825" w:rsidP="005817B5">
            <w:pPr>
              <w:jc w:val="right"/>
              <w:rPr>
                <w:lang w:val="sr-Cyrl-CS"/>
              </w:rPr>
            </w:pPr>
            <w:r w:rsidRPr="00E87825">
              <w:rPr>
                <w:lang w:val="sr-Cyrl-CS"/>
              </w:rPr>
              <w:t>19,34</w:t>
            </w:r>
          </w:p>
        </w:tc>
        <w:tc>
          <w:tcPr>
            <w:tcW w:w="1540" w:type="dxa"/>
            <w:tcBorders>
              <w:top w:val="single" w:sz="4" w:space="0" w:color="auto"/>
              <w:bottom w:val="double" w:sz="4" w:space="0" w:color="auto"/>
            </w:tcBorders>
          </w:tcPr>
          <w:p w:rsidR="00184A41" w:rsidRPr="00E87825" w:rsidRDefault="00942A63" w:rsidP="005817B5">
            <w:pPr>
              <w:jc w:val="right"/>
              <w:rPr>
                <w:lang w:val="sr-Cyrl-CS"/>
              </w:rPr>
            </w:pPr>
            <w:r w:rsidRPr="00E87825">
              <w:rPr>
                <w:lang w:val="sr-Cyrl-CS"/>
              </w:rPr>
              <w:t>583.305</w:t>
            </w:r>
          </w:p>
        </w:tc>
        <w:tc>
          <w:tcPr>
            <w:tcW w:w="1428" w:type="dxa"/>
            <w:tcBorders>
              <w:top w:val="single" w:sz="4" w:space="0" w:color="auto"/>
              <w:bottom w:val="double" w:sz="4" w:space="0" w:color="auto"/>
            </w:tcBorders>
          </w:tcPr>
          <w:p w:rsidR="00184A41" w:rsidRPr="00E87825" w:rsidRDefault="00942A63" w:rsidP="005817B5">
            <w:pPr>
              <w:jc w:val="right"/>
              <w:rPr>
                <w:lang w:val="sr-Cyrl-CS"/>
              </w:rPr>
            </w:pPr>
            <w:r w:rsidRPr="00E87825">
              <w:rPr>
                <w:lang w:val="sr-Cyrl-CS"/>
              </w:rPr>
              <w:t>15,56</w:t>
            </w:r>
          </w:p>
        </w:tc>
        <w:tc>
          <w:tcPr>
            <w:tcW w:w="1125" w:type="dxa"/>
            <w:tcBorders>
              <w:top w:val="single" w:sz="4" w:space="0" w:color="auto"/>
              <w:bottom w:val="double" w:sz="4" w:space="0" w:color="auto"/>
            </w:tcBorders>
          </w:tcPr>
          <w:p w:rsidR="00184A41" w:rsidRPr="00E87825" w:rsidRDefault="003D2BF9" w:rsidP="005817B5">
            <w:pPr>
              <w:jc w:val="right"/>
              <w:rPr>
                <w:lang w:val="sr-Cyrl-CS"/>
              </w:rPr>
            </w:pPr>
            <w:r w:rsidRPr="00E87825">
              <w:rPr>
                <w:lang w:val="sr-Cyrl-CS"/>
              </w:rPr>
              <w:t>1,</w:t>
            </w:r>
            <w:r w:rsidR="00E87825" w:rsidRPr="00E87825">
              <w:rPr>
                <w:lang w:val="sr-Cyrl-CS"/>
              </w:rPr>
              <w:t>2801</w:t>
            </w:r>
          </w:p>
        </w:tc>
      </w:tr>
    </w:tbl>
    <w:p w:rsidR="00A469E6" w:rsidRPr="00E87825" w:rsidRDefault="00A469E6" w:rsidP="00A67553">
      <w:pPr>
        <w:jc w:val="both"/>
        <w:rPr>
          <w:lang w:val="sr-Cyrl-CS"/>
        </w:rPr>
      </w:pPr>
    </w:p>
    <w:p w:rsidR="00A67553" w:rsidRPr="008803F0" w:rsidRDefault="00A67553" w:rsidP="00A67553">
      <w:pPr>
        <w:jc w:val="both"/>
        <w:rPr>
          <w:lang w:val="sr-Cyrl-CS"/>
        </w:rPr>
      </w:pPr>
      <w:r w:rsidRPr="008803F0">
        <w:t xml:space="preserve">На основу табеларног приказа </w:t>
      </w:r>
      <w:r w:rsidRPr="008803F0">
        <w:rPr>
          <w:lang w:val="sr-Cyrl-CS"/>
        </w:rPr>
        <w:t>пословних прихода и расхода</w:t>
      </w:r>
      <w:r w:rsidR="0065673E" w:rsidRPr="008803F0">
        <w:t xml:space="preserve"> види </w:t>
      </w:r>
      <w:r w:rsidR="000263CC" w:rsidRPr="008803F0">
        <w:rPr>
          <w:lang w:val="sr-Cyrl-CS"/>
        </w:rPr>
        <w:t>се</w:t>
      </w:r>
      <w:r w:rsidRPr="008803F0">
        <w:t xml:space="preserve"> да </w:t>
      </w:r>
      <w:r w:rsidR="000263CC" w:rsidRPr="008803F0">
        <w:rPr>
          <w:lang w:val="sr-Cyrl-CS"/>
        </w:rPr>
        <w:t xml:space="preserve">је </w:t>
      </w:r>
      <w:r w:rsidRPr="008803F0">
        <w:t xml:space="preserve">остварен износ </w:t>
      </w:r>
      <w:r w:rsidRPr="008803F0">
        <w:rPr>
          <w:lang w:val="sr-Cyrl-CS"/>
        </w:rPr>
        <w:t>пословних прихода</w:t>
      </w:r>
      <w:r w:rsidRPr="008803F0">
        <w:t xml:space="preserve"> </w:t>
      </w:r>
      <w:r w:rsidR="0065673E" w:rsidRPr="008803F0">
        <w:rPr>
          <w:lang w:val="sr-Cyrl-CS"/>
        </w:rPr>
        <w:t>у оба посматрана периода</w:t>
      </w:r>
      <w:r w:rsidRPr="008803F0">
        <w:rPr>
          <w:lang w:val="sr-Cyrl-CS"/>
        </w:rPr>
        <w:t xml:space="preserve"> </w:t>
      </w:r>
      <w:r w:rsidRPr="008803F0">
        <w:t xml:space="preserve">био довољан за покриће </w:t>
      </w:r>
      <w:r w:rsidRPr="008803F0">
        <w:rPr>
          <w:lang w:val="sr-Cyrl-CS"/>
        </w:rPr>
        <w:t xml:space="preserve">пословних расхода, те је из </w:t>
      </w:r>
      <w:r w:rsidR="0065673E" w:rsidRPr="008803F0">
        <w:rPr>
          <w:lang w:val="sr-Cyrl-CS"/>
        </w:rPr>
        <w:t>тог основа остварен значајан пози</w:t>
      </w:r>
      <w:r w:rsidRPr="008803F0">
        <w:rPr>
          <w:lang w:val="sr-Cyrl-CS"/>
        </w:rPr>
        <w:t>тиван резултат</w:t>
      </w:r>
      <w:r w:rsidR="00C36CE6" w:rsidRPr="008803F0">
        <w:rPr>
          <w:lang w:val="sr-Cyrl-CS"/>
        </w:rPr>
        <w:t xml:space="preserve"> </w:t>
      </w:r>
      <w:r w:rsidRPr="008803F0">
        <w:rPr>
          <w:lang w:val="sr-Cyrl-CS"/>
        </w:rPr>
        <w:t>(п</w:t>
      </w:r>
      <w:r w:rsidR="008803F0" w:rsidRPr="008803F0">
        <w:rPr>
          <w:lang w:val="sr-Cyrl-CS"/>
        </w:rPr>
        <w:t>ословни приходи су већи за 19,34</w:t>
      </w:r>
      <w:r w:rsidR="000849C4" w:rsidRPr="008803F0">
        <w:rPr>
          <w:lang w:val="sr-Cyrl-CS"/>
        </w:rPr>
        <w:t>% од пословних расхода у тек</w:t>
      </w:r>
      <w:r w:rsidRPr="008803F0">
        <w:rPr>
          <w:lang w:val="sr-Cyrl-CS"/>
        </w:rPr>
        <w:t>ућем периоду, а у претходн</w:t>
      </w:r>
      <w:r w:rsidR="008803F0" w:rsidRPr="008803F0">
        <w:rPr>
          <w:lang w:val="sr-Cyrl-CS"/>
        </w:rPr>
        <w:t>ом за 15,56</w:t>
      </w:r>
      <w:r w:rsidRPr="008803F0">
        <w:rPr>
          <w:lang w:val="sr-Cyrl-CS"/>
        </w:rPr>
        <w:t>%) исказан у</w:t>
      </w:r>
      <w:r w:rsidR="0065673E" w:rsidRPr="008803F0">
        <w:rPr>
          <w:lang w:val="sr-Cyrl-CS"/>
        </w:rPr>
        <w:t xml:space="preserve"> Билансу успјеха као пословни до</w:t>
      </w:r>
      <w:r w:rsidRPr="008803F0">
        <w:rPr>
          <w:lang w:val="sr-Cyrl-CS"/>
        </w:rPr>
        <w:t>битак.</w:t>
      </w:r>
      <w:r w:rsidRPr="008803F0">
        <w:t xml:space="preserve"> </w:t>
      </w:r>
    </w:p>
    <w:p w:rsidR="00A67553" w:rsidRPr="008803F0" w:rsidRDefault="00A67553" w:rsidP="00184A41">
      <w:pPr>
        <w:jc w:val="both"/>
        <w:rPr>
          <w:lang w:val="sr-Cyrl-CS"/>
        </w:rPr>
      </w:pPr>
    </w:p>
    <w:p w:rsidR="00CB6F66" w:rsidRPr="008803F0" w:rsidRDefault="00184A41" w:rsidP="00184A41">
      <w:pPr>
        <w:jc w:val="both"/>
        <w:rPr>
          <w:lang w:val="sr-Cyrl-CS"/>
        </w:rPr>
      </w:pPr>
      <w:r w:rsidRPr="008803F0">
        <w:rPr>
          <w:lang w:val="sr-Cyrl-CS"/>
        </w:rPr>
        <w:t xml:space="preserve">Структура пословних прихода по основама остваривања дата је у оквиру анализе биланса успјеха: </w:t>
      </w:r>
    </w:p>
    <w:p w:rsidR="00F316CB" w:rsidRPr="008803F0" w:rsidRDefault="00F316CB" w:rsidP="00184A41">
      <w:pPr>
        <w:jc w:val="both"/>
        <w:rPr>
          <w:lang w:val="sr-Cyrl-CS"/>
        </w:rPr>
      </w:pPr>
    </w:p>
    <w:tbl>
      <w:tblPr>
        <w:tblW w:w="9032" w:type="dxa"/>
        <w:tblInd w:w="85" w:type="dxa"/>
        <w:tblLook w:val="04A0"/>
      </w:tblPr>
      <w:tblGrid>
        <w:gridCol w:w="696"/>
        <w:gridCol w:w="4430"/>
        <w:gridCol w:w="1171"/>
        <w:gridCol w:w="809"/>
        <w:gridCol w:w="1126"/>
        <w:gridCol w:w="800"/>
      </w:tblGrid>
      <w:tr w:rsidR="00F15E7E" w:rsidRPr="00F15E7E" w:rsidTr="00F15E7E">
        <w:trPr>
          <w:trHeight w:val="285"/>
        </w:trPr>
        <w:tc>
          <w:tcPr>
            <w:tcW w:w="696" w:type="dxa"/>
            <w:tcBorders>
              <w:top w:val="double" w:sz="6" w:space="0" w:color="auto"/>
              <w:left w:val="double" w:sz="6" w:space="0" w:color="auto"/>
              <w:bottom w:val="nil"/>
              <w:right w:val="single" w:sz="4" w:space="0" w:color="auto"/>
            </w:tcBorders>
            <w:shd w:val="clear" w:color="000000" w:fill="CCFFFF"/>
            <w:noWrap/>
            <w:vAlign w:val="bottom"/>
            <w:hideMark/>
          </w:tcPr>
          <w:p w:rsidR="00F15E7E" w:rsidRPr="00F15E7E" w:rsidRDefault="00F15E7E" w:rsidP="00F15E7E">
            <w:pPr>
              <w:jc w:val="center"/>
              <w:rPr>
                <w:b/>
                <w:bCs/>
                <w:i/>
                <w:iCs/>
                <w:sz w:val="18"/>
                <w:szCs w:val="18"/>
              </w:rPr>
            </w:pPr>
            <w:r w:rsidRPr="00F15E7E">
              <w:rPr>
                <w:b/>
                <w:bCs/>
                <w:i/>
                <w:iCs/>
                <w:sz w:val="18"/>
                <w:szCs w:val="18"/>
              </w:rPr>
              <w:t>Редни</w:t>
            </w:r>
          </w:p>
        </w:tc>
        <w:tc>
          <w:tcPr>
            <w:tcW w:w="4430"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F15E7E" w:rsidRPr="00F15E7E" w:rsidRDefault="00F15E7E" w:rsidP="00F15E7E">
            <w:pPr>
              <w:jc w:val="center"/>
              <w:rPr>
                <w:b/>
                <w:bCs/>
                <w:i/>
                <w:iCs/>
                <w:sz w:val="18"/>
                <w:szCs w:val="18"/>
              </w:rPr>
            </w:pPr>
            <w:r w:rsidRPr="00F15E7E">
              <w:rPr>
                <w:b/>
                <w:bCs/>
                <w:i/>
                <w:iCs/>
                <w:sz w:val="18"/>
                <w:szCs w:val="18"/>
              </w:rPr>
              <w:t>О   П   И   С</w:t>
            </w:r>
          </w:p>
        </w:tc>
        <w:tc>
          <w:tcPr>
            <w:tcW w:w="198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F15E7E" w:rsidRPr="00F15E7E" w:rsidRDefault="00F15E7E" w:rsidP="00F15E7E">
            <w:pPr>
              <w:jc w:val="center"/>
              <w:rPr>
                <w:b/>
                <w:bCs/>
                <w:i/>
                <w:iCs/>
                <w:sz w:val="18"/>
                <w:szCs w:val="18"/>
              </w:rPr>
            </w:pPr>
            <w:r w:rsidRPr="00F15E7E">
              <w:rPr>
                <w:b/>
                <w:bCs/>
                <w:i/>
                <w:iCs/>
                <w:sz w:val="18"/>
                <w:szCs w:val="18"/>
              </w:rPr>
              <w:t>Текућа година</w:t>
            </w:r>
          </w:p>
        </w:tc>
        <w:tc>
          <w:tcPr>
            <w:tcW w:w="1126" w:type="dxa"/>
            <w:tcBorders>
              <w:top w:val="double" w:sz="6" w:space="0" w:color="auto"/>
              <w:left w:val="nil"/>
              <w:bottom w:val="nil"/>
              <w:right w:val="single" w:sz="4" w:space="0" w:color="auto"/>
            </w:tcBorders>
            <w:shd w:val="clear" w:color="000000" w:fill="CCFFFF"/>
            <w:noWrap/>
            <w:vAlign w:val="bottom"/>
            <w:hideMark/>
          </w:tcPr>
          <w:p w:rsidR="00F15E7E" w:rsidRPr="00F15E7E" w:rsidRDefault="00F15E7E" w:rsidP="00F15E7E">
            <w:pPr>
              <w:jc w:val="center"/>
              <w:rPr>
                <w:b/>
                <w:bCs/>
                <w:i/>
                <w:iCs/>
                <w:sz w:val="18"/>
                <w:szCs w:val="18"/>
              </w:rPr>
            </w:pPr>
            <w:r w:rsidRPr="00F15E7E">
              <w:rPr>
                <w:b/>
                <w:bCs/>
                <w:i/>
                <w:iCs/>
                <w:sz w:val="18"/>
                <w:szCs w:val="18"/>
              </w:rPr>
              <w:t>Претходна</w:t>
            </w:r>
          </w:p>
        </w:tc>
        <w:tc>
          <w:tcPr>
            <w:tcW w:w="80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F15E7E" w:rsidRPr="00F15E7E" w:rsidRDefault="00F15E7E" w:rsidP="00F15E7E">
            <w:pPr>
              <w:jc w:val="center"/>
              <w:rPr>
                <w:b/>
                <w:bCs/>
                <w:i/>
                <w:iCs/>
                <w:sz w:val="18"/>
                <w:szCs w:val="18"/>
              </w:rPr>
            </w:pPr>
            <w:r w:rsidRPr="00F15E7E">
              <w:rPr>
                <w:b/>
                <w:bCs/>
                <w:i/>
                <w:iCs/>
                <w:sz w:val="18"/>
                <w:szCs w:val="18"/>
              </w:rPr>
              <w:t>Индекс</w:t>
            </w:r>
          </w:p>
        </w:tc>
      </w:tr>
      <w:tr w:rsidR="00F15E7E" w:rsidRPr="00F15E7E" w:rsidTr="00F15E7E">
        <w:trPr>
          <w:trHeight w:val="84"/>
        </w:trPr>
        <w:tc>
          <w:tcPr>
            <w:tcW w:w="696" w:type="dxa"/>
            <w:tcBorders>
              <w:top w:val="nil"/>
              <w:left w:val="double" w:sz="6" w:space="0" w:color="auto"/>
              <w:bottom w:val="nil"/>
              <w:right w:val="single" w:sz="4" w:space="0" w:color="auto"/>
            </w:tcBorders>
            <w:shd w:val="clear" w:color="000000" w:fill="CCFFFF"/>
            <w:noWrap/>
            <w:vAlign w:val="bottom"/>
            <w:hideMark/>
          </w:tcPr>
          <w:p w:rsidR="00F15E7E" w:rsidRPr="00F15E7E" w:rsidRDefault="00F15E7E" w:rsidP="00F15E7E">
            <w:pPr>
              <w:jc w:val="center"/>
              <w:rPr>
                <w:b/>
                <w:bCs/>
                <w:i/>
                <w:iCs/>
                <w:sz w:val="18"/>
                <w:szCs w:val="18"/>
              </w:rPr>
            </w:pPr>
            <w:r w:rsidRPr="00F15E7E">
              <w:rPr>
                <w:b/>
                <w:bCs/>
                <w:i/>
                <w:iCs/>
                <w:sz w:val="18"/>
                <w:szCs w:val="18"/>
              </w:rPr>
              <w:t>број</w:t>
            </w:r>
          </w:p>
        </w:tc>
        <w:tc>
          <w:tcPr>
            <w:tcW w:w="4430" w:type="dxa"/>
            <w:vMerge/>
            <w:tcBorders>
              <w:top w:val="double" w:sz="6" w:space="0" w:color="auto"/>
              <w:left w:val="single" w:sz="4" w:space="0" w:color="auto"/>
              <w:bottom w:val="nil"/>
              <w:right w:val="single" w:sz="4" w:space="0" w:color="auto"/>
            </w:tcBorders>
            <w:vAlign w:val="center"/>
            <w:hideMark/>
          </w:tcPr>
          <w:p w:rsidR="00F15E7E" w:rsidRPr="00F15E7E" w:rsidRDefault="00F15E7E" w:rsidP="00F15E7E">
            <w:pPr>
              <w:rPr>
                <w:b/>
                <w:bCs/>
                <w:i/>
                <w:iCs/>
                <w:sz w:val="18"/>
                <w:szCs w:val="18"/>
              </w:rPr>
            </w:pPr>
          </w:p>
        </w:tc>
        <w:tc>
          <w:tcPr>
            <w:tcW w:w="1171" w:type="dxa"/>
            <w:tcBorders>
              <w:top w:val="nil"/>
              <w:left w:val="nil"/>
              <w:bottom w:val="nil"/>
              <w:right w:val="single" w:sz="4" w:space="0" w:color="auto"/>
            </w:tcBorders>
            <w:shd w:val="clear" w:color="000000" w:fill="FFFF99"/>
            <w:noWrap/>
            <w:vAlign w:val="bottom"/>
            <w:hideMark/>
          </w:tcPr>
          <w:p w:rsidR="00F15E7E" w:rsidRPr="00F15E7E" w:rsidRDefault="00F15E7E" w:rsidP="00F15E7E">
            <w:pPr>
              <w:jc w:val="center"/>
              <w:rPr>
                <w:b/>
                <w:bCs/>
                <w:i/>
                <w:iCs/>
                <w:sz w:val="18"/>
                <w:szCs w:val="18"/>
              </w:rPr>
            </w:pPr>
            <w:r w:rsidRPr="00F15E7E">
              <w:rPr>
                <w:b/>
                <w:bCs/>
                <w:i/>
                <w:iCs/>
                <w:sz w:val="18"/>
                <w:szCs w:val="18"/>
              </w:rPr>
              <w:t>Износ</w:t>
            </w:r>
          </w:p>
        </w:tc>
        <w:tc>
          <w:tcPr>
            <w:tcW w:w="809" w:type="dxa"/>
            <w:tcBorders>
              <w:top w:val="nil"/>
              <w:left w:val="nil"/>
              <w:bottom w:val="nil"/>
              <w:right w:val="single" w:sz="4" w:space="0" w:color="auto"/>
            </w:tcBorders>
            <w:shd w:val="clear" w:color="000000" w:fill="FFFF99"/>
            <w:noWrap/>
            <w:vAlign w:val="bottom"/>
            <w:hideMark/>
          </w:tcPr>
          <w:p w:rsidR="00F15E7E" w:rsidRPr="00F15E7E" w:rsidRDefault="00F15E7E" w:rsidP="00F15E7E">
            <w:pPr>
              <w:jc w:val="center"/>
              <w:rPr>
                <w:b/>
                <w:bCs/>
                <w:i/>
                <w:iCs/>
                <w:sz w:val="18"/>
                <w:szCs w:val="18"/>
              </w:rPr>
            </w:pPr>
            <w:r w:rsidRPr="00F15E7E">
              <w:rPr>
                <w:b/>
                <w:bCs/>
                <w:i/>
                <w:iCs/>
                <w:sz w:val="18"/>
                <w:szCs w:val="18"/>
              </w:rPr>
              <w:t>%</w:t>
            </w:r>
          </w:p>
        </w:tc>
        <w:tc>
          <w:tcPr>
            <w:tcW w:w="1126" w:type="dxa"/>
            <w:tcBorders>
              <w:top w:val="nil"/>
              <w:left w:val="nil"/>
              <w:bottom w:val="nil"/>
              <w:right w:val="single" w:sz="4" w:space="0" w:color="auto"/>
            </w:tcBorders>
            <w:shd w:val="clear" w:color="000000" w:fill="CCFFFF"/>
            <w:noWrap/>
            <w:vAlign w:val="bottom"/>
            <w:hideMark/>
          </w:tcPr>
          <w:p w:rsidR="00F15E7E" w:rsidRPr="00F15E7E" w:rsidRDefault="00F15E7E" w:rsidP="00F15E7E">
            <w:pPr>
              <w:jc w:val="center"/>
              <w:rPr>
                <w:b/>
                <w:bCs/>
                <w:i/>
                <w:iCs/>
                <w:sz w:val="18"/>
                <w:szCs w:val="18"/>
              </w:rPr>
            </w:pPr>
            <w:r w:rsidRPr="00F15E7E">
              <w:rPr>
                <w:b/>
                <w:bCs/>
                <w:i/>
                <w:iCs/>
                <w:sz w:val="18"/>
                <w:szCs w:val="18"/>
              </w:rPr>
              <w:t>година</w:t>
            </w:r>
          </w:p>
        </w:tc>
        <w:tc>
          <w:tcPr>
            <w:tcW w:w="800" w:type="dxa"/>
            <w:vMerge/>
            <w:tcBorders>
              <w:top w:val="double" w:sz="6" w:space="0" w:color="auto"/>
              <w:left w:val="single" w:sz="4" w:space="0" w:color="auto"/>
              <w:bottom w:val="nil"/>
              <w:right w:val="double" w:sz="6" w:space="0" w:color="auto"/>
            </w:tcBorders>
            <w:vAlign w:val="center"/>
            <w:hideMark/>
          </w:tcPr>
          <w:p w:rsidR="00F15E7E" w:rsidRPr="00F15E7E" w:rsidRDefault="00F15E7E" w:rsidP="00F15E7E">
            <w:pPr>
              <w:rPr>
                <w:b/>
                <w:bCs/>
                <w:i/>
                <w:iCs/>
                <w:sz w:val="18"/>
                <w:szCs w:val="18"/>
              </w:rPr>
            </w:pPr>
          </w:p>
        </w:tc>
      </w:tr>
      <w:tr w:rsidR="00F15E7E" w:rsidRPr="00F15E7E" w:rsidTr="00F15E7E">
        <w:trPr>
          <w:trHeight w:val="151"/>
        </w:trPr>
        <w:tc>
          <w:tcPr>
            <w:tcW w:w="696" w:type="dxa"/>
            <w:tcBorders>
              <w:top w:val="single" w:sz="4" w:space="0" w:color="auto"/>
              <w:left w:val="double" w:sz="6" w:space="0" w:color="auto"/>
              <w:bottom w:val="single" w:sz="4" w:space="0" w:color="auto"/>
              <w:right w:val="single" w:sz="4" w:space="0" w:color="auto"/>
            </w:tcBorders>
            <w:shd w:val="clear" w:color="000000" w:fill="FFCC99"/>
            <w:noWrap/>
            <w:vAlign w:val="bottom"/>
            <w:hideMark/>
          </w:tcPr>
          <w:p w:rsidR="00F15E7E" w:rsidRPr="00F15E7E" w:rsidRDefault="00F15E7E" w:rsidP="00F15E7E">
            <w:pPr>
              <w:jc w:val="center"/>
              <w:rPr>
                <w:sz w:val="18"/>
                <w:szCs w:val="18"/>
              </w:rPr>
            </w:pPr>
            <w:r w:rsidRPr="00F15E7E">
              <w:rPr>
                <w:sz w:val="18"/>
                <w:szCs w:val="18"/>
              </w:rPr>
              <w:t>1</w:t>
            </w:r>
          </w:p>
        </w:tc>
        <w:tc>
          <w:tcPr>
            <w:tcW w:w="4430" w:type="dxa"/>
            <w:tcBorders>
              <w:top w:val="single" w:sz="4" w:space="0" w:color="auto"/>
              <w:left w:val="nil"/>
              <w:bottom w:val="single" w:sz="4" w:space="0" w:color="auto"/>
              <w:right w:val="single" w:sz="4" w:space="0" w:color="auto"/>
            </w:tcBorders>
            <w:shd w:val="clear" w:color="000000" w:fill="FFCC99"/>
            <w:noWrap/>
            <w:vAlign w:val="bottom"/>
            <w:hideMark/>
          </w:tcPr>
          <w:p w:rsidR="00F15E7E" w:rsidRPr="00F15E7E" w:rsidRDefault="00F15E7E" w:rsidP="00F15E7E">
            <w:pPr>
              <w:jc w:val="center"/>
              <w:rPr>
                <w:sz w:val="18"/>
                <w:szCs w:val="18"/>
              </w:rPr>
            </w:pPr>
            <w:r w:rsidRPr="00F15E7E">
              <w:rPr>
                <w:sz w:val="18"/>
                <w:szCs w:val="18"/>
              </w:rPr>
              <w:t>2</w:t>
            </w:r>
          </w:p>
        </w:tc>
        <w:tc>
          <w:tcPr>
            <w:tcW w:w="1171" w:type="dxa"/>
            <w:tcBorders>
              <w:top w:val="single" w:sz="4" w:space="0" w:color="auto"/>
              <w:left w:val="nil"/>
              <w:bottom w:val="single" w:sz="4" w:space="0" w:color="auto"/>
              <w:right w:val="single" w:sz="4" w:space="0" w:color="auto"/>
            </w:tcBorders>
            <w:shd w:val="clear" w:color="000000" w:fill="FFCC99"/>
            <w:noWrap/>
            <w:vAlign w:val="bottom"/>
            <w:hideMark/>
          </w:tcPr>
          <w:p w:rsidR="00F15E7E" w:rsidRPr="00F15E7E" w:rsidRDefault="00F15E7E" w:rsidP="00F15E7E">
            <w:pPr>
              <w:jc w:val="center"/>
              <w:rPr>
                <w:sz w:val="18"/>
                <w:szCs w:val="18"/>
              </w:rPr>
            </w:pPr>
            <w:r w:rsidRPr="00F15E7E">
              <w:rPr>
                <w:sz w:val="18"/>
                <w:szCs w:val="18"/>
              </w:rPr>
              <w:t>3</w:t>
            </w:r>
          </w:p>
        </w:tc>
        <w:tc>
          <w:tcPr>
            <w:tcW w:w="809" w:type="dxa"/>
            <w:tcBorders>
              <w:top w:val="single" w:sz="4" w:space="0" w:color="auto"/>
              <w:left w:val="nil"/>
              <w:bottom w:val="single" w:sz="4" w:space="0" w:color="auto"/>
              <w:right w:val="single" w:sz="4" w:space="0" w:color="auto"/>
            </w:tcBorders>
            <w:shd w:val="clear" w:color="000000" w:fill="FFCC99"/>
            <w:noWrap/>
            <w:vAlign w:val="bottom"/>
            <w:hideMark/>
          </w:tcPr>
          <w:p w:rsidR="00F15E7E" w:rsidRPr="00F15E7E" w:rsidRDefault="00F15E7E" w:rsidP="00F15E7E">
            <w:pPr>
              <w:jc w:val="center"/>
              <w:rPr>
                <w:sz w:val="18"/>
                <w:szCs w:val="18"/>
              </w:rPr>
            </w:pPr>
            <w:r w:rsidRPr="00F15E7E">
              <w:rPr>
                <w:sz w:val="18"/>
                <w:szCs w:val="18"/>
              </w:rPr>
              <w:t>4</w:t>
            </w:r>
          </w:p>
        </w:tc>
        <w:tc>
          <w:tcPr>
            <w:tcW w:w="1126" w:type="dxa"/>
            <w:tcBorders>
              <w:top w:val="single" w:sz="4" w:space="0" w:color="auto"/>
              <w:left w:val="nil"/>
              <w:bottom w:val="single" w:sz="4" w:space="0" w:color="auto"/>
              <w:right w:val="single" w:sz="4" w:space="0" w:color="auto"/>
            </w:tcBorders>
            <w:shd w:val="clear" w:color="000000" w:fill="FFCC99"/>
            <w:noWrap/>
            <w:vAlign w:val="bottom"/>
            <w:hideMark/>
          </w:tcPr>
          <w:p w:rsidR="00F15E7E" w:rsidRPr="00F15E7E" w:rsidRDefault="00F15E7E" w:rsidP="00F15E7E">
            <w:pPr>
              <w:jc w:val="center"/>
              <w:rPr>
                <w:sz w:val="18"/>
                <w:szCs w:val="18"/>
              </w:rPr>
            </w:pPr>
            <w:r w:rsidRPr="00F15E7E">
              <w:rPr>
                <w:sz w:val="18"/>
                <w:szCs w:val="18"/>
              </w:rPr>
              <w:t>5</w:t>
            </w:r>
          </w:p>
        </w:tc>
        <w:tc>
          <w:tcPr>
            <w:tcW w:w="800" w:type="dxa"/>
            <w:tcBorders>
              <w:top w:val="single" w:sz="4" w:space="0" w:color="auto"/>
              <w:left w:val="nil"/>
              <w:bottom w:val="single" w:sz="4" w:space="0" w:color="auto"/>
              <w:right w:val="double" w:sz="6" w:space="0" w:color="auto"/>
            </w:tcBorders>
            <w:shd w:val="clear" w:color="000000" w:fill="FFCC99"/>
            <w:noWrap/>
            <w:vAlign w:val="bottom"/>
            <w:hideMark/>
          </w:tcPr>
          <w:p w:rsidR="00F15E7E" w:rsidRPr="00F15E7E" w:rsidRDefault="00F15E7E" w:rsidP="00F15E7E">
            <w:pPr>
              <w:jc w:val="center"/>
              <w:rPr>
                <w:sz w:val="18"/>
                <w:szCs w:val="18"/>
              </w:rPr>
            </w:pPr>
            <w:r w:rsidRPr="00F15E7E">
              <w:rPr>
                <w:sz w:val="18"/>
                <w:szCs w:val="18"/>
              </w:rPr>
              <w:t>6</w:t>
            </w:r>
          </w:p>
        </w:tc>
      </w:tr>
      <w:tr w:rsidR="00F15E7E" w:rsidRPr="00F15E7E" w:rsidTr="00F15E7E">
        <w:trPr>
          <w:trHeight w:val="83"/>
        </w:trPr>
        <w:tc>
          <w:tcPr>
            <w:tcW w:w="696" w:type="dxa"/>
            <w:tcBorders>
              <w:top w:val="nil"/>
              <w:left w:val="double" w:sz="6" w:space="0" w:color="auto"/>
              <w:bottom w:val="single" w:sz="4" w:space="0" w:color="auto"/>
              <w:right w:val="single" w:sz="4" w:space="0" w:color="auto"/>
            </w:tcBorders>
            <w:shd w:val="clear" w:color="000000" w:fill="FFFFFF"/>
            <w:noWrap/>
            <w:vAlign w:val="center"/>
            <w:hideMark/>
          </w:tcPr>
          <w:p w:rsidR="00F15E7E" w:rsidRPr="00F15E7E" w:rsidRDefault="00F15E7E" w:rsidP="00F15E7E">
            <w:pPr>
              <w:jc w:val="center"/>
              <w:rPr>
                <w:sz w:val="18"/>
                <w:szCs w:val="18"/>
              </w:rPr>
            </w:pPr>
            <w:r w:rsidRPr="00F15E7E">
              <w:rPr>
                <w:sz w:val="18"/>
                <w:szCs w:val="18"/>
              </w:rPr>
              <w:t>1.</w:t>
            </w:r>
          </w:p>
        </w:tc>
        <w:tc>
          <w:tcPr>
            <w:tcW w:w="4430"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rPr>
                <w:sz w:val="18"/>
                <w:szCs w:val="18"/>
              </w:rPr>
            </w:pPr>
            <w:r w:rsidRPr="00F15E7E">
              <w:rPr>
                <w:sz w:val="18"/>
                <w:szCs w:val="18"/>
              </w:rPr>
              <w:t>Приходи од продаје робе</w:t>
            </w:r>
          </w:p>
        </w:tc>
        <w:tc>
          <w:tcPr>
            <w:tcW w:w="1171"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0,00</w:t>
            </w:r>
          </w:p>
        </w:tc>
        <w:tc>
          <w:tcPr>
            <w:tcW w:w="1126"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w:t>
            </w:r>
          </w:p>
        </w:tc>
        <w:tc>
          <w:tcPr>
            <w:tcW w:w="800" w:type="dxa"/>
            <w:tcBorders>
              <w:top w:val="nil"/>
              <w:left w:val="nil"/>
              <w:bottom w:val="single" w:sz="4" w:space="0" w:color="auto"/>
              <w:right w:val="double" w:sz="6"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0,0000</w:t>
            </w:r>
          </w:p>
        </w:tc>
      </w:tr>
      <w:tr w:rsidR="00F15E7E" w:rsidRPr="00F15E7E" w:rsidTr="00F15E7E">
        <w:trPr>
          <w:trHeight w:val="144"/>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F15E7E" w:rsidRPr="00F15E7E" w:rsidRDefault="00F15E7E" w:rsidP="00F15E7E">
            <w:pPr>
              <w:jc w:val="center"/>
              <w:rPr>
                <w:sz w:val="18"/>
                <w:szCs w:val="18"/>
              </w:rPr>
            </w:pPr>
            <w:r w:rsidRPr="00F15E7E">
              <w:rPr>
                <w:sz w:val="18"/>
                <w:szCs w:val="18"/>
              </w:rPr>
              <w:t>2.</w:t>
            </w:r>
          </w:p>
        </w:tc>
        <w:tc>
          <w:tcPr>
            <w:tcW w:w="4430" w:type="dxa"/>
            <w:tcBorders>
              <w:top w:val="nil"/>
              <w:left w:val="nil"/>
              <w:bottom w:val="single" w:sz="4" w:space="0" w:color="auto"/>
              <w:right w:val="single" w:sz="4" w:space="0" w:color="auto"/>
            </w:tcBorders>
            <w:shd w:val="clear" w:color="auto" w:fill="auto"/>
            <w:vAlign w:val="center"/>
            <w:hideMark/>
          </w:tcPr>
          <w:p w:rsidR="00F15E7E" w:rsidRPr="00F15E7E" w:rsidRDefault="00F15E7E" w:rsidP="00F15E7E">
            <w:pPr>
              <w:rPr>
                <w:sz w:val="18"/>
                <w:szCs w:val="18"/>
              </w:rPr>
            </w:pPr>
            <w:r w:rsidRPr="00F15E7E">
              <w:rPr>
                <w:sz w:val="18"/>
                <w:szCs w:val="18"/>
              </w:rPr>
              <w:t>Приходи од продаје учинака</w:t>
            </w:r>
          </w:p>
        </w:tc>
        <w:tc>
          <w:tcPr>
            <w:tcW w:w="1171"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3.763.787</w:t>
            </w:r>
          </w:p>
        </w:tc>
        <w:tc>
          <w:tcPr>
            <w:tcW w:w="809"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97,46</w:t>
            </w:r>
          </w:p>
        </w:tc>
        <w:tc>
          <w:tcPr>
            <w:tcW w:w="1126"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3.715.114</w:t>
            </w:r>
          </w:p>
        </w:tc>
        <w:tc>
          <w:tcPr>
            <w:tcW w:w="800" w:type="dxa"/>
            <w:tcBorders>
              <w:top w:val="nil"/>
              <w:left w:val="nil"/>
              <w:bottom w:val="single" w:sz="4" w:space="0" w:color="auto"/>
              <w:right w:val="double" w:sz="6"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1,0131</w:t>
            </w:r>
          </w:p>
        </w:tc>
      </w:tr>
      <w:tr w:rsidR="00F15E7E" w:rsidRPr="00F15E7E" w:rsidTr="00F15E7E">
        <w:trPr>
          <w:trHeight w:val="75"/>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F15E7E" w:rsidRPr="00F15E7E" w:rsidRDefault="00F15E7E" w:rsidP="00F15E7E">
            <w:pPr>
              <w:jc w:val="center"/>
              <w:rPr>
                <w:sz w:val="18"/>
                <w:szCs w:val="18"/>
              </w:rPr>
            </w:pPr>
            <w:r w:rsidRPr="00F15E7E">
              <w:rPr>
                <w:sz w:val="18"/>
                <w:szCs w:val="18"/>
              </w:rPr>
              <w:t>3.</w:t>
            </w:r>
          </w:p>
        </w:tc>
        <w:tc>
          <w:tcPr>
            <w:tcW w:w="4430" w:type="dxa"/>
            <w:tcBorders>
              <w:top w:val="nil"/>
              <w:left w:val="nil"/>
              <w:bottom w:val="single" w:sz="4" w:space="0" w:color="auto"/>
              <w:right w:val="single" w:sz="4" w:space="0" w:color="auto"/>
            </w:tcBorders>
            <w:shd w:val="clear" w:color="auto" w:fill="auto"/>
            <w:vAlign w:val="center"/>
            <w:hideMark/>
          </w:tcPr>
          <w:p w:rsidR="00F15E7E" w:rsidRPr="00F15E7E" w:rsidRDefault="00F15E7E" w:rsidP="00F15E7E">
            <w:pPr>
              <w:rPr>
                <w:sz w:val="18"/>
                <w:szCs w:val="18"/>
              </w:rPr>
            </w:pPr>
            <w:r>
              <w:rPr>
                <w:sz w:val="18"/>
                <w:szCs w:val="18"/>
              </w:rPr>
              <w:t>Приходи од актив</w:t>
            </w:r>
            <w:r>
              <w:rPr>
                <w:sz w:val="18"/>
                <w:szCs w:val="18"/>
                <w:lang w:val="sr-Cyrl-CS"/>
              </w:rPr>
              <w:t>.</w:t>
            </w:r>
            <w:r w:rsidRPr="00F15E7E">
              <w:rPr>
                <w:sz w:val="18"/>
                <w:szCs w:val="18"/>
              </w:rPr>
              <w:t xml:space="preserve"> или потрошње робе и учинака</w:t>
            </w:r>
          </w:p>
        </w:tc>
        <w:tc>
          <w:tcPr>
            <w:tcW w:w="1171"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0,00</w:t>
            </w:r>
          </w:p>
        </w:tc>
        <w:tc>
          <w:tcPr>
            <w:tcW w:w="1126"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w:t>
            </w:r>
          </w:p>
        </w:tc>
        <w:tc>
          <w:tcPr>
            <w:tcW w:w="800" w:type="dxa"/>
            <w:tcBorders>
              <w:top w:val="nil"/>
              <w:left w:val="nil"/>
              <w:bottom w:val="single" w:sz="4" w:space="0" w:color="auto"/>
              <w:right w:val="double" w:sz="6"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0,0000</w:t>
            </w:r>
          </w:p>
        </w:tc>
      </w:tr>
      <w:tr w:rsidR="00F15E7E" w:rsidRPr="00F15E7E" w:rsidTr="00F15E7E">
        <w:trPr>
          <w:trHeight w:val="135"/>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F15E7E" w:rsidRPr="00F15E7E" w:rsidRDefault="00F15E7E" w:rsidP="00F15E7E">
            <w:pPr>
              <w:jc w:val="center"/>
              <w:rPr>
                <w:sz w:val="18"/>
                <w:szCs w:val="18"/>
              </w:rPr>
            </w:pPr>
            <w:r w:rsidRPr="00F15E7E">
              <w:rPr>
                <w:sz w:val="18"/>
                <w:szCs w:val="18"/>
              </w:rPr>
              <w:t>4.</w:t>
            </w:r>
          </w:p>
        </w:tc>
        <w:tc>
          <w:tcPr>
            <w:tcW w:w="4430" w:type="dxa"/>
            <w:tcBorders>
              <w:top w:val="nil"/>
              <w:left w:val="nil"/>
              <w:bottom w:val="single" w:sz="4" w:space="0" w:color="auto"/>
              <w:right w:val="single" w:sz="4" w:space="0" w:color="auto"/>
            </w:tcBorders>
            <w:shd w:val="clear" w:color="auto" w:fill="auto"/>
            <w:vAlign w:val="center"/>
            <w:hideMark/>
          </w:tcPr>
          <w:p w:rsidR="00F15E7E" w:rsidRPr="00F15E7E" w:rsidRDefault="00F15E7E" w:rsidP="00F15E7E">
            <w:pPr>
              <w:rPr>
                <w:sz w:val="18"/>
                <w:szCs w:val="18"/>
              </w:rPr>
            </w:pPr>
            <w:r w:rsidRPr="00F15E7E">
              <w:rPr>
                <w:sz w:val="18"/>
                <w:szCs w:val="18"/>
              </w:rPr>
              <w:t>Повећање вриједности залиха и учинака</w:t>
            </w:r>
          </w:p>
        </w:tc>
        <w:tc>
          <w:tcPr>
            <w:tcW w:w="1171"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0,00</w:t>
            </w:r>
          </w:p>
        </w:tc>
        <w:tc>
          <w:tcPr>
            <w:tcW w:w="1126"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w:t>
            </w:r>
          </w:p>
        </w:tc>
        <w:tc>
          <w:tcPr>
            <w:tcW w:w="800" w:type="dxa"/>
            <w:tcBorders>
              <w:top w:val="nil"/>
              <w:left w:val="nil"/>
              <w:bottom w:val="single" w:sz="4" w:space="0" w:color="auto"/>
              <w:right w:val="double" w:sz="6"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0,0000</w:t>
            </w:r>
          </w:p>
        </w:tc>
      </w:tr>
      <w:tr w:rsidR="00F15E7E" w:rsidRPr="00F15E7E" w:rsidTr="00F15E7E">
        <w:trPr>
          <w:trHeight w:val="70"/>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F15E7E" w:rsidRPr="00F15E7E" w:rsidRDefault="00F15E7E" w:rsidP="00F15E7E">
            <w:pPr>
              <w:jc w:val="center"/>
              <w:rPr>
                <w:sz w:val="18"/>
                <w:szCs w:val="18"/>
              </w:rPr>
            </w:pPr>
            <w:r w:rsidRPr="00F15E7E">
              <w:rPr>
                <w:sz w:val="18"/>
                <w:szCs w:val="18"/>
              </w:rPr>
              <w:t>5.</w:t>
            </w:r>
          </w:p>
        </w:tc>
        <w:tc>
          <w:tcPr>
            <w:tcW w:w="4430" w:type="dxa"/>
            <w:tcBorders>
              <w:top w:val="nil"/>
              <w:left w:val="nil"/>
              <w:bottom w:val="single" w:sz="4" w:space="0" w:color="auto"/>
              <w:right w:val="single" w:sz="4" w:space="0" w:color="auto"/>
            </w:tcBorders>
            <w:shd w:val="clear" w:color="auto" w:fill="auto"/>
            <w:vAlign w:val="center"/>
            <w:hideMark/>
          </w:tcPr>
          <w:p w:rsidR="00F15E7E" w:rsidRPr="00F15E7E" w:rsidRDefault="00F15E7E" w:rsidP="00F15E7E">
            <w:pPr>
              <w:rPr>
                <w:sz w:val="18"/>
                <w:szCs w:val="18"/>
              </w:rPr>
            </w:pPr>
            <w:r w:rsidRPr="00F15E7E">
              <w:rPr>
                <w:sz w:val="18"/>
                <w:szCs w:val="18"/>
              </w:rPr>
              <w:t>Смањење вриједности залиха и учинака</w:t>
            </w:r>
          </w:p>
        </w:tc>
        <w:tc>
          <w:tcPr>
            <w:tcW w:w="1171"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0,00</w:t>
            </w:r>
          </w:p>
        </w:tc>
        <w:tc>
          <w:tcPr>
            <w:tcW w:w="1126"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w:t>
            </w:r>
          </w:p>
        </w:tc>
        <w:tc>
          <w:tcPr>
            <w:tcW w:w="800" w:type="dxa"/>
            <w:tcBorders>
              <w:top w:val="nil"/>
              <w:left w:val="nil"/>
              <w:bottom w:val="single" w:sz="4" w:space="0" w:color="auto"/>
              <w:right w:val="double" w:sz="6"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0,0000</w:t>
            </w:r>
          </w:p>
        </w:tc>
      </w:tr>
      <w:tr w:rsidR="00F15E7E" w:rsidRPr="00F15E7E" w:rsidTr="00F15E7E">
        <w:trPr>
          <w:trHeight w:val="141"/>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F15E7E" w:rsidRPr="00F15E7E" w:rsidRDefault="00F15E7E" w:rsidP="00F15E7E">
            <w:pPr>
              <w:jc w:val="center"/>
              <w:rPr>
                <w:sz w:val="18"/>
                <w:szCs w:val="18"/>
              </w:rPr>
            </w:pPr>
            <w:r w:rsidRPr="00F15E7E">
              <w:rPr>
                <w:sz w:val="18"/>
                <w:szCs w:val="18"/>
              </w:rPr>
              <w:t>6.</w:t>
            </w:r>
          </w:p>
        </w:tc>
        <w:tc>
          <w:tcPr>
            <w:tcW w:w="4430" w:type="dxa"/>
            <w:tcBorders>
              <w:top w:val="nil"/>
              <w:left w:val="nil"/>
              <w:bottom w:val="single" w:sz="4" w:space="0" w:color="auto"/>
              <w:right w:val="single" w:sz="4" w:space="0" w:color="auto"/>
            </w:tcBorders>
            <w:shd w:val="clear" w:color="auto" w:fill="auto"/>
            <w:vAlign w:val="center"/>
            <w:hideMark/>
          </w:tcPr>
          <w:p w:rsidR="00F15E7E" w:rsidRPr="00F15E7E" w:rsidRDefault="00F15E7E" w:rsidP="00F15E7E">
            <w:pPr>
              <w:rPr>
                <w:sz w:val="18"/>
                <w:szCs w:val="18"/>
              </w:rPr>
            </w:pPr>
            <w:r w:rsidRPr="00F15E7E">
              <w:rPr>
                <w:sz w:val="18"/>
                <w:szCs w:val="18"/>
              </w:rPr>
              <w:t>Повећање вриједности инвестиционих некретнина</w:t>
            </w:r>
            <w:r w:rsidRPr="00F15E7E">
              <w:rPr>
                <w:sz w:val="18"/>
                <w:szCs w:val="18"/>
              </w:rPr>
              <w:br/>
              <w:t xml:space="preserve"> и биолошких средстава која се не амортизују </w:t>
            </w:r>
          </w:p>
        </w:tc>
        <w:tc>
          <w:tcPr>
            <w:tcW w:w="1171"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0,00</w:t>
            </w:r>
          </w:p>
        </w:tc>
        <w:tc>
          <w:tcPr>
            <w:tcW w:w="1126" w:type="dxa"/>
            <w:tcBorders>
              <w:top w:val="nil"/>
              <w:left w:val="nil"/>
              <w:bottom w:val="single" w:sz="4" w:space="0" w:color="auto"/>
              <w:right w:val="single" w:sz="4"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w:t>
            </w:r>
          </w:p>
        </w:tc>
        <w:tc>
          <w:tcPr>
            <w:tcW w:w="800" w:type="dxa"/>
            <w:tcBorders>
              <w:top w:val="nil"/>
              <w:left w:val="nil"/>
              <w:bottom w:val="single" w:sz="4" w:space="0" w:color="auto"/>
              <w:right w:val="double" w:sz="6" w:space="0" w:color="auto"/>
            </w:tcBorders>
            <w:shd w:val="clear" w:color="auto" w:fill="auto"/>
            <w:noWrap/>
            <w:vAlign w:val="center"/>
            <w:hideMark/>
          </w:tcPr>
          <w:p w:rsidR="00F15E7E" w:rsidRPr="00F15E7E" w:rsidRDefault="00F15E7E" w:rsidP="00F15E7E">
            <w:pPr>
              <w:jc w:val="right"/>
              <w:rPr>
                <w:sz w:val="18"/>
                <w:szCs w:val="18"/>
              </w:rPr>
            </w:pPr>
            <w:r w:rsidRPr="00F15E7E">
              <w:rPr>
                <w:sz w:val="18"/>
                <w:szCs w:val="18"/>
              </w:rPr>
              <w:t>0,0000</w:t>
            </w:r>
          </w:p>
        </w:tc>
      </w:tr>
      <w:tr w:rsidR="00F15E7E" w:rsidRPr="00C31318" w:rsidTr="00F15E7E">
        <w:trPr>
          <w:trHeight w:val="70"/>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F15E7E" w:rsidRPr="00C31318" w:rsidRDefault="00F15E7E" w:rsidP="00F15E7E">
            <w:pPr>
              <w:jc w:val="center"/>
              <w:rPr>
                <w:sz w:val="18"/>
                <w:szCs w:val="18"/>
              </w:rPr>
            </w:pPr>
            <w:r w:rsidRPr="00C31318">
              <w:rPr>
                <w:sz w:val="18"/>
                <w:szCs w:val="18"/>
              </w:rPr>
              <w:t>7.</w:t>
            </w:r>
          </w:p>
        </w:tc>
        <w:tc>
          <w:tcPr>
            <w:tcW w:w="4430" w:type="dxa"/>
            <w:tcBorders>
              <w:top w:val="nil"/>
              <w:left w:val="nil"/>
              <w:bottom w:val="single" w:sz="4" w:space="0" w:color="auto"/>
              <w:right w:val="single" w:sz="4" w:space="0" w:color="auto"/>
            </w:tcBorders>
            <w:shd w:val="clear" w:color="auto" w:fill="auto"/>
            <w:vAlign w:val="center"/>
            <w:hideMark/>
          </w:tcPr>
          <w:p w:rsidR="00F15E7E" w:rsidRPr="00C31318" w:rsidRDefault="00F15E7E" w:rsidP="00F15E7E">
            <w:pPr>
              <w:rPr>
                <w:sz w:val="18"/>
                <w:szCs w:val="18"/>
              </w:rPr>
            </w:pPr>
            <w:r w:rsidRPr="00C31318">
              <w:rPr>
                <w:sz w:val="18"/>
                <w:szCs w:val="18"/>
              </w:rPr>
              <w:t xml:space="preserve">Смањење вриједности инвестиционих некретнина и биолошких средстава која се не амортизују </w:t>
            </w:r>
          </w:p>
        </w:tc>
        <w:tc>
          <w:tcPr>
            <w:tcW w:w="1171" w:type="dxa"/>
            <w:tcBorders>
              <w:top w:val="nil"/>
              <w:left w:val="nil"/>
              <w:bottom w:val="single" w:sz="4" w:space="0" w:color="auto"/>
              <w:right w:val="single" w:sz="4" w:space="0" w:color="auto"/>
            </w:tcBorders>
            <w:shd w:val="clear" w:color="auto" w:fill="auto"/>
            <w:noWrap/>
            <w:vAlign w:val="center"/>
            <w:hideMark/>
          </w:tcPr>
          <w:p w:rsidR="00F15E7E" w:rsidRPr="00C31318" w:rsidRDefault="00F15E7E" w:rsidP="00F15E7E">
            <w:pPr>
              <w:jc w:val="right"/>
              <w:rPr>
                <w:sz w:val="18"/>
                <w:szCs w:val="18"/>
              </w:rPr>
            </w:pPr>
            <w:r w:rsidRPr="00C31318">
              <w:rPr>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rsidR="00F15E7E" w:rsidRPr="00C31318" w:rsidRDefault="00F15E7E" w:rsidP="00F15E7E">
            <w:pPr>
              <w:jc w:val="right"/>
              <w:rPr>
                <w:sz w:val="18"/>
                <w:szCs w:val="18"/>
              </w:rPr>
            </w:pPr>
            <w:r w:rsidRPr="00C31318">
              <w:rPr>
                <w:sz w:val="18"/>
                <w:szCs w:val="18"/>
              </w:rPr>
              <w:t>0,00</w:t>
            </w:r>
          </w:p>
        </w:tc>
        <w:tc>
          <w:tcPr>
            <w:tcW w:w="1126" w:type="dxa"/>
            <w:tcBorders>
              <w:top w:val="nil"/>
              <w:left w:val="nil"/>
              <w:bottom w:val="single" w:sz="4" w:space="0" w:color="auto"/>
              <w:right w:val="single" w:sz="4" w:space="0" w:color="auto"/>
            </w:tcBorders>
            <w:shd w:val="clear" w:color="auto" w:fill="auto"/>
            <w:noWrap/>
            <w:vAlign w:val="center"/>
            <w:hideMark/>
          </w:tcPr>
          <w:p w:rsidR="00F15E7E" w:rsidRPr="00C31318" w:rsidRDefault="00F15E7E" w:rsidP="00F15E7E">
            <w:pPr>
              <w:jc w:val="right"/>
              <w:rPr>
                <w:sz w:val="18"/>
                <w:szCs w:val="18"/>
              </w:rPr>
            </w:pPr>
            <w:r w:rsidRPr="00C31318">
              <w:rPr>
                <w:sz w:val="18"/>
                <w:szCs w:val="18"/>
              </w:rPr>
              <w:t>0</w:t>
            </w:r>
          </w:p>
        </w:tc>
        <w:tc>
          <w:tcPr>
            <w:tcW w:w="800" w:type="dxa"/>
            <w:tcBorders>
              <w:top w:val="nil"/>
              <w:left w:val="nil"/>
              <w:bottom w:val="single" w:sz="4" w:space="0" w:color="auto"/>
              <w:right w:val="double" w:sz="6" w:space="0" w:color="auto"/>
            </w:tcBorders>
            <w:shd w:val="clear" w:color="auto" w:fill="auto"/>
            <w:noWrap/>
            <w:vAlign w:val="center"/>
            <w:hideMark/>
          </w:tcPr>
          <w:p w:rsidR="00F15E7E" w:rsidRPr="00C31318" w:rsidRDefault="00F15E7E" w:rsidP="00F15E7E">
            <w:pPr>
              <w:jc w:val="right"/>
              <w:rPr>
                <w:sz w:val="18"/>
                <w:szCs w:val="18"/>
              </w:rPr>
            </w:pPr>
            <w:r w:rsidRPr="00C31318">
              <w:rPr>
                <w:sz w:val="18"/>
                <w:szCs w:val="18"/>
              </w:rPr>
              <w:t>0,0000</w:t>
            </w:r>
          </w:p>
        </w:tc>
      </w:tr>
      <w:tr w:rsidR="00F15E7E" w:rsidRPr="00C31318" w:rsidTr="00F15E7E">
        <w:trPr>
          <w:trHeight w:val="140"/>
        </w:trPr>
        <w:tc>
          <w:tcPr>
            <w:tcW w:w="696" w:type="dxa"/>
            <w:tcBorders>
              <w:top w:val="nil"/>
              <w:left w:val="double" w:sz="6" w:space="0" w:color="auto"/>
              <w:bottom w:val="nil"/>
              <w:right w:val="single" w:sz="4" w:space="0" w:color="auto"/>
            </w:tcBorders>
            <w:shd w:val="clear" w:color="auto" w:fill="auto"/>
            <w:noWrap/>
            <w:vAlign w:val="center"/>
            <w:hideMark/>
          </w:tcPr>
          <w:p w:rsidR="00F15E7E" w:rsidRPr="00C31318" w:rsidRDefault="00F15E7E" w:rsidP="00F15E7E">
            <w:pPr>
              <w:jc w:val="center"/>
              <w:rPr>
                <w:sz w:val="18"/>
                <w:szCs w:val="18"/>
              </w:rPr>
            </w:pPr>
            <w:r w:rsidRPr="00C31318">
              <w:rPr>
                <w:sz w:val="18"/>
                <w:szCs w:val="18"/>
              </w:rPr>
              <w:t>8.</w:t>
            </w:r>
          </w:p>
        </w:tc>
        <w:tc>
          <w:tcPr>
            <w:tcW w:w="4430" w:type="dxa"/>
            <w:tcBorders>
              <w:top w:val="nil"/>
              <w:left w:val="nil"/>
              <w:bottom w:val="nil"/>
              <w:right w:val="single" w:sz="4" w:space="0" w:color="auto"/>
            </w:tcBorders>
            <w:shd w:val="clear" w:color="auto" w:fill="auto"/>
            <w:vAlign w:val="center"/>
            <w:hideMark/>
          </w:tcPr>
          <w:p w:rsidR="00F15E7E" w:rsidRPr="00C31318" w:rsidRDefault="00F15E7E" w:rsidP="00F15E7E">
            <w:pPr>
              <w:rPr>
                <w:sz w:val="18"/>
                <w:szCs w:val="18"/>
              </w:rPr>
            </w:pPr>
            <w:r w:rsidRPr="00C31318">
              <w:rPr>
                <w:sz w:val="18"/>
                <w:szCs w:val="18"/>
              </w:rPr>
              <w:t>Остали пословни приходи</w:t>
            </w:r>
          </w:p>
        </w:tc>
        <w:tc>
          <w:tcPr>
            <w:tcW w:w="1171" w:type="dxa"/>
            <w:tcBorders>
              <w:top w:val="nil"/>
              <w:left w:val="nil"/>
              <w:bottom w:val="nil"/>
              <w:right w:val="single" w:sz="4" w:space="0" w:color="auto"/>
            </w:tcBorders>
            <w:shd w:val="clear" w:color="auto" w:fill="auto"/>
            <w:noWrap/>
            <w:vAlign w:val="center"/>
            <w:hideMark/>
          </w:tcPr>
          <w:p w:rsidR="00F15E7E" w:rsidRPr="00C31318" w:rsidRDefault="00F15E7E" w:rsidP="00F15E7E">
            <w:pPr>
              <w:jc w:val="right"/>
              <w:rPr>
                <w:sz w:val="18"/>
                <w:szCs w:val="18"/>
              </w:rPr>
            </w:pPr>
            <w:r w:rsidRPr="00C31318">
              <w:rPr>
                <w:sz w:val="18"/>
                <w:szCs w:val="18"/>
              </w:rPr>
              <w:t>98.004</w:t>
            </w:r>
          </w:p>
        </w:tc>
        <w:tc>
          <w:tcPr>
            <w:tcW w:w="809" w:type="dxa"/>
            <w:tcBorders>
              <w:top w:val="nil"/>
              <w:left w:val="nil"/>
              <w:bottom w:val="nil"/>
              <w:right w:val="single" w:sz="4" w:space="0" w:color="auto"/>
            </w:tcBorders>
            <w:shd w:val="clear" w:color="auto" w:fill="auto"/>
            <w:noWrap/>
            <w:vAlign w:val="center"/>
            <w:hideMark/>
          </w:tcPr>
          <w:p w:rsidR="00F15E7E" w:rsidRPr="00C31318" w:rsidRDefault="00F15E7E" w:rsidP="00F15E7E">
            <w:pPr>
              <w:jc w:val="right"/>
              <w:rPr>
                <w:sz w:val="18"/>
                <w:szCs w:val="18"/>
              </w:rPr>
            </w:pPr>
            <w:r w:rsidRPr="00C31318">
              <w:rPr>
                <w:sz w:val="18"/>
                <w:szCs w:val="18"/>
              </w:rPr>
              <w:t>2,54</w:t>
            </w:r>
          </w:p>
        </w:tc>
        <w:tc>
          <w:tcPr>
            <w:tcW w:w="1126" w:type="dxa"/>
            <w:tcBorders>
              <w:top w:val="nil"/>
              <w:left w:val="nil"/>
              <w:bottom w:val="nil"/>
              <w:right w:val="single" w:sz="4" w:space="0" w:color="auto"/>
            </w:tcBorders>
            <w:shd w:val="clear" w:color="auto" w:fill="auto"/>
            <w:noWrap/>
            <w:vAlign w:val="center"/>
            <w:hideMark/>
          </w:tcPr>
          <w:p w:rsidR="00F15E7E" w:rsidRPr="00C31318" w:rsidRDefault="00F15E7E" w:rsidP="00F15E7E">
            <w:pPr>
              <w:jc w:val="right"/>
              <w:rPr>
                <w:sz w:val="18"/>
                <w:szCs w:val="18"/>
              </w:rPr>
            </w:pPr>
            <w:r w:rsidRPr="00C31318">
              <w:rPr>
                <w:sz w:val="18"/>
                <w:szCs w:val="18"/>
              </w:rPr>
              <w:t>33.171</w:t>
            </w:r>
          </w:p>
        </w:tc>
        <w:tc>
          <w:tcPr>
            <w:tcW w:w="800" w:type="dxa"/>
            <w:tcBorders>
              <w:top w:val="nil"/>
              <w:left w:val="nil"/>
              <w:bottom w:val="nil"/>
              <w:right w:val="double" w:sz="6" w:space="0" w:color="auto"/>
            </w:tcBorders>
            <w:shd w:val="clear" w:color="auto" w:fill="auto"/>
            <w:noWrap/>
            <w:vAlign w:val="center"/>
            <w:hideMark/>
          </w:tcPr>
          <w:p w:rsidR="00F15E7E" w:rsidRPr="00C31318" w:rsidRDefault="00F15E7E" w:rsidP="00F15E7E">
            <w:pPr>
              <w:jc w:val="right"/>
              <w:rPr>
                <w:sz w:val="18"/>
                <w:szCs w:val="18"/>
              </w:rPr>
            </w:pPr>
            <w:r w:rsidRPr="00C31318">
              <w:rPr>
                <w:sz w:val="18"/>
                <w:szCs w:val="18"/>
              </w:rPr>
              <w:t>2,9545</w:t>
            </w:r>
          </w:p>
        </w:tc>
      </w:tr>
      <w:tr w:rsidR="00F15E7E" w:rsidRPr="00C31318" w:rsidTr="00F15E7E">
        <w:trPr>
          <w:trHeight w:val="462"/>
        </w:trPr>
        <w:tc>
          <w:tcPr>
            <w:tcW w:w="5126" w:type="dxa"/>
            <w:gridSpan w:val="2"/>
            <w:tcBorders>
              <w:top w:val="double" w:sz="6" w:space="0" w:color="auto"/>
              <w:left w:val="double" w:sz="6" w:space="0" w:color="auto"/>
              <w:bottom w:val="single" w:sz="4" w:space="0" w:color="auto"/>
              <w:right w:val="single" w:sz="4" w:space="0" w:color="000000"/>
            </w:tcBorders>
            <w:shd w:val="clear" w:color="000000" w:fill="FFCC99"/>
            <w:noWrap/>
            <w:vAlign w:val="center"/>
            <w:hideMark/>
          </w:tcPr>
          <w:p w:rsidR="00F15E7E" w:rsidRPr="00C31318" w:rsidRDefault="00F15E7E" w:rsidP="00F15E7E">
            <w:pPr>
              <w:jc w:val="right"/>
              <w:rPr>
                <w:b/>
                <w:bCs/>
                <w:i/>
                <w:iCs/>
                <w:sz w:val="18"/>
                <w:szCs w:val="18"/>
              </w:rPr>
            </w:pPr>
            <w:r w:rsidRPr="00C31318">
              <w:rPr>
                <w:b/>
                <w:bCs/>
                <w:i/>
                <w:iCs/>
                <w:sz w:val="18"/>
                <w:szCs w:val="18"/>
              </w:rPr>
              <w:t>УКУПНО:</w:t>
            </w:r>
          </w:p>
        </w:tc>
        <w:tc>
          <w:tcPr>
            <w:tcW w:w="1171" w:type="dxa"/>
            <w:tcBorders>
              <w:top w:val="double" w:sz="6" w:space="0" w:color="auto"/>
              <w:left w:val="nil"/>
              <w:bottom w:val="single" w:sz="4" w:space="0" w:color="auto"/>
              <w:right w:val="single" w:sz="4" w:space="0" w:color="auto"/>
            </w:tcBorders>
            <w:shd w:val="clear" w:color="000000" w:fill="FFCC99"/>
            <w:noWrap/>
            <w:vAlign w:val="center"/>
            <w:hideMark/>
          </w:tcPr>
          <w:p w:rsidR="00F15E7E" w:rsidRPr="00C31318" w:rsidRDefault="00F15E7E" w:rsidP="00F15E7E">
            <w:pPr>
              <w:jc w:val="right"/>
              <w:rPr>
                <w:b/>
                <w:bCs/>
                <w:i/>
                <w:iCs/>
                <w:sz w:val="18"/>
                <w:szCs w:val="18"/>
              </w:rPr>
            </w:pPr>
            <w:r w:rsidRPr="00C31318">
              <w:rPr>
                <w:b/>
                <w:bCs/>
                <w:i/>
                <w:iCs/>
                <w:sz w:val="18"/>
                <w:szCs w:val="18"/>
              </w:rPr>
              <w:t>3.861.791</w:t>
            </w:r>
          </w:p>
        </w:tc>
        <w:tc>
          <w:tcPr>
            <w:tcW w:w="809" w:type="dxa"/>
            <w:tcBorders>
              <w:top w:val="double" w:sz="6" w:space="0" w:color="auto"/>
              <w:left w:val="nil"/>
              <w:bottom w:val="single" w:sz="4" w:space="0" w:color="auto"/>
              <w:right w:val="single" w:sz="4" w:space="0" w:color="auto"/>
            </w:tcBorders>
            <w:shd w:val="clear" w:color="000000" w:fill="FFCC99"/>
            <w:noWrap/>
            <w:vAlign w:val="center"/>
            <w:hideMark/>
          </w:tcPr>
          <w:p w:rsidR="00F15E7E" w:rsidRPr="00C31318" w:rsidRDefault="00F15E7E" w:rsidP="00F15E7E">
            <w:pPr>
              <w:jc w:val="right"/>
              <w:rPr>
                <w:b/>
                <w:bCs/>
                <w:i/>
                <w:iCs/>
                <w:sz w:val="18"/>
                <w:szCs w:val="18"/>
              </w:rPr>
            </w:pPr>
            <w:r w:rsidRPr="00C31318">
              <w:rPr>
                <w:b/>
                <w:bCs/>
                <w:i/>
                <w:iCs/>
                <w:sz w:val="18"/>
                <w:szCs w:val="18"/>
              </w:rPr>
              <w:t>100,00</w:t>
            </w:r>
          </w:p>
        </w:tc>
        <w:tc>
          <w:tcPr>
            <w:tcW w:w="1126" w:type="dxa"/>
            <w:tcBorders>
              <w:top w:val="double" w:sz="6" w:space="0" w:color="auto"/>
              <w:left w:val="nil"/>
              <w:bottom w:val="single" w:sz="4" w:space="0" w:color="auto"/>
              <w:right w:val="single" w:sz="4" w:space="0" w:color="auto"/>
            </w:tcBorders>
            <w:shd w:val="clear" w:color="000000" w:fill="FFCC99"/>
            <w:noWrap/>
            <w:vAlign w:val="center"/>
            <w:hideMark/>
          </w:tcPr>
          <w:p w:rsidR="00F15E7E" w:rsidRPr="00C31318" w:rsidRDefault="00F15E7E" w:rsidP="00F15E7E">
            <w:pPr>
              <w:jc w:val="right"/>
              <w:rPr>
                <w:b/>
                <w:bCs/>
                <w:i/>
                <w:iCs/>
                <w:sz w:val="18"/>
                <w:szCs w:val="18"/>
              </w:rPr>
            </w:pPr>
            <w:r w:rsidRPr="00C31318">
              <w:rPr>
                <w:b/>
                <w:bCs/>
                <w:i/>
                <w:iCs/>
                <w:sz w:val="18"/>
                <w:szCs w:val="18"/>
              </w:rPr>
              <w:t>3.748.285</w:t>
            </w:r>
          </w:p>
        </w:tc>
        <w:tc>
          <w:tcPr>
            <w:tcW w:w="800" w:type="dxa"/>
            <w:tcBorders>
              <w:top w:val="double" w:sz="6" w:space="0" w:color="auto"/>
              <w:left w:val="nil"/>
              <w:bottom w:val="single" w:sz="4" w:space="0" w:color="auto"/>
              <w:right w:val="double" w:sz="6" w:space="0" w:color="auto"/>
            </w:tcBorders>
            <w:shd w:val="clear" w:color="000000" w:fill="FFCC99"/>
            <w:noWrap/>
            <w:vAlign w:val="center"/>
            <w:hideMark/>
          </w:tcPr>
          <w:p w:rsidR="00F15E7E" w:rsidRPr="00C31318" w:rsidRDefault="00F15E7E" w:rsidP="00F15E7E">
            <w:pPr>
              <w:jc w:val="right"/>
              <w:rPr>
                <w:b/>
                <w:bCs/>
                <w:i/>
                <w:iCs/>
                <w:sz w:val="18"/>
                <w:szCs w:val="18"/>
              </w:rPr>
            </w:pPr>
            <w:r w:rsidRPr="00C31318">
              <w:rPr>
                <w:b/>
                <w:bCs/>
                <w:i/>
                <w:iCs/>
                <w:sz w:val="18"/>
                <w:szCs w:val="18"/>
              </w:rPr>
              <w:t>1,0303</w:t>
            </w:r>
          </w:p>
        </w:tc>
      </w:tr>
    </w:tbl>
    <w:p w:rsidR="0076572F" w:rsidRPr="00C31318" w:rsidRDefault="0076572F" w:rsidP="00CD0A08">
      <w:pPr>
        <w:tabs>
          <w:tab w:val="left" w:pos="6731"/>
        </w:tabs>
        <w:jc w:val="both"/>
        <w:rPr>
          <w:lang w:val="sr-Cyrl-CS"/>
        </w:rPr>
      </w:pPr>
    </w:p>
    <w:p w:rsidR="00BD6DFC" w:rsidRPr="00243785" w:rsidRDefault="00646725" w:rsidP="00CD0A08">
      <w:pPr>
        <w:tabs>
          <w:tab w:val="left" w:pos="6731"/>
        </w:tabs>
        <w:jc w:val="both"/>
        <w:rPr>
          <w:lang w:val="sr-Cyrl-CS"/>
        </w:rPr>
      </w:pPr>
      <w:r w:rsidRPr="00C31318">
        <w:rPr>
          <w:lang w:val="sr-Cyrl-CS"/>
        </w:rPr>
        <w:t>Р</w:t>
      </w:r>
      <w:r w:rsidR="00A904BA" w:rsidRPr="00C31318">
        <w:rPr>
          <w:lang w:val="sr-Cyrl-CS"/>
        </w:rPr>
        <w:t>ачуни</w:t>
      </w:r>
      <w:r w:rsidRPr="00C31318">
        <w:rPr>
          <w:lang w:val="sr-Cyrl-CS"/>
        </w:rPr>
        <w:t xml:space="preserve"> су</w:t>
      </w:r>
      <w:r w:rsidR="00A904BA" w:rsidRPr="00C31318">
        <w:rPr>
          <w:lang w:val="sr-Cyrl-CS"/>
        </w:rPr>
        <w:t xml:space="preserve"> испостављени према уобичајеној процедури</w:t>
      </w:r>
      <w:r w:rsidR="00BF3B95" w:rsidRPr="00C31318">
        <w:rPr>
          <w:lang w:val="sr-Cyrl-CS"/>
        </w:rPr>
        <w:t xml:space="preserve"> и </w:t>
      </w:r>
      <w:r w:rsidR="00D07642" w:rsidRPr="00C31318">
        <w:rPr>
          <w:lang w:val="bs-Cyrl-BA"/>
        </w:rPr>
        <w:t>садрже</w:t>
      </w:r>
      <w:r w:rsidR="00BF3B95" w:rsidRPr="00C31318">
        <w:rPr>
          <w:lang w:val="bs-Cyrl-BA"/>
        </w:rPr>
        <w:t xml:space="preserve"> </w:t>
      </w:r>
      <w:r w:rsidR="00D07642" w:rsidRPr="00C31318">
        <w:rPr>
          <w:lang w:val="bs-Cyrl-BA"/>
        </w:rPr>
        <w:t>основне елементе</w:t>
      </w:r>
      <w:r w:rsidR="00BF3B95" w:rsidRPr="00C31318">
        <w:rPr>
          <w:lang w:val="bs-Cyrl-BA"/>
        </w:rPr>
        <w:t xml:space="preserve"> (број и датум издавања рачуна, датум испоруке, опис добра/услуге, број жиро рачу</w:t>
      </w:r>
      <w:r w:rsidR="00D07642" w:rsidRPr="00C31318">
        <w:rPr>
          <w:lang w:val="bs-Cyrl-BA"/>
        </w:rPr>
        <w:t xml:space="preserve">на, цијена </w:t>
      </w:r>
      <w:r w:rsidR="00BF3B95" w:rsidRPr="00C31318">
        <w:rPr>
          <w:lang w:val="bs-Cyrl-BA"/>
        </w:rPr>
        <w:t>са</w:t>
      </w:r>
      <w:r w:rsidR="00D07642" w:rsidRPr="00C31318">
        <w:rPr>
          <w:lang w:val="bs-Cyrl-BA"/>
        </w:rPr>
        <w:t xml:space="preserve"> и без ПДВ-а</w:t>
      </w:r>
      <w:r w:rsidR="00BF3B95" w:rsidRPr="00C31318">
        <w:rPr>
          <w:lang w:val="bs-Cyrl-BA"/>
        </w:rPr>
        <w:t>,</w:t>
      </w:r>
      <w:r w:rsidR="00D07642" w:rsidRPr="00C31318">
        <w:rPr>
          <w:lang w:val="bs-Cyrl-BA"/>
        </w:rPr>
        <w:t xml:space="preserve"> укупан износ П</w:t>
      </w:r>
      <w:r w:rsidR="00B46C7E" w:rsidRPr="00C31318">
        <w:rPr>
          <w:lang w:val="bs-Cyrl-BA"/>
        </w:rPr>
        <w:t>ДВ-а и тд</w:t>
      </w:r>
      <w:r w:rsidR="002D44E2" w:rsidRPr="00C31318">
        <w:rPr>
          <w:lang w:val="bs-Cyrl-BA"/>
        </w:rPr>
        <w:t>.)</w:t>
      </w:r>
      <w:r w:rsidR="00B46C7E" w:rsidRPr="00C31318">
        <w:rPr>
          <w:lang w:val="bs-Cyrl-BA"/>
        </w:rPr>
        <w:t>.</w:t>
      </w:r>
      <w:r w:rsidR="00D07642" w:rsidRPr="00C31318">
        <w:rPr>
          <w:lang w:val="bs-Cyrl-BA"/>
        </w:rPr>
        <w:t xml:space="preserve"> Рачуни </w:t>
      </w:r>
      <w:r w:rsidR="00BF3B95" w:rsidRPr="00C31318">
        <w:rPr>
          <w:lang w:val="bs-Cyrl-BA"/>
        </w:rPr>
        <w:t>садрже потребне прилоге и евидентирају се у књизи излазних фактура хронолошки по датуму рачуна у оквиру мјесеца.</w:t>
      </w:r>
      <w:r w:rsidR="00A904BA" w:rsidRPr="00C31318">
        <w:rPr>
          <w:lang w:val="sr-Cyrl-CS"/>
        </w:rPr>
        <w:t xml:space="preserve"> У прилогу рачуна су, уколико се ради о услугама, радни налози са исказаним утрошеним сатима рада и излаз материјала са исказаним цијенама (узима се просјечна цијена из материјалног књиговодства). </w:t>
      </w:r>
      <w:r w:rsidRPr="00C31318">
        <w:rPr>
          <w:lang w:val="sr-Cyrl-CS"/>
        </w:rPr>
        <w:t>И</w:t>
      </w:r>
      <w:r w:rsidR="00A904BA" w:rsidRPr="00C31318">
        <w:rPr>
          <w:lang w:val="sr-Cyrl-CS"/>
        </w:rPr>
        <w:t xml:space="preserve">злиставају </w:t>
      </w:r>
      <w:r w:rsidR="00D07642" w:rsidRPr="00C31318">
        <w:rPr>
          <w:lang w:val="sr-Cyrl-CS"/>
        </w:rPr>
        <w:t xml:space="preserve">се </w:t>
      </w:r>
      <w:r w:rsidR="00A904BA" w:rsidRPr="00C31318">
        <w:rPr>
          <w:lang w:val="sr-Cyrl-CS"/>
        </w:rPr>
        <w:t xml:space="preserve">и одлажу у регистраторе. Обезбијеђен је и преглед фактурисаних прихода по основу продаје производа и услуга </w:t>
      </w:r>
      <w:r w:rsidR="00A904BA" w:rsidRPr="00243785">
        <w:rPr>
          <w:lang w:val="sr-Cyrl-CS"/>
        </w:rPr>
        <w:t xml:space="preserve">по контима по периодима (може дневно, мјесечно, годишње), синтетички и аналитички. </w:t>
      </w:r>
    </w:p>
    <w:p w:rsidR="00B42A2F" w:rsidRPr="00243785" w:rsidRDefault="00B42A2F" w:rsidP="00CD0A08">
      <w:pPr>
        <w:tabs>
          <w:tab w:val="left" w:pos="6731"/>
        </w:tabs>
        <w:jc w:val="both"/>
        <w:rPr>
          <w:lang w:val="sr-Cyrl-CS"/>
        </w:rPr>
      </w:pPr>
    </w:p>
    <w:p w:rsidR="00BF70DC" w:rsidRPr="00243785" w:rsidRDefault="00A2337B" w:rsidP="00CD0A08">
      <w:pPr>
        <w:tabs>
          <w:tab w:val="left" w:pos="6731"/>
        </w:tabs>
        <w:jc w:val="both"/>
        <w:rPr>
          <w:lang w:val="sr-Cyrl-CS"/>
        </w:rPr>
      </w:pPr>
      <w:r w:rsidRPr="00243785">
        <w:rPr>
          <w:lang w:val="sr-Cyrl-CS"/>
        </w:rPr>
        <w:t>Закључком број: 02-38-1/14</w:t>
      </w:r>
      <w:r w:rsidR="00C01519" w:rsidRPr="00243785">
        <w:rPr>
          <w:lang w:val="sr-Cyrl-CS"/>
        </w:rPr>
        <w:t xml:space="preserve"> којег је донио </w:t>
      </w:r>
      <w:r w:rsidRPr="00243785">
        <w:rPr>
          <w:lang w:val="sr-Cyrl-CS"/>
        </w:rPr>
        <w:t>Градо</w:t>
      </w:r>
      <w:r w:rsidR="00C01519" w:rsidRPr="00243785">
        <w:rPr>
          <w:lang w:val="sr-Cyrl-CS"/>
        </w:rPr>
        <w:t>начел</w:t>
      </w:r>
      <w:r w:rsidR="00AA2A7B" w:rsidRPr="00243785">
        <w:rPr>
          <w:lang w:val="sr-Cyrl-CS"/>
        </w:rPr>
        <w:t>ник</w:t>
      </w:r>
      <w:r w:rsidR="00BB0828" w:rsidRPr="00243785">
        <w:rPr>
          <w:lang w:val="sr-Cyrl-CS"/>
        </w:rPr>
        <w:t xml:space="preserve"> О</w:t>
      </w:r>
      <w:r w:rsidR="00C01519" w:rsidRPr="00243785">
        <w:rPr>
          <w:lang w:val="sr-Cyrl-CS"/>
        </w:rPr>
        <w:t>пштине</w:t>
      </w:r>
      <w:r w:rsidR="00AA2A7B" w:rsidRPr="00243785">
        <w:rPr>
          <w:lang w:val="sr-Cyrl-CS"/>
        </w:rPr>
        <w:t xml:space="preserve"> </w:t>
      </w:r>
      <w:r w:rsidR="00BB0828" w:rsidRPr="00243785">
        <w:rPr>
          <w:lang w:val="sr-Cyrl-CS"/>
        </w:rPr>
        <w:t xml:space="preserve">Приједор, </w:t>
      </w:r>
      <w:r w:rsidRPr="00243785">
        <w:rPr>
          <w:lang w:val="sr-Cyrl-CS"/>
        </w:rPr>
        <w:t>дана 08.12.2014</w:t>
      </w:r>
      <w:r w:rsidR="000D21E0" w:rsidRPr="00243785">
        <w:rPr>
          <w:lang w:val="sr-Cyrl-CS"/>
        </w:rPr>
        <w:t>. године, дата је сагласност АД „Водовод“ Приједор на повећање цијене воде и цијене одвођења отпадних вода, за категор</w:t>
      </w:r>
      <w:r w:rsidR="00C01519" w:rsidRPr="00243785">
        <w:rPr>
          <w:lang w:val="sr-Cyrl-CS"/>
        </w:rPr>
        <w:t>и</w:t>
      </w:r>
      <w:r w:rsidRPr="00243785">
        <w:rPr>
          <w:lang w:val="sr-Cyrl-CS"/>
        </w:rPr>
        <w:t>ју корисника „домаћинства“ за 8,00</w:t>
      </w:r>
      <w:r w:rsidR="000D21E0" w:rsidRPr="00243785">
        <w:rPr>
          <w:lang w:val="sr-Cyrl-CS"/>
        </w:rPr>
        <w:t xml:space="preserve">% у </w:t>
      </w:r>
      <w:r w:rsidR="00C01519" w:rsidRPr="00243785">
        <w:rPr>
          <w:lang w:val="sr-Cyrl-CS"/>
        </w:rPr>
        <w:t>односу на досадашњу цијен</w:t>
      </w:r>
      <w:r w:rsidR="00BB0828" w:rsidRPr="00243785">
        <w:rPr>
          <w:lang w:val="sr-Cyrl-CS"/>
        </w:rPr>
        <w:t>у и исти ће се примјењивати од 01.01.2015. године.</w:t>
      </w:r>
      <w:r w:rsidRPr="00243785">
        <w:rPr>
          <w:lang w:val="sr-Cyrl-CS"/>
        </w:rPr>
        <w:t xml:space="preserve"> </w:t>
      </w:r>
      <w:r w:rsidR="00BB0828" w:rsidRPr="00243785">
        <w:rPr>
          <w:lang w:val="sr-Cyrl-CS"/>
        </w:rPr>
        <w:t>З</w:t>
      </w:r>
      <w:r w:rsidRPr="00243785">
        <w:rPr>
          <w:lang w:val="sr-Cyrl-CS"/>
        </w:rPr>
        <w:t>а категорију „буџетски потрошачи“ и категорију „привреда и остали потрошачи“</w:t>
      </w:r>
      <w:r w:rsidR="00C01519" w:rsidRPr="00243785">
        <w:rPr>
          <w:lang w:val="sr-Cyrl-CS"/>
        </w:rPr>
        <w:t xml:space="preserve"> </w:t>
      </w:r>
      <w:r w:rsidR="00BB0828" w:rsidRPr="00243785">
        <w:rPr>
          <w:lang w:val="sr-Cyrl-CS"/>
        </w:rPr>
        <w:t>ц</w:t>
      </w:r>
      <w:r w:rsidR="00EE6F0A" w:rsidRPr="00243785">
        <w:rPr>
          <w:lang w:val="sr-Cyrl-CS"/>
        </w:rPr>
        <w:t>ијене остају непромијењене и при</w:t>
      </w:r>
      <w:r w:rsidR="00BB0828" w:rsidRPr="00243785">
        <w:rPr>
          <w:lang w:val="sr-Cyrl-CS"/>
        </w:rPr>
        <w:t xml:space="preserve">мјењују се цијене утврђене Закључком број: 02-38-3/12 којег је донио Градоначелник Општине Приједор, дана 22.11.2012. године и које се </w:t>
      </w:r>
      <w:r w:rsidR="00C54880" w:rsidRPr="00243785">
        <w:rPr>
          <w:lang w:val="sr-Cyrl-CS"/>
        </w:rPr>
        <w:t xml:space="preserve"> примјењују од 01.12.2012. године.</w:t>
      </w:r>
    </w:p>
    <w:p w:rsidR="00BB0828" w:rsidRPr="00243785" w:rsidRDefault="00BB0828" w:rsidP="00CD0A08">
      <w:pPr>
        <w:tabs>
          <w:tab w:val="left" w:pos="6731"/>
        </w:tabs>
        <w:jc w:val="both"/>
        <w:rPr>
          <w:lang w:val="sr-Cyrl-CS"/>
        </w:rPr>
      </w:pPr>
    </w:p>
    <w:p w:rsidR="00BB0828" w:rsidRPr="00243785" w:rsidRDefault="00BB0828" w:rsidP="00CD0A08">
      <w:pPr>
        <w:tabs>
          <w:tab w:val="left" w:pos="6731"/>
        </w:tabs>
        <w:jc w:val="both"/>
        <w:rPr>
          <w:lang w:val="sr-Cyrl-CS"/>
        </w:rPr>
      </w:pPr>
      <w:r w:rsidRPr="00243785">
        <w:rPr>
          <w:lang w:val="sr-Cyrl-CS"/>
        </w:rPr>
        <w:t>Закључком Начелника Општине Приједор број: 02-38-5/05 од 09.08.2005. године, дата је сагласност на утврђене висине накнада за прикључак објеката привреде и индивидуалних стамбених објеката на водоводну и канализациону мрежу.</w:t>
      </w:r>
    </w:p>
    <w:p w:rsidR="005912EF" w:rsidRPr="00243785" w:rsidRDefault="005912EF" w:rsidP="00CD0A08">
      <w:pPr>
        <w:tabs>
          <w:tab w:val="left" w:pos="6731"/>
        </w:tabs>
        <w:jc w:val="both"/>
        <w:rPr>
          <w:lang w:val="sr-Cyrl-CS"/>
        </w:rPr>
      </w:pPr>
    </w:p>
    <w:p w:rsidR="00D91F22" w:rsidRPr="00243785" w:rsidRDefault="005912EF">
      <w:pPr>
        <w:tabs>
          <w:tab w:val="left" w:pos="6731"/>
        </w:tabs>
        <w:jc w:val="both"/>
        <w:rPr>
          <w:lang w:val="sr-Cyrl-CS"/>
        </w:rPr>
      </w:pPr>
      <w:r w:rsidRPr="00243785">
        <w:rPr>
          <w:lang w:val="sr-Cyrl-CS"/>
        </w:rPr>
        <w:t xml:space="preserve">Одлуком Надзорног одбора Друштва број: 324/10 донијета 29.01.2010. године утврђене су цијене услуга које пружа „Водовод“ а.д. </w:t>
      </w:r>
      <w:r w:rsidR="009638DC" w:rsidRPr="00243785">
        <w:rPr>
          <w:lang w:val="sr-Cyrl-CS"/>
        </w:rPr>
        <w:t>Приједор и то цијене норма час</w:t>
      </w:r>
      <w:r w:rsidRPr="00243785">
        <w:rPr>
          <w:lang w:val="sr-Cyrl-CS"/>
        </w:rPr>
        <w:t>а радника</w:t>
      </w:r>
      <w:r w:rsidR="009638DC" w:rsidRPr="00243785">
        <w:rPr>
          <w:lang w:val="sr-Cyrl-CS"/>
        </w:rPr>
        <w:t xml:space="preserve"> у зависности од квалификације</w:t>
      </w:r>
      <w:r w:rsidRPr="00243785">
        <w:rPr>
          <w:lang w:val="sr-Cyrl-CS"/>
        </w:rPr>
        <w:t>, цијене норма часа машина и уређаја и цијена начелне сагласности. Наведена Одлука се примјењује од 01.02.2010. године.</w:t>
      </w:r>
    </w:p>
    <w:p w:rsidR="00C31318" w:rsidRPr="00243785" w:rsidRDefault="00C31318">
      <w:pPr>
        <w:tabs>
          <w:tab w:val="left" w:pos="6731"/>
        </w:tabs>
        <w:jc w:val="both"/>
        <w:rPr>
          <w:lang w:val="sr-Cyrl-CS"/>
        </w:rPr>
      </w:pPr>
    </w:p>
    <w:p w:rsidR="00841C49" w:rsidRPr="00243785" w:rsidRDefault="00841C49">
      <w:pPr>
        <w:tabs>
          <w:tab w:val="left" w:pos="6731"/>
        </w:tabs>
        <w:jc w:val="both"/>
        <w:rPr>
          <w:lang w:val="sr-Cyrl-CS"/>
        </w:rPr>
      </w:pPr>
      <w:r w:rsidRPr="00243785">
        <w:rPr>
          <w:b/>
          <w:i/>
          <w:lang w:val="sr-Cyrl-CS"/>
        </w:rPr>
        <w:t>Остали пословни приходи</w:t>
      </w:r>
      <w:r w:rsidRPr="00243785">
        <w:rPr>
          <w:lang w:val="sr-Cyrl-CS"/>
        </w:rPr>
        <w:t xml:space="preserve"> </w:t>
      </w:r>
      <w:r w:rsidR="00786DBC" w:rsidRPr="00243785">
        <w:rPr>
          <w:b/>
          <w:i/>
          <w:lang w:val="sr-Cyrl-CS"/>
        </w:rPr>
        <w:t>(АОП 215)</w:t>
      </w:r>
      <w:r w:rsidR="00786DBC" w:rsidRPr="00243785">
        <w:rPr>
          <w:b/>
          <w:lang w:val="sr-Cyrl-CS"/>
        </w:rPr>
        <w:t xml:space="preserve"> </w:t>
      </w:r>
      <w:r w:rsidRPr="00243785">
        <w:rPr>
          <w:lang w:val="sr-Cyrl-CS"/>
        </w:rPr>
        <w:t>су у билансу успјеха у текућем пер</w:t>
      </w:r>
      <w:r w:rsidR="00165004" w:rsidRPr="00243785">
        <w:rPr>
          <w:lang w:val="sr-Cyrl-CS"/>
        </w:rPr>
        <w:t>иод</w:t>
      </w:r>
      <w:r w:rsidR="00C31318" w:rsidRPr="00243785">
        <w:rPr>
          <w:lang w:val="sr-Cyrl-CS"/>
        </w:rPr>
        <w:t>у исказани у износу од 98.004</w:t>
      </w:r>
      <w:r w:rsidRPr="00243785">
        <w:rPr>
          <w:lang w:val="sr-Cyrl-CS"/>
        </w:rPr>
        <w:t xml:space="preserve"> КМ и исти су остварени по више основа, како слиједи:</w:t>
      </w:r>
    </w:p>
    <w:p w:rsidR="006340FA" w:rsidRPr="00243785" w:rsidRDefault="006340FA">
      <w:pPr>
        <w:tabs>
          <w:tab w:val="left" w:pos="6731"/>
        </w:tabs>
        <w:jc w:val="both"/>
        <w:rPr>
          <w:lang w:val="sr-Cyrl-CS"/>
        </w:rPr>
      </w:pPr>
    </w:p>
    <w:p w:rsidR="00841C49" w:rsidRPr="00243785" w:rsidRDefault="00566ED1" w:rsidP="00B00B06">
      <w:pPr>
        <w:numPr>
          <w:ilvl w:val="0"/>
          <w:numId w:val="34"/>
        </w:numPr>
        <w:jc w:val="both"/>
        <w:rPr>
          <w:lang w:val="sr-Cyrl-CS"/>
        </w:rPr>
      </w:pPr>
      <w:r w:rsidRPr="00243785">
        <w:rPr>
          <w:lang w:val="sr-Cyrl-CS"/>
        </w:rPr>
        <w:t>приходи од закупнина објекта</w:t>
      </w:r>
      <w:r w:rsidR="00841C49" w:rsidRPr="00243785">
        <w:rPr>
          <w:lang w:val="sr-Cyrl-CS"/>
        </w:rPr>
        <w:t xml:space="preserve">          </w:t>
      </w:r>
      <w:r w:rsidRPr="00243785">
        <w:rPr>
          <w:lang w:val="sr-Cyrl-CS"/>
        </w:rPr>
        <w:t xml:space="preserve">                </w:t>
      </w:r>
      <w:r w:rsidR="00841C49" w:rsidRPr="00243785">
        <w:rPr>
          <w:lang w:val="sr-Cyrl-CS"/>
        </w:rPr>
        <w:t xml:space="preserve">                </w:t>
      </w:r>
      <w:r w:rsidR="00271562" w:rsidRPr="00243785">
        <w:rPr>
          <w:lang w:val="sr-Cyrl-CS"/>
        </w:rPr>
        <w:t xml:space="preserve"> </w:t>
      </w:r>
      <w:r w:rsidR="00F316CB" w:rsidRPr="00243785">
        <w:rPr>
          <w:lang w:val="sr-Cyrl-CS"/>
        </w:rPr>
        <w:t xml:space="preserve">   </w:t>
      </w:r>
      <w:r w:rsidR="00C31318" w:rsidRPr="00243785">
        <w:rPr>
          <w:lang w:val="sr-Cyrl-CS"/>
        </w:rPr>
        <w:t xml:space="preserve">  </w:t>
      </w:r>
      <w:r w:rsidR="00F316CB" w:rsidRPr="00243785">
        <w:rPr>
          <w:lang w:val="sr-Cyrl-CS"/>
        </w:rPr>
        <w:t xml:space="preserve">   </w:t>
      </w:r>
      <w:r w:rsidR="001941E0" w:rsidRPr="00243785">
        <w:rPr>
          <w:lang w:val="sr-Cyrl-CS"/>
        </w:rPr>
        <w:t xml:space="preserve"> </w:t>
      </w:r>
      <w:r w:rsidR="00C31318" w:rsidRPr="00243785">
        <w:rPr>
          <w:lang w:val="sr-Cyrl-CS"/>
        </w:rPr>
        <w:t xml:space="preserve">        2.786</w:t>
      </w:r>
      <w:r w:rsidR="00841C49" w:rsidRPr="00243785">
        <w:rPr>
          <w:lang w:val="sr-Cyrl-CS"/>
        </w:rPr>
        <w:t xml:space="preserve"> КМ</w:t>
      </w:r>
    </w:p>
    <w:p w:rsidR="00841C49" w:rsidRPr="00243785" w:rsidRDefault="00F316CB" w:rsidP="00B00B06">
      <w:pPr>
        <w:numPr>
          <w:ilvl w:val="0"/>
          <w:numId w:val="34"/>
        </w:numPr>
        <w:jc w:val="both"/>
        <w:rPr>
          <w:lang w:val="sr-Cyrl-CS"/>
        </w:rPr>
      </w:pPr>
      <w:r w:rsidRPr="00243785">
        <w:rPr>
          <w:lang w:val="sr-Cyrl-CS"/>
        </w:rPr>
        <w:t xml:space="preserve">приходи од донација </w:t>
      </w:r>
      <w:r w:rsidR="00841C49" w:rsidRPr="00243785">
        <w:rPr>
          <w:lang w:val="sr-Cyrl-CS"/>
        </w:rPr>
        <w:t xml:space="preserve">                             </w:t>
      </w:r>
      <w:r w:rsidR="00271562" w:rsidRPr="00243785">
        <w:rPr>
          <w:lang w:val="sr-Cyrl-CS"/>
        </w:rPr>
        <w:t xml:space="preserve"> </w:t>
      </w:r>
      <w:r w:rsidRPr="00243785">
        <w:rPr>
          <w:lang w:val="sr-Cyrl-CS"/>
        </w:rPr>
        <w:t xml:space="preserve">                 </w:t>
      </w:r>
      <w:r w:rsidR="00C31318" w:rsidRPr="00243785">
        <w:rPr>
          <w:lang w:val="sr-Cyrl-CS"/>
        </w:rPr>
        <w:t xml:space="preserve">                            1.133</w:t>
      </w:r>
      <w:r w:rsidR="00841C49" w:rsidRPr="00243785">
        <w:rPr>
          <w:lang w:val="sr-Cyrl-CS"/>
        </w:rPr>
        <w:t xml:space="preserve"> КМ</w:t>
      </w:r>
    </w:p>
    <w:p w:rsidR="00841C49" w:rsidRPr="00243785" w:rsidRDefault="00566ED1" w:rsidP="00B00B06">
      <w:pPr>
        <w:numPr>
          <w:ilvl w:val="0"/>
          <w:numId w:val="34"/>
        </w:numPr>
        <w:jc w:val="both"/>
        <w:rPr>
          <w:lang w:val="sr-Cyrl-CS"/>
        </w:rPr>
      </w:pPr>
      <w:r w:rsidRPr="00243785">
        <w:rPr>
          <w:lang w:val="sr-Cyrl-CS"/>
        </w:rPr>
        <w:t xml:space="preserve">приходи од донација – примљена средства </w:t>
      </w:r>
      <w:r w:rsidRPr="00243785">
        <w:rPr>
          <w:lang w:val="sr-Latn-CS"/>
        </w:rPr>
        <w:t xml:space="preserve">–SEKO          </w:t>
      </w:r>
      <w:r w:rsidRPr="00243785">
        <w:rPr>
          <w:lang w:val="sr-Cyrl-CS"/>
        </w:rPr>
        <w:t xml:space="preserve">  </w:t>
      </w:r>
      <w:r w:rsidR="00F316CB" w:rsidRPr="00243785">
        <w:rPr>
          <w:lang w:val="sr-Latn-CS"/>
        </w:rPr>
        <w:t xml:space="preserve">      </w:t>
      </w:r>
      <w:r w:rsidR="00C31318" w:rsidRPr="00243785">
        <w:rPr>
          <w:lang w:val="sr-Cyrl-CS"/>
        </w:rPr>
        <w:t xml:space="preserve">     29.944</w:t>
      </w:r>
      <w:r w:rsidRPr="00243785">
        <w:rPr>
          <w:lang w:val="sr-Cyrl-CS"/>
        </w:rPr>
        <w:t xml:space="preserve"> КМ</w:t>
      </w:r>
    </w:p>
    <w:p w:rsidR="00C31318" w:rsidRPr="00243785" w:rsidRDefault="00C31318" w:rsidP="00B00B06">
      <w:pPr>
        <w:numPr>
          <w:ilvl w:val="0"/>
          <w:numId w:val="34"/>
        </w:numPr>
        <w:jc w:val="both"/>
        <w:rPr>
          <w:lang w:val="sr-Cyrl-CS"/>
        </w:rPr>
      </w:pPr>
      <w:r w:rsidRPr="00243785">
        <w:rPr>
          <w:lang w:val="sr-Cyrl-CS"/>
        </w:rPr>
        <w:t xml:space="preserve">приходи из буџета                                                    </w:t>
      </w:r>
      <w:r w:rsidR="00FE340B" w:rsidRPr="00243785">
        <w:rPr>
          <w:lang w:val="sr-Cyrl-CS"/>
        </w:rPr>
        <w:t xml:space="preserve">                          62.575</w:t>
      </w:r>
      <w:r w:rsidRPr="00243785">
        <w:rPr>
          <w:lang w:val="sr-Cyrl-CS"/>
        </w:rPr>
        <w:t xml:space="preserve"> КМ</w:t>
      </w:r>
    </w:p>
    <w:p w:rsidR="00C31318" w:rsidRPr="00130EF1" w:rsidRDefault="00C31318" w:rsidP="00B00B06">
      <w:pPr>
        <w:numPr>
          <w:ilvl w:val="0"/>
          <w:numId w:val="34"/>
        </w:numPr>
        <w:jc w:val="both"/>
        <w:rPr>
          <w:lang w:val="sr-Cyrl-CS"/>
        </w:rPr>
      </w:pPr>
      <w:r w:rsidRPr="00130EF1">
        <w:rPr>
          <w:lang w:val="sr-Cyrl-CS"/>
        </w:rPr>
        <w:t xml:space="preserve">приходи од фондова                                             </w:t>
      </w:r>
      <w:r w:rsidR="00FE340B" w:rsidRPr="00130EF1">
        <w:rPr>
          <w:lang w:val="sr-Cyrl-CS"/>
        </w:rPr>
        <w:t xml:space="preserve">                                1.310</w:t>
      </w:r>
      <w:r w:rsidRPr="00130EF1">
        <w:rPr>
          <w:lang w:val="sr-Cyrl-CS"/>
        </w:rPr>
        <w:t xml:space="preserve"> КМ</w:t>
      </w:r>
    </w:p>
    <w:p w:rsidR="00FE340B" w:rsidRPr="00130EF1" w:rsidRDefault="00FE340B" w:rsidP="00B00B06">
      <w:pPr>
        <w:numPr>
          <w:ilvl w:val="0"/>
          <w:numId w:val="34"/>
        </w:numPr>
        <w:jc w:val="both"/>
        <w:rPr>
          <w:lang w:val="sr-Cyrl-CS"/>
        </w:rPr>
      </w:pPr>
      <w:r w:rsidRPr="00130EF1">
        <w:rPr>
          <w:lang w:val="sr-Cyrl-CS"/>
        </w:rPr>
        <w:t>остали пословни приходи                                                                      256 КМ</w:t>
      </w:r>
    </w:p>
    <w:p w:rsidR="00841C49" w:rsidRPr="00130EF1" w:rsidRDefault="00841C49">
      <w:pPr>
        <w:tabs>
          <w:tab w:val="left" w:pos="6731"/>
        </w:tabs>
        <w:jc w:val="both"/>
        <w:rPr>
          <w:lang w:val="sr-Cyrl-CS"/>
        </w:rPr>
      </w:pPr>
    </w:p>
    <w:p w:rsidR="00843862" w:rsidRPr="00130EF1" w:rsidRDefault="00843862">
      <w:pPr>
        <w:tabs>
          <w:tab w:val="left" w:pos="6731"/>
        </w:tabs>
        <w:jc w:val="both"/>
        <w:rPr>
          <w:lang w:val="sr-Cyrl-CS"/>
        </w:rPr>
      </w:pPr>
      <w:r w:rsidRPr="00130EF1">
        <w:rPr>
          <w:lang w:val="sr-Cyrl-CS"/>
        </w:rPr>
        <w:t xml:space="preserve">За </w:t>
      </w:r>
      <w:r w:rsidRPr="00130EF1">
        <w:rPr>
          <w:i/>
          <w:lang w:val="sr-Cyrl-CS"/>
        </w:rPr>
        <w:t>приходе од закупнина</w:t>
      </w:r>
      <w:r w:rsidRPr="00130EF1">
        <w:rPr>
          <w:lang w:val="sr-Cyrl-CS"/>
        </w:rPr>
        <w:t xml:space="preserve"> Друштво посједује закључен Уговор са закупцем о закупу простора.</w:t>
      </w:r>
    </w:p>
    <w:p w:rsidR="00136880" w:rsidRPr="00130EF1" w:rsidRDefault="00136880">
      <w:pPr>
        <w:tabs>
          <w:tab w:val="left" w:pos="6731"/>
        </w:tabs>
        <w:jc w:val="both"/>
        <w:rPr>
          <w:lang w:val="sr-Cyrl-CS"/>
        </w:rPr>
      </w:pPr>
    </w:p>
    <w:p w:rsidR="00543FC9" w:rsidRPr="00130EF1" w:rsidRDefault="00105256">
      <w:pPr>
        <w:tabs>
          <w:tab w:val="left" w:pos="6731"/>
        </w:tabs>
        <w:jc w:val="both"/>
        <w:rPr>
          <w:lang w:val="sr-Cyrl-CS"/>
        </w:rPr>
      </w:pPr>
      <w:r w:rsidRPr="00130EF1">
        <w:rPr>
          <w:i/>
          <w:lang w:val="sr-Cyrl-CS"/>
        </w:rPr>
        <w:t xml:space="preserve">Приходи </w:t>
      </w:r>
      <w:r w:rsidR="00843862" w:rsidRPr="00130EF1">
        <w:rPr>
          <w:i/>
          <w:lang w:val="sr-Cyrl-CS"/>
        </w:rPr>
        <w:t>од донација</w:t>
      </w:r>
      <w:r w:rsidR="00CB5C22" w:rsidRPr="00130EF1">
        <w:rPr>
          <w:lang w:val="sr-Cyrl-CS"/>
        </w:rPr>
        <w:t xml:space="preserve"> у износу од 29.944</w:t>
      </w:r>
      <w:r w:rsidRPr="00130EF1">
        <w:rPr>
          <w:lang w:val="sr-Cyrl-CS"/>
        </w:rPr>
        <w:t xml:space="preserve"> КМ су настали </w:t>
      </w:r>
      <w:r w:rsidR="00136880" w:rsidRPr="00130EF1">
        <w:rPr>
          <w:lang w:val="sr-Cyrl-CS"/>
        </w:rPr>
        <w:t xml:space="preserve">по основу укидања одложених прихода за износ </w:t>
      </w:r>
      <w:r w:rsidR="00003BF7">
        <w:rPr>
          <w:lang w:val="sr-Cyrl-CS"/>
        </w:rPr>
        <w:t>обрачунате амортизације</w:t>
      </w:r>
      <w:r w:rsidR="00136880" w:rsidRPr="00130EF1">
        <w:rPr>
          <w:lang w:val="sr-Cyrl-CS"/>
        </w:rPr>
        <w:t xml:space="preserve"> на основна средства која су добијена путем донације.</w:t>
      </w:r>
    </w:p>
    <w:p w:rsidR="00146522" w:rsidRPr="000F11F1" w:rsidRDefault="00146522">
      <w:pPr>
        <w:tabs>
          <w:tab w:val="left" w:pos="6731"/>
        </w:tabs>
        <w:jc w:val="both"/>
        <w:rPr>
          <w:lang w:val="sr-Cyrl-CS"/>
        </w:rPr>
      </w:pPr>
    </w:p>
    <w:p w:rsidR="00A904BA" w:rsidRPr="000F11F1" w:rsidRDefault="00A904BA">
      <w:pPr>
        <w:jc w:val="both"/>
        <w:rPr>
          <w:lang w:val="sr-Cyrl-CS"/>
        </w:rPr>
      </w:pPr>
      <w:r w:rsidRPr="000F11F1">
        <w:rPr>
          <w:b/>
          <w:bCs/>
          <w:i/>
          <w:iCs/>
          <w:lang w:val="sr-Cyrl-CS"/>
        </w:rPr>
        <w:t>4</w:t>
      </w:r>
      <w:r w:rsidR="002A4FBB" w:rsidRPr="000F11F1">
        <w:rPr>
          <w:b/>
          <w:bCs/>
          <w:i/>
          <w:iCs/>
          <w:lang w:val="sr-Cyrl-CS"/>
        </w:rPr>
        <w:t>.</w:t>
      </w:r>
      <w:r w:rsidR="00E736B6" w:rsidRPr="000F11F1">
        <w:rPr>
          <w:b/>
          <w:bCs/>
          <w:i/>
          <w:iCs/>
          <w:lang w:val="sr-Cyrl-CS"/>
        </w:rPr>
        <w:t>1.</w:t>
      </w:r>
      <w:r w:rsidR="002A4FBB" w:rsidRPr="000F11F1">
        <w:rPr>
          <w:b/>
          <w:bCs/>
          <w:i/>
          <w:iCs/>
          <w:lang w:val="sr-Cyrl-CS"/>
        </w:rPr>
        <w:t>2.) Пословни расходи</w:t>
      </w:r>
      <w:r w:rsidRPr="000F11F1">
        <w:rPr>
          <w:b/>
          <w:bCs/>
          <w:i/>
          <w:iCs/>
          <w:lang w:val="sr-Cyrl-CS"/>
        </w:rPr>
        <w:t>:</w:t>
      </w:r>
      <w:r w:rsidRPr="000F11F1">
        <w:rPr>
          <w:i/>
          <w:iCs/>
          <w:lang w:val="sr-Cyrl-CS"/>
        </w:rPr>
        <w:t xml:space="preserve"> </w:t>
      </w:r>
      <w:r w:rsidRPr="000F11F1">
        <w:rPr>
          <w:lang w:val="sr-Cyrl-CS"/>
        </w:rPr>
        <w:t xml:space="preserve">Ова категорија расхода у Билансу успјеха </w:t>
      </w:r>
      <w:r w:rsidR="002A4FBB" w:rsidRPr="000F11F1">
        <w:rPr>
          <w:lang w:val="sr-Cyrl-CS"/>
        </w:rPr>
        <w:t>исказана је у износу</w:t>
      </w:r>
      <w:r w:rsidR="000F11F1" w:rsidRPr="000F11F1">
        <w:rPr>
          <w:lang w:val="sr-Cyrl-CS"/>
        </w:rPr>
        <w:t xml:space="preserve"> од: 3.115.106</w:t>
      </w:r>
      <w:r w:rsidR="002D44E2" w:rsidRPr="000F11F1">
        <w:rPr>
          <w:lang w:val="sr-Cyrl-CS"/>
        </w:rPr>
        <w:t xml:space="preserve"> КМ текуће и</w:t>
      </w:r>
      <w:r w:rsidR="000F11F1" w:rsidRPr="000F11F1">
        <w:rPr>
          <w:lang w:val="sr-Cyrl-CS"/>
        </w:rPr>
        <w:t xml:space="preserve"> 3.164.980</w:t>
      </w:r>
      <w:r w:rsidRPr="000F11F1">
        <w:rPr>
          <w:lang w:val="sr-Cyrl-CS"/>
        </w:rPr>
        <w:t xml:space="preserve"> КМ претходне године. У укупним расходима </w:t>
      </w:r>
      <w:r w:rsidR="002A4FBB" w:rsidRPr="000F11F1">
        <w:rPr>
          <w:i/>
          <w:iCs/>
          <w:lang w:val="sr-Cyrl-CS"/>
        </w:rPr>
        <w:t>пословни расходи</w:t>
      </w:r>
      <w:r w:rsidRPr="000F11F1">
        <w:rPr>
          <w:lang w:val="sr-Cyrl-CS"/>
        </w:rPr>
        <w:t xml:space="preserve"> у текућем периоду учествују са</w:t>
      </w:r>
      <w:r w:rsidR="000F11F1" w:rsidRPr="000F11F1">
        <w:rPr>
          <w:lang w:val="sr-Cyrl-CS"/>
        </w:rPr>
        <w:t xml:space="preserve"> 70,50% што је веће за 4,84</w:t>
      </w:r>
      <w:r w:rsidRPr="000F11F1">
        <w:rPr>
          <w:lang w:val="sr-Cyrl-CS"/>
        </w:rPr>
        <w:t>% од уч</w:t>
      </w:r>
      <w:r w:rsidR="00812D8F" w:rsidRPr="000F11F1">
        <w:rPr>
          <w:lang w:val="sr-Cyrl-CS"/>
        </w:rPr>
        <w:t>ешћ</w:t>
      </w:r>
      <w:r w:rsidR="00310EB8" w:rsidRPr="000F11F1">
        <w:rPr>
          <w:lang w:val="sr-Cyrl-CS"/>
        </w:rPr>
        <w:t>а у претхо</w:t>
      </w:r>
      <w:r w:rsidR="000F11F1" w:rsidRPr="000F11F1">
        <w:rPr>
          <w:lang w:val="sr-Cyrl-CS"/>
        </w:rPr>
        <w:t>дном периоду (65,66</w:t>
      </w:r>
      <w:r w:rsidRPr="000F11F1">
        <w:rPr>
          <w:lang w:val="sr-Cyrl-CS"/>
        </w:rPr>
        <w:t>%).</w:t>
      </w:r>
    </w:p>
    <w:p w:rsidR="00BF70DC" w:rsidRPr="000F11F1" w:rsidRDefault="00BF70DC">
      <w:pPr>
        <w:jc w:val="both"/>
        <w:rPr>
          <w:lang w:val="sr-Cyrl-CS"/>
        </w:rPr>
      </w:pPr>
    </w:p>
    <w:p w:rsidR="00AA4E43" w:rsidRPr="000F11F1" w:rsidRDefault="00AA4E43" w:rsidP="00AA4E43">
      <w:pPr>
        <w:jc w:val="both"/>
        <w:rPr>
          <w:szCs w:val="23"/>
          <w:lang w:val="sr-Cyrl-CS"/>
        </w:rPr>
      </w:pPr>
      <w:r w:rsidRPr="000F11F1">
        <w:rPr>
          <w:b/>
          <w:bCs/>
          <w:i/>
          <w:iCs/>
          <w:szCs w:val="23"/>
          <w:lang w:val="sr-Cyrl-CS"/>
        </w:rPr>
        <w:t>4.1.2.1.) Трошкови материјала за израду</w:t>
      </w:r>
      <w:r w:rsidRPr="000F11F1">
        <w:rPr>
          <w:szCs w:val="23"/>
          <w:lang w:val="sr-Cyrl-CS"/>
        </w:rPr>
        <w:t>: Евидентирају се на бази улазне и интерне документације у оквиру чега је и документација која прати "производни" процес (с обзиром да је у питању вода као специфичан производ), с тим да је структура расхода исказана према стварним активностима Предузећа (нпр. трошкови материјала за израду, за одржавање, аутодијелови, материјал за рачунаре и сл.). Уз улазне рачуне раде се примке (улаз у складиште), на основу којих се задужује складиште материјала и сит</w:t>
      </w:r>
      <w:r w:rsidR="00916CB1" w:rsidRPr="000F11F1">
        <w:rPr>
          <w:szCs w:val="23"/>
          <w:lang w:val="sr-Cyrl-CS"/>
        </w:rPr>
        <w:t>ног инвентара. На основу писаног</w:t>
      </w:r>
      <w:r w:rsidRPr="000F11F1">
        <w:rPr>
          <w:szCs w:val="23"/>
          <w:lang w:val="sr-Cyrl-CS"/>
        </w:rPr>
        <w:t xml:space="preserve"> требовања у већини случајева од стране водоинсталатера </w:t>
      </w:r>
      <w:r w:rsidRPr="000F11F1">
        <w:rPr>
          <w:iCs/>
          <w:szCs w:val="23"/>
          <w:lang w:val="sr-Cyrl-CS"/>
        </w:rPr>
        <w:t>праве се излази материјала из магацина, на основу којих се у материјалном књиговодству</w:t>
      </w:r>
      <w:r w:rsidRPr="000F11F1">
        <w:rPr>
          <w:i/>
          <w:iCs/>
          <w:szCs w:val="23"/>
          <w:lang w:val="sr-Cyrl-CS"/>
        </w:rPr>
        <w:t xml:space="preserve"> </w:t>
      </w:r>
      <w:r w:rsidRPr="000F11F1">
        <w:rPr>
          <w:szCs w:val="23"/>
          <w:lang w:val="sr-Cyrl-CS"/>
        </w:rPr>
        <w:t xml:space="preserve">раздужује складиште материјала по просјечним цијенама. </w:t>
      </w:r>
    </w:p>
    <w:p w:rsidR="004148EF" w:rsidRPr="000C1EC2" w:rsidRDefault="004148EF" w:rsidP="004148EF">
      <w:pPr>
        <w:jc w:val="both"/>
        <w:rPr>
          <w:szCs w:val="23"/>
          <w:lang w:val="sr-Cyrl-CS"/>
        </w:rPr>
      </w:pPr>
      <w:r w:rsidRPr="000F11F1">
        <w:rPr>
          <w:i/>
          <w:szCs w:val="23"/>
          <w:lang w:val="sr-Cyrl-CS"/>
        </w:rPr>
        <w:lastRenderedPageBreak/>
        <w:t>Трошкови материјала</w:t>
      </w:r>
      <w:r w:rsidRPr="000F11F1">
        <w:rPr>
          <w:szCs w:val="23"/>
          <w:lang w:val="sr-Cyrl-CS"/>
        </w:rPr>
        <w:t xml:space="preserve"> настали су у теку</w:t>
      </w:r>
      <w:r w:rsidR="0054772A" w:rsidRPr="000F11F1">
        <w:rPr>
          <w:szCs w:val="23"/>
          <w:lang w:val="sr-Cyrl-CS"/>
        </w:rPr>
        <w:t xml:space="preserve">ћем периоду  у износу од </w:t>
      </w:r>
      <w:r w:rsidR="000F11F1" w:rsidRPr="000F11F1">
        <w:rPr>
          <w:szCs w:val="23"/>
          <w:lang w:val="sr-Cyrl-CS"/>
        </w:rPr>
        <w:t>817.002 КМ и већ</w:t>
      </w:r>
      <w:r w:rsidR="004B18CB" w:rsidRPr="000F11F1">
        <w:rPr>
          <w:szCs w:val="23"/>
          <w:lang w:val="sr-Cyrl-CS"/>
        </w:rPr>
        <w:t>и</w:t>
      </w:r>
      <w:r w:rsidR="001D24C8" w:rsidRPr="000F11F1">
        <w:rPr>
          <w:szCs w:val="23"/>
          <w:lang w:val="sr-Cyrl-CS"/>
        </w:rPr>
        <w:t xml:space="preserve"> су </w:t>
      </w:r>
      <w:r w:rsidR="001D24C8" w:rsidRPr="000C1EC2">
        <w:rPr>
          <w:szCs w:val="23"/>
          <w:lang w:val="sr-Cyrl-CS"/>
        </w:rPr>
        <w:t>од насталих</w:t>
      </w:r>
      <w:r w:rsidRPr="000C1EC2">
        <w:rPr>
          <w:szCs w:val="23"/>
          <w:lang w:val="sr-Cyrl-CS"/>
        </w:rPr>
        <w:t xml:space="preserve"> у</w:t>
      </w:r>
      <w:r w:rsidR="0054772A" w:rsidRPr="000C1EC2">
        <w:rPr>
          <w:szCs w:val="23"/>
          <w:lang w:val="sr-Cyrl-CS"/>
        </w:rPr>
        <w:t xml:space="preserve"> претходном периоду за </w:t>
      </w:r>
      <w:r w:rsidR="000F11F1" w:rsidRPr="000C1EC2">
        <w:rPr>
          <w:szCs w:val="23"/>
          <w:lang w:val="sr-Cyrl-CS"/>
        </w:rPr>
        <w:t>4,82</w:t>
      </w:r>
      <w:r w:rsidRPr="000C1EC2">
        <w:rPr>
          <w:szCs w:val="23"/>
          <w:lang w:val="sr-Cyrl-CS"/>
        </w:rPr>
        <w:t xml:space="preserve">% и односе се </w:t>
      </w:r>
      <w:r w:rsidR="0054772A" w:rsidRPr="000C1EC2">
        <w:rPr>
          <w:szCs w:val="23"/>
          <w:lang w:val="sr-Cyrl-CS"/>
        </w:rPr>
        <w:t xml:space="preserve">на утрошен материјал за израду, утрошен материјал за лабораторију, </w:t>
      </w:r>
      <w:r w:rsidRPr="000C1EC2">
        <w:rPr>
          <w:szCs w:val="23"/>
          <w:lang w:val="sr-Cyrl-CS"/>
        </w:rPr>
        <w:t xml:space="preserve">утрошен канцеларијски материјал, утрошене резервне дијелове и инвентар са складишта, затим на утрошену електричну енергију, гориво и мазиво и тд..  </w:t>
      </w:r>
      <w:r w:rsidRPr="000C1EC2">
        <w:rPr>
          <w:bCs/>
          <w:iCs/>
          <w:szCs w:val="23"/>
          <w:lang w:val="sr-Cyrl-CS"/>
        </w:rPr>
        <w:t>Трошкови горива и енергије</w:t>
      </w:r>
      <w:r w:rsidR="00F44950" w:rsidRPr="000C1EC2">
        <w:rPr>
          <w:szCs w:val="23"/>
          <w:lang w:val="sr-Cyrl-CS"/>
        </w:rPr>
        <w:t xml:space="preserve"> у текућ</w:t>
      </w:r>
      <w:r w:rsidR="0054772A" w:rsidRPr="000C1EC2">
        <w:rPr>
          <w:szCs w:val="23"/>
          <w:lang w:val="sr-Cyrl-CS"/>
        </w:rPr>
        <w:t xml:space="preserve">ем периоду износе </w:t>
      </w:r>
      <w:r w:rsidR="000F11F1" w:rsidRPr="000C1EC2">
        <w:rPr>
          <w:szCs w:val="23"/>
          <w:lang w:val="sr-Cyrl-CS"/>
        </w:rPr>
        <w:t>619.936</w:t>
      </w:r>
      <w:r w:rsidRPr="000C1EC2">
        <w:rPr>
          <w:szCs w:val="23"/>
          <w:lang w:val="sr-Cyrl-CS"/>
        </w:rPr>
        <w:t xml:space="preserve"> КМ</w:t>
      </w:r>
      <w:r w:rsidR="00E20FF3" w:rsidRPr="000C1EC2">
        <w:rPr>
          <w:szCs w:val="23"/>
          <w:lang w:val="sr-Cyrl-CS"/>
        </w:rPr>
        <w:t>,</w:t>
      </w:r>
      <w:r w:rsidRPr="000C1EC2">
        <w:rPr>
          <w:szCs w:val="23"/>
          <w:lang w:val="sr-Cyrl-CS"/>
        </w:rPr>
        <w:t xml:space="preserve"> од чега се на утрошену е</w:t>
      </w:r>
      <w:r w:rsidR="00CD34D0" w:rsidRPr="000C1EC2">
        <w:rPr>
          <w:szCs w:val="23"/>
          <w:lang w:val="sr-Cyrl-CS"/>
        </w:rPr>
        <w:t>л</w:t>
      </w:r>
      <w:r w:rsidR="008464F9" w:rsidRPr="000C1EC2">
        <w:rPr>
          <w:szCs w:val="23"/>
          <w:lang w:val="sr-Cyrl-CS"/>
        </w:rPr>
        <w:t xml:space="preserve">ектричну </w:t>
      </w:r>
      <w:r w:rsidR="0069414D" w:rsidRPr="000C1EC2">
        <w:rPr>
          <w:szCs w:val="23"/>
          <w:lang w:val="sr-Cyrl-CS"/>
        </w:rPr>
        <w:t xml:space="preserve">енергију односи </w:t>
      </w:r>
      <w:r w:rsidR="000F11F1" w:rsidRPr="000C1EC2">
        <w:rPr>
          <w:szCs w:val="23"/>
          <w:lang w:val="sr-Cyrl-CS"/>
        </w:rPr>
        <w:t>534.477</w:t>
      </w:r>
      <w:r w:rsidRPr="000C1EC2">
        <w:rPr>
          <w:szCs w:val="23"/>
          <w:lang w:val="sr-Cyrl-CS"/>
        </w:rPr>
        <w:t xml:space="preserve"> КМ, на у</w:t>
      </w:r>
      <w:r w:rsidR="0054772A" w:rsidRPr="000C1EC2">
        <w:rPr>
          <w:szCs w:val="23"/>
          <w:lang w:val="sr-Cyrl-CS"/>
        </w:rPr>
        <w:t>трошено гориво кој</w:t>
      </w:r>
      <w:r w:rsidR="000F11F1" w:rsidRPr="000C1EC2">
        <w:rPr>
          <w:szCs w:val="23"/>
          <w:lang w:val="sr-Cyrl-CS"/>
        </w:rPr>
        <w:t>е се води преко складишта 53.120</w:t>
      </w:r>
      <w:r w:rsidR="0054772A" w:rsidRPr="000C1EC2">
        <w:rPr>
          <w:szCs w:val="23"/>
          <w:lang w:val="sr-Cyrl-CS"/>
        </w:rPr>
        <w:t xml:space="preserve"> КМ, на трошкове горива које се набавља директно са бензинске пумпе и књижи дирек</w:t>
      </w:r>
      <w:r w:rsidR="000C1EC2" w:rsidRPr="000C1EC2">
        <w:rPr>
          <w:szCs w:val="23"/>
          <w:lang w:val="sr-Cyrl-CS"/>
        </w:rPr>
        <w:t>тно на трошкове односи се 9.709</w:t>
      </w:r>
      <w:r w:rsidR="008464F9" w:rsidRPr="000C1EC2">
        <w:rPr>
          <w:szCs w:val="23"/>
          <w:lang w:val="sr-Cyrl-CS"/>
        </w:rPr>
        <w:t xml:space="preserve"> КМ, тр</w:t>
      </w:r>
      <w:r w:rsidR="000C1EC2" w:rsidRPr="000C1EC2">
        <w:rPr>
          <w:szCs w:val="23"/>
          <w:lang w:val="sr-Cyrl-CS"/>
        </w:rPr>
        <w:t>ошкови набавке дрва и угља 8.210</w:t>
      </w:r>
      <w:r w:rsidR="008464F9" w:rsidRPr="000C1EC2">
        <w:rPr>
          <w:szCs w:val="23"/>
          <w:lang w:val="sr-Cyrl-CS"/>
        </w:rPr>
        <w:t xml:space="preserve"> КМ.</w:t>
      </w:r>
      <w:r w:rsidRPr="000C1EC2">
        <w:rPr>
          <w:szCs w:val="23"/>
          <w:lang w:val="sr-Cyrl-CS"/>
        </w:rPr>
        <w:t xml:space="preserve"> </w:t>
      </w:r>
      <w:r w:rsidR="0054772A" w:rsidRPr="000C1EC2">
        <w:rPr>
          <w:szCs w:val="23"/>
          <w:lang w:val="sr-Cyrl-CS"/>
        </w:rPr>
        <w:t>Праћење потрошње горива се врши мјесечно</w:t>
      </w:r>
      <w:r w:rsidRPr="000C1EC2">
        <w:rPr>
          <w:szCs w:val="23"/>
          <w:lang w:val="sr-Cyrl-CS"/>
        </w:rPr>
        <w:t>,</w:t>
      </w:r>
      <w:r w:rsidR="00E20FF3" w:rsidRPr="000C1EC2">
        <w:rPr>
          <w:szCs w:val="23"/>
          <w:lang w:val="sr-Cyrl-CS"/>
        </w:rPr>
        <w:t xml:space="preserve"> врши се поређење у односу на план и утврђује се просјечна потрошња горива на годишњем нивоу, али нема</w:t>
      </w:r>
      <w:r w:rsidRPr="000C1EC2">
        <w:rPr>
          <w:szCs w:val="23"/>
          <w:lang w:val="sr-Cyrl-CS"/>
        </w:rPr>
        <w:t xml:space="preserve"> утврђених норматива за потрошњу</w:t>
      </w:r>
      <w:r w:rsidR="00E20FF3" w:rsidRPr="000C1EC2">
        <w:rPr>
          <w:szCs w:val="23"/>
          <w:lang w:val="sr-Cyrl-CS"/>
        </w:rPr>
        <w:t xml:space="preserve"> горива по возилима и по сезони (љето/зима).</w:t>
      </w:r>
    </w:p>
    <w:p w:rsidR="00550419" w:rsidRPr="000C1EC2" w:rsidRDefault="00550419">
      <w:pPr>
        <w:jc w:val="both"/>
        <w:rPr>
          <w:b/>
          <w:bCs/>
          <w:i/>
          <w:iCs/>
          <w:lang w:val="sr-Cyrl-CS"/>
        </w:rPr>
      </w:pPr>
    </w:p>
    <w:p w:rsidR="00A904BA" w:rsidRPr="000C1EC2" w:rsidRDefault="00A904BA">
      <w:pPr>
        <w:jc w:val="both"/>
        <w:rPr>
          <w:lang w:val="sr-Cyrl-CS"/>
        </w:rPr>
      </w:pPr>
      <w:r w:rsidRPr="000C1EC2">
        <w:rPr>
          <w:b/>
          <w:bCs/>
          <w:i/>
          <w:iCs/>
          <w:lang w:val="sr-Cyrl-CS"/>
        </w:rPr>
        <w:t>4.</w:t>
      </w:r>
      <w:r w:rsidR="00E736B6" w:rsidRPr="000C1EC2">
        <w:rPr>
          <w:b/>
          <w:bCs/>
          <w:i/>
          <w:iCs/>
          <w:lang w:val="sr-Cyrl-CS"/>
        </w:rPr>
        <w:t>1.</w:t>
      </w:r>
      <w:r w:rsidR="00550419" w:rsidRPr="000C1EC2">
        <w:rPr>
          <w:b/>
          <w:bCs/>
          <w:i/>
          <w:iCs/>
          <w:lang w:val="sr-Cyrl-CS"/>
        </w:rPr>
        <w:t>2.2</w:t>
      </w:r>
      <w:r w:rsidRPr="000C1EC2">
        <w:rPr>
          <w:b/>
          <w:bCs/>
          <w:i/>
          <w:iCs/>
          <w:lang w:val="sr-Cyrl-CS"/>
        </w:rPr>
        <w:t>.) Трошкови зарада, накнада зарада</w:t>
      </w:r>
      <w:r w:rsidR="002A4FBB" w:rsidRPr="000C1EC2">
        <w:rPr>
          <w:b/>
          <w:bCs/>
          <w:i/>
          <w:iCs/>
          <w:lang w:val="sr-Cyrl-CS"/>
        </w:rPr>
        <w:t xml:space="preserve"> и осталих личних расхода (АОП 219</w:t>
      </w:r>
      <w:r w:rsidRPr="000C1EC2">
        <w:rPr>
          <w:b/>
          <w:bCs/>
          <w:i/>
          <w:iCs/>
          <w:lang w:val="sr-Cyrl-CS"/>
        </w:rPr>
        <w:t>)</w:t>
      </w:r>
      <w:r w:rsidRPr="000C1EC2">
        <w:rPr>
          <w:lang w:val="sr-Cyrl-CS"/>
        </w:rPr>
        <w:t xml:space="preserve">: Најзначајнија позиција пословних расхода јесу </w:t>
      </w:r>
      <w:r w:rsidRPr="000C1EC2">
        <w:rPr>
          <w:i/>
          <w:iCs/>
          <w:lang w:val="sr-Cyrl-CS"/>
        </w:rPr>
        <w:t>Трошкови зарада,</w:t>
      </w:r>
      <w:r w:rsidRPr="000C1EC2">
        <w:rPr>
          <w:lang w:val="sr-Cyrl-CS"/>
        </w:rPr>
        <w:t xml:space="preserve"> </w:t>
      </w:r>
      <w:r w:rsidRPr="000C1EC2">
        <w:rPr>
          <w:i/>
          <w:iCs/>
          <w:lang w:val="sr-Cyrl-CS"/>
        </w:rPr>
        <w:t>накнада зарада и</w:t>
      </w:r>
      <w:r w:rsidRPr="000C1EC2">
        <w:rPr>
          <w:lang w:val="sr-Cyrl-CS"/>
        </w:rPr>
        <w:t xml:space="preserve"> </w:t>
      </w:r>
      <w:r w:rsidRPr="000C1EC2">
        <w:rPr>
          <w:i/>
          <w:iCs/>
          <w:lang w:val="sr-Cyrl-CS"/>
        </w:rPr>
        <w:t>остали</w:t>
      </w:r>
      <w:r w:rsidR="002A4FBB" w:rsidRPr="000C1EC2">
        <w:rPr>
          <w:i/>
          <w:iCs/>
          <w:lang w:val="sr-Cyrl-CS"/>
        </w:rPr>
        <w:t>х</w:t>
      </w:r>
      <w:r w:rsidRPr="000C1EC2">
        <w:rPr>
          <w:i/>
          <w:iCs/>
          <w:lang w:val="sr-Cyrl-CS"/>
        </w:rPr>
        <w:t xml:space="preserve"> лични</w:t>
      </w:r>
      <w:r w:rsidR="002A4FBB" w:rsidRPr="000C1EC2">
        <w:rPr>
          <w:i/>
          <w:iCs/>
          <w:lang w:val="sr-Cyrl-CS"/>
        </w:rPr>
        <w:t>х</w:t>
      </w:r>
      <w:r w:rsidRPr="000C1EC2">
        <w:rPr>
          <w:i/>
          <w:iCs/>
          <w:lang w:val="sr-Cyrl-CS"/>
        </w:rPr>
        <w:t xml:space="preserve"> расход</w:t>
      </w:r>
      <w:r w:rsidR="002A4FBB" w:rsidRPr="000C1EC2">
        <w:rPr>
          <w:i/>
          <w:iCs/>
          <w:lang w:val="sr-Cyrl-CS"/>
        </w:rPr>
        <w:t>а</w:t>
      </w:r>
      <w:r w:rsidRPr="000C1EC2">
        <w:rPr>
          <w:lang w:val="sr-Cyrl-CS"/>
        </w:rPr>
        <w:t xml:space="preserve"> који износ</w:t>
      </w:r>
      <w:r w:rsidR="000C1EC2" w:rsidRPr="000C1EC2">
        <w:rPr>
          <w:lang w:val="sr-Cyrl-CS"/>
        </w:rPr>
        <w:t>е 1.798.674</w:t>
      </w:r>
      <w:r w:rsidRPr="000C1EC2">
        <w:rPr>
          <w:lang w:val="sr-Cyrl-CS"/>
        </w:rPr>
        <w:t xml:space="preserve"> КМ и који у </w:t>
      </w:r>
      <w:r w:rsidR="002A4FBB" w:rsidRPr="000C1EC2">
        <w:rPr>
          <w:lang w:val="sr-Cyrl-CS"/>
        </w:rPr>
        <w:t xml:space="preserve">пословним </w:t>
      </w:r>
      <w:r w:rsidRPr="000C1EC2">
        <w:rPr>
          <w:lang w:val="sr-Cyrl-CS"/>
        </w:rPr>
        <w:t>расходи</w:t>
      </w:r>
      <w:r w:rsidR="002A4FBB" w:rsidRPr="000C1EC2">
        <w:rPr>
          <w:lang w:val="sr-Cyrl-CS"/>
        </w:rPr>
        <w:t>ма</w:t>
      </w:r>
      <w:r w:rsidRPr="000C1EC2">
        <w:rPr>
          <w:lang w:val="sr-Cyrl-CS"/>
        </w:rPr>
        <w:t xml:space="preserve"> </w:t>
      </w:r>
      <w:r w:rsidR="00812D8F" w:rsidRPr="000C1EC2">
        <w:rPr>
          <w:lang w:val="sr-Cyrl-CS"/>
        </w:rPr>
        <w:t>учествују са</w:t>
      </w:r>
      <w:r w:rsidR="000C1EC2" w:rsidRPr="000C1EC2">
        <w:rPr>
          <w:lang w:val="sr-Cyrl-CS"/>
        </w:rPr>
        <w:t xml:space="preserve"> 57,74</w:t>
      </w:r>
      <w:r w:rsidR="00C830AD" w:rsidRPr="000C1EC2">
        <w:rPr>
          <w:lang w:val="sr-Cyrl-CS"/>
        </w:rPr>
        <w:t xml:space="preserve">% (у претходном периоду: </w:t>
      </w:r>
      <w:r w:rsidR="000C1EC2" w:rsidRPr="000C1EC2">
        <w:rPr>
          <w:lang w:val="sr-Cyrl-CS"/>
        </w:rPr>
        <w:t>59,34</w:t>
      </w:r>
      <w:r w:rsidR="00D72ACD" w:rsidRPr="000C1EC2">
        <w:rPr>
          <w:lang w:val="sr-Cyrl-CS"/>
        </w:rPr>
        <w:t>%).</w:t>
      </w:r>
      <w:r w:rsidRPr="000C1EC2">
        <w:rPr>
          <w:lang w:val="sr-Cyrl-CS"/>
        </w:rPr>
        <w:t xml:space="preserve"> </w:t>
      </w:r>
      <w:r w:rsidR="009C3DDA" w:rsidRPr="000C1EC2">
        <w:rPr>
          <w:szCs w:val="23"/>
          <w:lang w:val="sr-Cyrl-CS"/>
        </w:rPr>
        <w:t>Посматрано у односу на прет</w:t>
      </w:r>
      <w:r w:rsidR="008149C5" w:rsidRPr="000C1EC2">
        <w:rPr>
          <w:szCs w:val="23"/>
          <w:lang w:val="sr-Cyrl-CS"/>
        </w:rPr>
        <w:t>ходни пе</w:t>
      </w:r>
      <w:r w:rsidR="000C1EC2" w:rsidRPr="000C1EC2">
        <w:rPr>
          <w:szCs w:val="23"/>
          <w:lang w:val="sr-Cyrl-CS"/>
        </w:rPr>
        <w:t>риод трошкови зарада, накнада зарада и осталих личних расхода су мањи за 1,6</w:t>
      </w:r>
      <w:r w:rsidR="0043747F" w:rsidRPr="000C1EC2">
        <w:rPr>
          <w:szCs w:val="23"/>
          <w:lang w:val="sr-Cyrl-CS"/>
        </w:rPr>
        <w:t>%</w:t>
      </w:r>
      <w:r w:rsidR="008149C5" w:rsidRPr="000C1EC2">
        <w:rPr>
          <w:szCs w:val="23"/>
          <w:lang w:val="sr-Cyrl-CS"/>
        </w:rPr>
        <w:t>.</w:t>
      </w:r>
      <w:r w:rsidR="00D72ACD" w:rsidRPr="000C1EC2">
        <w:rPr>
          <w:szCs w:val="23"/>
          <w:lang w:val="sr-Cyrl-CS"/>
        </w:rPr>
        <w:t xml:space="preserve"> </w:t>
      </w:r>
      <w:r w:rsidRPr="000C1EC2">
        <w:rPr>
          <w:lang w:val="sr-Cyrl-CS"/>
        </w:rPr>
        <w:t>Ове расходе чине:</w:t>
      </w:r>
    </w:p>
    <w:p w:rsidR="00A904BA" w:rsidRPr="000C1EC2" w:rsidRDefault="00A904BA">
      <w:pPr>
        <w:jc w:val="both"/>
        <w:rPr>
          <w:lang w:val="sr-Cyrl-CS"/>
        </w:rPr>
      </w:pPr>
    </w:p>
    <w:p w:rsidR="00A904BA" w:rsidRPr="000C1EC2" w:rsidRDefault="00A904BA" w:rsidP="00984A29">
      <w:pPr>
        <w:numPr>
          <w:ilvl w:val="0"/>
          <w:numId w:val="11"/>
        </w:numPr>
        <w:jc w:val="both"/>
        <w:rPr>
          <w:lang w:val="sr-Cyrl-CS"/>
        </w:rPr>
      </w:pPr>
      <w:r w:rsidRPr="000C1EC2">
        <w:rPr>
          <w:lang w:val="sr-Cyrl-CS"/>
        </w:rPr>
        <w:t xml:space="preserve">трошкови бруто зарада и бруто накнада зарада    </w:t>
      </w:r>
      <w:r w:rsidR="008149C5" w:rsidRPr="000C1EC2">
        <w:rPr>
          <w:lang w:val="sr-Cyrl-CS"/>
        </w:rPr>
        <w:t xml:space="preserve">       </w:t>
      </w:r>
      <w:r w:rsidR="00693B13" w:rsidRPr="000C1EC2">
        <w:rPr>
          <w:lang w:val="sr-Cyrl-CS"/>
        </w:rPr>
        <w:t xml:space="preserve">   </w:t>
      </w:r>
      <w:r w:rsidR="008149C5" w:rsidRPr="000C1EC2">
        <w:rPr>
          <w:lang w:val="sr-Cyrl-CS"/>
        </w:rPr>
        <w:t xml:space="preserve">    </w:t>
      </w:r>
      <w:r w:rsidR="00693B13" w:rsidRPr="000C1EC2">
        <w:rPr>
          <w:lang w:val="sr-Cyrl-CS"/>
        </w:rPr>
        <w:t xml:space="preserve"> </w:t>
      </w:r>
      <w:r w:rsidR="000C1EC2" w:rsidRPr="000C1EC2">
        <w:rPr>
          <w:lang w:val="sr-Cyrl-CS"/>
        </w:rPr>
        <w:t xml:space="preserve">          1.694.650</w:t>
      </w:r>
      <w:r w:rsidR="00832C28" w:rsidRPr="000C1EC2">
        <w:rPr>
          <w:lang w:val="sr-Cyrl-CS"/>
        </w:rPr>
        <w:t xml:space="preserve"> </w:t>
      </w:r>
      <w:r w:rsidRPr="000C1EC2">
        <w:rPr>
          <w:lang w:val="sr-Cyrl-CS"/>
        </w:rPr>
        <w:t>КМ</w:t>
      </w:r>
    </w:p>
    <w:p w:rsidR="008149C5" w:rsidRPr="000C1EC2" w:rsidRDefault="00A904BA" w:rsidP="001A6037">
      <w:pPr>
        <w:numPr>
          <w:ilvl w:val="0"/>
          <w:numId w:val="11"/>
        </w:numPr>
        <w:jc w:val="both"/>
      </w:pPr>
      <w:r w:rsidRPr="000C1EC2">
        <w:rPr>
          <w:lang w:val="sr-Cyrl-CS"/>
        </w:rPr>
        <w:t xml:space="preserve">остали лични расходи                                                 </w:t>
      </w:r>
      <w:r w:rsidR="008149C5" w:rsidRPr="000C1EC2">
        <w:rPr>
          <w:lang w:val="sr-Cyrl-CS"/>
        </w:rPr>
        <w:t xml:space="preserve">        </w:t>
      </w:r>
      <w:r w:rsidR="00693B13" w:rsidRPr="000C1EC2">
        <w:rPr>
          <w:lang w:val="sr-Cyrl-CS"/>
        </w:rPr>
        <w:t xml:space="preserve">   </w:t>
      </w:r>
      <w:r w:rsidR="008149C5" w:rsidRPr="000C1EC2">
        <w:rPr>
          <w:lang w:val="sr-Cyrl-CS"/>
        </w:rPr>
        <w:t xml:space="preserve">   </w:t>
      </w:r>
      <w:r w:rsidR="00693B13" w:rsidRPr="000C1EC2">
        <w:rPr>
          <w:lang w:val="sr-Cyrl-CS"/>
        </w:rPr>
        <w:t xml:space="preserve"> </w:t>
      </w:r>
      <w:r w:rsidR="000C1EC2" w:rsidRPr="000C1EC2">
        <w:rPr>
          <w:lang w:val="sr-Cyrl-CS"/>
        </w:rPr>
        <w:t xml:space="preserve">          104.024</w:t>
      </w:r>
      <w:r w:rsidR="002A4FBB" w:rsidRPr="000C1EC2">
        <w:rPr>
          <w:lang w:val="sr-Cyrl-CS"/>
        </w:rPr>
        <w:t xml:space="preserve"> КМ</w:t>
      </w:r>
    </w:p>
    <w:p w:rsidR="0008332C" w:rsidRPr="000C1EC2" w:rsidRDefault="0008332C" w:rsidP="0008332C">
      <w:pPr>
        <w:ind w:left="720"/>
        <w:jc w:val="both"/>
      </w:pPr>
    </w:p>
    <w:p w:rsidR="006D7D08" w:rsidRPr="00163F3B" w:rsidRDefault="006D7D08" w:rsidP="006D7D08">
      <w:pPr>
        <w:jc w:val="both"/>
        <w:rPr>
          <w:lang w:val="sr-Cyrl-CS"/>
        </w:rPr>
      </w:pPr>
      <w:r w:rsidRPr="00163F3B">
        <w:rPr>
          <w:lang w:val="sr-Cyrl-CS"/>
        </w:rPr>
        <w:t>Остале личне расходе чине:</w:t>
      </w:r>
    </w:p>
    <w:p w:rsidR="006D7D08" w:rsidRPr="00163F3B" w:rsidRDefault="006D7D08" w:rsidP="006D7D08">
      <w:pPr>
        <w:jc w:val="both"/>
        <w:rPr>
          <w:lang w:val="sr-Cyrl-CS"/>
        </w:rPr>
      </w:pPr>
    </w:p>
    <w:p w:rsidR="006D7D08" w:rsidRPr="00163F3B" w:rsidRDefault="006D7D08" w:rsidP="00B00B06">
      <w:pPr>
        <w:numPr>
          <w:ilvl w:val="0"/>
          <w:numId w:val="30"/>
        </w:numPr>
        <w:jc w:val="both"/>
        <w:rPr>
          <w:lang w:val="sr-Cyrl-CS"/>
        </w:rPr>
      </w:pPr>
      <w:r w:rsidRPr="00163F3B">
        <w:rPr>
          <w:lang w:val="sr-Cyrl-CS"/>
        </w:rPr>
        <w:t xml:space="preserve">дневнице за службена путовања    </w:t>
      </w:r>
      <w:r w:rsidR="00693B13" w:rsidRPr="00163F3B">
        <w:rPr>
          <w:lang w:val="sr-Cyrl-CS"/>
        </w:rPr>
        <w:t xml:space="preserve"> </w:t>
      </w:r>
      <w:r w:rsidRPr="00163F3B">
        <w:rPr>
          <w:lang w:val="sr-Cyrl-CS"/>
        </w:rPr>
        <w:t xml:space="preserve">             </w:t>
      </w:r>
      <w:r w:rsidR="00591A0A" w:rsidRPr="00163F3B">
        <w:rPr>
          <w:lang w:val="sr-Cyrl-CS"/>
        </w:rPr>
        <w:t xml:space="preserve">                     </w:t>
      </w:r>
      <w:r w:rsidR="00163F3B" w:rsidRPr="00163F3B">
        <w:rPr>
          <w:lang w:val="sr-Cyrl-CS"/>
        </w:rPr>
        <w:t xml:space="preserve">                        2.246</w:t>
      </w:r>
      <w:r w:rsidRPr="00163F3B">
        <w:rPr>
          <w:lang w:val="sr-Cyrl-CS"/>
        </w:rPr>
        <w:t xml:space="preserve"> КМ</w:t>
      </w:r>
    </w:p>
    <w:p w:rsidR="00EC7B9E" w:rsidRPr="00163F3B" w:rsidRDefault="00EC7B9E" w:rsidP="00B00B06">
      <w:pPr>
        <w:numPr>
          <w:ilvl w:val="0"/>
          <w:numId w:val="30"/>
        </w:numPr>
        <w:jc w:val="both"/>
        <w:rPr>
          <w:lang w:val="sr-Cyrl-CS"/>
        </w:rPr>
      </w:pPr>
      <w:r w:rsidRPr="00163F3B">
        <w:rPr>
          <w:lang w:val="sr-Cyrl-CS"/>
        </w:rPr>
        <w:t xml:space="preserve">трошкови сл. пут.: смјештај и исхрана, превоз и сл.)   </w:t>
      </w:r>
      <w:r w:rsidR="008464F9" w:rsidRPr="00163F3B">
        <w:rPr>
          <w:lang w:val="sr-Cyrl-CS"/>
        </w:rPr>
        <w:t xml:space="preserve">          </w:t>
      </w:r>
      <w:r w:rsidR="00163F3B" w:rsidRPr="00163F3B">
        <w:rPr>
          <w:lang w:val="sr-Cyrl-CS"/>
        </w:rPr>
        <w:t xml:space="preserve">                 1.442</w:t>
      </w:r>
      <w:r w:rsidRPr="00163F3B">
        <w:rPr>
          <w:lang w:val="sr-Cyrl-CS"/>
        </w:rPr>
        <w:t xml:space="preserve"> КМ</w:t>
      </w:r>
    </w:p>
    <w:p w:rsidR="007B3B46" w:rsidRPr="00523D8D" w:rsidRDefault="006D7D08" w:rsidP="00B00B06">
      <w:pPr>
        <w:numPr>
          <w:ilvl w:val="0"/>
          <w:numId w:val="30"/>
        </w:numPr>
        <w:jc w:val="both"/>
        <w:rPr>
          <w:lang w:val="sr-Cyrl-CS"/>
        </w:rPr>
      </w:pPr>
      <w:r w:rsidRPr="00523D8D">
        <w:rPr>
          <w:lang w:val="sr-Cyrl-CS"/>
        </w:rPr>
        <w:t>превоз н</w:t>
      </w:r>
      <w:r w:rsidR="007B3B46" w:rsidRPr="00523D8D">
        <w:rPr>
          <w:lang w:val="sr-Cyrl-CS"/>
        </w:rPr>
        <w:t xml:space="preserve">а посао и са посла    </w:t>
      </w:r>
      <w:r w:rsidRPr="00523D8D">
        <w:rPr>
          <w:lang w:val="sr-Cyrl-CS"/>
        </w:rPr>
        <w:t xml:space="preserve">                      </w:t>
      </w:r>
      <w:r w:rsidR="007B3B46" w:rsidRPr="00523D8D">
        <w:rPr>
          <w:lang w:val="sr-Cyrl-CS"/>
        </w:rPr>
        <w:t xml:space="preserve">     </w:t>
      </w:r>
      <w:r w:rsidR="00591A0A" w:rsidRPr="00523D8D">
        <w:rPr>
          <w:lang w:val="sr-Cyrl-CS"/>
        </w:rPr>
        <w:t xml:space="preserve"> </w:t>
      </w:r>
      <w:r w:rsidR="007B3B46" w:rsidRPr="00523D8D">
        <w:rPr>
          <w:lang w:val="sr-Cyrl-CS"/>
        </w:rPr>
        <w:t xml:space="preserve">                         </w:t>
      </w:r>
      <w:r w:rsidR="00163F3B" w:rsidRPr="00523D8D">
        <w:rPr>
          <w:lang w:val="sr-Cyrl-CS"/>
        </w:rPr>
        <w:t xml:space="preserve">              24.033</w:t>
      </w:r>
      <w:r w:rsidR="007B3B46" w:rsidRPr="00523D8D">
        <w:rPr>
          <w:lang w:val="sr-Cyrl-CS"/>
        </w:rPr>
        <w:t xml:space="preserve"> К</w:t>
      </w:r>
      <w:r w:rsidR="002A6406" w:rsidRPr="00523D8D">
        <w:rPr>
          <w:lang w:val="sr-Cyrl-CS"/>
        </w:rPr>
        <w:t>М</w:t>
      </w:r>
    </w:p>
    <w:p w:rsidR="00146522" w:rsidRPr="00523D8D" w:rsidRDefault="00071136" w:rsidP="00B00B06">
      <w:pPr>
        <w:numPr>
          <w:ilvl w:val="0"/>
          <w:numId w:val="30"/>
        </w:numPr>
        <w:jc w:val="both"/>
        <w:rPr>
          <w:lang w:val="sr-Cyrl-CS"/>
        </w:rPr>
      </w:pPr>
      <w:r w:rsidRPr="00523D8D">
        <w:rPr>
          <w:lang w:val="sr-Cyrl-CS"/>
        </w:rPr>
        <w:t>накнаде по уговору о дјел</w:t>
      </w:r>
      <w:r w:rsidR="00146522" w:rsidRPr="00523D8D">
        <w:rPr>
          <w:lang w:val="sr-Cyrl-CS"/>
        </w:rPr>
        <w:t xml:space="preserve">у, аутор.хонорару, порез и допр.    </w:t>
      </w:r>
      <w:r w:rsidRPr="00523D8D">
        <w:rPr>
          <w:lang w:val="sr-Cyrl-CS"/>
        </w:rPr>
        <w:t xml:space="preserve">  </w:t>
      </w:r>
      <w:r w:rsidR="00163F3B" w:rsidRPr="00523D8D">
        <w:rPr>
          <w:lang w:val="sr-Cyrl-CS"/>
        </w:rPr>
        <w:t xml:space="preserve">           57.631</w:t>
      </w:r>
      <w:r w:rsidR="00146522" w:rsidRPr="00523D8D">
        <w:rPr>
          <w:lang w:val="sr-Cyrl-CS"/>
        </w:rPr>
        <w:t xml:space="preserve"> КМ</w:t>
      </w:r>
    </w:p>
    <w:p w:rsidR="006D7D08" w:rsidRPr="00523D8D" w:rsidRDefault="007B3B46" w:rsidP="00B00B06">
      <w:pPr>
        <w:numPr>
          <w:ilvl w:val="0"/>
          <w:numId w:val="30"/>
        </w:numPr>
        <w:jc w:val="both"/>
        <w:rPr>
          <w:lang w:val="sr-Cyrl-CS"/>
        </w:rPr>
      </w:pPr>
      <w:r w:rsidRPr="00523D8D">
        <w:rPr>
          <w:lang w:val="sr-Cyrl-CS"/>
        </w:rPr>
        <w:t>от</w:t>
      </w:r>
      <w:r w:rsidR="008464F9" w:rsidRPr="00523D8D">
        <w:rPr>
          <w:lang w:val="sr-Cyrl-CS"/>
        </w:rPr>
        <w:t>премн. за одлазак у пензију, награде и помо</w:t>
      </w:r>
      <w:r w:rsidR="00523D8D" w:rsidRPr="00523D8D">
        <w:rPr>
          <w:lang w:val="sr-Cyrl-CS"/>
        </w:rPr>
        <w:t>ћ запосленима             18.672</w:t>
      </w:r>
      <w:r w:rsidR="002A6406" w:rsidRPr="00523D8D">
        <w:rPr>
          <w:lang w:val="sr-Cyrl-CS"/>
        </w:rPr>
        <w:t xml:space="preserve"> КМ</w:t>
      </w:r>
    </w:p>
    <w:p w:rsidR="006D7D08" w:rsidRPr="00523D8D" w:rsidRDefault="006D7D08">
      <w:pPr>
        <w:ind w:left="360"/>
        <w:jc w:val="both"/>
        <w:rPr>
          <w:lang w:val="sr-Cyrl-CS"/>
        </w:rPr>
      </w:pPr>
    </w:p>
    <w:p w:rsidR="004E1C4D" w:rsidRPr="002F3046" w:rsidRDefault="003018B4" w:rsidP="004E1C4D">
      <w:pPr>
        <w:jc w:val="both"/>
        <w:rPr>
          <w:szCs w:val="23"/>
          <w:lang w:val="sr-Cyrl-CS"/>
        </w:rPr>
      </w:pPr>
      <w:r w:rsidRPr="00523D8D">
        <w:rPr>
          <w:szCs w:val="23"/>
          <w:lang w:val="sr-Cyrl-CS"/>
        </w:rPr>
        <w:t xml:space="preserve">Обрачун зарада врши се на основу </w:t>
      </w:r>
      <w:r w:rsidRPr="00523D8D">
        <w:rPr>
          <w:i/>
          <w:iCs/>
          <w:szCs w:val="23"/>
          <w:lang w:val="sr-Cyrl-CS"/>
        </w:rPr>
        <w:t>"Правилника о систематизацији послова и радних задатака"</w:t>
      </w:r>
      <w:r w:rsidRPr="00523D8D">
        <w:rPr>
          <w:szCs w:val="23"/>
          <w:lang w:val="sr-Cyrl-CS"/>
        </w:rPr>
        <w:t xml:space="preserve"> донијетог од стране директора А.Д. „Водовод“ Приједор, дана 20.06.2013. године, </w:t>
      </w:r>
      <w:r w:rsidR="005801DB" w:rsidRPr="00523D8D">
        <w:rPr>
          <w:szCs w:val="23"/>
          <w:lang w:val="sr-Cyrl-CS"/>
        </w:rPr>
        <w:t xml:space="preserve">којим је утврђен број извршиоца, стручна спрема, степен стручне спреме, занимање као и коефицијенти сложености послова и радних задатака. Уговори о раду се закључују по различитим основама (на </w:t>
      </w:r>
      <w:r w:rsidRPr="00523D8D">
        <w:rPr>
          <w:szCs w:val="23"/>
          <w:lang w:val="sr-Cyrl-CS"/>
        </w:rPr>
        <w:t>одређено, неодређено</w:t>
      </w:r>
      <w:r w:rsidR="005801DB" w:rsidRPr="00523D8D">
        <w:rPr>
          <w:szCs w:val="23"/>
          <w:lang w:val="sr-Cyrl-CS"/>
        </w:rPr>
        <w:t>) и садрже права и обавезе из радног односа, утв</w:t>
      </w:r>
      <w:r w:rsidR="00F96544" w:rsidRPr="00523D8D">
        <w:rPr>
          <w:szCs w:val="23"/>
          <w:lang w:val="sr-Cyrl-CS"/>
        </w:rPr>
        <w:t>рђени</w:t>
      </w:r>
      <w:r w:rsidRPr="00523D8D">
        <w:rPr>
          <w:szCs w:val="23"/>
          <w:lang w:val="sr-Cyrl-CS"/>
        </w:rPr>
        <w:t xml:space="preserve"> Законом о раду</w:t>
      </w:r>
      <w:r w:rsidR="005801DB" w:rsidRPr="00523D8D">
        <w:rPr>
          <w:szCs w:val="23"/>
          <w:lang w:val="sr-Cyrl-CS"/>
        </w:rPr>
        <w:t>, који наступају с даном када радник ступи на рад у предузеће.</w:t>
      </w:r>
      <w:r w:rsidR="009B3AC2" w:rsidRPr="00523D8D">
        <w:rPr>
          <w:szCs w:val="23"/>
          <w:lang w:val="sr-Cyrl-CS"/>
        </w:rPr>
        <w:t xml:space="preserve"> </w:t>
      </w:r>
      <w:r w:rsidR="004E1C4D" w:rsidRPr="00523D8D">
        <w:rPr>
          <w:szCs w:val="23"/>
          <w:lang w:val="sr-Cyrl-CS"/>
        </w:rPr>
        <w:t>Одлуко</w:t>
      </w:r>
      <w:r w:rsidR="00C72740" w:rsidRPr="00523D8D">
        <w:rPr>
          <w:szCs w:val="23"/>
          <w:lang w:val="sr-Cyrl-CS"/>
        </w:rPr>
        <w:t>м</w:t>
      </w:r>
      <w:r w:rsidR="004E1C4D" w:rsidRPr="00523D8D">
        <w:rPr>
          <w:szCs w:val="23"/>
          <w:lang w:val="sr-Cyrl-CS"/>
        </w:rPr>
        <w:t xml:space="preserve"> Синдиката радника грађевинарства и стамбено-комуналних дјелатности Републике Српске и Удружења послодаваца </w:t>
      </w:r>
      <w:r w:rsidR="004E1C4D" w:rsidRPr="002F3046">
        <w:rPr>
          <w:szCs w:val="23"/>
          <w:lang w:val="sr-Cyrl-CS"/>
        </w:rPr>
        <w:t>комуналних и услужних дјелатности Републике Српске најнижа цијени рада је утврђена у висини 125 КМ а која ће се примјењивати од 01.</w:t>
      </w:r>
      <w:r w:rsidR="00146522" w:rsidRPr="002F3046">
        <w:rPr>
          <w:szCs w:val="23"/>
          <w:lang w:val="sr-Cyrl-CS"/>
        </w:rPr>
        <w:t xml:space="preserve"> </w:t>
      </w:r>
      <w:r w:rsidR="004E1C4D" w:rsidRPr="002F3046">
        <w:rPr>
          <w:szCs w:val="23"/>
          <w:lang w:val="sr-Cyrl-CS"/>
        </w:rPr>
        <w:t>јануара 2008. године и иста се примјењује и у текућем периоду.</w:t>
      </w:r>
      <w:r w:rsidR="00D05C86">
        <w:rPr>
          <w:szCs w:val="23"/>
          <w:lang w:val="sr-Cyrl-CS"/>
        </w:rPr>
        <w:t xml:space="preserve"> Помоћ радницима која укупно износи 18.672 КМ се односи на смртне случајеве.</w:t>
      </w:r>
    </w:p>
    <w:p w:rsidR="0041645A" w:rsidRPr="002F3046" w:rsidRDefault="0041645A" w:rsidP="005801DB">
      <w:pPr>
        <w:jc w:val="both"/>
        <w:rPr>
          <w:szCs w:val="23"/>
          <w:lang w:val="sr-Cyrl-CS"/>
        </w:rPr>
      </w:pPr>
    </w:p>
    <w:p w:rsidR="000D66ED" w:rsidRPr="002F3046" w:rsidRDefault="000D66ED" w:rsidP="005801DB">
      <w:pPr>
        <w:jc w:val="both"/>
        <w:rPr>
          <w:szCs w:val="23"/>
          <w:lang w:val="sr-Cyrl-CS"/>
        </w:rPr>
      </w:pPr>
      <w:r w:rsidRPr="002F3046">
        <w:rPr>
          <w:szCs w:val="23"/>
          <w:lang w:val="sr-Cyrl-CS"/>
        </w:rPr>
        <w:t xml:space="preserve">Накнаде за </w:t>
      </w:r>
      <w:r w:rsidR="004E1C4D" w:rsidRPr="002F3046">
        <w:rPr>
          <w:szCs w:val="23"/>
          <w:lang w:val="sr-Cyrl-CS"/>
        </w:rPr>
        <w:t xml:space="preserve">регрес и </w:t>
      </w:r>
      <w:r w:rsidRPr="002F3046">
        <w:rPr>
          <w:szCs w:val="23"/>
          <w:lang w:val="sr-Cyrl-CS"/>
        </w:rPr>
        <w:t>топли оброк се исплаћују у складу са Одлуком Надзорног одбора која је донијет</w:t>
      </w:r>
      <w:r w:rsidR="004E1C4D" w:rsidRPr="002F3046">
        <w:rPr>
          <w:szCs w:val="23"/>
          <w:lang w:val="sr-Cyrl-CS"/>
        </w:rPr>
        <w:t>а 06.02.2013. године и</w:t>
      </w:r>
      <w:r w:rsidRPr="002F3046">
        <w:rPr>
          <w:szCs w:val="23"/>
          <w:lang w:val="sr-Cyrl-CS"/>
        </w:rPr>
        <w:t xml:space="preserve"> заведена под бројем: 644/13</w:t>
      </w:r>
      <w:r w:rsidR="001F5D61">
        <w:rPr>
          <w:szCs w:val="23"/>
          <w:lang w:val="sr-Cyrl-CS"/>
        </w:rPr>
        <w:t xml:space="preserve">. Дана 08.08.2016. године донијета је Одлука Надзорног одбора о платама, накнадама и другим примањима радника у „Водовод“ а.д. Приједор, којом се одређује висина накнада топлог оброка за вријеме једног радног дана, као и у случајевима обављања прековременог рада дужег од три часа дневно у висини 0,75% просјечне нето плате у </w:t>
      </w:r>
      <w:r w:rsidR="001F5D61">
        <w:rPr>
          <w:szCs w:val="23"/>
          <w:lang w:val="sr-Cyrl-CS"/>
        </w:rPr>
        <w:lastRenderedPageBreak/>
        <w:t>Републици Српској за претходну годину.</w:t>
      </w:r>
      <w:r w:rsidR="00A516EC">
        <w:rPr>
          <w:szCs w:val="23"/>
          <w:lang w:val="sr-Cyrl-CS"/>
        </w:rPr>
        <w:t xml:space="preserve"> Истом Одлуком је дефинисано</w:t>
      </w:r>
      <w:r w:rsidR="003C35A9">
        <w:rPr>
          <w:szCs w:val="23"/>
          <w:lang w:val="sr-Cyrl-CS"/>
        </w:rPr>
        <w:t>,</w:t>
      </w:r>
      <w:r w:rsidR="00A516EC">
        <w:rPr>
          <w:szCs w:val="23"/>
          <w:lang w:val="sr-Cyrl-CS"/>
        </w:rPr>
        <w:t xml:space="preserve"> да због незакључивања Општег колективног уговора и Посебног колективног уговора за стамбено-комуналне и услужне дјелатности Републике Српске</w:t>
      </w:r>
      <w:r w:rsidR="003C35A9">
        <w:rPr>
          <w:szCs w:val="23"/>
          <w:lang w:val="sr-Cyrl-CS"/>
        </w:rPr>
        <w:t>,</w:t>
      </w:r>
      <w:r w:rsidR="00A516EC">
        <w:rPr>
          <w:szCs w:val="23"/>
          <w:lang w:val="sr-Cyrl-CS"/>
        </w:rPr>
        <w:t xml:space="preserve"> примјењиваће се усвојена општа акта „Водово</w:t>
      </w:r>
      <w:r w:rsidR="003778DF">
        <w:rPr>
          <w:szCs w:val="23"/>
          <w:lang w:val="sr-Cyrl-CS"/>
        </w:rPr>
        <w:t>д</w:t>
      </w:r>
      <w:r w:rsidR="00A516EC">
        <w:rPr>
          <w:szCs w:val="23"/>
          <w:lang w:val="sr-Cyrl-CS"/>
        </w:rPr>
        <w:t>“ а.д. Приједор ко</w:t>
      </w:r>
      <w:r w:rsidR="003778DF">
        <w:rPr>
          <w:szCs w:val="23"/>
          <w:lang w:val="sr-Cyrl-CS"/>
        </w:rPr>
        <w:t>ј</w:t>
      </w:r>
      <w:r w:rsidR="0053161F">
        <w:rPr>
          <w:szCs w:val="23"/>
          <w:lang w:val="sr-Cyrl-CS"/>
        </w:rPr>
        <w:t>а регулишу</w:t>
      </w:r>
      <w:r w:rsidR="00A516EC">
        <w:rPr>
          <w:szCs w:val="23"/>
          <w:lang w:val="sr-Cyrl-CS"/>
        </w:rPr>
        <w:t xml:space="preserve"> плате, накнаде и друга примања радника сем накнада за топли оброк.</w:t>
      </w:r>
    </w:p>
    <w:p w:rsidR="004E1C4D" w:rsidRPr="002F3046" w:rsidRDefault="004E1C4D" w:rsidP="00380A35">
      <w:pPr>
        <w:jc w:val="both"/>
        <w:rPr>
          <w:szCs w:val="23"/>
          <w:lang w:val="sr-Cyrl-CS"/>
        </w:rPr>
      </w:pPr>
    </w:p>
    <w:p w:rsidR="00F97521" w:rsidRPr="002F3046" w:rsidRDefault="00F97521" w:rsidP="00380A35">
      <w:pPr>
        <w:jc w:val="both"/>
        <w:rPr>
          <w:szCs w:val="23"/>
          <w:lang w:val="sr-Cyrl-CS"/>
        </w:rPr>
      </w:pPr>
      <w:r w:rsidRPr="002F3046">
        <w:rPr>
          <w:szCs w:val="23"/>
          <w:lang w:val="sr-Cyrl-CS"/>
        </w:rPr>
        <w:t>Накнаде члановима Одбора за ревизију и Надзорног одбора исплаћују се у складу са Одлуком Скупштине акционара од 18.06.2012. године.</w:t>
      </w:r>
    </w:p>
    <w:p w:rsidR="00F97521" w:rsidRPr="002F3046" w:rsidRDefault="00F97521" w:rsidP="00380A35">
      <w:pPr>
        <w:jc w:val="both"/>
        <w:rPr>
          <w:szCs w:val="23"/>
          <w:lang w:val="sr-Cyrl-CS"/>
        </w:rPr>
      </w:pPr>
    </w:p>
    <w:p w:rsidR="00E31FB7" w:rsidRPr="00D05C86" w:rsidRDefault="00E31FB7" w:rsidP="00380A35">
      <w:pPr>
        <w:jc w:val="both"/>
        <w:rPr>
          <w:szCs w:val="23"/>
          <w:lang w:val="sr-Cyrl-CS"/>
        </w:rPr>
      </w:pPr>
      <w:r w:rsidRPr="002F3046">
        <w:rPr>
          <w:szCs w:val="23"/>
          <w:lang w:val="sr-Cyrl-CS"/>
        </w:rPr>
        <w:t xml:space="preserve">Накнаде трошкова превоза на радно мјесто и са радног мјеста запосленима који користе превоз у јавном саобраћују, врше се у цјелости према рачунима испостављеним од превозника за мјесечне карте, док се накнаде за превоз са властитим превозним средством за релације дуже од 4 км исплата и обрачун врши у висини од 50% од цијене превоза у јавном саобраћају а у складу са бројем радних дана </w:t>
      </w:r>
      <w:r w:rsidRPr="00D05C86">
        <w:rPr>
          <w:szCs w:val="23"/>
          <w:lang w:val="sr-Cyrl-CS"/>
        </w:rPr>
        <w:t>евидентираних у шихтарици.</w:t>
      </w:r>
    </w:p>
    <w:p w:rsidR="00E31FB7" w:rsidRPr="00D05C86" w:rsidRDefault="00E31FB7" w:rsidP="00380A35">
      <w:pPr>
        <w:jc w:val="both"/>
        <w:rPr>
          <w:szCs w:val="23"/>
          <w:lang w:val="sr-Cyrl-CS"/>
        </w:rPr>
      </w:pPr>
    </w:p>
    <w:p w:rsidR="001A6037" w:rsidRPr="00D05C86" w:rsidRDefault="001A6037" w:rsidP="00380A35">
      <w:pPr>
        <w:jc w:val="both"/>
        <w:rPr>
          <w:szCs w:val="23"/>
          <w:lang w:val="sr-Cyrl-CS"/>
        </w:rPr>
      </w:pPr>
      <w:r w:rsidRPr="00D05C86">
        <w:rPr>
          <w:szCs w:val="23"/>
          <w:lang w:val="sr-Cyrl-CS"/>
        </w:rPr>
        <w:t>Отпремнине за одлазак радника у пензију се исплаћују на основу Одлуке директора а у складу са одредбама Закона о раду и Посебног колективног уговора за стамбено – комуналне и услужне дјелатности Републике Српске.</w:t>
      </w:r>
    </w:p>
    <w:p w:rsidR="001A6037" w:rsidRDefault="001A6037" w:rsidP="00380A35">
      <w:pPr>
        <w:jc w:val="both"/>
        <w:rPr>
          <w:szCs w:val="23"/>
          <w:lang w:val="sr-Cyrl-CS"/>
        </w:rPr>
      </w:pPr>
    </w:p>
    <w:p w:rsidR="00B75746" w:rsidRDefault="00B75746" w:rsidP="00380A35">
      <w:pPr>
        <w:jc w:val="both"/>
        <w:rPr>
          <w:szCs w:val="23"/>
          <w:lang w:val="sr-Cyrl-CS"/>
        </w:rPr>
      </w:pPr>
      <w:r>
        <w:rPr>
          <w:szCs w:val="23"/>
          <w:lang w:val="sr-Cyrl-CS"/>
        </w:rPr>
        <w:t>Накнаде по уговору о дјелу се исплаћују у складу са закљученим уговорима о дјелу.</w:t>
      </w:r>
    </w:p>
    <w:p w:rsidR="00A34047" w:rsidRPr="00D05C86" w:rsidRDefault="00A34047" w:rsidP="00380A35">
      <w:pPr>
        <w:jc w:val="both"/>
        <w:rPr>
          <w:szCs w:val="23"/>
          <w:lang w:val="sr-Cyrl-CS"/>
        </w:rPr>
      </w:pPr>
    </w:p>
    <w:p w:rsidR="00380A35" w:rsidRPr="0030087A" w:rsidRDefault="005801DB" w:rsidP="00380A35">
      <w:pPr>
        <w:jc w:val="both"/>
        <w:rPr>
          <w:szCs w:val="23"/>
          <w:lang w:val="sr-Cyrl-CS"/>
        </w:rPr>
      </w:pPr>
      <w:r w:rsidRPr="00D05C86">
        <w:rPr>
          <w:szCs w:val="23"/>
          <w:lang w:val="sr-Cyrl-CS"/>
        </w:rPr>
        <w:t>Сам обрачун зарада садржи податке о основама за обрачун, обрачунати износ, порез на зараде и доприносе зарада. За порезе и доприносе прави се посебна рекапитулација са</w:t>
      </w:r>
      <w:r w:rsidRPr="0030087A">
        <w:rPr>
          <w:szCs w:val="23"/>
          <w:lang w:val="sr-Cyrl-CS"/>
        </w:rPr>
        <w:t xml:space="preserve"> свим елементима за обрачун и уплату. Запослени се о обрачунатој заради обавјештавају преко обрачунског листа, а на нивоу Друштва се прави исплатна листа. Нето зараде се исплаћују преко текућих рачуна радника отворених у банкама. Евидентирање се врши на одговарајућим рачунима трошкова и обавеза. </w:t>
      </w:r>
    </w:p>
    <w:p w:rsidR="00E31FB7" w:rsidRPr="0030087A" w:rsidRDefault="00E31FB7" w:rsidP="005801DB">
      <w:pPr>
        <w:jc w:val="both"/>
        <w:rPr>
          <w:b/>
          <w:i/>
          <w:lang w:val="sr-Cyrl-CS"/>
        </w:rPr>
      </w:pPr>
    </w:p>
    <w:p w:rsidR="005801DB" w:rsidRPr="0030087A" w:rsidRDefault="005801DB" w:rsidP="005801DB">
      <w:pPr>
        <w:jc w:val="both"/>
        <w:rPr>
          <w:szCs w:val="23"/>
          <w:lang w:val="sr-Cyrl-CS"/>
        </w:rPr>
      </w:pPr>
      <w:r w:rsidRPr="0030087A">
        <w:rPr>
          <w:szCs w:val="23"/>
          <w:lang w:val="sr-Cyrl-CS"/>
        </w:rPr>
        <w:t>У основицу обрачуна пореза и доприноса улазе накнаде за: нето зараде, минули рад, прековремени рад, ноћни рад, годишњи одмор, за вријеме боловања, за рад на државне празнике и сл., уколико је радник остварио право по наведеним основама.</w:t>
      </w:r>
    </w:p>
    <w:p w:rsidR="002B329A" w:rsidRPr="0030087A" w:rsidRDefault="002B329A">
      <w:pPr>
        <w:jc w:val="both"/>
        <w:rPr>
          <w:szCs w:val="23"/>
          <w:lang w:val="sr-Cyrl-CS"/>
        </w:rPr>
      </w:pPr>
    </w:p>
    <w:p w:rsidR="00F71C3A" w:rsidRPr="0030087A" w:rsidRDefault="003324DA" w:rsidP="003324DA">
      <w:pPr>
        <w:jc w:val="both"/>
        <w:rPr>
          <w:iCs/>
          <w:szCs w:val="23"/>
          <w:lang w:val="sr-Cyrl-CS"/>
        </w:rPr>
      </w:pPr>
      <w:r w:rsidRPr="0030087A">
        <w:rPr>
          <w:b/>
          <w:bCs/>
          <w:i/>
          <w:iCs/>
          <w:szCs w:val="23"/>
          <w:lang w:val="sr-Cyrl-CS"/>
        </w:rPr>
        <w:t>4.1.2.3.) Трошкови производних услуга</w:t>
      </w:r>
      <w:r w:rsidRPr="0030087A">
        <w:rPr>
          <w:i/>
          <w:iCs/>
          <w:szCs w:val="23"/>
          <w:lang w:val="sr-Cyrl-CS"/>
        </w:rPr>
        <w:t xml:space="preserve"> </w:t>
      </w:r>
      <w:r w:rsidR="00F56690" w:rsidRPr="0030087A">
        <w:rPr>
          <w:szCs w:val="23"/>
          <w:lang w:val="sr-Cyrl-CS"/>
        </w:rPr>
        <w:t>у текућем периоду</w:t>
      </w:r>
      <w:r w:rsidR="0030087A" w:rsidRPr="0030087A">
        <w:rPr>
          <w:szCs w:val="23"/>
          <w:lang w:val="sr-Cyrl-CS"/>
        </w:rPr>
        <w:t xml:space="preserve"> износе 144.781</w:t>
      </w:r>
      <w:r w:rsidRPr="0030087A">
        <w:rPr>
          <w:szCs w:val="23"/>
          <w:lang w:val="sr-Cyrl-CS"/>
        </w:rPr>
        <w:t xml:space="preserve"> КМ (у претх</w:t>
      </w:r>
      <w:r w:rsidR="007D448E" w:rsidRPr="0030087A">
        <w:rPr>
          <w:szCs w:val="23"/>
          <w:lang w:val="sr-Cyrl-CS"/>
        </w:rPr>
        <w:t>о</w:t>
      </w:r>
      <w:r w:rsidR="0030087A" w:rsidRPr="0030087A">
        <w:rPr>
          <w:szCs w:val="23"/>
          <w:lang w:val="sr-Cyrl-CS"/>
        </w:rPr>
        <w:t>дном периоду су износили 132.243</w:t>
      </w:r>
      <w:r w:rsidRPr="0030087A">
        <w:rPr>
          <w:szCs w:val="23"/>
          <w:lang w:val="sr-Cyrl-CS"/>
        </w:rPr>
        <w:t xml:space="preserve"> КМ) и односе се на трошкове који се евидентирају на бази улазне документације, а рачуноводствено обухватање врши се на одговарајућим рачунима.</w:t>
      </w:r>
      <w:r w:rsidRPr="0030087A">
        <w:rPr>
          <w:i/>
          <w:iCs/>
          <w:szCs w:val="23"/>
          <w:lang w:val="sr-Cyrl-CS"/>
        </w:rPr>
        <w:t xml:space="preserve"> </w:t>
      </w:r>
      <w:r w:rsidRPr="0030087A">
        <w:rPr>
          <w:iCs/>
          <w:szCs w:val="23"/>
          <w:lang w:val="sr-Cyrl-CS"/>
        </w:rPr>
        <w:t xml:space="preserve">На овој позицији биланса успјеха евидентирани су трошкови </w:t>
      </w:r>
      <w:r w:rsidR="00644536" w:rsidRPr="0030087A">
        <w:rPr>
          <w:iCs/>
          <w:szCs w:val="23"/>
          <w:lang w:val="sr-Cyrl-CS"/>
        </w:rPr>
        <w:t>превоза, трошкови ПТТ услуга, трошкови услуга</w:t>
      </w:r>
      <w:r w:rsidR="00F71C3A" w:rsidRPr="0030087A">
        <w:rPr>
          <w:iCs/>
          <w:szCs w:val="23"/>
        </w:rPr>
        <w:t xml:space="preserve"> </w:t>
      </w:r>
      <w:r w:rsidR="00F71C3A" w:rsidRPr="0030087A">
        <w:rPr>
          <w:iCs/>
          <w:szCs w:val="23"/>
          <w:lang w:val="sr-Cyrl-CS"/>
        </w:rPr>
        <w:t>текућег</w:t>
      </w:r>
      <w:r w:rsidR="00644536" w:rsidRPr="0030087A">
        <w:rPr>
          <w:iCs/>
          <w:szCs w:val="23"/>
          <w:lang w:val="sr-Cyrl-CS"/>
        </w:rPr>
        <w:t xml:space="preserve"> одржавања основн</w:t>
      </w:r>
      <w:r w:rsidR="00F71C3A" w:rsidRPr="0030087A">
        <w:rPr>
          <w:iCs/>
          <w:szCs w:val="23"/>
          <w:lang w:val="sr-Cyrl-CS"/>
        </w:rPr>
        <w:t>их средстава</w:t>
      </w:r>
      <w:r w:rsidR="00656661" w:rsidRPr="0030087A">
        <w:rPr>
          <w:iCs/>
          <w:szCs w:val="23"/>
          <w:lang w:val="sr-Cyrl-CS"/>
        </w:rPr>
        <w:t>, трошкови огласа, приручника, публикација, баждарења</w:t>
      </w:r>
      <w:r w:rsidR="00F71C3A" w:rsidRPr="0030087A">
        <w:rPr>
          <w:iCs/>
          <w:szCs w:val="23"/>
          <w:lang w:val="sr-Cyrl-CS"/>
        </w:rPr>
        <w:t xml:space="preserve"> и тд. </w:t>
      </w:r>
    </w:p>
    <w:p w:rsidR="003324DA" w:rsidRPr="0030087A" w:rsidRDefault="003324DA" w:rsidP="003324DA">
      <w:pPr>
        <w:jc w:val="both"/>
        <w:rPr>
          <w:szCs w:val="23"/>
          <w:lang w:val="sr-Cyrl-CS"/>
        </w:rPr>
      </w:pPr>
    </w:p>
    <w:p w:rsidR="003324DA" w:rsidRPr="0039067B" w:rsidRDefault="00A44812" w:rsidP="003324DA">
      <w:pPr>
        <w:jc w:val="both"/>
        <w:rPr>
          <w:szCs w:val="23"/>
          <w:lang w:val="sr-Cyrl-CS"/>
        </w:rPr>
      </w:pPr>
      <w:r w:rsidRPr="0039067B">
        <w:rPr>
          <w:b/>
          <w:bCs/>
          <w:i/>
          <w:iCs/>
          <w:lang w:val="sr-Cyrl-CS"/>
        </w:rPr>
        <w:t>4.1.2.4.) Трошкови амортизације</w:t>
      </w:r>
      <w:r w:rsidRPr="0039067B">
        <w:rPr>
          <w:b/>
          <w:bCs/>
          <w:i/>
          <w:iCs/>
          <w:lang w:val="sr-Latn-CS"/>
        </w:rPr>
        <w:t xml:space="preserve"> </w:t>
      </w:r>
      <w:r w:rsidRPr="0039067B">
        <w:rPr>
          <w:b/>
          <w:bCs/>
          <w:i/>
          <w:iCs/>
          <w:lang w:val="sr-Cyrl-CS"/>
        </w:rPr>
        <w:t>и резервисања (АОП 223):</w:t>
      </w:r>
      <w:r w:rsidRPr="0039067B">
        <w:rPr>
          <w:lang w:val="sr-Cyrl-CS"/>
        </w:rPr>
        <w:t xml:space="preserve"> </w:t>
      </w:r>
      <w:r w:rsidR="003324DA" w:rsidRPr="0039067B">
        <w:rPr>
          <w:b/>
          <w:bCs/>
          <w:szCs w:val="23"/>
          <w:lang w:val="sr-Cyrl-CS"/>
        </w:rPr>
        <w:t xml:space="preserve"> </w:t>
      </w:r>
      <w:r w:rsidR="003324DA" w:rsidRPr="0039067B">
        <w:rPr>
          <w:szCs w:val="23"/>
          <w:lang w:val="sr-Cyrl-CS"/>
        </w:rPr>
        <w:t xml:space="preserve">Обрачун и књижење амортизације се врши полугодишње и годишње приликом израде финансијских извјештаја за те периоде. </w:t>
      </w:r>
      <w:r w:rsidR="003324DA" w:rsidRPr="0039067B">
        <w:rPr>
          <w:lang w:val="sr-Cyrl-CS"/>
        </w:rPr>
        <w:t>Обрачуната амортизација у текућем периоду односи се на:</w:t>
      </w:r>
    </w:p>
    <w:p w:rsidR="003324DA" w:rsidRPr="0039067B" w:rsidRDefault="003324DA" w:rsidP="003324DA">
      <w:pPr>
        <w:jc w:val="both"/>
        <w:rPr>
          <w:szCs w:val="23"/>
        </w:rPr>
      </w:pPr>
    </w:p>
    <w:p w:rsidR="003324DA" w:rsidRPr="0039067B" w:rsidRDefault="00994768" w:rsidP="00B00B06">
      <w:pPr>
        <w:numPr>
          <w:ilvl w:val="0"/>
          <w:numId w:val="28"/>
        </w:numPr>
        <w:jc w:val="both"/>
        <w:rPr>
          <w:lang w:val="sr-Cyrl-CS"/>
        </w:rPr>
      </w:pPr>
      <w:r w:rsidRPr="0039067B">
        <w:rPr>
          <w:lang w:val="sr-Cyrl-CS"/>
        </w:rPr>
        <w:t>грађевинске објекте</w:t>
      </w:r>
      <w:r w:rsidRPr="0039067B">
        <w:rPr>
          <w:lang w:val="sr-Cyrl-CS"/>
        </w:rPr>
        <w:tab/>
      </w:r>
      <w:r w:rsidRPr="0039067B">
        <w:rPr>
          <w:lang w:val="sr-Cyrl-CS"/>
        </w:rPr>
        <w:tab/>
      </w:r>
      <w:r w:rsidR="003C31C9" w:rsidRPr="0039067B">
        <w:rPr>
          <w:lang w:val="sr-Cyrl-CS"/>
        </w:rPr>
        <w:t xml:space="preserve">                                             </w:t>
      </w:r>
      <w:r w:rsidRPr="0039067B">
        <w:rPr>
          <w:lang w:val="sr-Cyrl-CS"/>
        </w:rPr>
        <w:tab/>
      </w:r>
      <w:r w:rsidR="003C31C9" w:rsidRPr="0039067B">
        <w:rPr>
          <w:lang w:val="sr-Cyrl-CS"/>
        </w:rPr>
        <w:t xml:space="preserve">             </w:t>
      </w:r>
      <w:r w:rsidR="0039067B" w:rsidRPr="0039067B">
        <w:rPr>
          <w:lang w:val="sr-Cyrl-CS"/>
        </w:rPr>
        <w:t>91.373</w:t>
      </w:r>
      <w:r w:rsidR="003C31C9" w:rsidRPr="0039067B">
        <w:rPr>
          <w:lang w:val="sr-Cyrl-CS"/>
        </w:rPr>
        <w:t xml:space="preserve"> </w:t>
      </w:r>
      <w:r w:rsidR="003324DA" w:rsidRPr="0039067B">
        <w:rPr>
          <w:lang w:val="sr-Cyrl-CS"/>
        </w:rPr>
        <w:t>КМ</w:t>
      </w:r>
    </w:p>
    <w:p w:rsidR="003324DA" w:rsidRPr="00C066F2" w:rsidRDefault="008401B8" w:rsidP="00B00B06">
      <w:pPr>
        <w:numPr>
          <w:ilvl w:val="0"/>
          <w:numId w:val="28"/>
        </w:numPr>
        <w:jc w:val="both"/>
        <w:rPr>
          <w:lang w:val="sr-Cyrl-CS"/>
        </w:rPr>
      </w:pPr>
      <w:r w:rsidRPr="00C066F2">
        <w:rPr>
          <w:lang w:val="sr-Cyrl-CS"/>
        </w:rPr>
        <w:t xml:space="preserve">постројења и </w:t>
      </w:r>
      <w:r w:rsidR="003324DA" w:rsidRPr="00C066F2">
        <w:rPr>
          <w:lang w:val="sr-Cyrl-CS"/>
        </w:rPr>
        <w:t xml:space="preserve">опрему               </w:t>
      </w:r>
      <w:r w:rsidR="00994768" w:rsidRPr="00C066F2">
        <w:rPr>
          <w:lang w:val="sr-Cyrl-CS"/>
        </w:rPr>
        <w:t xml:space="preserve">         </w:t>
      </w:r>
      <w:r w:rsidR="003C31C9" w:rsidRPr="00C066F2">
        <w:rPr>
          <w:lang w:val="sr-Cyrl-CS"/>
        </w:rPr>
        <w:t xml:space="preserve">                       </w:t>
      </w:r>
      <w:r w:rsidR="0039067B" w:rsidRPr="00C066F2">
        <w:rPr>
          <w:lang w:val="sr-Cyrl-CS"/>
        </w:rPr>
        <w:t xml:space="preserve">                          51.651</w:t>
      </w:r>
      <w:r w:rsidR="00FE4E53" w:rsidRPr="00C066F2">
        <w:rPr>
          <w:lang w:val="sr-Cyrl-CS"/>
        </w:rPr>
        <w:t xml:space="preserve"> </w:t>
      </w:r>
      <w:r w:rsidR="003324DA" w:rsidRPr="00C066F2">
        <w:rPr>
          <w:lang w:val="sr-Cyrl-CS"/>
        </w:rPr>
        <w:t>КМ</w:t>
      </w:r>
    </w:p>
    <w:p w:rsidR="00231B5A" w:rsidRPr="00C066F2" w:rsidRDefault="00231B5A" w:rsidP="00B00B06">
      <w:pPr>
        <w:numPr>
          <w:ilvl w:val="0"/>
          <w:numId w:val="28"/>
        </w:numPr>
        <w:jc w:val="both"/>
        <w:rPr>
          <w:u w:val="single"/>
          <w:lang w:val="sr-Cyrl-CS"/>
        </w:rPr>
      </w:pPr>
      <w:r w:rsidRPr="00C066F2">
        <w:rPr>
          <w:u w:val="single"/>
          <w:lang w:val="sr-Cyrl-CS"/>
        </w:rPr>
        <w:t xml:space="preserve">пројекти                         </w:t>
      </w:r>
      <w:r w:rsidR="00994768" w:rsidRPr="00C066F2">
        <w:rPr>
          <w:u w:val="single"/>
          <w:lang w:val="sr-Cyrl-CS"/>
        </w:rPr>
        <w:t xml:space="preserve">                           </w:t>
      </w:r>
      <w:r w:rsidR="003C31C9" w:rsidRPr="00C066F2">
        <w:rPr>
          <w:u w:val="single"/>
          <w:lang w:val="sr-Cyrl-CS"/>
        </w:rPr>
        <w:t xml:space="preserve">                                          </w:t>
      </w:r>
      <w:r w:rsidR="0039067B" w:rsidRPr="00C066F2">
        <w:rPr>
          <w:u w:val="single"/>
          <w:lang w:val="sr-Cyrl-CS"/>
        </w:rPr>
        <w:t>43.595</w:t>
      </w:r>
      <w:r w:rsidRPr="00C066F2">
        <w:rPr>
          <w:u w:val="single"/>
          <w:lang w:val="sr-Cyrl-CS"/>
        </w:rPr>
        <w:t xml:space="preserve"> КМ</w:t>
      </w:r>
    </w:p>
    <w:p w:rsidR="003324DA" w:rsidRPr="00C066F2" w:rsidRDefault="003324DA" w:rsidP="003324DA">
      <w:pPr>
        <w:jc w:val="both"/>
        <w:rPr>
          <w:szCs w:val="23"/>
          <w:lang w:val="sr-Cyrl-CS"/>
        </w:rPr>
      </w:pPr>
      <w:r w:rsidRPr="00C066F2">
        <w:rPr>
          <w:szCs w:val="23"/>
          <w:lang w:val="sr-Cyrl-CS"/>
        </w:rPr>
        <w:t xml:space="preserve">Укупно обрачуната амортизација                                    </w:t>
      </w:r>
      <w:r w:rsidR="00FE4E53" w:rsidRPr="00C066F2">
        <w:rPr>
          <w:szCs w:val="23"/>
          <w:lang w:val="sr-Cyrl-CS"/>
        </w:rPr>
        <w:t xml:space="preserve">   </w:t>
      </w:r>
      <w:r w:rsidRPr="00C066F2">
        <w:rPr>
          <w:szCs w:val="23"/>
          <w:lang w:val="sr-Cyrl-CS"/>
        </w:rPr>
        <w:t xml:space="preserve">    </w:t>
      </w:r>
      <w:r w:rsidR="00FE4E53" w:rsidRPr="00C066F2">
        <w:rPr>
          <w:szCs w:val="23"/>
          <w:lang w:val="sr-Cyrl-CS"/>
        </w:rPr>
        <w:t xml:space="preserve">           </w:t>
      </w:r>
      <w:r w:rsidRPr="00C066F2">
        <w:rPr>
          <w:szCs w:val="23"/>
          <w:lang w:val="sr-Cyrl-CS"/>
        </w:rPr>
        <w:t xml:space="preserve"> </w:t>
      </w:r>
      <w:r w:rsidR="00231B5A" w:rsidRPr="00C066F2">
        <w:rPr>
          <w:szCs w:val="23"/>
          <w:lang w:val="sr-Cyrl-CS"/>
        </w:rPr>
        <w:t xml:space="preserve">       1</w:t>
      </w:r>
      <w:r w:rsidR="0039067B" w:rsidRPr="00C066F2">
        <w:rPr>
          <w:szCs w:val="23"/>
          <w:lang w:val="sr-Cyrl-CS"/>
        </w:rPr>
        <w:t>86.619</w:t>
      </w:r>
      <w:r w:rsidRPr="00C066F2">
        <w:rPr>
          <w:szCs w:val="23"/>
          <w:lang w:val="sr-Cyrl-CS"/>
        </w:rPr>
        <w:t xml:space="preserve"> КМ</w:t>
      </w:r>
    </w:p>
    <w:p w:rsidR="003324DA" w:rsidRPr="00C066F2" w:rsidRDefault="003324DA" w:rsidP="003324DA">
      <w:pPr>
        <w:jc w:val="both"/>
        <w:rPr>
          <w:szCs w:val="23"/>
          <w:lang w:val="sr-Cyrl-CS"/>
        </w:rPr>
      </w:pPr>
    </w:p>
    <w:p w:rsidR="00C066F2" w:rsidRPr="00130EF1" w:rsidRDefault="003324DA" w:rsidP="003324DA">
      <w:pPr>
        <w:jc w:val="both"/>
        <w:rPr>
          <w:szCs w:val="23"/>
          <w:lang w:val="sr-Cyrl-CS"/>
        </w:rPr>
      </w:pPr>
      <w:r w:rsidRPr="00C066F2">
        <w:rPr>
          <w:szCs w:val="23"/>
          <w:lang w:val="sr-Cyrl-CS"/>
        </w:rPr>
        <w:lastRenderedPageBreak/>
        <w:t>Обрачу</w:t>
      </w:r>
      <w:r w:rsidR="00C066F2" w:rsidRPr="00C066F2">
        <w:rPr>
          <w:szCs w:val="23"/>
          <w:lang w:val="sr-Cyrl-CS"/>
        </w:rPr>
        <w:t>н амортизације се према члану 16</w:t>
      </w:r>
      <w:r w:rsidRPr="00C066F2">
        <w:rPr>
          <w:szCs w:val="23"/>
          <w:lang w:val="sr-Cyrl-CS"/>
        </w:rPr>
        <w:t xml:space="preserve">. </w:t>
      </w:r>
      <w:r w:rsidR="00C066F2" w:rsidRPr="00C066F2">
        <w:rPr>
          <w:i/>
          <w:iCs/>
          <w:szCs w:val="23"/>
          <w:lang w:val="sr-Cyrl-CS"/>
        </w:rPr>
        <w:t xml:space="preserve">Правилника о </w:t>
      </w:r>
      <w:r w:rsidRPr="00C066F2">
        <w:rPr>
          <w:i/>
          <w:iCs/>
          <w:szCs w:val="23"/>
          <w:lang w:val="sr-Cyrl-CS"/>
        </w:rPr>
        <w:t xml:space="preserve">рачуноводственим политикама </w:t>
      </w:r>
      <w:r w:rsidR="00C066F2" w:rsidRPr="00C066F2">
        <w:rPr>
          <w:szCs w:val="23"/>
          <w:lang w:val="sr-Cyrl-CS"/>
        </w:rPr>
        <w:t xml:space="preserve"> врши примјеном линеарне методе</w:t>
      </w:r>
      <w:r w:rsidR="006D7A03" w:rsidRPr="00C066F2">
        <w:rPr>
          <w:szCs w:val="23"/>
          <w:lang w:val="sr-Cyrl-CS"/>
        </w:rPr>
        <w:t xml:space="preserve">, </w:t>
      </w:r>
      <w:r w:rsidR="00C066F2" w:rsidRPr="00C066F2">
        <w:rPr>
          <w:szCs w:val="23"/>
          <w:lang w:val="sr-Cyrl-CS"/>
        </w:rPr>
        <w:t xml:space="preserve">а обрачун почиње кад средство постане расположиво за кориштење, односно кад се налази на локацији у стању </w:t>
      </w:r>
      <w:r w:rsidR="00C066F2" w:rsidRPr="00130EF1">
        <w:rPr>
          <w:szCs w:val="23"/>
          <w:lang w:val="sr-Cyrl-CS"/>
        </w:rPr>
        <w:t>спремности за кориштење на начин како је</w:t>
      </w:r>
      <w:r w:rsidR="00673D77">
        <w:rPr>
          <w:szCs w:val="23"/>
          <w:lang w:val="sr-Cyrl-CS"/>
        </w:rPr>
        <w:t xml:space="preserve"> управа предузећа предвидјела. И</w:t>
      </w:r>
      <w:r w:rsidR="00C066F2" w:rsidRPr="00130EF1">
        <w:rPr>
          <w:szCs w:val="23"/>
          <w:lang w:val="sr-Cyrl-CS"/>
        </w:rPr>
        <w:t>зрачунати износ амортизације признаје се као трошак.</w:t>
      </w:r>
    </w:p>
    <w:p w:rsidR="00BD5E74" w:rsidRPr="00130EF1" w:rsidRDefault="00BD5E74" w:rsidP="00BD5E74">
      <w:pPr>
        <w:jc w:val="both"/>
        <w:rPr>
          <w:b/>
          <w:bCs/>
          <w:i/>
          <w:iCs/>
          <w:szCs w:val="23"/>
          <w:lang w:val="sr-Cyrl-CS"/>
        </w:rPr>
      </w:pPr>
    </w:p>
    <w:p w:rsidR="00BD5E74" w:rsidRPr="00130EF1" w:rsidRDefault="00BD5E74" w:rsidP="00BD5E74">
      <w:pPr>
        <w:jc w:val="both"/>
        <w:rPr>
          <w:iCs/>
          <w:lang w:val="sr-Cyrl-CS"/>
        </w:rPr>
      </w:pPr>
      <w:r w:rsidRPr="00130EF1">
        <w:rPr>
          <w:b/>
          <w:i/>
          <w:iCs/>
          <w:lang w:val="sr-Cyrl-CS"/>
        </w:rPr>
        <w:t xml:space="preserve">Трошкови резервисања </w:t>
      </w:r>
      <w:r w:rsidR="00023B75" w:rsidRPr="00130EF1">
        <w:rPr>
          <w:b/>
          <w:i/>
          <w:iCs/>
          <w:lang w:val="sr-Cyrl-CS"/>
        </w:rPr>
        <w:t xml:space="preserve">(АОП 225): </w:t>
      </w:r>
      <w:r w:rsidR="00023B75" w:rsidRPr="00130EF1">
        <w:rPr>
          <w:iCs/>
          <w:lang w:val="sr-Cyrl-CS"/>
        </w:rPr>
        <w:t>С обзиром да</w:t>
      </w:r>
      <w:r w:rsidRPr="00130EF1">
        <w:rPr>
          <w:iCs/>
          <w:lang w:val="sr-Cyrl-CS"/>
        </w:rPr>
        <w:t xml:space="preserve"> МРС 19: Примања запослених,</w:t>
      </w:r>
      <w:r w:rsidR="006C2537" w:rsidRPr="00130EF1">
        <w:rPr>
          <w:iCs/>
          <w:lang w:val="sr-Cyrl-CS"/>
        </w:rPr>
        <w:t xml:space="preserve"> захтијева</w:t>
      </w:r>
      <w:r w:rsidR="00023B75" w:rsidRPr="00130EF1">
        <w:rPr>
          <w:iCs/>
          <w:lang w:val="sr-Cyrl-CS"/>
        </w:rPr>
        <w:t xml:space="preserve"> да се изврше резервисања  за примања која</w:t>
      </w:r>
      <w:r w:rsidR="002A5B4B">
        <w:rPr>
          <w:iCs/>
          <w:lang w:val="sr-Cyrl-CS"/>
        </w:rPr>
        <w:t xml:space="preserve"> ће бити исплаћена у будућности. Н</w:t>
      </w:r>
      <w:r w:rsidR="00023B75" w:rsidRPr="00130EF1">
        <w:rPr>
          <w:iCs/>
          <w:lang w:val="sr-Cyrl-CS"/>
        </w:rPr>
        <w:t>а основу процјене извршног директора за економске послове</w:t>
      </w:r>
      <w:r w:rsidR="006C2537" w:rsidRPr="00130EF1">
        <w:rPr>
          <w:iCs/>
          <w:lang w:val="sr-Cyrl-CS"/>
        </w:rPr>
        <w:t>,</w:t>
      </w:r>
      <w:r w:rsidR="00023B75" w:rsidRPr="00130EF1">
        <w:rPr>
          <w:iCs/>
          <w:lang w:val="sr-Cyrl-CS"/>
        </w:rPr>
        <w:t xml:space="preserve"> </w:t>
      </w:r>
      <w:r w:rsidR="00130EF1" w:rsidRPr="00130EF1">
        <w:rPr>
          <w:iCs/>
          <w:lang w:val="sr-Cyrl-CS"/>
        </w:rPr>
        <w:t xml:space="preserve">нису извршена </w:t>
      </w:r>
      <w:r w:rsidR="00023B75" w:rsidRPr="00130EF1">
        <w:rPr>
          <w:iCs/>
          <w:lang w:val="sr-Cyrl-CS"/>
        </w:rPr>
        <w:t>резервисања средст</w:t>
      </w:r>
      <w:r w:rsidR="00130EF1">
        <w:rPr>
          <w:iCs/>
          <w:lang w:val="sr-Cyrl-CS"/>
        </w:rPr>
        <w:t>ава за 2017</w:t>
      </w:r>
      <w:r w:rsidR="00023B75" w:rsidRPr="00130EF1">
        <w:rPr>
          <w:iCs/>
          <w:lang w:val="sr-Cyrl-CS"/>
        </w:rPr>
        <w:t>. годину за одлазак у пензију</w:t>
      </w:r>
      <w:r w:rsidR="00130EF1">
        <w:rPr>
          <w:iCs/>
          <w:lang w:val="sr-Cyrl-CS"/>
        </w:rPr>
        <w:t xml:space="preserve"> (</w:t>
      </w:r>
      <w:r w:rsidR="00130EF1" w:rsidRPr="00130EF1">
        <w:rPr>
          <w:iCs/>
          <w:lang w:val="sr-Cyrl-CS"/>
        </w:rPr>
        <w:t>отпремнине</w:t>
      </w:r>
      <w:r w:rsidR="00130EF1">
        <w:rPr>
          <w:iCs/>
          <w:lang w:val="sr-Cyrl-CS"/>
        </w:rPr>
        <w:t>), а на основу процјене да у наредном периоду (у 2017. години) нема запослених који се требају пензионисати.</w:t>
      </w:r>
    </w:p>
    <w:p w:rsidR="00663C9A" w:rsidRPr="00130EF1" w:rsidRDefault="00663C9A">
      <w:pPr>
        <w:jc w:val="both"/>
        <w:rPr>
          <w:b/>
          <w:bCs/>
          <w:i/>
          <w:iCs/>
          <w:szCs w:val="23"/>
          <w:lang w:val="sr-Cyrl-CS"/>
        </w:rPr>
      </w:pPr>
    </w:p>
    <w:p w:rsidR="00075A82" w:rsidRPr="00C6351D" w:rsidRDefault="00A904BA">
      <w:pPr>
        <w:jc w:val="both"/>
        <w:rPr>
          <w:szCs w:val="23"/>
          <w:lang w:val="sr-Cyrl-CS"/>
        </w:rPr>
      </w:pPr>
      <w:r w:rsidRPr="00130EF1">
        <w:rPr>
          <w:b/>
          <w:bCs/>
          <w:i/>
          <w:iCs/>
          <w:szCs w:val="23"/>
          <w:lang w:val="sr-Cyrl-CS"/>
        </w:rPr>
        <w:t>4.</w:t>
      </w:r>
      <w:r w:rsidR="00E736B6" w:rsidRPr="00130EF1">
        <w:rPr>
          <w:b/>
          <w:bCs/>
          <w:i/>
          <w:iCs/>
          <w:szCs w:val="23"/>
          <w:lang w:val="sr-Cyrl-CS"/>
        </w:rPr>
        <w:t>1.2.5</w:t>
      </w:r>
      <w:r w:rsidRPr="00130EF1">
        <w:rPr>
          <w:b/>
          <w:bCs/>
          <w:i/>
          <w:iCs/>
          <w:szCs w:val="23"/>
          <w:lang w:val="sr-Cyrl-CS"/>
        </w:rPr>
        <w:t>.) Нематеријални трошкови</w:t>
      </w:r>
      <w:r w:rsidRPr="00130EF1">
        <w:rPr>
          <w:szCs w:val="23"/>
          <w:lang w:val="sr-Cyrl-CS"/>
        </w:rPr>
        <w:t xml:space="preserve"> </w:t>
      </w:r>
      <w:r w:rsidR="00A44812" w:rsidRPr="00130EF1">
        <w:rPr>
          <w:b/>
          <w:i/>
          <w:szCs w:val="23"/>
          <w:lang w:val="sr-Cyrl-CS"/>
        </w:rPr>
        <w:t>(без</w:t>
      </w:r>
      <w:r w:rsidRPr="00130EF1">
        <w:rPr>
          <w:b/>
          <w:i/>
          <w:szCs w:val="23"/>
          <w:lang w:val="sr-Cyrl-CS"/>
        </w:rPr>
        <w:t xml:space="preserve"> пореза и доприноса)</w:t>
      </w:r>
      <w:r w:rsidR="00C6351D" w:rsidRPr="00130EF1">
        <w:rPr>
          <w:szCs w:val="23"/>
          <w:lang w:val="sr-Cyrl-CS"/>
        </w:rPr>
        <w:t xml:space="preserve"> већи</w:t>
      </w:r>
      <w:r w:rsidRPr="00130EF1">
        <w:rPr>
          <w:szCs w:val="23"/>
          <w:lang w:val="sr-Cyrl-CS"/>
        </w:rPr>
        <w:t xml:space="preserve"> су у текућем у одн</w:t>
      </w:r>
      <w:r w:rsidR="00AF0BC3" w:rsidRPr="00130EF1">
        <w:rPr>
          <w:szCs w:val="23"/>
          <w:lang w:val="sr-Cyrl-CS"/>
        </w:rPr>
        <w:t>осу на пр</w:t>
      </w:r>
      <w:r w:rsidR="00C6351D" w:rsidRPr="00130EF1">
        <w:rPr>
          <w:szCs w:val="23"/>
          <w:lang w:val="sr-Cyrl-CS"/>
        </w:rPr>
        <w:t>етходни период за 5,52</w:t>
      </w:r>
      <w:r w:rsidRPr="00130EF1">
        <w:rPr>
          <w:szCs w:val="23"/>
          <w:lang w:val="sr-Cyrl-CS"/>
        </w:rPr>
        <w:t>%</w:t>
      </w:r>
      <w:r w:rsidR="009E1300" w:rsidRPr="00130EF1">
        <w:rPr>
          <w:szCs w:val="23"/>
          <w:lang w:val="sr-Cyrl-CS"/>
        </w:rPr>
        <w:t xml:space="preserve">, </w:t>
      </w:r>
      <w:r w:rsidR="00201B29" w:rsidRPr="00130EF1">
        <w:rPr>
          <w:szCs w:val="23"/>
          <w:lang w:val="sr-Cyrl-CS"/>
        </w:rPr>
        <w:t>и исти чине трошкови здравствених услуга</w:t>
      </w:r>
      <w:r w:rsidR="000B7B91" w:rsidRPr="00130EF1">
        <w:rPr>
          <w:szCs w:val="23"/>
          <w:lang w:val="sr-Cyrl-CS"/>
        </w:rPr>
        <w:t xml:space="preserve">, трошкови анализа воде, стручног образовања запослених, </w:t>
      </w:r>
      <w:r w:rsidR="00EC2C56" w:rsidRPr="00130EF1">
        <w:rPr>
          <w:szCs w:val="23"/>
          <w:lang w:val="sr-Cyrl-CS"/>
        </w:rPr>
        <w:t>трошкови студијског</w:t>
      </w:r>
      <w:r w:rsidR="00EC2C56">
        <w:rPr>
          <w:szCs w:val="23"/>
          <w:lang w:val="sr-Cyrl-CS"/>
        </w:rPr>
        <w:t xml:space="preserve"> путовања, </w:t>
      </w:r>
      <w:r w:rsidR="000B7B91" w:rsidRPr="00C6351D">
        <w:rPr>
          <w:szCs w:val="23"/>
          <w:lang w:val="sr-Cyrl-CS"/>
        </w:rPr>
        <w:t>остале непроизводне услуге, трошкове репрезентације, трошкове осигурања имовине, чланарина привредним коморама, трошкови платног промета, технички преглед возила и други нематеријални трошкови.</w:t>
      </w:r>
      <w:r w:rsidR="00201B29" w:rsidRPr="00C6351D">
        <w:rPr>
          <w:szCs w:val="23"/>
          <w:lang w:val="sr-Cyrl-CS"/>
        </w:rPr>
        <w:t xml:space="preserve"> </w:t>
      </w:r>
    </w:p>
    <w:p w:rsidR="00105342" w:rsidRPr="00C6351D" w:rsidRDefault="00105342">
      <w:pPr>
        <w:jc w:val="both"/>
        <w:rPr>
          <w:szCs w:val="23"/>
          <w:lang w:val="sr-Cyrl-CS"/>
        </w:rPr>
      </w:pPr>
    </w:p>
    <w:p w:rsidR="00324111" w:rsidRPr="00C6351D" w:rsidRDefault="004E683B">
      <w:pPr>
        <w:jc w:val="both"/>
        <w:rPr>
          <w:szCs w:val="23"/>
          <w:lang w:val="sr-Cyrl-CS"/>
        </w:rPr>
      </w:pPr>
      <w:r w:rsidRPr="00C6351D">
        <w:rPr>
          <w:b/>
          <w:bCs/>
          <w:i/>
          <w:iCs/>
          <w:szCs w:val="23"/>
          <w:lang w:val="sr-Cyrl-CS"/>
        </w:rPr>
        <w:t>4</w:t>
      </w:r>
      <w:r w:rsidR="00E736B6" w:rsidRPr="00C6351D">
        <w:rPr>
          <w:b/>
          <w:bCs/>
          <w:i/>
          <w:iCs/>
          <w:szCs w:val="23"/>
          <w:lang w:val="sr-Cyrl-CS"/>
        </w:rPr>
        <w:t>.1.2.6</w:t>
      </w:r>
      <w:r w:rsidRPr="00C6351D">
        <w:rPr>
          <w:b/>
          <w:bCs/>
          <w:i/>
          <w:iCs/>
          <w:szCs w:val="23"/>
          <w:lang w:val="sr-Cyrl-CS"/>
        </w:rPr>
        <w:t>.) Трошкови пореза (АОП 227)</w:t>
      </w:r>
      <w:r w:rsidR="00A904BA" w:rsidRPr="00C6351D">
        <w:rPr>
          <w:b/>
          <w:bCs/>
          <w:i/>
          <w:iCs/>
          <w:szCs w:val="23"/>
          <w:lang w:val="sr-Cyrl-CS"/>
        </w:rPr>
        <w:t>:</w:t>
      </w:r>
      <w:r w:rsidR="00A904BA" w:rsidRPr="00C6351D">
        <w:rPr>
          <w:szCs w:val="23"/>
          <w:lang w:val="sr-Cyrl-CS"/>
        </w:rPr>
        <w:t xml:space="preserve"> </w:t>
      </w:r>
      <w:r w:rsidR="00A80CE4" w:rsidRPr="00C6351D">
        <w:rPr>
          <w:szCs w:val="23"/>
          <w:lang w:val="sr-Cyrl-CS"/>
        </w:rPr>
        <w:t>Исказани су у б</w:t>
      </w:r>
      <w:r w:rsidR="00C6351D" w:rsidRPr="00C6351D">
        <w:rPr>
          <w:szCs w:val="23"/>
          <w:lang w:val="sr-Cyrl-CS"/>
        </w:rPr>
        <w:t>илансу успјеха у износу од 8.831</w:t>
      </w:r>
      <w:r w:rsidR="00A80CE4" w:rsidRPr="00C6351D">
        <w:rPr>
          <w:szCs w:val="23"/>
          <w:lang w:val="sr-Cyrl-CS"/>
        </w:rPr>
        <w:t xml:space="preserve"> КМ. </w:t>
      </w:r>
      <w:r w:rsidR="00A904BA" w:rsidRPr="00C6351D">
        <w:rPr>
          <w:szCs w:val="23"/>
          <w:lang w:val="sr-Cyrl-CS"/>
        </w:rPr>
        <w:t>Обрачу</w:t>
      </w:r>
      <w:r w:rsidRPr="00C6351D">
        <w:rPr>
          <w:szCs w:val="23"/>
          <w:lang w:val="sr-Cyrl-CS"/>
        </w:rPr>
        <w:t xml:space="preserve">н пореза </w:t>
      </w:r>
      <w:r w:rsidR="00A904BA" w:rsidRPr="00C6351D">
        <w:rPr>
          <w:szCs w:val="23"/>
          <w:lang w:val="sr-Cyrl-CS"/>
        </w:rPr>
        <w:t xml:space="preserve">по </w:t>
      </w:r>
      <w:r w:rsidRPr="00C6351D">
        <w:rPr>
          <w:szCs w:val="23"/>
          <w:lang w:val="sr-Cyrl-CS"/>
        </w:rPr>
        <w:t>различитим основама (порез на имовину, шуме, противпожарне накнаде</w:t>
      </w:r>
      <w:r w:rsidR="00744DBE" w:rsidRPr="00C6351D">
        <w:rPr>
          <w:szCs w:val="23"/>
          <w:lang w:val="sr-Cyrl-CS"/>
        </w:rPr>
        <w:t>, комунална и републичка такса, накнаде за коришћење вода</w:t>
      </w:r>
      <w:r w:rsidR="00A904BA" w:rsidRPr="00C6351D">
        <w:rPr>
          <w:szCs w:val="23"/>
          <w:lang w:val="sr-Cyrl-CS"/>
        </w:rPr>
        <w:t xml:space="preserve"> и сл.) врши се примјеном прописаних стопа на одговарајуће основице, а њихово рачуноводствено обухватање врши се на одговарају</w:t>
      </w:r>
      <w:r w:rsidR="00F621F8" w:rsidRPr="00C6351D">
        <w:rPr>
          <w:szCs w:val="23"/>
          <w:lang w:val="sr-Cyrl-CS"/>
        </w:rPr>
        <w:t>ћим рачунима</w:t>
      </w:r>
      <w:r w:rsidR="00F904DB" w:rsidRPr="00C6351D">
        <w:rPr>
          <w:szCs w:val="23"/>
          <w:lang w:val="sr-Cyrl-CS"/>
        </w:rPr>
        <w:t xml:space="preserve"> у главној књизи</w:t>
      </w:r>
      <w:r w:rsidR="00324111" w:rsidRPr="00C6351D">
        <w:rPr>
          <w:szCs w:val="23"/>
          <w:lang w:val="sr-Cyrl-CS"/>
        </w:rPr>
        <w:t>. Ову позицију чине:</w:t>
      </w:r>
    </w:p>
    <w:p w:rsidR="00692CE6" w:rsidRPr="00C6351D" w:rsidRDefault="00692CE6" w:rsidP="00B00B06">
      <w:pPr>
        <w:numPr>
          <w:ilvl w:val="0"/>
          <w:numId w:val="33"/>
        </w:numPr>
        <w:jc w:val="both"/>
        <w:rPr>
          <w:szCs w:val="23"/>
          <w:lang w:val="sr-Cyrl-CS"/>
        </w:rPr>
      </w:pPr>
      <w:r w:rsidRPr="00C6351D">
        <w:rPr>
          <w:szCs w:val="23"/>
          <w:lang w:val="sr-Cyrl-CS"/>
        </w:rPr>
        <w:t xml:space="preserve">порез на имовину                                       </w:t>
      </w:r>
      <w:r w:rsidR="00BF17E8" w:rsidRPr="00C6351D">
        <w:rPr>
          <w:szCs w:val="23"/>
          <w:lang w:val="sr-Cyrl-CS"/>
        </w:rPr>
        <w:t xml:space="preserve">  </w:t>
      </w:r>
      <w:r w:rsidR="001A6C1E" w:rsidRPr="00C6351D">
        <w:rPr>
          <w:szCs w:val="23"/>
          <w:lang w:val="sr-Cyrl-CS"/>
        </w:rPr>
        <w:t xml:space="preserve">   </w:t>
      </w:r>
      <w:r w:rsidR="00C6351D" w:rsidRPr="00C6351D">
        <w:rPr>
          <w:szCs w:val="23"/>
          <w:lang w:val="sr-Cyrl-CS"/>
        </w:rPr>
        <w:t xml:space="preserve">                           1.857</w:t>
      </w:r>
      <w:r w:rsidRPr="00C6351D">
        <w:rPr>
          <w:szCs w:val="23"/>
          <w:lang w:val="sr-Cyrl-CS"/>
        </w:rPr>
        <w:t xml:space="preserve"> КМ</w:t>
      </w:r>
    </w:p>
    <w:p w:rsidR="00692CE6" w:rsidRPr="00C6351D" w:rsidRDefault="00692CE6" w:rsidP="00B00B06">
      <w:pPr>
        <w:numPr>
          <w:ilvl w:val="0"/>
          <w:numId w:val="33"/>
        </w:numPr>
        <w:jc w:val="both"/>
        <w:rPr>
          <w:szCs w:val="23"/>
          <w:lang w:val="sr-Cyrl-CS"/>
        </w:rPr>
      </w:pPr>
      <w:r w:rsidRPr="00C6351D">
        <w:rPr>
          <w:szCs w:val="23"/>
          <w:lang w:val="sr-Cyrl-CS"/>
        </w:rPr>
        <w:t xml:space="preserve">накнада за коришћење вода                    </w:t>
      </w:r>
      <w:r w:rsidR="00BF17E8" w:rsidRPr="00C6351D">
        <w:rPr>
          <w:szCs w:val="23"/>
          <w:lang w:val="sr-Cyrl-CS"/>
        </w:rPr>
        <w:t xml:space="preserve">   </w:t>
      </w:r>
      <w:r w:rsidR="001A6C1E" w:rsidRPr="00C6351D">
        <w:rPr>
          <w:szCs w:val="23"/>
          <w:lang w:val="sr-Cyrl-CS"/>
        </w:rPr>
        <w:t xml:space="preserve">    </w:t>
      </w:r>
      <w:r w:rsidR="00C6351D" w:rsidRPr="00C6351D">
        <w:rPr>
          <w:szCs w:val="23"/>
          <w:lang w:val="sr-Cyrl-CS"/>
        </w:rPr>
        <w:t xml:space="preserve">                           1.323</w:t>
      </w:r>
      <w:r w:rsidRPr="00C6351D">
        <w:rPr>
          <w:szCs w:val="23"/>
          <w:lang w:val="sr-Cyrl-CS"/>
        </w:rPr>
        <w:t xml:space="preserve"> КМ</w:t>
      </w:r>
    </w:p>
    <w:p w:rsidR="00692CE6" w:rsidRPr="00C6351D" w:rsidRDefault="00692CE6" w:rsidP="00B00B06">
      <w:pPr>
        <w:numPr>
          <w:ilvl w:val="0"/>
          <w:numId w:val="33"/>
        </w:numPr>
        <w:jc w:val="both"/>
        <w:rPr>
          <w:szCs w:val="23"/>
          <w:lang w:val="sr-Cyrl-CS"/>
        </w:rPr>
      </w:pPr>
      <w:r w:rsidRPr="00C6351D">
        <w:rPr>
          <w:szCs w:val="23"/>
          <w:lang w:val="sr-Cyrl-CS"/>
        </w:rPr>
        <w:t xml:space="preserve">накнада за коришћење шума                    </w:t>
      </w:r>
      <w:r w:rsidR="00BF17E8" w:rsidRPr="00C6351D">
        <w:rPr>
          <w:szCs w:val="23"/>
          <w:lang w:val="sr-Cyrl-CS"/>
        </w:rPr>
        <w:t xml:space="preserve">  </w:t>
      </w:r>
      <w:r w:rsidR="001A6C1E" w:rsidRPr="00C6351D">
        <w:rPr>
          <w:szCs w:val="23"/>
          <w:lang w:val="sr-Cyrl-CS"/>
        </w:rPr>
        <w:t xml:space="preserve">    </w:t>
      </w:r>
      <w:r w:rsidR="00C6351D" w:rsidRPr="00C6351D">
        <w:rPr>
          <w:szCs w:val="23"/>
          <w:lang w:val="sr-Cyrl-CS"/>
        </w:rPr>
        <w:t xml:space="preserve">                           3.106</w:t>
      </w:r>
      <w:r w:rsidRPr="00C6351D">
        <w:rPr>
          <w:szCs w:val="23"/>
          <w:lang w:val="sr-Cyrl-CS"/>
        </w:rPr>
        <w:t xml:space="preserve"> КМ</w:t>
      </w:r>
    </w:p>
    <w:p w:rsidR="00692CE6" w:rsidRPr="00C6351D" w:rsidRDefault="00692CE6" w:rsidP="00B00B06">
      <w:pPr>
        <w:numPr>
          <w:ilvl w:val="0"/>
          <w:numId w:val="33"/>
        </w:numPr>
        <w:jc w:val="both"/>
        <w:rPr>
          <w:szCs w:val="23"/>
          <w:lang w:val="sr-Cyrl-CS"/>
        </w:rPr>
      </w:pPr>
      <w:r w:rsidRPr="00C6351D">
        <w:rPr>
          <w:szCs w:val="23"/>
          <w:lang w:val="sr-Cyrl-CS"/>
        </w:rPr>
        <w:t xml:space="preserve">таксе (комунална и републичка)              </w:t>
      </w:r>
      <w:r w:rsidR="00BF17E8" w:rsidRPr="00C6351D">
        <w:rPr>
          <w:szCs w:val="23"/>
          <w:lang w:val="sr-Cyrl-CS"/>
        </w:rPr>
        <w:t xml:space="preserve">  </w:t>
      </w:r>
      <w:r w:rsidR="00685C2E" w:rsidRPr="00C6351D">
        <w:rPr>
          <w:szCs w:val="23"/>
          <w:lang w:val="sr-Cyrl-CS"/>
        </w:rPr>
        <w:t xml:space="preserve">                               1.000</w:t>
      </w:r>
      <w:r w:rsidRPr="00C6351D">
        <w:rPr>
          <w:szCs w:val="23"/>
          <w:lang w:val="sr-Cyrl-CS"/>
        </w:rPr>
        <w:t xml:space="preserve"> КМ</w:t>
      </w:r>
    </w:p>
    <w:p w:rsidR="00692CE6" w:rsidRPr="00C6351D" w:rsidRDefault="00692CE6" w:rsidP="00B00B06">
      <w:pPr>
        <w:numPr>
          <w:ilvl w:val="0"/>
          <w:numId w:val="33"/>
        </w:numPr>
        <w:jc w:val="both"/>
        <w:rPr>
          <w:szCs w:val="23"/>
          <w:lang w:val="sr-Cyrl-CS"/>
        </w:rPr>
      </w:pPr>
      <w:r w:rsidRPr="00C6351D">
        <w:rPr>
          <w:szCs w:val="23"/>
          <w:lang w:val="sr-Cyrl-CS"/>
        </w:rPr>
        <w:t xml:space="preserve">накнада за противпожарну заштиту        </w:t>
      </w:r>
      <w:r w:rsidR="00BF17E8" w:rsidRPr="00C6351D">
        <w:rPr>
          <w:szCs w:val="23"/>
          <w:lang w:val="sr-Cyrl-CS"/>
        </w:rPr>
        <w:t xml:space="preserve">  </w:t>
      </w:r>
      <w:r w:rsidR="001A6C1E" w:rsidRPr="00C6351D">
        <w:rPr>
          <w:szCs w:val="23"/>
          <w:lang w:val="sr-Cyrl-CS"/>
        </w:rPr>
        <w:t xml:space="preserve">                         </w:t>
      </w:r>
      <w:r w:rsidR="00685C2E" w:rsidRPr="00C6351D">
        <w:rPr>
          <w:szCs w:val="23"/>
          <w:lang w:val="sr-Cyrl-CS"/>
        </w:rPr>
        <w:t xml:space="preserve"> </w:t>
      </w:r>
      <w:r w:rsidR="00C6351D" w:rsidRPr="00C6351D">
        <w:rPr>
          <w:szCs w:val="23"/>
          <w:lang w:val="sr-Cyrl-CS"/>
        </w:rPr>
        <w:t xml:space="preserve">     1.545</w:t>
      </w:r>
      <w:r w:rsidRPr="00C6351D">
        <w:rPr>
          <w:szCs w:val="23"/>
          <w:lang w:val="sr-Cyrl-CS"/>
        </w:rPr>
        <w:t xml:space="preserve"> КМ</w:t>
      </w:r>
    </w:p>
    <w:p w:rsidR="00692CE6" w:rsidRPr="00C6351D" w:rsidRDefault="00692CE6">
      <w:pPr>
        <w:jc w:val="both"/>
        <w:rPr>
          <w:szCs w:val="23"/>
          <w:lang w:val="sr-Cyrl-CS"/>
        </w:rPr>
      </w:pPr>
    </w:p>
    <w:p w:rsidR="00A904BA" w:rsidRPr="00C6351D" w:rsidRDefault="00A904BA">
      <w:pPr>
        <w:jc w:val="both"/>
        <w:rPr>
          <w:szCs w:val="23"/>
          <w:lang w:val="sr-Cyrl-CS"/>
        </w:rPr>
      </w:pPr>
      <w:r w:rsidRPr="00C6351D">
        <w:rPr>
          <w:b/>
          <w:bCs/>
          <w:i/>
          <w:iCs/>
          <w:szCs w:val="23"/>
          <w:lang w:val="sr-Cyrl-CS"/>
        </w:rPr>
        <w:t>Пореске пријаве:</w:t>
      </w:r>
      <w:r w:rsidRPr="00C6351D">
        <w:rPr>
          <w:szCs w:val="23"/>
          <w:lang w:val="sr-Cyrl-CS"/>
        </w:rPr>
        <w:t xml:space="preserve"> Пореска пријава за </w:t>
      </w:r>
      <w:r w:rsidR="00366B96" w:rsidRPr="00C6351D">
        <w:rPr>
          <w:szCs w:val="23"/>
          <w:lang w:val="sr-Cyrl-CS"/>
        </w:rPr>
        <w:t xml:space="preserve">посебну </w:t>
      </w:r>
      <w:r w:rsidRPr="00C6351D">
        <w:rPr>
          <w:szCs w:val="23"/>
          <w:lang w:val="sr-Cyrl-CS"/>
        </w:rPr>
        <w:t>републичку таксу, Пореска пријава за комуналну таксу, Пореска пријава за остале накнаде</w:t>
      </w:r>
      <w:r w:rsidR="00366B96" w:rsidRPr="00C6351D">
        <w:rPr>
          <w:szCs w:val="23"/>
          <w:lang w:val="sr-Cyrl-CS"/>
        </w:rPr>
        <w:t>, Пореска пријава за водопривредне накнаде</w:t>
      </w:r>
      <w:r w:rsidRPr="00C6351D">
        <w:rPr>
          <w:szCs w:val="23"/>
          <w:lang w:val="sr-Cyrl-CS"/>
        </w:rPr>
        <w:t xml:space="preserve"> урађене </w:t>
      </w:r>
      <w:r w:rsidR="00DB4BF8" w:rsidRPr="00C6351D">
        <w:rPr>
          <w:szCs w:val="23"/>
          <w:lang w:val="sr-Cyrl-CS"/>
        </w:rPr>
        <w:t xml:space="preserve">су </w:t>
      </w:r>
      <w:r w:rsidRPr="00C6351D">
        <w:rPr>
          <w:szCs w:val="23"/>
          <w:lang w:val="sr-Cyrl-CS"/>
        </w:rPr>
        <w:t>и предате у року.</w:t>
      </w:r>
    </w:p>
    <w:p w:rsidR="007F0C6C" w:rsidRPr="00C6351D" w:rsidRDefault="007F0C6C">
      <w:pPr>
        <w:jc w:val="both"/>
        <w:rPr>
          <w:szCs w:val="23"/>
          <w:lang w:val="sr-Cyrl-CS"/>
        </w:rPr>
      </w:pPr>
    </w:p>
    <w:p w:rsidR="007F0C6C" w:rsidRPr="00C6351D" w:rsidRDefault="00692F0E">
      <w:pPr>
        <w:jc w:val="both"/>
        <w:rPr>
          <w:szCs w:val="23"/>
          <w:lang w:val="sr-Cyrl-CS"/>
        </w:rPr>
      </w:pPr>
      <w:r w:rsidRPr="00C6351D">
        <w:rPr>
          <w:b/>
          <w:i/>
          <w:szCs w:val="23"/>
          <w:lang w:val="sr-Cyrl-CS"/>
        </w:rPr>
        <w:t>4.1.2.7.) Трошкови доприноса (АОП 228</w:t>
      </w:r>
      <w:r w:rsidR="007F0C6C" w:rsidRPr="00C6351D">
        <w:rPr>
          <w:b/>
          <w:i/>
          <w:szCs w:val="23"/>
          <w:lang w:val="sr-Cyrl-CS"/>
        </w:rPr>
        <w:t>)</w:t>
      </w:r>
      <w:r w:rsidR="007F0C6C" w:rsidRPr="00C6351D">
        <w:rPr>
          <w:szCs w:val="23"/>
          <w:lang w:val="sr-Cyrl-CS"/>
        </w:rPr>
        <w:t xml:space="preserve"> исказани су у износу од</w:t>
      </w:r>
      <w:r w:rsidR="00C6351D" w:rsidRPr="00C6351D">
        <w:rPr>
          <w:szCs w:val="23"/>
          <w:lang w:val="sr-Cyrl-CS"/>
        </w:rPr>
        <w:t xml:space="preserve"> 21</w:t>
      </w:r>
      <w:r w:rsidR="007F0C6C" w:rsidRPr="00C6351D">
        <w:rPr>
          <w:szCs w:val="23"/>
          <w:lang w:val="sr-Cyrl-CS"/>
        </w:rPr>
        <w:t xml:space="preserve"> КМ и односе се на средства солидарнос</w:t>
      </w:r>
      <w:r w:rsidR="00504127" w:rsidRPr="00C6351D">
        <w:rPr>
          <w:szCs w:val="23"/>
          <w:lang w:val="sr-Cyrl-CS"/>
        </w:rPr>
        <w:t>ти која се издвајају из личних примања у складу са Законом о фонду солидарности за обнову Републике Српске („Службени гласник Републике Српске“</w:t>
      </w:r>
      <w:r w:rsidR="00AA07F9" w:rsidRPr="00C6351D">
        <w:rPr>
          <w:szCs w:val="23"/>
          <w:lang w:val="sr-Cyrl-CS"/>
        </w:rPr>
        <w:t xml:space="preserve"> број: 52/14), за ублажавање посљедица поплава у Републици Српској.</w:t>
      </w:r>
    </w:p>
    <w:p w:rsidR="00473CE5" w:rsidRPr="00C6351D" w:rsidRDefault="00473CE5">
      <w:pPr>
        <w:jc w:val="both"/>
        <w:rPr>
          <w:szCs w:val="23"/>
          <w:lang w:val="sr-Cyrl-CS"/>
        </w:rPr>
      </w:pPr>
    </w:p>
    <w:p w:rsidR="00E736B6" w:rsidRPr="00C6351D" w:rsidRDefault="00E736B6" w:rsidP="00E736B6">
      <w:pPr>
        <w:jc w:val="both"/>
        <w:rPr>
          <w:b/>
          <w:bCs/>
          <w:i/>
          <w:sz w:val="28"/>
          <w:szCs w:val="28"/>
          <w:lang w:val="sr-Cyrl-CS"/>
        </w:rPr>
      </w:pPr>
      <w:r w:rsidRPr="00C6351D">
        <w:rPr>
          <w:b/>
          <w:bCs/>
          <w:i/>
          <w:sz w:val="28"/>
          <w:szCs w:val="28"/>
          <w:lang w:val="sr-Cyrl-CS"/>
        </w:rPr>
        <w:t xml:space="preserve">          4.2. Финансијски приходи и расходи</w:t>
      </w:r>
    </w:p>
    <w:p w:rsidR="00AE2857" w:rsidRPr="00C6351D" w:rsidRDefault="00AE2857" w:rsidP="00AE2857">
      <w:pPr>
        <w:jc w:val="both"/>
        <w:rPr>
          <w:b/>
          <w:bCs/>
          <w:lang w:val="sr-Cyrl-CS"/>
        </w:rPr>
      </w:pPr>
    </w:p>
    <w:p w:rsidR="003778DF" w:rsidRPr="00C6351D" w:rsidRDefault="00AE2857" w:rsidP="00AE2857">
      <w:pPr>
        <w:pStyle w:val="Footer"/>
        <w:tabs>
          <w:tab w:val="clear" w:pos="4320"/>
          <w:tab w:val="clear" w:pos="8640"/>
        </w:tabs>
        <w:jc w:val="both"/>
        <w:rPr>
          <w:lang w:val="sr-Cyrl-CS"/>
        </w:rPr>
      </w:pPr>
      <w:r w:rsidRPr="00C6351D">
        <w:rPr>
          <w:lang w:val="sr-Cyrl-CS"/>
        </w:rPr>
        <w:t xml:space="preserve">Финансијски приходи  и финансијски расходи  у презентованом </w:t>
      </w:r>
      <w:r w:rsidR="00041E8F" w:rsidRPr="00C6351D">
        <w:rPr>
          <w:lang w:val="sr-Cyrl-CS"/>
        </w:rPr>
        <w:t>Билансу успеха исказани су на сљ</w:t>
      </w:r>
      <w:r w:rsidRPr="00C6351D">
        <w:rPr>
          <w:lang w:val="sr-Cyrl-CS"/>
        </w:rPr>
        <w:t>едећи начин:</w:t>
      </w:r>
    </w:p>
    <w:tbl>
      <w:tblPr>
        <w:tblW w:w="9072" w:type="dxa"/>
        <w:tblInd w:w="108" w:type="dxa"/>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tblPr>
      <w:tblGrid>
        <w:gridCol w:w="1985"/>
        <w:gridCol w:w="1701"/>
        <w:gridCol w:w="1417"/>
        <w:gridCol w:w="1560"/>
        <w:gridCol w:w="1417"/>
        <w:gridCol w:w="992"/>
      </w:tblGrid>
      <w:tr w:rsidR="00AE2857" w:rsidRPr="00C6351D">
        <w:tc>
          <w:tcPr>
            <w:tcW w:w="1985" w:type="dxa"/>
            <w:vMerge w:val="restart"/>
            <w:tcBorders>
              <w:top w:val="double" w:sz="4" w:space="0" w:color="auto"/>
            </w:tcBorders>
            <w:shd w:val="clear" w:color="auto" w:fill="CCFFFF"/>
            <w:vAlign w:val="center"/>
          </w:tcPr>
          <w:p w:rsidR="00AE2857" w:rsidRPr="00C6351D" w:rsidRDefault="00AE2857" w:rsidP="005817B5">
            <w:pPr>
              <w:pStyle w:val="Footer"/>
              <w:tabs>
                <w:tab w:val="clear" w:pos="4320"/>
                <w:tab w:val="clear" w:pos="8640"/>
              </w:tabs>
              <w:jc w:val="center"/>
              <w:rPr>
                <w:b/>
                <w:i/>
                <w:lang w:val="sr-Cyrl-CS"/>
              </w:rPr>
            </w:pPr>
            <w:r w:rsidRPr="00C6351D">
              <w:rPr>
                <w:b/>
                <w:i/>
                <w:lang w:val="sr-Cyrl-CS"/>
              </w:rPr>
              <w:t>Позиција</w:t>
            </w:r>
          </w:p>
        </w:tc>
        <w:tc>
          <w:tcPr>
            <w:tcW w:w="3118" w:type="dxa"/>
            <w:gridSpan w:val="2"/>
            <w:tcBorders>
              <w:top w:val="double" w:sz="4" w:space="0" w:color="auto"/>
              <w:bottom w:val="single" w:sz="2" w:space="0" w:color="auto"/>
            </w:tcBorders>
            <w:shd w:val="clear" w:color="auto" w:fill="CCFFFF"/>
          </w:tcPr>
          <w:p w:rsidR="00AE2857" w:rsidRPr="00C6351D" w:rsidRDefault="00AE2857" w:rsidP="005817B5">
            <w:pPr>
              <w:pStyle w:val="Footer"/>
              <w:tabs>
                <w:tab w:val="clear" w:pos="4320"/>
                <w:tab w:val="clear" w:pos="8640"/>
              </w:tabs>
              <w:jc w:val="center"/>
              <w:rPr>
                <w:b/>
                <w:i/>
                <w:lang w:val="sr-Cyrl-CS"/>
              </w:rPr>
            </w:pPr>
            <w:r w:rsidRPr="00C6351D">
              <w:rPr>
                <w:b/>
                <w:i/>
                <w:lang w:val="sr-Cyrl-CS"/>
              </w:rPr>
              <w:t>Текући  период</w:t>
            </w:r>
          </w:p>
        </w:tc>
        <w:tc>
          <w:tcPr>
            <w:tcW w:w="2977" w:type="dxa"/>
            <w:gridSpan w:val="2"/>
            <w:tcBorders>
              <w:top w:val="double" w:sz="4" w:space="0" w:color="auto"/>
              <w:bottom w:val="single" w:sz="2" w:space="0" w:color="auto"/>
            </w:tcBorders>
            <w:shd w:val="clear" w:color="auto" w:fill="CCFFFF"/>
          </w:tcPr>
          <w:p w:rsidR="00AE2857" w:rsidRPr="00C6351D" w:rsidRDefault="00AE2857" w:rsidP="005817B5">
            <w:pPr>
              <w:pStyle w:val="Footer"/>
              <w:tabs>
                <w:tab w:val="clear" w:pos="4320"/>
                <w:tab w:val="clear" w:pos="8640"/>
              </w:tabs>
              <w:jc w:val="center"/>
              <w:rPr>
                <w:b/>
                <w:i/>
                <w:lang w:val="sr-Cyrl-CS"/>
              </w:rPr>
            </w:pPr>
            <w:r w:rsidRPr="00C6351D">
              <w:rPr>
                <w:b/>
                <w:i/>
                <w:lang w:val="sr-Cyrl-CS"/>
              </w:rPr>
              <w:t>Претходни  период</w:t>
            </w:r>
          </w:p>
        </w:tc>
        <w:tc>
          <w:tcPr>
            <w:tcW w:w="992" w:type="dxa"/>
            <w:vMerge w:val="restart"/>
            <w:tcBorders>
              <w:top w:val="double" w:sz="4" w:space="0" w:color="auto"/>
            </w:tcBorders>
            <w:shd w:val="clear" w:color="auto" w:fill="CCFFFF"/>
            <w:vAlign w:val="center"/>
          </w:tcPr>
          <w:p w:rsidR="00AE2857" w:rsidRPr="00C6351D" w:rsidRDefault="00AE2857" w:rsidP="005817B5">
            <w:pPr>
              <w:pStyle w:val="Footer"/>
              <w:tabs>
                <w:tab w:val="clear" w:pos="4320"/>
                <w:tab w:val="clear" w:pos="8640"/>
              </w:tabs>
              <w:jc w:val="center"/>
              <w:rPr>
                <w:b/>
                <w:i/>
                <w:lang w:val="sr-Cyrl-CS"/>
              </w:rPr>
            </w:pPr>
            <w:r w:rsidRPr="00C6351D">
              <w:rPr>
                <w:b/>
                <w:i/>
                <w:lang w:val="sr-Cyrl-CS"/>
              </w:rPr>
              <w:t>Индекс</w:t>
            </w:r>
          </w:p>
        </w:tc>
      </w:tr>
      <w:tr w:rsidR="00AE2857" w:rsidRPr="00C6351D">
        <w:tc>
          <w:tcPr>
            <w:tcW w:w="1985" w:type="dxa"/>
            <w:vMerge/>
            <w:tcBorders>
              <w:bottom w:val="double" w:sz="4" w:space="0" w:color="auto"/>
            </w:tcBorders>
            <w:shd w:val="clear" w:color="auto" w:fill="CCFFFF"/>
          </w:tcPr>
          <w:p w:rsidR="00AE2857" w:rsidRPr="00C6351D" w:rsidRDefault="00AE2857" w:rsidP="005817B5">
            <w:pPr>
              <w:pStyle w:val="Footer"/>
              <w:tabs>
                <w:tab w:val="clear" w:pos="4320"/>
                <w:tab w:val="clear" w:pos="8640"/>
              </w:tabs>
              <w:jc w:val="center"/>
              <w:rPr>
                <w:lang w:val="sr-Cyrl-CS"/>
              </w:rPr>
            </w:pPr>
          </w:p>
        </w:tc>
        <w:tc>
          <w:tcPr>
            <w:tcW w:w="1701" w:type="dxa"/>
            <w:tcBorders>
              <w:top w:val="single" w:sz="2" w:space="0" w:color="auto"/>
              <w:bottom w:val="double" w:sz="4" w:space="0" w:color="auto"/>
            </w:tcBorders>
            <w:shd w:val="clear" w:color="auto" w:fill="CCFFFF"/>
          </w:tcPr>
          <w:p w:rsidR="00AE2857" w:rsidRPr="00C6351D" w:rsidRDefault="00AE2857" w:rsidP="005817B5">
            <w:pPr>
              <w:pStyle w:val="Footer"/>
              <w:tabs>
                <w:tab w:val="clear" w:pos="4320"/>
                <w:tab w:val="clear" w:pos="8640"/>
              </w:tabs>
              <w:jc w:val="center"/>
              <w:rPr>
                <w:b/>
                <w:i/>
                <w:sz w:val="18"/>
                <w:szCs w:val="18"/>
                <w:lang w:val="sr-Cyrl-CS"/>
              </w:rPr>
            </w:pPr>
            <w:r w:rsidRPr="00C6351D">
              <w:rPr>
                <w:b/>
                <w:i/>
                <w:sz w:val="18"/>
                <w:szCs w:val="18"/>
                <w:lang w:val="sr-Cyrl-CS"/>
              </w:rPr>
              <w:t>Износ</w:t>
            </w:r>
          </w:p>
        </w:tc>
        <w:tc>
          <w:tcPr>
            <w:tcW w:w="1417" w:type="dxa"/>
            <w:tcBorders>
              <w:top w:val="single" w:sz="2" w:space="0" w:color="auto"/>
              <w:bottom w:val="double" w:sz="4" w:space="0" w:color="auto"/>
            </w:tcBorders>
            <w:shd w:val="clear" w:color="auto" w:fill="CCFFFF"/>
          </w:tcPr>
          <w:p w:rsidR="00AE2857" w:rsidRPr="00C6351D" w:rsidRDefault="00AE2857" w:rsidP="005817B5">
            <w:pPr>
              <w:pStyle w:val="Footer"/>
              <w:tabs>
                <w:tab w:val="clear" w:pos="4320"/>
                <w:tab w:val="clear" w:pos="8640"/>
              </w:tabs>
              <w:jc w:val="center"/>
              <w:rPr>
                <w:b/>
                <w:i/>
                <w:sz w:val="18"/>
                <w:szCs w:val="18"/>
                <w:lang w:val="sr-Cyrl-CS"/>
              </w:rPr>
            </w:pPr>
            <w:r w:rsidRPr="00C6351D">
              <w:rPr>
                <w:b/>
                <w:i/>
                <w:sz w:val="18"/>
                <w:szCs w:val="18"/>
                <w:lang w:val="sr-Cyrl-CS"/>
              </w:rPr>
              <w:t>Структура</w:t>
            </w:r>
          </w:p>
        </w:tc>
        <w:tc>
          <w:tcPr>
            <w:tcW w:w="1560" w:type="dxa"/>
            <w:tcBorders>
              <w:top w:val="single" w:sz="2" w:space="0" w:color="auto"/>
              <w:bottom w:val="double" w:sz="4" w:space="0" w:color="auto"/>
            </w:tcBorders>
            <w:shd w:val="clear" w:color="auto" w:fill="CCFFFF"/>
          </w:tcPr>
          <w:p w:rsidR="00AE2857" w:rsidRPr="00C6351D" w:rsidRDefault="00AE2857" w:rsidP="005817B5">
            <w:pPr>
              <w:pStyle w:val="Footer"/>
              <w:tabs>
                <w:tab w:val="clear" w:pos="4320"/>
                <w:tab w:val="clear" w:pos="8640"/>
              </w:tabs>
              <w:jc w:val="center"/>
              <w:rPr>
                <w:b/>
                <w:i/>
                <w:sz w:val="18"/>
                <w:szCs w:val="18"/>
                <w:lang w:val="sr-Cyrl-CS"/>
              </w:rPr>
            </w:pPr>
            <w:r w:rsidRPr="00C6351D">
              <w:rPr>
                <w:b/>
                <w:i/>
                <w:sz w:val="18"/>
                <w:szCs w:val="18"/>
                <w:lang w:val="sr-Cyrl-CS"/>
              </w:rPr>
              <w:t>Износ</w:t>
            </w:r>
          </w:p>
        </w:tc>
        <w:tc>
          <w:tcPr>
            <w:tcW w:w="1417" w:type="dxa"/>
            <w:tcBorders>
              <w:top w:val="single" w:sz="2" w:space="0" w:color="auto"/>
              <w:bottom w:val="double" w:sz="4" w:space="0" w:color="auto"/>
            </w:tcBorders>
            <w:shd w:val="clear" w:color="auto" w:fill="CCFFFF"/>
          </w:tcPr>
          <w:p w:rsidR="00AE2857" w:rsidRPr="00C6351D" w:rsidRDefault="00AE2857" w:rsidP="005817B5">
            <w:pPr>
              <w:pStyle w:val="Footer"/>
              <w:tabs>
                <w:tab w:val="clear" w:pos="4320"/>
                <w:tab w:val="clear" w:pos="8640"/>
              </w:tabs>
              <w:jc w:val="center"/>
              <w:rPr>
                <w:b/>
                <w:i/>
                <w:sz w:val="18"/>
                <w:szCs w:val="18"/>
                <w:lang w:val="sr-Cyrl-CS"/>
              </w:rPr>
            </w:pPr>
            <w:r w:rsidRPr="00C6351D">
              <w:rPr>
                <w:b/>
                <w:i/>
                <w:sz w:val="18"/>
                <w:szCs w:val="18"/>
                <w:lang w:val="sr-Cyrl-CS"/>
              </w:rPr>
              <w:t>Структура</w:t>
            </w:r>
          </w:p>
        </w:tc>
        <w:tc>
          <w:tcPr>
            <w:tcW w:w="992" w:type="dxa"/>
            <w:vMerge/>
            <w:tcBorders>
              <w:bottom w:val="double" w:sz="4" w:space="0" w:color="auto"/>
            </w:tcBorders>
            <w:shd w:val="clear" w:color="auto" w:fill="CCFFFF"/>
          </w:tcPr>
          <w:p w:rsidR="00AE2857" w:rsidRPr="00C6351D" w:rsidRDefault="00AE2857" w:rsidP="005817B5">
            <w:pPr>
              <w:pStyle w:val="Footer"/>
              <w:tabs>
                <w:tab w:val="clear" w:pos="4320"/>
                <w:tab w:val="clear" w:pos="8640"/>
              </w:tabs>
              <w:jc w:val="center"/>
              <w:rPr>
                <w:lang w:val="sr-Cyrl-CS"/>
              </w:rPr>
            </w:pPr>
          </w:p>
        </w:tc>
      </w:tr>
      <w:tr w:rsidR="00AE2857" w:rsidRPr="00C6351D">
        <w:tc>
          <w:tcPr>
            <w:tcW w:w="1985" w:type="dxa"/>
            <w:tcBorders>
              <w:top w:val="double" w:sz="4" w:space="0" w:color="auto"/>
              <w:bottom w:val="single" w:sz="2" w:space="0" w:color="auto"/>
            </w:tcBorders>
          </w:tcPr>
          <w:p w:rsidR="00AE2857" w:rsidRPr="00C6351D" w:rsidRDefault="00AE2857" w:rsidP="005817B5">
            <w:pPr>
              <w:pStyle w:val="Footer"/>
              <w:tabs>
                <w:tab w:val="clear" w:pos="4320"/>
                <w:tab w:val="clear" w:pos="8640"/>
              </w:tabs>
              <w:jc w:val="both"/>
              <w:rPr>
                <w:lang w:val="sr-Cyrl-CS"/>
              </w:rPr>
            </w:pPr>
            <w:r w:rsidRPr="00C6351D">
              <w:rPr>
                <w:lang w:val="sr-Cyrl-CS"/>
              </w:rPr>
              <w:t>Приходи:</w:t>
            </w:r>
          </w:p>
        </w:tc>
        <w:tc>
          <w:tcPr>
            <w:tcW w:w="1701" w:type="dxa"/>
            <w:tcBorders>
              <w:top w:val="double" w:sz="4" w:space="0" w:color="auto"/>
              <w:bottom w:val="single" w:sz="2" w:space="0" w:color="auto"/>
            </w:tcBorders>
          </w:tcPr>
          <w:p w:rsidR="00AE2857" w:rsidRPr="00C6351D" w:rsidRDefault="00C6351D" w:rsidP="005817B5">
            <w:pPr>
              <w:pStyle w:val="Footer"/>
              <w:tabs>
                <w:tab w:val="clear" w:pos="4320"/>
                <w:tab w:val="clear" w:pos="8640"/>
              </w:tabs>
              <w:jc w:val="right"/>
              <w:rPr>
                <w:lang w:val="sr-Cyrl-CS"/>
              </w:rPr>
            </w:pPr>
            <w:r w:rsidRPr="00C6351D">
              <w:rPr>
                <w:lang w:val="sr-Cyrl-CS"/>
              </w:rPr>
              <w:t>528.289</w:t>
            </w:r>
          </w:p>
        </w:tc>
        <w:tc>
          <w:tcPr>
            <w:tcW w:w="1417" w:type="dxa"/>
            <w:tcBorders>
              <w:top w:val="double" w:sz="4" w:space="0" w:color="auto"/>
              <w:bottom w:val="single" w:sz="2" w:space="0" w:color="auto"/>
            </w:tcBorders>
          </w:tcPr>
          <w:p w:rsidR="00AE2857" w:rsidRPr="00C6351D" w:rsidRDefault="00AE2857" w:rsidP="005817B5">
            <w:pPr>
              <w:pStyle w:val="Footer"/>
              <w:tabs>
                <w:tab w:val="clear" w:pos="4320"/>
                <w:tab w:val="clear" w:pos="8640"/>
              </w:tabs>
              <w:jc w:val="right"/>
              <w:rPr>
                <w:lang w:val="sr-Cyrl-CS"/>
              </w:rPr>
            </w:pPr>
            <w:r w:rsidRPr="00C6351D">
              <w:rPr>
                <w:lang w:val="sr-Cyrl-CS"/>
              </w:rPr>
              <w:t>100,00</w:t>
            </w:r>
          </w:p>
        </w:tc>
        <w:tc>
          <w:tcPr>
            <w:tcW w:w="1560" w:type="dxa"/>
            <w:tcBorders>
              <w:top w:val="double" w:sz="4" w:space="0" w:color="auto"/>
              <w:bottom w:val="single" w:sz="2" w:space="0" w:color="auto"/>
            </w:tcBorders>
          </w:tcPr>
          <w:p w:rsidR="00AE2857" w:rsidRPr="00C6351D" w:rsidRDefault="00C6351D" w:rsidP="005817B5">
            <w:pPr>
              <w:pStyle w:val="Footer"/>
              <w:tabs>
                <w:tab w:val="clear" w:pos="4320"/>
                <w:tab w:val="clear" w:pos="8640"/>
              </w:tabs>
              <w:jc w:val="right"/>
              <w:rPr>
                <w:lang w:val="sr-Cyrl-CS"/>
              </w:rPr>
            </w:pPr>
            <w:r w:rsidRPr="00C6351D">
              <w:rPr>
                <w:lang w:val="sr-Cyrl-CS"/>
              </w:rPr>
              <w:t>918.301</w:t>
            </w:r>
          </w:p>
        </w:tc>
        <w:tc>
          <w:tcPr>
            <w:tcW w:w="1417" w:type="dxa"/>
            <w:tcBorders>
              <w:top w:val="double" w:sz="4" w:space="0" w:color="auto"/>
              <w:bottom w:val="single" w:sz="2" w:space="0" w:color="auto"/>
            </w:tcBorders>
          </w:tcPr>
          <w:p w:rsidR="00AE2857" w:rsidRPr="00C6351D" w:rsidRDefault="00AE2857" w:rsidP="005817B5">
            <w:pPr>
              <w:pStyle w:val="Footer"/>
              <w:tabs>
                <w:tab w:val="clear" w:pos="4320"/>
                <w:tab w:val="clear" w:pos="8640"/>
              </w:tabs>
              <w:jc w:val="right"/>
              <w:rPr>
                <w:lang w:val="sr-Cyrl-CS"/>
              </w:rPr>
            </w:pPr>
            <w:r w:rsidRPr="00C6351D">
              <w:rPr>
                <w:lang w:val="sr-Cyrl-CS"/>
              </w:rPr>
              <w:t>100,00</w:t>
            </w:r>
          </w:p>
        </w:tc>
        <w:tc>
          <w:tcPr>
            <w:tcW w:w="992" w:type="dxa"/>
            <w:tcBorders>
              <w:top w:val="double" w:sz="4" w:space="0" w:color="auto"/>
              <w:bottom w:val="single" w:sz="2" w:space="0" w:color="auto"/>
            </w:tcBorders>
          </w:tcPr>
          <w:p w:rsidR="00AE2857" w:rsidRPr="00C6351D" w:rsidRDefault="00C6351D" w:rsidP="005817B5">
            <w:pPr>
              <w:pStyle w:val="Footer"/>
              <w:tabs>
                <w:tab w:val="clear" w:pos="4320"/>
                <w:tab w:val="clear" w:pos="8640"/>
              </w:tabs>
              <w:jc w:val="right"/>
              <w:rPr>
                <w:lang w:val="sr-Cyrl-CS"/>
              </w:rPr>
            </w:pPr>
            <w:r w:rsidRPr="00C6351D">
              <w:rPr>
                <w:lang w:val="sr-Cyrl-CS"/>
              </w:rPr>
              <w:t>0,5753</w:t>
            </w:r>
          </w:p>
        </w:tc>
      </w:tr>
      <w:tr w:rsidR="00AE2857" w:rsidRPr="00C6351D">
        <w:tc>
          <w:tcPr>
            <w:tcW w:w="1985" w:type="dxa"/>
            <w:tcBorders>
              <w:top w:val="single" w:sz="2" w:space="0" w:color="auto"/>
              <w:bottom w:val="double" w:sz="4" w:space="0" w:color="auto"/>
            </w:tcBorders>
          </w:tcPr>
          <w:p w:rsidR="00AE2857" w:rsidRPr="00C6351D" w:rsidRDefault="00AE2857" w:rsidP="005817B5">
            <w:pPr>
              <w:pStyle w:val="Footer"/>
              <w:tabs>
                <w:tab w:val="clear" w:pos="4320"/>
                <w:tab w:val="clear" w:pos="8640"/>
              </w:tabs>
              <w:jc w:val="both"/>
              <w:rPr>
                <w:lang w:val="sr-Cyrl-CS"/>
              </w:rPr>
            </w:pPr>
            <w:r w:rsidRPr="00C6351D">
              <w:rPr>
                <w:lang w:val="sr-Cyrl-CS"/>
              </w:rPr>
              <w:t>Расходи:</w:t>
            </w:r>
          </w:p>
        </w:tc>
        <w:tc>
          <w:tcPr>
            <w:tcW w:w="1701" w:type="dxa"/>
            <w:tcBorders>
              <w:top w:val="single" w:sz="2" w:space="0" w:color="auto"/>
              <w:bottom w:val="double" w:sz="4" w:space="0" w:color="auto"/>
            </w:tcBorders>
          </w:tcPr>
          <w:p w:rsidR="00AE2857" w:rsidRPr="00C6351D" w:rsidRDefault="00C6351D" w:rsidP="005817B5">
            <w:pPr>
              <w:pStyle w:val="Footer"/>
              <w:tabs>
                <w:tab w:val="clear" w:pos="4320"/>
                <w:tab w:val="clear" w:pos="8640"/>
              </w:tabs>
              <w:jc w:val="right"/>
              <w:rPr>
                <w:lang w:val="sr-Cyrl-CS"/>
              </w:rPr>
            </w:pPr>
            <w:r w:rsidRPr="00C6351D">
              <w:rPr>
                <w:lang w:val="sr-Cyrl-CS"/>
              </w:rPr>
              <w:t>19.942</w:t>
            </w:r>
          </w:p>
        </w:tc>
        <w:tc>
          <w:tcPr>
            <w:tcW w:w="1417" w:type="dxa"/>
            <w:tcBorders>
              <w:top w:val="single" w:sz="2" w:space="0" w:color="auto"/>
              <w:bottom w:val="double" w:sz="4" w:space="0" w:color="auto"/>
            </w:tcBorders>
          </w:tcPr>
          <w:p w:rsidR="00AE2857" w:rsidRPr="00C6351D" w:rsidRDefault="00C6351D" w:rsidP="005817B5">
            <w:pPr>
              <w:pStyle w:val="Footer"/>
              <w:tabs>
                <w:tab w:val="clear" w:pos="4320"/>
                <w:tab w:val="clear" w:pos="8640"/>
              </w:tabs>
              <w:jc w:val="right"/>
              <w:rPr>
                <w:lang w:val="sr-Cyrl-CS"/>
              </w:rPr>
            </w:pPr>
            <w:r w:rsidRPr="00C6351D">
              <w:rPr>
                <w:lang w:val="sr-Cyrl-CS"/>
              </w:rPr>
              <w:t>3,77</w:t>
            </w:r>
          </w:p>
        </w:tc>
        <w:tc>
          <w:tcPr>
            <w:tcW w:w="1560" w:type="dxa"/>
            <w:tcBorders>
              <w:top w:val="single" w:sz="2" w:space="0" w:color="auto"/>
              <w:bottom w:val="double" w:sz="4" w:space="0" w:color="auto"/>
            </w:tcBorders>
          </w:tcPr>
          <w:p w:rsidR="00AE2857" w:rsidRPr="00C6351D" w:rsidRDefault="00C6351D" w:rsidP="000A0387">
            <w:pPr>
              <w:pStyle w:val="Footer"/>
              <w:tabs>
                <w:tab w:val="clear" w:pos="4320"/>
                <w:tab w:val="clear" w:pos="8640"/>
              </w:tabs>
              <w:jc w:val="right"/>
              <w:rPr>
                <w:lang w:val="sr-Cyrl-CS"/>
              </w:rPr>
            </w:pPr>
            <w:r w:rsidRPr="00C6351D">
              <w:rPr>
                <w:lang w:val="sr-Cyrl-CS"/>
              </w:rPr>
              <w:t>41.007</w:t>
            </w:r>
          </w:p>
        </w:tc>
        <w:tc>
          <w:tcPr>
            <w:tcW w:w="1417" w:type="dxa"/>
            <w:tcBorders>
              <w:top w:val="single" w:sz="2" w:space="0" w:color="auto"/>
              <w:bottom w:val="double" w:sz="4" w:space="0" w:color="auto"/>
            </w:tcBorders>
          </w:tcPr>
          <w:p w:rsidR="00AE2857" w:rsidRPr="00C6351D" w:rsidRDefault="00C6351D" w:rsidP="005817B5">
            <w:pPr>
              <w:pStyle w:val="Footer"/>
              <w:tabs>
                <w:tab w:val="clear" w:pos="4320"/>
                <w:tab w:val="clear" w:pos="8640"/>
              </w:tabs>
              <w:jc w:val="right"/>
              <w:rPr>
                <w:lang w:val="sr-Cyrl-CS"/>
              </w:rPr>
            </w:pPr>
            <w:r w:rsidRPr="00C6351D">
              <w:rPr>
                <w:lang w:val="sr-Cyrl-CS"/>
              </w:rPr>
              <w:t>4,47</w:t>
            </w:r>
          </w:p>
        </w:tc>
        <w:tc>
          <w:tcPr>
            <w:tcW w:w="992" w:type="dxa"/>
            <w:tcBorders>
              <w:top w:val="single" w:sz="2" w:space="0" w:color="auto"/>
              <w:bottom w:val="double" w:sz="4" w:space="0" w:color="auto"/>
            </w:tcBorders>
          </w:tcPr>
          <w:p w:rsidR="00AE2857" w:rsidRPr="00C6351D" w:rsidRDefault="00D56F4F" w:rsidP="005817B5">
            <w:pPr>
              <w:pStyle w:val="Footer"/>
              <w:tabs>
                <w:tab w:val="clear" w:pos="4320"/>
                <w:tab w:val="clear" w:pos="8640"/>
              </w:tabs>
              <w:jc w:val="right"/>
              <w:rPr>
                <w:lang w:val="sr-Cyrl-CS"/>
              </w:rPr>
            </w:pPr>
            <w:r w:rsidRPr="00C6351D">
              <w:rPr>
                <w:lang w:val="sr-Cyrl-CS"/>
              </w:rPr>
              <w:t>0</w:t>
            </w:r>
            <w:r w:rsidR="00692F0E" w:rsidRPr="00C6351D">
              <w:rPr>
                <w:lang w:val="sr-Cyrl-CS"/>
              </w:rPr>
              <w:t>,</w:t>
            </w:r>
            <w:r w:rsidR="00C6351D" w:rsidRPr="00C6351D">
              <w:rPr>
                <w:lang w:val="sr-Cyrl-CS"/>
              </w:rPr>
              <w:t>4863</w:t>
            </w:r>
          </w:p>
        </w:tc>
      </w:tr>
      <w:tr w:rsidR="00AE2857" w:rsidRPr="00C6351D">
        <w:tc>
          <w:tcPr>
            <w:tcW w:w="1985" w:type="dxa"/>
            <w:tcBorders>
              <w:top w:val="double" w:sz="4" w:space="0" w:color="auto"/>
            </w:tcBorders>
          </w:tcPr>
          <w:p w:rsidR="00AE2857" w:rsidRPr="00C6351D" w:rsidRDefault="00AE2857" w:rsidP="005817B5">
            <w:pPr>
              <w:pStyle w:val="Footer"/>
              <w:tabs>
                <w:tab w:val="clear" w:pos="4320"/>
                <w:tab w:val="clear" w:pos="8640"/>
              </w:tabs>
              <w:jc w:val="right"/>
              <w:rPr>
                <w:lang w:val="sr-Cyrl-CS"/>
              </w:rPr>
            </w:pPr>
            <w:r w:rsidRPr="00C6351D">
              <w:rPr>
                <w:lang w:val="sr-Cyrl-CS"/>
              </w:rPr>
              <w:t>Резултат:</w:t>
            </w:r>
          </w:p>
        </w:tc>
        <w:tc>
          <w:tcPr>
            <w:tcW w:w="1701" w:type="dxa"/>
            <w:tcBorders>
              <w:top w:val="double" w:sz="4" w:space="0" w:color="auto"/>
            </w:tcBorders>
          </w:tcPr>
          <w:p w:rsidR="00AE2857" w:rsidRPr="00C6351D" w:rsidRDefault="00C6351D" w:rsidP="005817B5">
            <w:pPr>
              <w:pStyle w:val="Footer"/>
              <w:tabs>
                <w:tab w:val="clear" w:pos="4320"/>
                <w:tab w:val="clear" w:pos="8640"/>
              </w:tabs>
              <w:jc w:val="right"/>
              <w:rPr>
                <w:lang w:val="sr-Cyrl-CS"/>
              </w:rPr>
            </w:pPr>
            <w:r w:rsidRPr="00C6351D">
              <w:rPr>
                <w:lang w:val="sr-Cyrl-CS"/>
              </w:rPr>
              <w:t>508.347</w:t>
            </w:r>
          </w:p>
        </w:tc>
        <w:tc>
          <w:tcPr>
            <w:tcW w:w="1417" w:type="dxa"/>
            <w:tcBorders>
              <w:top w:val="double" w:sz="4" w:space="0" w:color="auto"/>
            </w:tcBorders>
          </w:tcPr>
          <w:p w:rsidR="00AE2857" w:rsidRPr="00C6351D" w:rsidRDefault="00C6351D" w:rsidP="005817B5">
            <w:pPr>
              <w:pStyle w:val="Footer"/>
              <w:tabs>
                <w:tab w:val="clear" w:pos="4320"/>
                <w:tab w:val="clear" w:pos="8640"/>
              </w:tabs>
              <w:jc w:val="right"/>
              <w:rPr>
                <w:lang w:val="sr-Cyrl-CS"/>
              </w:rPr>
            </w:pPr>
            <w:r w:rsidRPr="00C6351D">
              <w:rPr>
                <w:lang w:val="sr-Cyrl-CS"/>
              </w:rPr>
              <w:t>96,23</w:t>
            </w:r>
          </w:p>
        </w:tc>
        <w:tc>
          <w:tcPr>
            <w:tcW w:w="1560" w:type="dxa"/>
            <w:tcBorders>
              <w:top w:val="double" w:sz="4" w:space="0" w:color="auto"/>
            </w:tcBorders>
          </w:tcPr>
          <w:p w:rsidR="00AE2857" w:rsidRPr="00C6351D" w:rsidRDefault="00C6351D" w:rsidP="005817B5">
            <w:pPr>
              <w:pStyle w:val="Footer"/>
              <w:tabs>
                <w:tab w:val="clear" w:pos="4320"/>
                <w:tab w:val="clear" w:pos="8640"/>
              </w:tabs>
              <w:jc w:val="right"/>
              <w:rPr>
                <w:lang w:val="sr-Cyrl-CS"/>
              </w:rPr>
            </w:pPr>
            <w:r w:rsidRPr="00C6351D">
              <w:rPr>
                <w:lang w:val="sr-Cyrl-CS"/>
              </w:rPr>
              <w:t>877.294</w:t>
            </w:r>
          </w:p>
        </w:tc>
        <w:tc>
          <w:tcPr>
            <w:tcW w:w="1417" w:type="dxa"/>
            <w:tcBorders>
              <w:top w:val="double" w:sz="4" w:space="0" w:color="auto"/>
            </w:tcBorders>
          </w:tcPr>
          <w:p w:rsidR="00AE2857" w:rsidRPr="00C6351D" w:rsidRDefault="00C6351D" w:rsidP="005817B5">
            <w:pPr>
              <w:pStyle w:val="Footer"/>
              <w:tabs>
                <w:tab w:val="clear" w:pos="4320"/>
                <w:tab w:val="clear" w:pos="8640"/>
              </w:tabs>
              <w:jc w:val="right"/>
              <w:rPr>
                <w:lang w:val="sr-Cyrl-CS"/>
              </w:rPr>
            </w:pPr>
            <w:r w:rsidRPr="00C6351D">
              <w:rPr>
                <w:lang w:val="sr-Cyrl-CS"/>
              </w:rPr>
              <w:t>95,53</w:t>
            </w:r>
          </w:p>
        </w:tc>
        <w:tc>
          <w:tcPr>
            <w:tcW w:w="992" w:type="dxa"/>
            <w:tcBorders>
              <w:top w:val="double" w:sz="4" w:space="0" w:color="auto"/>
            </w:tcBorders>
          </w:tcPr>
          <w:p w:rsidR="00AE2857" w:rsidRPr="00C6351D" w:rsidRDefault="00C6351D" w:rsidP="005817B5">
            <w:pPr>
              <w:pStyle w:val="Footer"/>
              <w:tabs>
                <w:tab w:val="clear" w:pos="4320"/>
                <w:tab w:val="clear" w:pos="8640"/>
              </w:tabs>
              <w:jc w:val="right"/>
              <w:rPr>
                <w:lang w:val="sr-Cyrl-CS"/>
              </w:rPr>
            </w:pPr>
            <w:r w:rsidRPr="00C6351D">
              <w:rPr>
                <w:lang w:val="sr-Cyrl-CS"/>
              </w:rPr>
              <w:t>0,5794</w:t>
            </w:r>
          </w:p>
        </w:tc>
      </w:tr>
    </w:tbl>
    <w:p w:rsidR="00AC154D" w:rsidRDefault="00AE2857" w:rsidP="00AE2857">
      <w:pPr>
        <w:tabs>
          <w:tab w:val="left" w:pos="6731"/>
        </w:tabs>
        <w:jc w:val="both"/>
        <w:rPr>
          <w:b/>
          <w:bCs/>
          <w:i/>
          <w:iCs/>
          <w:lang w:val="sr-Cyrl-CS"/>
        </w:rPr>
      </w:pPr>
      <w:r w:rsidRPr="00C6351D">
        <w:rPr>
          <w:b/>
          <w:bCs/>
          <w:i/>
          <w:iCs/>
          <w:lang w:val="sr-Cyrl-CS"/>
        </w:rPr>
        <w:lastRenderedPageBreak/>
        <w:t xml:space="preserve">4.2.1.) Финансијски приходи </w:t>
      </w:r>
      <w:r w:rsidR="00AC154D" w:rsidRPr="00C6351D">
        <w:rPr>
          <w:b/>
          <w:bCs/>
          <w:i/>
          <w:iCs/>
          <w:lang w:val="sr-Cyrl-CS"/>
        </w:rPr>
        <w:t>(АОП 231)</w:t>
      </w:r>
    </w:p>
    <w:p w:rsidR="00390F6F" w:rsidRPr="00C6351D" w:rsidRDefault="00390F6F" w:rsidP="00AE2857">
      <w:pPr>
        <w:tabs>
          <w:tab w:val="left" w:pos="6731"/>
        </w:tabs>
        <w:jc w:val="both"/>
        <w:rPr>
          <w:bCs/>
          <w:iCs/>
          <w:lang w:val="sr-Cyrl-CS"/>
        </w:rPr>
      </w:pPr>
    </w:p>
    <w:p w:rsidR="00AC154D" w:rsidRPr="00F57550" w:rsidRDefault="00AC154D" w:rsidP="00AC154D">
      <w:pPr>
        <w:tabs>
          <w:tab w:val="left" w:pos="6731"/>
        </w:tabs>
        <w:jc w:val="both"/>
        <w:rPr>
          <w:lang w:val="sr-Cyrl-CS"/>
        </w:rPr>
      </w:pPr>
      <w:r w:rsidRPr="00C6351D">
        <w:rPr>
          <w:lang w:val="sr-Cyrl-CS"/>
        </w:rPr>
        <w:t xml:space="preserve">Ова </w:t>
      </w:r>
      <w:r w:rsidRPr="00F57550">
        <w:rPr>
          <w:lang w:val="sr-Cyrl-CS"/>
        </w:rPr>
        <w:t>категорија прихода исказана је у посма</w:t>
      </w:r>
      <w:r w:rsidR="00771575" w:rsidRPr="00F57550">
        <w:rPr>
          <w:lang w:val="sr-Cyrl-CS"/>
        </w:rPr>
        <w:t>тр</w:t>
      </w:r>
      <w:r w:rsidR="00C6351D" w:rsidRPr="00F57550">
        <w:rPr>
          <w:lang w:val="sr-Cyrl-CS"/>
        </w:rPr>
        <w:t>аном периоду у износу од 528.289</w:t>
      </w:r>
      <w:r w:rsidR="00771575" w:rsidRPr="00F57550">
        <w:rPr>
          <w:lang w:val="sr-Cyrl-CS"/>
        </w:rPr>
        <w:t xml:space="preserve"> КМ (у претходном пер</w:t>
      </w:r>
      <w:r w:rsidR="00C6351D" w:rsidRPr="00F57550">
        <w:rPr>
          <w:lang w:val="sr-Cyrl-CS"/>
        </w:rPr>
        <w:t>иоду 918.301</w:t>
      </w:r>
      <w:r w:rsidR="009021D1" w:rsidRPr="00F57550">
        <w:rPr>
          <w:lang w:val="sr-Cyrl-CS"/>
        </w:rPr>
        <w:t xml:space="preserve"> </w:t>
      </w:r>
      <w:r w:rsidRPr="00F57550">
        <w:rPr>
          <w:lang w:val="sr-Cyrl-CS"/>
        </w:rPr>
        <w:t>КМ)</w:t>
      </w:r>
      <w:r w:rsidR="00771575" w:rsidRPr="00F57550">
        <w:rPr>
          <w:lang w:val="sr-Cyrl-CS"/>
        </w:rPr>
        <w:t xml:space="preserve"> и исти чине прихо</w:t>
      </w:r>
      <w:r w:rsidR="002146B5">
        <w:rPr>
          <w:lang w:val="sr-Cyrl-CS"/>
        </w:rPr>
        <w:t>ди од камата у износу од 504.777</w:t>
      </w:r>
      <w:r w:rsidR="00771575" w:rsidRPr="00F57550">
        <w:rPr>
          <w:lang w:val="sr-Cyrl-CS"/>
        </w:rPr>
        <w:t xml:space="preserve"> КМ (настали по основу обрачуна камата за дуг за у</w:t>
      </w:r>
      <w:r w:rsidR="00C6351D" w:rsidRPr="00F57550">
        <w:rPr>
          <w:lang w:val="sr-Cyrl-CS"/>
        </w:rPr>
        <w:t>трошену воду у износу од 504.755</w:t>
      </w:r>
      <w:r w:rsidR="00771575" w:rsidRPr="00F57550">
        <w:rPr>
          <w:lang w:val="sr-Cyrl-CS"/>
        </w:rPr>
        <w:t xml:space="preserve"> КМ, и по основу камата п</w:t>
      </w:r>
      <w:r w:rsidR="00C6351D" w:rsidRPr="00F57550">
        <w:rPr>
          <w:lang w:val="sr-Cyrl-CS"/>
        </w:rPr>
        <w:t>о другим основама у износу од 22</w:t>
      </w:r>
      <w:r w:rsidR="00771575" w:rsidRPr="00F57550">
        <w:rPr>
          <w:lang w:val="sr-Cyrl-CS"/>
        </w:rPr>
        <w:t xml:space="preserve"> КМ) </w:t>
      </w:r>
      <w:r w:rsidR="00324111" w:rsidRPr="00F57550">
        <w:rPr>
          <w:lang w:val="sr-Cyrl-CS"/>
        </w:rPr>
        <w:t>и остали финан</w:t>
      </w:r>
      <w:r w:rsidR="00823EDD" w:rsidRPr="00F57550">
        <w:rPr>
          <w:lang w:val="sr-Cyrl-CS"/>
        </w:rPr>
        <w:t>с</w:t>
      </w:r>
      <w:r w:rsidR="00F57550" w:rsidRPr="00F57550">
        <w:rPr>
          <w:lang w:val="sr-Cyrl-CS"/>
        </w:rPr>
        <w:t>ијски приходи у износу од 23.512</w:t>
      </w:r>
      <w:r w:rsidR="00324111" w:rsidRPr="00F57550">
        <w:rPr>
          <w:lang w:val="sr-Cyrl-CS"/>
        </w:rPr>
        <w:t xml:space="preserve"> КМ (настали по основу прихода од наплате судске та</w:t>
      </w:r>
      <w:r w:rsidR="00F57550" w:rsidRPr="00F57550">
        <w:rPr>
          <w:lang w:val="sr-Cyrl-CS"/>
        </w:rPr>
        <w:t>ксе од грађана у износу од 14.260</w:t>
      </w:r>
      <w:r w:rsidR="00324111" w:rsidRPr="00F57550">
        <w:rPr>
          <w:lang w:val="sr-Cyrl-CS"/>
        </w:rPr>
        <w:t xml:space="preserve"> КМ, приходи по основу обустава по одлуци </w:t>
      </w:r>
      <w:r w:rsidR="002C09F8" w:rsidRPr="00F57550">
        <w:rPr>
          <w:lang w:val="sr-Cyrl-CS"/>
        </w:rPr>
        <w:t xml:space="preserve">и по основу наплате судске таксе у </w:t>
      </w:r>
      <w:r w:rsidR="00324111" w:rsidRPr="00F57550">
        <w:rPr>
          <w:lang w:val="sr-Cyrl-CS"/>
        </w:rPr>
        <w:t>у</w:t>
      </w:r>
      <w:r w:rsidR="002C09F8" w:rsidRPr="00F57550">
        <w:rPr>
          <w:lang w:val="sr-Cyrl-CS"/>
        </w:rPr>
        <w:t>купном</w:t>
      </w:r>
      <w:r w:rsidR="00F57550" w:rsidRPr="00F57550">
        <w:rPr>
          <w:lang w:val="sr-Cyrl-CS"/>
        </w:rPr>
        <w:t xml:space="preserve"> износу од 9.252</w:t>
      </w:r>
      <w:r w:rsidR="00324111" w:rsidRPr="00F57550">
        <w:rPr>
          <w:lang w:val="sr-Cyrl-CS"/>
        </w:rPr>
        <w:t xml:space="preserve"> КМ итд).</w:t>
      </w:r>
    </w:p>
    <w:p w:rsidR="00AE2857" w:rsidRPr="00F57550" w:rsidRDefault="00AE2857" w:rsidP="00525905">
      <w:pPr>
        <w:tabs>
          <w:tab w:val="left" w:pos="6731"/>
        </w:tabs>
        <w:jc w:val="both"/>
        <w:rPr>
          <w:b/>
          <w:bCs/>
          <w:i/>
          <w:iCs/>
          <w:lang w:val="sr-Cyrl-CS"/>
        </w:rPr>
      </w:pPr>
    </w:p>
    <w:p w:rsidR="000E2B66" w:rsidRDefault="00A53D2E" w:rsidP="00525905">
      <w:pPr>
        <w:tabs>
          <w:tab w:val="left" w:pos="6731"/>
        </w:tabs>
        <w:jc w:val="both"/>
        <w:rPr>
          <w:b/>
          <w:i/>
          <w:lang w:val="sr-Cyrl-CS"/>
        </w:rPr>
      </w:pPr>
      <w:r w:rsidRPr="00F57550">
        <w:rPr>
          <w:b/>
          <w:bCs/>
          <w:i/>
          <w:iCs/>
          <w:lang w:val="sr-Cyrl-CS"/>
        </w:rPr>
        <w:t xml:space="preserve">4.2.2.) </w:t>
      </w:r>
      <w:r w:rsidR="00525905" w:rsidRPr="00F57550">
        <w:rPr>
          <w:b/>
          <w:bCs/>
          <w:i/>
          <w:iCs/>
          <w:lang w:val="sr-Cyrl-CS"/>
        </w:rPr>
        <w:t>Финансијски расходи</w:t>
      </w:r>
      <w:r w:rsidR="00525905" w:rsidRPr="00F57550">
        <w:rPr>
          <w:b/>
          <w:bCs/>
          <w:i/>
          <w:lang w:val="sr-Cyrl-CS"/>
        </w:rPr>
        <w:t xml:space="preserve"> </w:t>
      </w:r>
      <w:r w:rsidR="00525905" w:rsidRPr="00F57550">
        <w:rPr>
          <w:b/>
          <w:i/>
          <w:lang w:val="sr-Cyrl-CS"/>
        </w:rPr>
        <w:t>(АОП 238)</w:t>
      </w:r>
    </w:p>
    <w:p w:rsidR="002F3046" w:rsidRPr="00F57550" w:rsidRDefault="002F3046" w:rsidP="00525905">
      <w:pPr>
        <w:tabs>
          <w:tab w:val="left" w:pos="6731"/>
        </w:tabs>
        <w:jc w:val="both"/>
        <w:rPr>
          <w:i/>
          <w:lang w:val="sr-Cyrl-CS"/>
        </w:rPr>
      </w:pPr>
    </w:p>
    <w:p w:rsidR="00F57550" w:rsidRPr="007D658B" w:rsidRDefault="00324111" w:rsidP="002B329A">
      <w:pPr>
        <w:jc w:val="both"/>
        <w:rPr>
          <w:szCs w:val="23"/>
          <w:lang w:val="sr-Cyrl-CS"/>
        </w:rPr>
      </w:pPr>
      <w:r w:rsidRPr="00F57550">
        <w:rPr>
          <w:szCs w:val="23"/>
          <w:lang w:val="sr-Cyrl-CS"/>
        </w:rPr>
        <w:t>Ф</w:t>
      </w:r>
      <w:r w:rsidR="000E2B66" w:rsidRPr="00F57550">
        <w:rPr>
          <w:szCs w:val="23"/>
          <w:lang w:val="sr-Cyrl-CS"/>
        </w:rPr>
        <w:t xml:space="preserve">инансијски расходи </w:t>
      </w:r>
      <w:r w:rsidRPr="00F57550">
        <w:rPr>
          <w:szCs w:val="23"/>
          <w:lang w:val="sr-Cyrl-CS"/>
        </w:rPr>
        <w:t xml:space="preserve">су </w:t>
      </w:r>
      <w:r w:rsidR="000E2B66" w:rsidRPr="00F57550">
        <w:rPr>
          <w:szCs w:val="23"/>
          <w:lang w:val="sr-Cyrl-CS"/>
        </w:rPr>
        <w:t>у текућем перио</w:t>
      </w:r>
      <w:r w:rsidR="007E526A" w:rsidRPr="00F57550">
        <w:rPr>
          <w:szCs w:val="23"/>
          <w:lang w:val="sr-Cyrl-CS"/>
        </w:rPr>
        <w:t xml:space="preserve">ду </w:t>
      </w:r>
      <w:r w:rsidR="00F57550" w:rsidRPr="00F57550">
        <w:rPr>
          <w:szCs w:val="23"/>
          <w:lang w:val="sr-Cyrl-CS"/>
        </w:rPr>
        <w:t>настали у износу од 19.942</w:t>
      </w:r>
      <w:r w:rsidRPr="00F57550">
        <w:rPr>
          <w:szCs w:val="23"/>
          <w:lang w:val="sr-Cyrl-CS"/>
        </w:rPr>
        <w:t xml:space="preserve"> КМ </w:t>
      </w:r>
      <w:r w:rsidR="00723DEE" w:rsidRPr="00F57550">
        <w:rPr>
          <w:szCs w:val="23"/>
          <w:lang w:val="sr-Cyrl-CS"/>
        </w:rPr>
        <w:t>и у цјелости се односе на расходе камата</w:t>
      </w:r>
      <w:r w:rsidR="00284535" w:rsidRPr="00F57550">
        <w:rPr>
          <w:szCs w:val="23"/>
          <w:lang w:val="sr-Cyrl-CS"/>
        </w:rPr>
        <w:t>,</w:t>
      </w:r>
      <w:r w:rsidRPr="00F57550">
        <w:rPr>
          <w:szCs w:val="23"/>
          <w:lang w:val="sr-Cyrl-CS"/>
        </w:rPr>
        <w:t xml:space="preserve"> док су у претходном периоду финансијски </w:t>
      </w:r>
      <w:r w:rsidR="00035ED1" w:rsidRPr="00F57550">
        <w:rPr>
          <w:szCs w:val="23"/>
          <w:lang w:val="sr-Cyrl-CS"/>
        </w:rPr>
        <w:t xml:space="preserve">расходи </w:t>
      </w:r>
      <w:r w:rsidR="00F57550" w:rsidRPr="00F57550">
        <w:rPr>
          <w:szCs w:val="23"/>
          <w:lang w:val="sr-Cyrl-CS"/>
        </w:rPr>
        <w:t>износили 41.007</w:t>
      </w:r>
      <w:r w:rsidRPr="00F57550">
        <w:rPr>
          <w:szCs w:val="23"/>
          <w:lang w:val="sr-Cyrl-CS"/>
        </w:rPr>
        <w:t xml:space="preserve"> КМ.</w:t>
      </w:r>
      <w:r w:rsidR="00DC1B7C" w:rsidRPr="00F57550">
        <w:rPr>
          <w:szCs w:val="23"/>
          <w:lang w:val="sr-Cyrl-CS"/>
        </w:rPr>
        <w:t xml:space="preserve"> </w:t>
      </w:r>
      <w:r w:rsidR="00437682" w:rsidRPr="00F57550">
        <w:rPr>
          <w:szCs w:val="23"/>
          <w:lang w:val="sr-Cyrl-CS"/>
        </w:rPr>
        <w:t>Расходи камата се односе на камате по кред</w:t>
      </w:r>
      <w:r w:rsidR="00F57550" w:rsidRPr="00F57550">
        <w:rPr>
          <w:szCs w:val="23"/>
          <w:lang w:val="sr-Cyrl-CS"/>
        </w:rPr>
        <w:t>итима у земљи у износу од 13.</w:t>
      </w:r>
      <w:r w:rsidR="00F57550" w:rsidRPr="00844163">
        <w:rPr>
          <w:szCs w:val="23"/>
          <w:lang w:val="sr-Cyrl-CS"/>
        </w:rPr>
        <w:t>616</w:t>
      </w:r>
      <w:r w:rsidR="00437682" w:rsidRPr="00844163">
        <w:rPr>
          <w:szCs w:val="23"/>
          <w:lang w:val="sr-Cyrl-CS"/>
        </w:rPr>
        <w:t xml:space="preserve"> КМ, </w:t>
      </w:r>
      <w:r w:rsidR="00035ED1" w:rsidRPr="00844163">
        <w:rPr>
          <w:szCs w:val="23"/>
          <w:lang w:val="sr-Cyrl-CS"/>
        </w:rPr>
        <w:t>на расходе</w:t>
      </w:r>
      <w:r w:rsidR="00437682" w:rsidRPr="00844163">
        <w:rPr>
          <w:szCs w:val="23"/>
          <w:lang w:val="sr-Cyrl-CS"/>
        </w:rPr>
        <w:t xml:space="preserve"> камата </w:t>
      </w:r>
      <w:r w:rsidR="000F42B8" w:rsidRPr="00844163">
        <w:rPr>
          <w:szCs w:val="23"/>
          <w:lang w:val="sr-Cyrl-CS"/>
        </w:rPr>
        <w:t>по пресуди у</w:t>
      </w:r>
      <w:r w:rsidR="00844163">
        <w:rPr>
          <w:szCs w:val="23"/>
          <w:lang w:val="sr-Cyrl-CS"/>
        </w:rPr>
        <w:t xml:space="preserve"> износу од 1.066 КМ, </w:t>
      </w:r>
      <w:r w:rsidR="00035ED1" w:rsidRPr="00F57550">
        <w:rPr>
          <w:szCs w:val="23"/>
          <w:lang w:val="sr-Cyrl-CS"/>
        </w:rPr>
        <w:t>на расходе</w:t>
      </w:r>
      <w:r w:rsidR="00437682" w:rsidRPr="00F57550">
        <w:rPr>
          <w:szCs w:val="23"/>
          <w:lang w:val="sr-Cyrl-CS"/>
        </w:rPr>
        <w:t xml:space="preserve"> камата за неблаговремено плаћање обаве</w:t>
      </w:r>
      <w:r w:rsidR="00F57550" w:rsidRPr="00F57550">
        <w:rPr>
          <w:szCs w:val="23"/>
          <w:lang w:val="sr-Cyrl-CS"/>
        </w:rPr>
        <w:t>за у износу од 5.063</w:t>
      </w:r>
      <w:r w:rsidR="002814F9" w:rsidRPr="00F57550">
        <w:rPr>
          <w:szCs w:val="23"/>
          <w:lang w:val="sr-Cyrl-CS"/>
        </w:rPr>
        <w:t xml:space="preserve"> КМ (Е</w:t>
      </w:r>
      <w:r w:rsidR="00437682" w:rsidRPr="00F57550">
        <w:rPr>
          <w:szCs w:val="23"/>
          <w:lang w:val="sr-Cyrl-CS"/>
        </w:rPr>
        <w:t>лектро</w:t>
      </w:r>
      <w:r w:rsidR="00D05ED9" w:rsidRPr="00F57550">
        <w:rPr>
          <w:szCs w:val="23"/>
          <w:lang w:val="sr-Cyrl-CS"/>
        </w:rPr>
        <w:t>дистрибуција</w:t>
      </w:r>
      <w:r w:rsidR="002814F9" w:rsidRPr="00F57550">
        <w:rPr>
          <w:szCs w:val="23"/>
          <w:lang w:val="sr-Cyrl-CS"/>
        </w:rPr>
        <w:t>, П</w:t>
      </w:r>
      <w:r w:rsidR="00A80CE4" w:rsidRPr="00F57550">
        <w:rPr>
          <w:szCs w:val="23"/>
          <w:lang w:val="sr-Cyrl-CS"/>
        </w:rPr>
        <w:t>риједорпутеви итд.</w:t>
      </w:r>
      <w:r w:rsidR="00437682" w:rsidRPr="00F57550">
        <w:rPr>
          <w:szCs w:val="23"/>
          <w:lang w:val="sr-Cyrl-CS"/>
        </w:rPr>
        <w:t>)</w:t>
      </w:r>
      <w:r w:rsidR="00844163">
        <w:rPr>
          <w:szCs w:val="23"/>
          <w:lang w:val="sr-Cyrl-CS"/>
        </w:rPr>
        <w:t xml:space="preserve"> и на расходе</w:t>
      </w:r>
      <w:r w:rsidR="00F57550" w:rsidRPr="00F57550">
        <w:rPr>
          <w:szCs w:val="23"/>
          <w:lang w:val="sr-Cyrl-CS"/>
        </w:rPr>
        <w:t xml:space="preserve"> камата за неблаговремено плаћене јавне приходе у износу од </w:t>
      </w:r>
      <w:r w:rsidR="00844163">
        <w:rPr>
          <w:szCs w:val="23"/>
          <w:lang w:val="sr-Cyrl-CS"/>
        </w:rPr>
        <w:t>197</w:t>
      </w:r>
      <w:r w:rsidR="00F57550" w:rsidRPr="007D658B">
        <w:rPr>
          <w:szCs w:val="23"/>
          <w:lang w:val="sr-Cyrl-CS"/>
        </w:rPr>
        <w:t xml:space="preserve"> КМ</w:t>
      </w:r>
      <w:r w:rsidR="00437682" w:rsidRPr="007D658B">
        <w:rPr>
          <w:szCs w:val="23"/>
          <w:lang w:val="sr-Cyrl-CS"/>
        </w:rPr>
        <w:t>.</w:t>
      </w:r>
      <w:r w:rsidR="00003745" w:rsidRPr="007D658B">
        <w:rPr>
          <w:szCs w:val="23"/>
          <w:lang w:val="sr-Cyrl-CS"/>
        </w:rPr>
        <w:t xml:space="preserve"> </w:t>
      </w:r>
    </w:p>
    <w:p w:rsidR="00485401" w:rsidRPr="007D658B" w:rsidRDefault="00485401" w:rsidP="00525905">
      <w:pPr>
        <w:tabs>
          <w:tab w:val="left" w:pos="6731"/>
        </w:tabs>
        <w:jc w:val="both"/>
        <w:rPr>
          <w:szCs w:val="23"/>
        </w:rPr>
      </w:pPr>
    </w:p>
    <w:p w:rsidR="00003745" w:rsidRDefault="00A53D2E" w:rsidP="00F743B8">
      <w:pPr>
        <w:pStyle w:val="Footer"/>
        <w:numPr>
          <w:ilvl w:val="1"/>
          <w:numId w:val="51"/>
        </w:numPr>
        <w:tabs>
          <w:tab w:val="clear" w:pos="4320"/>
          <w:tab w:val="clear" w:pos="8640"/>
        </w:tabs>
        <w:jc w:val="both"/>
        <w:rPr>
          <w:b/>
          <w:i/>
          <w:sz w:val="28"/>
          <w:szCs w:val="28"/>
          <w:lang w:val="sr-Cyrl-CS"/>
        </w:rPr>
      </w:pPr>
      <w:r w:rsidRPr="007D658B">
        <w:rPr>
          <w:b/>
          <w:i/>
          <w:sz w:val="28"/>
          <w:szCs w:val="28"/>
          <w:lang w:val="sr-Cyrl-CS"/>
        </w:rPr>
        <w:t xml:space="preserve">Добитак / губитак редовне активности </w:t>
      </w:r>
    </w:p>
    <w:p w:rsidR="00844163" w:rsidRPr="007D658B" w:rsidRDefault="00844163" w:rsidP="00844163">
      <w:pPr>
        <w:pStyle w:val="Footer"/>
        <w:tabs>
          <w:tab w:val="clear" w:pos="4320"/>
          <w:tab w:val="clear" w:pos="8640"/>
        </w:tabs>
        <w:ind w:left="1440"/>
        <w:jc w:val="both"/>
        <w:rPr>
          <w:b/>
          <w:i/>
          <w:sz w:val="28"/>
          <w:szCs w:val="28"/>
          <w:lang w:val="sr-Cyrl-CS"/>
        </w:rPr>
      </w:pPr>
    </w:p>
    <w:tbl>
      <w:tblPr>
        <w:tblW w:w="9095" w:type="dxa"/>
        <w:tblInd w:w="47" w:type="dxa"/>
        <w:tblCellMar>
          <w:left w:w="70" w:type="dxa"/>
          <w:right w:w="70" w:type="dxa"/>
        </w:tblCellMar>
        <w:tblLook w:val="0000"/>
      </w:tblPr>
      <w:tblGrid>
        <w:gridCol w:w="1100"/>
        <w:gridCol w:w="4572"/>
        <w:gridCol w:w="1722"/>
        <w:gridCol w:w="1701"/>
      </w:tblGrid>
      <w:tr w:rsidR="00A53D2E" w:rsidRPr="007D658B">
        <w:trPr>
          <w:trHeight w:val="270"/>
        </w:trPr>
        <w:tc>
          <w:tcPr>
            <w:tcW w:w="1100" w:type="dxa"/>
            <w:vMerge w:val="restart"/>
            <w:tcBorders>
              <w:top w:val="double" w:sz="6" w:space="0" w:color="auto"/>
              <w:left w:val="double" w:sz="6" w:space="0" w:color="auto"/>
              <w:bottom w:val="single" w:sz="4" w:space="0" w:color="auto"/>
              <w:right w:val="single" w:sz="4" w:space="0" w:color="auto"/>
            </w:tcBorders>
            <w:shd w:val="clear" w:color="auto" w:fill="FFCC99"/>
            <w:vAlign w:val="center"/>
          </w:tcPr>
          <w:p w:rsidR="00A53D2E" w:rsidRPr="007D658B" w:rsidRDefault="00A53D2E" w:rsidP="00D86BD0">
            <w:pPr>
              <w:jc w:val="center"/>
              <w:rPr>
                <w:b/>
                <w:i/>
                <w:lang w:val="sr-Cyrl-CS"/>
              </w:rPr>
            </w:pPr>
            <w:r w:rsidRPr="007D658B">
              <w:rPr>
                <w:b/>
                <w:i/>
                <w:lang w:val="sr-Cyrl-CS"/>
              </w:rPr>
              <w:t>Група рачуна, рачун</w:t>
            </w:r>
          </w:p>
        </w:tc>
        <w:tc>
          <w:tcPr>
            <w:tcW w:w="4572" w:type="dxa"/>
            <w:vMerge w:val="restart"/>
            <w:tcBorders>
              <w:top w:val="double" w:sz="6" w:space="0" w:color="auto"/>
              <w:left w:val="single" w:sz="4" w:space="0" w:color="auto"/>
              <w:bottom w:val="single" w:sz="4" w:space="0" w:color="auto"/>
              <w:right w:val="single" w:sz="4" w:space="0" w:color="auto"/>
            </w:tcBorders>
            <w:shd w:val="clear" w:color="auto" w:fill="FFCC99"/>
            <w:vAlign w:val="center"/>
          </w:tcPr>
          <w:p w:rsidR="00A53D2E" w:rsidRPr="007D658B" w:rsidRDefault="00A53D2E" w:rsidP="00D86BD0">
            <w:pPr>
              <w:jc w:val="center"/>
              <w:rPr>
                <w:b/>
                <w:i/>
                <w:lang w:val="sr-Cyrl-CS"/>
              </w:rPr>
            </w:pPr>
            <w:r w:rsidRPr="007D658B">
              <w:rPr>
                <w:b/>
                <w:i/>
                <w:lang w:val="sr-Cyrl-CS"/>
              </w:rPr>
              <w:t>П О З И Ц И Ј А</w:t>
            </w:r>
          </w:p>
        </w:tc>
        <w:tc>
          <w:tcPr>
            <w:tcW w:w="3423" w:type="dxa"/>
            <w:gridSpan w:val="2"/>
            <w:tcBorders>
              <w:top w:val="double" w:sz="6" w:space="0" w:color="auto"/>
              <w:left w:val="nil"/>
              <w:bottom w:val="single" w:sz="4" w:space="0" w:color="auto"/>
              <w:right w:val="double" w:sz="6" w:space="0" w:color="000000"/>
            </w:tcBorders>
            <w:shd w:val="clear" w:color="auto" w:fill="FFCC99"/>
            <w:vAlign w:val="center"/>
          </w:tcPr>
          <w:p w:rsidR="00A53D2E" w:rsidRPr="007D658B" w:rsidRDefault="00A53D2E" w:rsidP="00D86BD0">
            <w:pPr>
              <w:jc w:val="center"/>
              <w:rPr>
                <w:b/>
                <w:i/>
                <w:lang w:val="sr-Cyrl-CS"/>
              </w:rPr>
            </w:pPr>
            <w:r w:rsidRPr="007D658B">
              <w:rPr>
                <w:b/>
                <w:i/>
                <w:lang w:val="sr-Cyrl-CS"/>
              </w:rPr>
              <w:t>ИЗНОС</w:t>
            </w:r>
          </w:p>
        </w:tc>
      </w:tr>
      <w:tr w:rsidR="00A53D2E" w:rsidRPr="007D658B">
        <w:trPr>
          <w:trHeight w:val="285"/>
        </w:trPr>
        <w:tc>
          <w:tcPr>
            <w:tcW w:w="1100" w:type="dxa"/>
            <w:vMerge/>
            <w:tcBorders>
              <w:top w:val="double" w:sz="6" w:space="0" w:color="auto"/>
              <w:left w:val="double" w:sz="6" w:space="0" w:color="auto"/>
              <w:bottom w:val="single" w:sz="4" w:space="0" w:color="auto"/>
              <w:right w:val="single" w:sz="4" w:space="0" w:color="auto"/>
            </w:tcBorders>
            <w:vAlign w:val="center"/>
          </w:tcPr>
          <w:p w:rsidR="00A53D2E" w:rsidRPr="007D658B" w:rsidRDefault="00A53D2E" w:rsidP="00D86BD0">
            <w:pPr>
              <w:rPr>
                <w:b/>
                <w:i/>
                <w:lang w:val="sr-Cyrl-CS"/>
              </w:rPr>
            </w:pPr>
          </w:p>
        </w:tc>
        <w:tc>
          <w:tcPr>
            <w:tcW w:w="4572" w:type="dxa"/>
            <w:vMerge/>
            <w:tcBorders>
              <w:top w:val="double" w:sz="6" w:space="0" w:color="auto"/>
              <w:left w:val="single" w:sz="4" w:space="0" w:color="auto"/>
              <w:bottom w:val="single" w:sz="4" w:space="0" w:color="auto"/>
              <w:right w:val="single" w:sz="4" w:space="0" w:color="auto"/>
            </w:tcBorders>
            <w:vAlign w:val="center"/>
          </w:tcPr>
          <w:p w:rsidR="00A53D2E" w:rsidRPr="007D658B" w:rsidRDefault="00A53D2E" w:rsidP="00D86BD0">
            <w:pPr>
              <w:rPr>
                <w:b/>
                <w:i/>
                <w:lang w:val="sr-Cyrl-CS"/>
              </w:rPr>
            </w:pPr>
          </w:p>
        </w:tc>
        <w:tc>
          <w:tcPr>
            <w:tcW w:w="1722" w:type="dxa"/>
            <w:vMerge w:val="restart"/>
            <w:tcBorders>
              <w:top w:val="nil"/>
              <w:left w:val="single" w:sz="4" w:space="0" w:color="auto"/>
              <w:bottom w:val="single" w:sz="4" w:space="0" w:color="auto"/>
              <w:right w:val="single" w:sz="4" w:space="0" w:color="auto"/>
            </w:tcBorders>
            <w:shd w:val="clear" w:color="auto" w:fill="FFCC99"/>
            <w:vAlign w:val="center"/>
          </w:tcPr>
          <w:p w:rsidR="00A53D2E" w:rsidRPr="007D658B" w:rsidRDefault="00A53D2E" w:rsidP="00D86BD0">
            <w:pPr>
              <w:jc w:val="center"/>
              <w:rPr>
                <w:b/>
                <w:i/>
                <w:lang w:val="sr-Cyrl-CS"/>
              </w:rPr>
            </w:pPr>
            <w:r w:rsidRPr="007D658B">
              <w:rPr>
                <w:b/>
                <w:i/>
                <w:lang w:val="sr-Cyrl-CS"/>
              </w:rPr>
              <w:t>Текућа година</w:t>
            </w:r>
          </w:p>
        </w:tc>
        <w:tc>
          <w:tcPr>
            <w:tcW w:w="1701" w:type="dxa"/>
            <w:vMerge w:val="restart"/>
            <w:tcBorders>
              <w:top w:val="nil"/>
              <w:left w:val="single" w:sz="4" w:space="0" w:color="auto"/>
              <w:bottom w:val="single" w:sz="4" w:space="0" w:color="auto"/>
              <w:right w:val="double" w:sz="6" w:space="0" w:color="auto"/>
            </w:tcBorders>
            <w:shd w:val="clear" w:color="auto" w:fill="FFCC99"/>
            <w:vAlign w:val="center"/>
          </w:tcPr>
          <w:p w:rsidR="00A53D2E" w:rsidRPr="007D658B" w:rsidRDefault="00A53D2E" w:rsidP="00D86BD0">
            <w:pPr>
              <w:jc w:val="center"/>
              <w:rPr>
                <w:b/>
                <w:i/>
                <w:lang w:val="sr-Cyrl-CS"/>
              </w:rPr>
            </w:pPr>
            <w:r w:rsidRPr="007D658B">
              <w:rPr>
                <w:b/>
                <w:i/>
                <w:lang w:val="sr-Cyrl-CS"/>
              </w:rPr>
              <w:t>Претходна година</w:t>
            </w:r>
          </w:p>
        </w:tc>
      </w:tr>
      <w:tr w:rsidR="00A53D2E" w:rsidRPr="007D658B" w:rsidTr="001A6037">
        <w:trPr>
          <w:trHeight w:val="276"/>
        </w:trPr>
        <w:tc>
          <w:tcPr>
            <w:tcW w:w="1100" w:type="dxa"/>
            <w:vMerge/>
            <w:tcBorders>
              <w:top w:val="double" w:sz="6" w:space="0" w:color="auto"/>
              <w:left w:val="double" w:sz="6" w:space="0" w:color="auto"/>
              <w:bottom w:val="single" w:sz="4" w:space="0" w:color="auto"/>
              <w:right w:val="single" w:sz="4" w:space="0" w:color="auto"/>
            </w:tcBorders>
            <w:vAlign w:val="center"/>
          </w:tcPr>
          <w:p w:rsidR="00A53D2E" w:rsidRPr="007D658B" w:rsidRDefault="00A53D2E" w:rsidP="00D86BD0">
            <w:pPr>
              <w:rPr>
                <w:rFonts w:ascii="Arial" w:hAnsi="Arial" w:cs="Arial"/>
                <w:lang w:val="sr-Cyrl-CS"/>
              </w:rPr>
            </w:pPr>
          </w:p>
        </w:tc>
        <w:tc>
          <w:tcPr>
            <w:tcW w:w="4572" w:type="dxa"/>
            <w:vMerge/>
            <w:tcBorders>
              <w:top w:val="double" w:sz="6" w:space="0" w:color="auto"/>
              <w:left w:val="single" w:sz="4" w:space="0" w:color="auto"/>
              <w:bottom w:val="single" w:sz="4" w:space="0" w:color="auto"/>
              <w:right w:val="single" w:sz="4" w:space="0" w:color="auto"/>
            </w:tcBorders>
            <w:vAlign w:val="center"/>
          </w:tcPr>
          <w:p w:rsidR="00A53D2E" w:rsidRPr="007D658B" w:rsidRDefault="00A53D2E" w:rsidP="00D86BD0">
            <w:pPr>
              <w:rPr>
                <w:rFonts w:ascii="Arial" w:hAnsi="Arial" w:cs="Arial"/>
                <w:lang w:val="sr-Cyrl-CS"/>
              </w:rPr>
            </w:pPr>
          </w:p>
        </w:tc>
        <w:tc>
          <w:tcPr>
            <w:tcW w:w="1722" w:type="dxa"/>
            <w:vMerge/>
            <w:tcBorders>
              <w:top w:val="nil"/>
              <w:left w:val="single" w:sz="4" w:space="0" w:color="auto"/>
              <w:bottom w:val="single" w:sz="4" w:space="0" w:color="auto"/>
              <w:right w:val="single" w:sz="4" w:space="0" w:color="auto"/>
            </w:tcBorders>
            <w:vAlign w:val="center"/>
          </w:tcPr>
          <w:p w:rsidR="00A53D2E" w:rsidRPr="007D658B" w:rsidRDefault="00A53D2E" w:rsidP="00D86BD0">
            <w:pPr>
              <w:rPr>
                <w:rFonts w:ascii="Arial" w:hAnsi="Arial" w:cs="Arial"/>
                <w:lang w:val="sr-Cyrl-CS"/>
              </w:rPr>
            </w:pPr>
          </w:p>
        </w:tc>
        <w:tc>
          <w:tcPr>
            <w:tcW w:w="1701" w:type="dxa"/>
            <w:vMerge/>
            <w:tcBorders>
              <w:top w:val="nil"/>
              <w:left w:val="single" w:sz="4" w:space="0" w:color="auto"/>
              <w:bottom w:val="single" w:sz="4" w:space="0" w:color="auto"/>
              <w:right w:val="double" w:sz="6" w:space="0" w:color="auto"/>
            </w:tcBorders>
            <w:vAlign w:val="center"/>
          </w:tcPr>
          <w:p w:rsidR="00A53D2E" w:rsidRPr="007D658B" w:rsidRDefault="00A53D2E" w:rsidP="00D86BD0">
            <w:pPr>
              <w:rPr>
                <w:rFonts w:ascii="Arial" w:hAnsi="Arial" w:cs="Arial"/>
                <w:lang w:val="sr-Cyrl-CS"/>
              </w:rPr>
            </w:pPr>
          </w:p>
        </w:tc>
      </w:tr>
      <w:tr w:rsidR="00A53D2E" w:rsidRPr="007D658B" w:rsidTr="001A6037">
        <w:trPr>
          <w:trHeight w:val="70"/>
        </w:trPr>
        <w:tc>
          <w:tcPr>
            <w:tcW w:w="1100" w:type="dxa"/>
            <w:tcBorders>
              <w:top w:val="nil"/>
              <w:left w:val="double" w:sz="6" w:space="0" w:color="auto"/>
              <w:bottom w:val="single" w:sz="4" w:space="0" w:color="auto"/>
              <w:right w:val="single" w:sz="4" w:space="0" w:color="auto"/>
            </w:tcBorders>
            <w:shd w:val="clear" w:color="auto" w:fill="auto"/>
            <w:noWrap/>
            <w:vAlign w:val="bottom"/>
          </w:tcPr>
          <w:p w:rsidR="00A53D2E" w:rsidRPr="007D658B" w:rsidRDefault="00A53D2E" w:rsidP="00D86BD0">
            <w:pPr>
              <w:jc w:val="center"/>
              <w:rPr>
                <w:lang w:val="sr-Cyrl-CS"/>
              </w:rPr>
            </w:pPr>
            <w:r w:rsidRPr="007D658B">
              <w:t> </w:t>
            </w:r>
          </w:p>
        </w:tc>
        <w:tc>
          <w:tcPr>
            <w:tcW w:w="4572" w:type="dxa"/>
            <w:tcBorders>
              <w:top w:val="nil"/>
              <w:left w:val="nil"/>
              <w:bottom w:val="single" w:sz="4" w:space="0" w:color="auto"/>
              <w:right w:val="single" w:sz="4" w:space="0" w:color="auto"/>
            </w:tcBorders>
            <w:shd w:val="clear" w:color="auto" w:fill="auto"/>
            <w:vAlign w:val="center"/>
          </w:tcPr>
          <w:p w:rsidR="00A53D2E" w:rsidRPr="007D658B" w:rsidRDefault="00A53D2E" w:rsidP="00D86BD0">
            <w:smartTag w:uri="urn:schemas-microsoft-com:office:smarttags" w:element="place">
              <w:r w:rsidRPr="007D658B">
                <w:t>I.</w:t>
              </w:r>
            </w:smartTag>
            <w:r w:rsidRPr="007D658B">
              <w:t xml:space="preserve"> ПОСЛОВНИ ПРИХОДИ                                                        </w:t>
            </w:r>
          </w:p>
        </w:tc>
        <w:tc>
          <w:tcPr>
            <w:tcW w:w="1722" w:type="dxa"/>
            <w:tcBorders>
              <w:top w:val="nil"/>
              <w:left w:val="nil"/>
              <w:bottom w:val="single" w:sz="4" w:space="0" w:color="auto"/>
              <w:right w:val="single" w:sz="4" w:space="0" w:color="auto"/>
            </w:tcBorders>
            <w:shd w:val="clear" w:color="auto" w:fill="auto"/>
            <w:noWrap/>
            <w:vAlign w:val="center"/>
          </w:tcPr>
          <w:p w:rsidR="00A53D2E" w:rsidRPr="007D658B" w:rsidRDefault="007D658B" w:rsidP="00D86BD0">
            <w:pPr>
              <w:jc w:val="right"/>
              <w:rPr>
                <w:lang w:val="sr-Cyrl-CS"/>
              </w:rPr>
            </w:pPr>
            <w:r w:rsidRPr="007D658B">
              <w:rPr>
                <w:lang w:val="sr-Cyrl-CS"/>
              </w:rPr>
              <w:t>3.861.791</w:t>
            </w:r>
          </w:p>
        </w:tc>
        <w:tc>
          <w:tcPr>
            <w:tcW w:w="1701" w:type="dxa"/>
            <w:tcBorders>
              <w:top w:val="nil"/>
              <w:left w:val="nil"/>
              <w:bottom w:val="single" w:sz="4" w:space="0" w:color="auto"/>
              <w:right w:val="double" w:sz="6" w:space="0" w:color="auto"/>
            </w:tcBorders>
            <w:shd w:val="clear" w:color="auto" w:fill="auto"/>
            <w:noWrap/>
            <w:vAlign w:val="center"/>
          </w:tcPr>
          <w:p w:rsidR="00A53D2E" w:rsidRPr="007D658B" w:rsidRDefault="007D658B" w:rsidP="00D86BD0">
            <w:pPr>
              <w:jc w:val="right"/>
              <w:rPr>
                <w:lang w:val="sr-Cyrl-CS"/>
              </w:rPr>
            </w:pPr>
            <w:r w:rsidRPr="007D658B">
              <w:rPr>
                <w:lang w:val="sr-Cyrl-CS"/>
              </w:rPr>
              <w:t>3.748.285</w:t>
            </w:r>
          </w:p>
        </w:tc>
      </w:tr>
      <w:tr w:rsidR="00A53D2E" w:rsidRPr="007D658B" w:rsidTr="001A6037">
        <w:trPr>
          <w:trHeight w:val="70"/>
        </w:trPr>
        <w:tc>
          <w:tcPr>
            <w:tcW w:w="1100" w:type="dxa"/>
            <w:tcBorders>
              <w:top w:val="nil"/>
              <w:left w:val="double" w:sz="6" w:space="0" w:color="auto"/>
              <w:bottom w:val="single" w:sz="4" w:space="0" w:color="auto"/>
              <w:right w:val="single" w:sz="4" w:space="0" w:color="auto"/>
            </w:tcBorders>
            <w:shd w:val="clear" w:color="auto" w:fill="auto"/>
            <w:noWrap/>
            <w:vAlign w:val="bottom"/>
          </w:tcPr>
          <w:p w:rsidR="00A53D2E" w:rsidRPr="007D658B" w:rsidRDefault="00A53D2E" w:rsidP="00D86BD0">
            <w:pPr>
              <w:jc w:val="center"/>
            </w:pPr>
            <w:r w:rsidRPr="007D658B">
              <w:t> </w:t>
            </w:r>
          </w:p>
        </w:tc>
        <w:tc>
          <w:tcPr>
            <w:tcW w:w="4572" w:type="dxa"/>
            <w:tcBorders>
              <w:top w:val="single" w:sz="4" w:space="0" w:color="auto"/>
              <w:left w:val="nil"/>
              <w:bottom w:val="single" w:sz="4" w:space="0" w:color="auto"/>
              <w:right w:val="single" w:sz="4" w:space="0" w:color="auto"/>
            </w:tcBorders>
            <w:shd w:val="clear" w:color="auto" w:fill="auto"/>
            <w:vAlign w:val="center"/>
          </w:tcPr>
          <w:p w:rsidR="00A53D2E" w:rsidRPr="007D658B" w:rsidRDefault="00A53D2E" w:rsidP="00D86BD0">
            <w:r w:rsidRPr="007D658B">
              <w:t xml:space="preserve">II. ПОСЛОВНИ РАСХОДИ </w:t>
            </w:r>
          </w:p>
        </w:tc>
        <w:tc>
          <w:tcPr>
            <w:tcW w:w="1722" w:type="dxa"/>
            <w:tcBorders>
              <w:top w:val="nil"/>
              <w:left w:val="nil"/>
              <w:bottom w:val="single" w:sz="4" w:space="0" w:color="auto"/>
              <w:right w:val="single" w:sz="4" w:space="0" w:color="auto"/>
            </w:tcBorders>
            <w:shd w:val="clear" w:color="auto" w:fill="auto"/>
            <w:noWrap/>
            <w:vAlign w:val="center"/>
          </w:tcPr>
          <w:p w:rsidR="00A53D2E" w:rsidRPr="007D658B" w:rsidRDefault="007D658B" w:rsidP="00D86BD0">
            <w:pPr>
              <w:jc w:val="right"/>
              <w:rPr>
                <w:lang w:val="sr-Cyrl-CS"/>
              </w:rPr>
            </w:pPr>
            <w:r w:rsidRPr="007D658B">
              <w:rPr>
                <w:lang w:val="sr-Cyrl-CS"/>
              </w:rPr>
              <w:t>3.115.106</w:t>
            </w:r>
          </w:p>
        </w:tc>
        <w:tc>
          <w:tcPr>
            <w:tcW w:w="1701" w:type="dxa"/>
            <w:tcBorders>
              <w:top w:val="nil"/>
              <w:left w:val="nil"/>
              <w:bottom w:val="single" w:sz="4" w:space="0" w:color="auto"/>
              <w:right w:val="double" w:sz="6" w:space="0" w:color="auto"/>
            </w:tcBorders>
            <w:shd w:val="clear" w:color="auto" w:fill="auto"/>
            <w:noWrap/>
            <w:vAlign w:val="center"/>
          </w:tcPr>
          <w:p w:rsidR="00A53D2E" w:rsidRPr="007D658B" w:rsidRDefault="007D658B" w:rsidP="00D86BD0">
            <w:pPr>
              <w:jc w:val="right"/>
              <w:rPr>
                <w:lang w:val="sr-Cyrl-CS"/>
              </w:rPr>
            </w:pPr>
            <w:r w:rsidRPr="007D658B">
              <w:rPr>
                <w:lang w:val="sr-Cyrl-CS"/>
              </w:rPr>
              <w:t>3.164.980</w:t>
            </w:r>
          </w:p>
        </w:tc>
      </w:tr>
      <w:tr w:rsidR="00A53D2E" w:rsidRPr="007D658B" w:rsidTr="00367A77">
        <w:trPr>
          <w:trHeight w:val="70"/>
        </w:trPr>
        <w:tc>
          <w:tcPr>
            <w:tcW w:w="1100" w:type="dxa"/>
            <w:tcBorders>
              <w:top w:val="nil"/>
              <w:left w:val="double" w:sz="6" w:space="0" w:color="auto"/>
              <w:bottom w:val="single" w:sz="4" w:space="0" w:color="auto"/>
              <w:right w:val="single" w:sz="4" w:space="0" w:color="auto"/>
            </w:tcBorders>
            <w:shd w:val="clear" w:color="auto" w:fill="auto"/>
            <w:noWrap/>
            <w:vAlign w:val="bottom"/>
          </w:tcPr>
          <w:p w:rsidR="00A53D2E" w:rsidRPr="007D658B" w:rsidRDefault="00A53D2E" w:rsidP="00D86BD0">
            <w:pPr>
              <w:jc w:val="center"/>
            </w:pPr>
            <w:r w:rsidRPr="007D658B">
              <w:t>66</w:t>
            </w:r>
          </w:p>
        </w:tc>
        <w:tc>
          <w:tcPr>
            <w:tcW w:w="4572" w:type="dxa"/>
            <w:tcBorders>
              <w:top w:val="nil"/>
              <w:left w:val="nil"/>
              <w:bottom w:val="single" w:sz="4" w:space="0" w:color="auto"/>
              <w:right w:val="single" w:sz="4" w:space="0" w:color="auto"/>
            </w:tcBorders>
            <w:shd w:val="clear" w:color="auto" w:fill="auto"/>
            <w:vAlign w:val="center"/>
          </w:tcPr>
          <w:p w:rsidR="00A53D2E" w:rsidRPr="007D658B" w:rsidRDefault="00A53D2E" w:rsidP="00D86BD0">
            <w:smartTag w:uri="urn:schemas-microsoft-com:office:smarttags" w:element="place">
              <w:r w:rsidRPr="007D658B">
                <w:t>I.</w:t>
              </w:r>
            </w:smartTag>
            <w:r w:rsidRPr="007D658B">
              <w:t xml:space="preserve"> ФИНАНСИЈСКИ ПРИХОДИ </w:t>
            </w:r>
          </w:p>
        </w:tc>
        <w:tc>
          <w:tcPr>
            <w:tcW w:w="1722" w:type="dxa"/>
            <w:tcBorders>
              <w:top w:val="nil"/>
              <w:left w:val="nil"/>
              <w:bottom w:val="single" w:sz="4" w:space="0" w:color="auto"/>
              <w:right w:val="single" w:sz="4" w:space="0" w:color="auto"/>
            </w:tcBorders>
            <w:shd w:val="clear" w:color="auto" w:fill="auto"/>
            <w:noWrap/>
            <w:vAlign w:val="center"/>
          </w:tcPr>
          <w:p w:rsidR="00A53D2E" w:rsidRPr="007D658B" w:rsidRDefault="007D658B" w:rsidP="00D86BD0">
            <w:pPr>
              <w:jc w:val="right"/>
              <w:rPr>
                <w:lang w:val="sr-Cyrl-CS"/>
              </w:rPr>
            </w:pPr>
            <w:r w:rsidRPr="007D658B">
              <w:rPr>
                <w:lang w:val="sr-Cyrl-CS"/>
              </w:rPr>
              <w:t>528.289</w:t>
            </w:r>
          </w:p>
        </w:tc>
        <w:tc>
          <w:tcPr>
            <w:tcW w:w="1701" w:type="dxa"/>
            <w:tcBorders>
              <w:top w:val="nil"/>
              <w:left w:val="nil"/>
              <w:bottom w:val="single" w:sz="4" w:space="0" w:color="auto"/>
              <w:right w:val="double" w:sz="6" w:space="0" w:color="auto"/>
            </w:tcBorders>
            <w:shd w:val="clear" w:color="auto" w:fill="auto"/>
            <w:noWrap/>
            <w:vAlign w:val="center"/>
          </w:tcPr>
          <w:p w:rsidR="00A53D2E" w:rsidRPr="007D658B" w:rsidRDefault="007D658B" w:rsidP="00D86BD0">
            <w:pPr>
              <w:jc w:val="right"/>
              <w:rPr>
                <w:lang w:val="sr-Cyrl-CS"/>
              </w:rPr>
            </w:pPr>
            <w:r w:rsidRPr="007D658B">
              <w:rPr>
                <w:lang w:val="sr-Cyrl-CS"/>
              </w:rPr>
              <w:t>918.301</w:t>
            </w:r>
          </w:p>
        </w:tc>
      </w:tr>
      <w:tr w:rsidR="00A53D2E" w:rsidRPr="007D658B" w:rsidTr="000D6806">
        <w:trPr>
          <w:trHeight w:val="70"/>
        </w:trPr>
        <w:tc>
          <w:tcPr>
            <w:tcW w:w="1100" w:type="dxa"/>
            <w:tcBorders>
              <w:top w:val="nil"/>
              <w:left w:val="double" w:sz="6" w:space="0" w:color="auto"/>
              <w:bottom w:val="single" w:sz="4" w:space="0" w:color="auto"/>
              <w:right w:val="single" w:sz="4" w:space="0" w:color="auto"/>
            </w:tcBorders>
            <w:shd w:val="clear" w:color="auto" w:fill="auto"/>
            <w:noWrap/>
            <w:vAlign w:val="bottom"/>
          </w:tcPr>
          <w:p w:rsidR="00A53D2E" w:rsidRPr="007D658B" w:rsidRDefault="00A53D2E" w:rsidP="00D86BD0">
            <w:pPr>
              <w:jc w:val="center"/>
            </w:pPr>
            <w:r w:rsidRPr="007D658B">
              <w:t>56</w:t>
            </w:r>
          </w:p>
        </w:tc>
        <w:tc>
          <w:tcPr>
            <w:tcW w:w="4572" w:type="dxa"/>
            <w:tcBorders>
              <w:top w:val="single" w:sz="4" w:space="0" w:color="auto"/>
              <w:left w:val="nil"/>
              <w:bottom w:val="single" w:sz="4" w:space="0" w:color="auto"/>
              <w:right w:val="single" w:sz="4" w:space="0" w:color="auto"/>
            </w:tcBorders>
            <w:shd w:val="clear" w:color="auto" w:fill="auto"/>
            <w:vAlign w:val="center"/>
          </w:tcPr>
          <w:p w:rsidR="00A53D2E" w:rsidRPr="007D658B" w:rsidRDefault="00A53D2E" w:rsidP="00D86BD0">
            <w:r w:rsidRPr="007D658B">
              <w:t xml:space="preserve">II. ФИНАНСИЈСКИ РАСХОДИ </w:t>
            </w:r>
          </w:p>
        </w:tc>
        <w:tc>
          <w:tcPr>
            <w:tcW w:w="1722" w:type="dxa"/>
            <w:tcBorders>
              <w:top w:val="nil"/>
              <w:left w:val="nil"/>
              <w:bottom w:val="single" w:sz="4" w:space="0" w:color="auto"/>
              <w:right w:val="single" w:sz="4" w:space="0" w:color="auto"/>
            </w:tcBorders>
            <w:shd w:val="clear" w:color="auto" w:fill="auto"/>
            <w:noWrap/>
            <w:vAlign w:val="center"/>
          </w:tcPr>
          <w:p w:rsidR="00A53D2E" w:rsidRPr="007D658B" w:rsidRDefault="007D658B" w:rsidP="00D86BD0">
            <w:pPr>
              <w:jc w:val="right"/>
              <w:rPr>
                <w:lang w:val="sr-Cyrl-CS"/>
              </w:rPr>
            </w:pPr>
            <w:r w:rsidRPr="007D658B">
              <w:rPr>
                <w:lang w:val="sr-Cyrl-CS"/>
              </w:rPr>
              <w:t>19.942</w:t>
            </w:r>
          </w:p>
        </w:tc>
        <w:tc>
          <w:tcPr>
            <w:tcW w:w="1701" w:type="dxa"/>
            <w:tcBorders>
              <w:top w:val="nil"/>
              <w:left w:val="nil"/>
              <w:bottom w:val="single" w:sz="4" w:space="0" w:color="auto"/>
              <w:right w:val="double" w:sz="6" w:space="0" w:color="auto"/>
            </w:tcBorders>
            <w:shd w:val="clear" w:color="auto" w:fill="auto"/>
            <w:noWrap/>
            <w:vAlign w:val="center"/>
          </w:tcPr>
          <w:p w:rsidR="00A53D2E" w:rsidRPr="007D658B" w:rsidRDefault="007D658B" w:rsidP="00D86BD0">
            <w:pPr>
              <w:jc w:val="right"/>
              <w:rPr>
                <w:lang w:val="sr-Cyrl-CS"/>
              </w:rPr>
            </w:pPr>
            <w:r w:rsidRPr="007D658B">
              <w:rPr>
                <w:lang w:val="sr-Cyrl-CS"/>
              </w:rPr>
              <w:t>41.007</w:t>
            </w:r>
          </w:p>
        </w:tc>
      </w:tr>
      <w:tr w:rsidR="00A53D2E" w:rsidRPr="007D658B" w:rsidTr="000D6806">
        <w:trPr>
          <w:trHeight w:val="70"/>
        </w:trPr>
        <w:tc>
          <w:tcPr>
            <w:tcW w:w="1100" w:type="dxa"/>
            <w:tcBorders>
              <w:top w:val="nil"/>
              <w:left w:val="double" w:sz="6" w:space="0" w:color="auto"/>
              <w:bottom w:val="single" w:sz="4" w:space="0" w:color="auto"/>
              <w:right w:val="single" w:sz="4" w:space="0" w:color="auto"/>
            </w:tcBorders>
            <w:shd w:val="clear" w:color="auto" w:fill="auto"/>
            <w:noWrap/>
            <w:vAlign w:val="center"/>
          </w:tcPr>
          <w:p w:rsidR="00A53D2E" w:rsidRPr="007D658B" w:rsidRDefault="00A53D2E" w:rsidP="00D86BD0">
            <w:pPr>
              <w:jc w:val="center"/>
            </w:pPr>
            <w:r w:rsidRPr="007D658B">
              <w:t> </w:t>
            </w:r>
          </w:p>
        </w:tc>
        <w:tc>
          <w:tcPr>
            <w:tcW w:w="4572" w:type="dxa"/>
            <w:tcBorders>
              <w:top w:val="single" w:sz="4" w:space="0" w:color="auto"/>
              <w:left w:val="nil"/>
              <w:bottom w:val="single" w:sz="4" w:space="0" w:color="auto"/>
              <w:right w:val="single" w:sz="4" w:space="0" w:color="auto"/>
            </w:tcBorders>
            <w:shd w:val="clear" w:color="auto" w:fill="auto"/>
            <w:vAlign w:val="center"/>
          </w:tcPr>
          <w:p w:rsidR="00A53D2E" w:rsidRPr="007D658B" w:rsidRDefault="00A53D2E" w:rsidP="00D86BD0">
            <w:r w:rsidRPr="007D658B">
              <w:t xml:space="preserve">ДОБИТАК ИЗ РЕДОВНЕ АКТИВНОСТИ                                  </w:t>
            </w:r>
          </w:p>
        </w:tc>
        <w:tc>
          <w:tcPr>
            <w:tcW w:w="1722" w:type="dxa"/>
            <w:tcBorders>
              <w:top w:val="nil"/>
              <w:left w:val="nil"/>
              <w:bottom w:val="single" w:sz="4" w:space="0" w:color="auto"/>
              <w:right w:val="single" w:sz="4" w:space="0" w:color="auto"/>
            </w:tcBorders>
            <w:shd w:val="clear" w:color="auto" w:fill="auto"/>
            <w:noWrap/>
            <w:vAlign w:val="center"/>
          </w:tcPr>
          <w:p w:rsidR="00A53D2E" w:rsidRPr="007D658B" w:rsidRDefault="007D658B" w:rsidP="00D86BD0">
            <w:pPr>
              <w:jc w:val="right"/>
              <w:rPr>
                <w:lang w:val="sr-Cyrl-CS"/>
              </w:rPr>
            </w:pPr>
            <w:r w:rsidRPr="007D658B">
              <w:rPr>
                <w:lang w:val="sr-Cyrl-CS"/>
              </w:rPr>
              <w:t>1.255.032</w:t>
            </w:r>
          </w:p>
        </w:tc>
        <w:tc>
          <w:tcPr>
            <w:tcW w:w="1701" w:type="dxa"/>
            <w:tcBorders>
              <w:top w:val="nil"/>
              <w:left w:val="nil"/>
              <w:bottom w:val="single" w:sz="4" w:space="0" w:color="auto"/>
              <w:right w:val="double" w:sz="6" w:space="0" w:color="auto"/>
            </w:tcBorders>
            <w:shd w:val="clear" w:color="auto" w:fill="auto"/>
            <w:noWrap/>
            <w:vAlign w:val="center"/>
          </w:tcPr>
          <w:p w:rsidR="00A53D2E" w:rsidRPr="007D658B" w:rsidRDefault="007D658B" w:rsidP="00D86BD0">
            <w:pPr>
              <w:jc w:val="right"/>
              <w:rPr>
                <w:lang w:val="sr-Cyrl-CS"/>
              </w:rPr>
            </w:pPr>
            <w:r w:rsidRPr="007D658B">
              <w:rPr>
                <w:lang w:val="sr-Cyrl-CS"/>
              </w:rPr>
              <w:t>1.460.599</w:t>
            </w:r>
          </w:p>
        </w:tc>
      </w:tr>
      <w:tr w:rsidR="00A53D2E" w:rsidRPr="007D658B" w:rsidTr="00367A77">
        <w:trPr>
          <w:trHeight w:val="70"/>
        </w:trPr>
        <w:tc>
          <w:tcPr>
            <w:tcW w:w="1100" w:type="dxa"/>
            <w:tcBorders>
              <w:top w:val="single" w:sz="4" w:space="0" w:color="auto"/>
              <w:left w:val="double" w:sz="6" w:space="0" w:color="auto"/>
              <w:bottom w:val="double" w:sz="6" w:space="0" w:color="auto"/>
              <w:right w:val="single" w:sz="4" w:space="0" w:color="auto"/>
            </w:tcBorders>
            <w:shd w:val="clear" w:color="auto" w:fill="auto"/>
            <w:noWrap/>
            <w:vAlign w:val="center"/>
          </w:tcPr>
          <w:p w:rsidR="00A53D2E" w:rsidRPr="007D658B" w:rsidRDefault="00A53D2E" w:rsidP="00D86BD0">
            <w:pPr>
              <w:jc w:val="center"/>
            </w:pPr>
            <w:r w:rsidRPr="007D658B">
              <w:t> </w:t>
            </w:r>
          </w:p>
        </w:tc>
        <w:tc>
          <w:tcPr>
            <w:tcW w:w="4572" w:type="dxa"/>
            <w:tcBorders>
              <w:top w:val="single" w:sz="4" w:space="0" w:color="auto"/>
              <w:left w:val="nil"/>
              <w:bottom w:val="double" w:sz="6" w:space="0" w:color="auto"/>
              <w:right w:val="single" w:sz="4" w:space="0" w:color="auto"/>
            </w:tcBorders>
            <w:shd w:val="clear" w:color="auto" w:fill="auto"/>
            <w:vAlign w:val="center"/>
          </w:tcPr>
          <w:p w:rsidR="00A53D2E" w:rsidRPr="007D658B" w:rsidRDefault="00A53D2E" w:rsidP="00D86BD0">
            <w:r w:rsidRPr="007D658B">
              <w:t xml:space="preserve">ГУБИТАК РЕДОВНЕ АКТИВНОСТИ </w:t>
            </w:r>
          </w:p>
        </w:tc>
        <w:tc>
          <w:tcPr>
            <w:tcW w:w="1722" w:type="dxa"/>
            <w:tcBorders>
              <w:top w:val="single" w:sz="4" w:space="0" w:color="auto"/>
              <w:left w:val="nil"/>
              <w:bottom w:val="double" w:sz="6" w:space="0" w:color="auto"/>
              <w:right w:val="single" w:sz="4" w:space="0" w:color="auto"/>
            </w:tcBorders>
            <w:shd w:val="clear" w:color="auto" w:fill="E6E6E6"/>
            <w:noWrap/>
            <w:vAlign w:val="center"/>
          </w:tcPr>
          <w:p w:rsidR="007E526A" w:rsidRPr="007D658B" w:rsidRDefault="00AA204E" w:rsidP="007E526A">
            <w:pPr>
              <w:jc w:val="right"/>
              <w:rPr>
                <w:lang w:val="sr-Cyrl-CS"/>
              </w:rPr>
            </w:pPr>
            <w:r w:rsidRPr="007D658B">
              <w:rPr>
                <w:lang w:val="sr-Cyrl-CS"/>
              </w:rPr>
              <w:t>0</w:t>
            </w:r>
          </w:p>
        </w:tc>
        <w:tc>
          <w:tcPr>
            <w:tcW w:w="1701" w:type="dxa"/>
            <w:tcBorders>
              <w:top w:val="single" w:sz="4" w:space="0" w:color="auto"/>
              <w:left w:val="nil"/>
              <w:bottom w:val="double" w:sz="6" w:space="0" w:color="auto"/>
              <w:right w:val="double" w:sz="6" w:space="0" w:color="auto"/>
            </w:tcBorders>
            <w:shd w:val="clear" w:color="auto" w:fill="E6E6E6"/>
            <w:noWrap/>
            <w:vAlign w:val="center"/>
          </w:tcPr>
          <w:p w:rsidR="00A53D2E" w:rsidRPr="007D658B" w:rsidRDefault="00AA204E" w:rsidP="00D86BD0">
            <w:pPr>
              <w:jc w:val="right"/>
              <w:rPr>
                <w:lang w:val="sr-Cyrl-CS"/>
              </w:rPr>
            </w:pPr>
            <w:r w:rsidRPr="007D658B">
              <w:rPr>
                <w:lang w:val="sr-Cyrl-CS"/>
              </w:rPr>
              <w:t>0</w:t>
            </w:r>
          </w:p>
        </w:tc>
      </w:tr>
    </w:tbl>
    <w:p w:rsidR="00A53D2E" w:rsidRPr="009663B2" w:rsidRDefault="00A53D2E" w:rsidP="00A53D2E">
      <w:pPr>
        <w:jc w:val="both"/>
        <w:rPr>
          <w:lang w:val="sr-Cyrl-CS"/>
        </w:rPr>
      </w:pPr>
    </w:p>
    <w:p w:rsidR="001E340A" w:rsidRPr="009663B2" w:rsidRDefault="0045303F" w:rsidP="005321EB">
      <w:pPr>
        <w:pStyle w:val="Footer"/>
        <w:tabs>
          <w:tab w:val="clear" w:pos="4320"/>
          <w:tab w:val="clear" w:pos="8640"/>
        </w:tabs>
        <w:jc w:val="both"/>
        <w:rPr>
          <w:b/>
          <w:i/>
          <w:lang w:val="sr-Cyrl-CS"/>
        </w:rPr>
      </w:pPr>
      <w:r w:rsidRPr="009663B2">
        <w:rPr>
          <w:lang w:val="sr-Cyrl-CS"/>
        </w:rPr>
        <w:t>У оба посматрана периода</w:t>
      </w:r>
      <w:r w:rsidR="00DE3137" w:rsidRPr="009663B2">
        <w:rPr>
          <w:lang w:val="sr-Cyrl-CS"/>
        </w:rPr>
        <w:t xml:space="preserve"> Друштво је исказало зна</w:t>
      </w:r>
      <w:r w:rsidR="005C1C46" w:rsidRPr="009663B2">
        <w:rPr>
          <w:lang w:val="sr-Cyrl-CS"/>
        </w:rPr>
        <w:t>чајан пози</w:t>
      </w:r>
      <w:r w:rsidR="00DE3137" w:rsidRPr="009663B2">
        <w:rPr>
          <w:lang w:val="sr-Cyrl-CS"/>
        </w:rPr>
        <w:t xml:space="preserve">тиван резултат </w:t>
      </w:r>
      <w:r w:rsidR="00DE3137" w:rsidRPr="009663B2">
        <w:rPr>
          <w:i/>
          <w:lang w:val="sr-Cyrl-CS"/>
        </w:rPr>
        <w:t>по осно</w:t>
      </w:r>
      <w:r w:rsidR="00AC769B" w:rsidRPr="009663B2">
        <w:rPr>
          <w:i/>
          <w:lang w:val="sr-Cyrl-CS"/>
        </w:rPr>
        <w:t>ву</w:t>
      </w:r>
      <w:r w:rsidR="00AC769B" w:rsidRPr="009663B2">
        <w:rPr>
          <w:lang w:val="sr-Cyrl-CS"/>
        </w:rPr>
        <w:t xml:space="preserve"> </w:t>
      </w:r>
      <w:r w:rsidR="00AC769B" w:rsidRPr="009663B2">
        <w:rPr>
          <w:i/>
          <w:lang w:val="sr-Cyrl-CS"/>
        </w:rPr>
        <w:t>редовних активности,</w:t>
      </w:r>
      <w:r w:rsidR="00DE3137" w:rsidRPr="009663B2">
        <w:rPr>
          <w:lang w:val="sr-Cyrl-CS"/>
        </w:rPr>
        <w:t xml:space="preserve"> при чему је и апсолутно и релативно дошло до значајних промјена у погледу остваривањ</w:t>
      </w:r>
      <w:r w:rsidR="009663B2" w:rsidRPr="009663B2">
        <w:rPr>
          <w:lang w:val="sr-Cyrl-CS"/>
        </w:rPr>
        <w:t>а резултата</w:t>
      </w:r>
      <w:r w:rsidR="00E50788" w:rsidRPr="009663B2">
        <w:rPr>
          <w:lang w:val="sr-Cyrl-CS"/>
        </w:rPr>
        <w:t xml:space="preserve"> по</w:t>
      </w:r>
      <w:r w:rsidR="00FF6AAD" w:rsidRPr="009663B2">
        <w:rPr>
          <w:lang w:val="sr-Cyrl-CS"/>
        </w:rPr>
        <w:t xml:space="preserve"> </w:t>
      </w:r>
      <w:r w:rsidR="00396CB3" w:rsidRPr="009663B2">
        <w:rPr>
          <w:lang w:val="sr-Cyrl-CS"/>
        </w:rPr>
        <w:t>основу</w:t>
      </w:r>
      <w:r w:rsidR="00FF6AAD" w:rsidRPr="009663B2">
        <w:rPr>
          <w:lang w:val="sr-Cyrl-CS"/>
        </w:rPr>
        <w:t xml:space="preserve"> финансијских прихода и расхода</w:t>
      </w:r>
      <w:r w:rsidR="005C1C46" w:rsidRPr="009663B2">
        <w:rPr>
          <w:lang w:val="sr-Cyrl-CS"/>
        </w:rPr>
        <w:t xml:space="preserve"> (гдје је уочено да су </w:t>
      </w:r>
      <w:r w:rsidR="009663B2" w:rsidRPr="009663B2">
        <w:rPr>
          <w:lang w:val="sr-Cyrl-CS"/>
        </w:rPr>
        <w:t xml:space="preserve">и приходи и </w:t>
      </w:r>
      <w:r w:rsidR="005C1C46" w:rsidRPr="009663B2">
        <w:rPr>
          <w:lang w:val="sr-Cyrl-CS"/>
        </w:rPr>
        <w:t>расходи камата у текућем периоду знатно мањи посматрано у односу на претходни период)</w:t>
      </w:r>
      <w:r w:rsidR="00396CB3" w:rsidRPr="009663B2">
        <w:rPr>
          <w:lang w:val="sr-Cyrl-CS"/>
        </w:rPr>
        <w:t>, што је утицало да је</w:t>
      </w:r>
      <w:r w:rsidR="005C1C46" w:rsidRPr="009663B2">
        <w:rPr>
          <w:lang w:val="sr-Cyrl-CS"/>
        </w:rPr>
        <w:t xml:space="preserve"> до</w:t>
      </w:r>
      <w:r w:rsidR="00A774BF" w:rsidRPr="009663B2">
        <w:rPr>
          <w:lang w:val="sr-Cyrl-CS"/>
        </w:rPr>
        <w:t>битак редовне активности</w:t>
      </w:r>
      <w:r w:rsidR="009663B2" w:rsidRPr="009663B2">
        <w:rPr>
          <w:lang w:val="sr-Cyrl-CS"/>
        </w:rPr>
        <w:t xml:space="preserve"> у текућем периоду мањи за 14,07%</w:t>
      </w:r>
      <w:r w:rsidR="00396CB3" w:rsidRPr="009663B2">
        <w:rPr>
          <w:lang w:val="sr-Cyrl-CS"/>
        </w:rPr>
        <w:t xml:space="preserve"> посматрано </w:t>
      </w:r>
      <w:r w:rsidR="00B472CF" w:rsidRPr="009663B2">
        <w:rPr>
          <w:lang w:val="sr-Cyrl-CS"/>
        </w:rPr>
        <w:t xml:space="preserve">у </w:t>
      </w:r>
      <w:r w:rsidR="00396CB3" w:rsidRPr="009663B2">
        <w:rPr>
          <w:lang w:val="sr-Cyrl-CS"/>
        </w:rPr>
        <w:t>односу на претходни период</w:t>
      </w:r>
      <w:r w:rsidR="0033302E" w:rsidRPr="009663B2">
        <w:rPr>
          <w:lang w:val="sr-Cyrl-CS"/>
        </w:rPr>
        <w:t>.</w:t>
      </w:r>
    </w:p>
    <w:p w:rsidR="00AC2F9F" w:rsidRPr="009663B2" w:rsidRDefault="00AC2F9F" w:rsidP="001E340A">
      <w:pPr>
        <w:jc w:val="both"/>
        <w:rPr>
          <w:sz w:val="16"/>
          <w:szCs w:val="16"/>
          <w:lang w:val="sr-Cyrl-CS"/>
        </w:rPr>
      </w:pPr>
    </w:p>
    <w:p w:rsidR="00A56C34" w:rsidRPr="009663B2" w:rsidRDefault="00A56C34" w:rsidP="00A56C34">
      <w:pPr>
        <w:ind w:firstLine="720"/>
        <w:jc w:val="both"/>
        <w:rPr>
          <w:b/>
          <w:bCs/>
          <w:i/>
          <w:sz w:val="28"/>
          <w:szCs w:val="28"/>
          <w:lang w:val="sr-Cyrl-CS"/>
        </w:rPr>
      </w:pPr>
      <w:r w:rsidRPr="009663B2">
        <w:rPr>
          <w:b/>
          <w:bCs/>
          <w:i/>
          <w:sz w:val="28"/>
          <w:szCs w:val="28"/>
          <w:lang w:val="sr-Cyrl-CS"/>
        </w:rPr>
        <w:t xml:space="preserve">  4.4. Остали  приходи и расходи</w:t>
      </w:r>
    </w:p>
    <w:p w:rsidR="00A56C34" w:rsidRPr="009663B2" w:rsidRDefault="00A56C34" w:rsidP="00A56C34">
      <w:pPr>
        <w:jc w:val="both"/>
        <w:rPr>
          <w:sz w:val="16"/>
          <w:szCs w:val="16"/>
          <w:lang w:val="sr-Cyrl-CS"/>
        </w:rPr>
      </w:pPr>
    </w:p>
    <w:p w:rsidR="000B5F67" w:rsidRPr="002F4846" w:rsidRDefault="00A56C34" w:rsidP="00A56C34">
      <w:pPr>
        <w:jc w:val="both"/>
        <w:rPr>
          <w:lang w:val="sr-Cyrl-CS"/>
        </w:rPr>
      </w:pPr>
      <w:r w:rsidRPr="009663B2">
        <w:rPr>
          <w:lang w:val="sr-Cyrl-CS"/>
        </w:rPr>
        <w:t xml:space="preserve">Остали приходи и остали расходи у презентованом Билансу успјеха исказани су на сљедећи начин: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6"/>
        <w:gridCol w:w="1643"/>
        <w:gridCol w:w="1838"/>
        <w:gridCol w:w="1372"/>
        <w:gridCol w:w="1537"/>
        <w:gridCol w:w="1206"/>
      </w:tblGrid>
      <w:tr w:rsidR="00A56C34" w:rsidRPr="009663B2">
        <w:trPr>
          <w:cantSplit/>
        </w:trPr>
        <w:tc>
          <w:tcPr>
            <w:tcW w:w="1476" w:type="dxa"/>
            <w:vMerge w:val="restart"/>
            <w:tcBorders>
              <w:top w:val="double" w:sz="4" w:space="0" w:color="auto"/>
              <w:left w:val="double" w:sz="4" w:space="0" w:color="auto"/>
            </w:tcBorders>
            <w:shd w:val="clear" w:color="auto" w:fill="00FFFF"/>
            <w:vAlign w:val="center"/>
          </w:tcPr>
          <w:p w:rsidR="00A56C34" w:rsidRPr="009663B2" w:rsidRDefault="00A56C34" w:rsidP="002F1AEE">
            <w:pPr>
              <w:jc w:val="center"/>
              <w:rPr>
                <w:b/>
                <w:i/>
              </w:rPr>
            </w:pPr>
            <w:r w:rsidRPr="009663B2">
              <w:rPr>
                <w:b/>
                <w:i/>
              </w:rPr>
              <w:t>Позиција</w:t>
            </w:r>
          </w:p>
        </w:tc>
        <w:tc>
          <w:tcPr>
            <w:tcW w:w="3481" w:type="dxa"/>
            <w:gridSpan w:val="2"/>
            <w:tcBorders>
              <w:top w:val="double" w:sz="4" w:space="0" w:color="auto"/>
            </w:tcBorders>
            <w:shd w:val="clear" w:color="auto" w:fill="00FFFF"/>
            <w:vAlign w:val="center"/>
          </w:tcPr>
          <w:p w:rsidR="00A56C34" w:rsidRPr="009663B2" w:rsidRDefault="00A56C34" w:rsidP="00A56C34">
            <w:pPr>
              <w:jc w:val="center"/>
              <w:rPr>
                <w:b/>
                <w:i/>
              </w:rPr>
            </w:pPr>
            <w:r w:rsidRPr="009663B2">
              <w:rPr>
                <w:b/>
                <w:i/>
                <w:lang w:val="sr-Cyrl-CS"/>
              </w:rPr>
              <w:t xml:space="preserve">Текући </w:t>
            </w:r>
            <w:r w:rsidRPr="009663B2">
              <w:rPr>
                <w:b/>
                <w:i/>
              </w:rPr>
              <w:t>период</w:t>
            </w:r>
          </w:p>
        </w:tc>
        <w:tc>
          <w:tcPr>
            <w:tcW w:w="2909" w:type="dxa"/>
            <w:gridSpan w:val="2"/>
            <w:tcBorders>
              <w:top w:val="double" w:sz="4" w:space="0" w:color="auto"/>
            </w:tcBorders>
            <w:shd w:val="clear" w:color="auto" w:fill="00FFFF"/>
            <w:vAlign w:val="center"/>
          </w:tcPr>
          <w:p w:rsidR="00A56C34" w:rsidRPr="009663B2" w:rsidRDefault="00A56C34" w:rsidP="002F1AEE">
            <w:pPr>
              <w:jc w:val="center"/>
              <w:rPr>
                <w:b/>
                <w:i/>
              </w:rPr>
            </w:pPr>
            <w:r w:rsidRPr="009663B2">
              <w:rPr>
                <w:b/>
                <w:i/>
              </w:rPr>
              <w:t>Претходни  период</w:t>
            </w:r>
          </w:p>
        </w:tc>
        <w:tc>
          <w:tcPr>
            <w:tcW w:w="1206" w:type="dxa"/>
            <w:vMerge w:val="restart"/>
            <w:tcBorders>
              <w:top w:val="double" w:sz="4" w:space="0" w:color="auto"/>
              <w:right w:val="double" w:sz="4" w:space="0" w:color="auto"/>
            </w:tcBorders>
            <w:shd w:val="clear" w:color="auto" w:fill="00FFFF"/>
            <w:vAlign w:val="center"/>
          </w:tcPr>
          <w:p w:rsidR="00A56C34" w:rsidRPr="009663B2" w:rsidRDefault="00A56C34" w:rsidP="002F1AEE">
            <w:pPr>
              <w:jc w:val="center"/>
              <w:rPr>
                <w:b/>
                <w:i/>
              </w:rPr>
            </w:pPr>
            <w:r w:rsidRPr="009663B2">
              <w:rPr>
                <w:b/>
                <w:i/>
              </w:rPr>
              <w:t>Индекс</w:t>
            </w:r>
          </w:p>
        </w:tc>
      </w:tr>
      <w:tr w:rsidR="00A56C34" w:rsidRPr="009663B2">
        <w:trPr>
          <w:cantSplit/>
        </w:trPr>
        <w:tc>
          <w:tcPr>
            <w:tcW w:w="1476" w:type="dxa"/>
            <w:vMerge/>
            <w:tcBorders>
              <w:left w:val="double" w:sz="4" w:space="0" w:color="auto"/>
              <w:bottom w:val="double" w:sz="4" w:space="0" w:color="auto"/>
            </w:tcBorders>
          </w:tcPr>
          <w:p w:rsidR="00A56C34" w:rsidRPr="009663B2" w:rsidRDefault="00A56C34" w:rsidP="002F1AEE">
            <w:pPr>
              <w:jc w:val="both"/>
            </w:pPr>
          </w:p>
        </w:tc>
        <w:tc>
          <w:tcPr>
            <w:tcW w:w="1643" w:type="dxa"/>
            <w:tcBorders>
              <w:top w:val="nil"/>
              <w:bottom w:val="double" w:sz="4" w:space="0" w:color="auto"/>
            </w:tcBorders>
            <w:shd w:val="clear" w:color="auto" w:fill="00FFFF"/>
          </w:tcPr>
          <w:p w:rsidR="00A56C34" w:rsidRPr="009663B2" w:rsidRDefault="00A56C34" w:rsidP="002F1AEE">
            <w:pPr>
              <w:jc w:val="both"/>
              <w:rPr>
                <w:b/>
                <w:i/>
              </w:rPr>
            </w:pPr>
            <w:r w:rsidRPr="009663B2">
              <w:rPr>
                <w:b/>
                <w:i/>
              </w:rPr>
              <w:t xml:space="preserve">    Износ</w:t>
            </w:r>
          </w:p>
        </w:tc>
        <w:tc>
          <w:tcPr>
            <w:tcW w:w="1838" w:type="dxa"/>
            <w:tcBorders>
              <w:bottom w:val="double" w:sz="4" w:space="0" w:color="auto"/>
            </w:tcBorders>
            <w:shd w:val="clear" w:color="auto" w:fill="00FFFF"/>
          </w:tcPr>
          <w:p w:rsidR="00A56C34" w:rsidRPr="009663B2" w:rsidRDefault="00A56C34" w:rsidP="002F1AEE">
            <w:pPr>
              <w:jc w:val="both"/>
              <w:rPr>
                <w:b/>
                <w:i/>
              </w:rPr>
            </w:pPr>
            <w:r w:rsidRPr="009663B2">
              <w:rPr>
                <w:b/>
                <w:i/>
              </w:rPr>
              <w:t>Структура</w:t>
            </w:r>
          </w:p>
        </w:tc>
        <w:tc>
          <w:tcPr>
            <w:tcW w:w="1372" w:type="dxa"/>
            <w:tcBorders>
              <w:bottom w:val="double" w:sz="4" w:space="0" w:color="auto"/>
            </w:tcBorders>
            <w:shd w:val="clear" w:color="auto" w:fill="00FFFF"/>
          </w:tcPr>
          <w:p w:rsidR="00A56C34" w:rsidRPr="009663B2" w:rsidRDefault="00A56C34" w:rsidP="002F1AEE">
            <w:pPr>
              <w:jc w:val="both"/>
              <w:rPr>
                <w:b/>
                <w:i/>
              </w:rPr>
            </w:pPr>
            <w:r w:rsidRPr="009663B2">
              <w:rPr>
                <w:b/>
                <w:i/>
              </w:rPr>
              <w:t xml:space="preserve">    Износ</w:t>
            </w:r>
          </w:p>
        </w:tc>
        <w:tc>
          <w:tcPr>
            <w:tcW w:w="1537" w:type="dxa"/>
            <w:tcBorders>
              <w:bottom w:val="double" w:sz="4" w:space="0" w:color="auto"/>
            </w:tcBorders>
            <w:shd w:val="clear" w:color="auto" w:fill="00FFFF"/>
          </w:tcPr>
          <w:p w:rsidR="00A56C34" w:rsidRPr="009663B2" w:rsidRDefault="00A56C34" w:rsidP="002F1AEE">
            <w:pPr>
              <w:jc w:val="both"/>
              <w:rPr>
                <w:b/>
                <w:i/>
              </w:rPr>
            </w:pPr>
            <w:r w:rsidRPr="009663B2">
              <w:rPr>
                <w:b/>
                <w:i/>
              </w:rPr>
              <w:t>Структура</w:t>
            </w:r>
          </w:p>
        </w:tc>
        <w:tc>
          <w:tcPr>
            <w:tcW w:w="1206" w:type="dxa"/>
            <w:vMerge/>
            <w:tcBorders>
              <w:bottom w:val="double" w:sz="4" w:space="0" w:color="auto"/>
              <w:right w:val="double" w:sz="4" w:space="0" w:color="auto"/>
            </w:tcBorders>
          </w:tcPr>
          <w:p w:rsidR="00A56C34" w:rsidRPr="009663B2" w:rsidRDefault="00A56C34" w:rsidP="002F1AEE">
            <w:pPr>
              <w:jc w:val="both"/>
            </w:pPr>
          </w:p>
        </w:tc>
      </w:tr>
      <w:tr w:rsidR="00A56C34" w:rsidRPr="009663B2">
        <w:tc>
          <w:tcPr>
            <w:tcW w:w="1476" w:type="dxa"/>
            <w:tcBorders>
              <w:top w:val="double" w:sz="4" w:space="0" w:color="auto"/>
              <w:left w:val="double" w:sz="4" w:space="0" w:color="auto"/>
            </w:tcBorders>
          </w:tcPr>
          <w:p w:rsidR="00A56C34" w:rsidRPr="009663B2" w:rsidRDefault="00A56C34" w:rsidP="002F1AEE">
            <w:pPr>
              <w:jc w:val="both"/>
            </w:pPr>
            <w:r w:rsidRPr="009663B2">
              <w:rPr>
                <w:lang w:val="sr-Cyrl-CS"/>
              </w:rPr>
              <w:t>П</w:t>
            </w:r>
            <w:r w:rsidRPr="009663B2">
              <w:t>риходи:</w:t>
            </w:r>
          </w:p>
        </w:tc>
        <w:tc>
          <w:tcPr>
            <w:tcW w:w="1643" w:type="dxa"/>
            <w:tcBorders>
              <w:top w:val="double" w:sz="4" w:space="0" w:color="auto"/>
            </w:tcBorders>
          </w:tcPr>
          <w:p w:rsidR="00A56C34" w:rsidRPr="009663B2" w:rsidRDefault="009663B2" w:rsidP="00614024">
            <w:pPr>
              <w:jc w:val="right"/>
              <w:rPr>
                <w:lang w:val="sr-Cyrl-CS"/>
              </w:rPr>
            </w:pPr>
            <w:r w:rsidRPr="009663B2">
              <w:rPr>
                <w:lang w:val="sr-Cyrl-CS"/>
              </w:rPr>
              <w:t>47.394</w:t>
            </w:r>
          </w:p>
        </w:tc>
        <w:tc>
          <w:tcPr>
            <w:tcW w:w="1838" w:type="dxa"/>
            <w:tcBorders>
              <w:top w:val="double" w:sz="4" w:space="0" w:color="auto"/>
            </w:tcBorders>
          </w:tcPr>
          <w:p w:rsidR="00A56C34" w:rsidRPr="009663B2" w:rsidRDefault="00A56C34" w:rsidP="002F1AEE">
            <w:pPr>
              <w:jc w:val="right"/>
              <w:rPr>
                <w:lang w:val="sr-Cyrl-CS"/>
              </w:rPr>
            </w:pPr>
            <w:r w:rsidRPr="009663B2">
              <w:rPr>
                <w:lang w:val="sr-Cyrl-CS"/>
              </w:rPr>
              <w:t>100,00</w:t>
            </w:r>
          </w:p>
        </w:tc>
        <w:tc>
          <w:tcPr>
            <w:tcW w:w="1372" w:type="dxa"/>
            <w:tcBorders>
              <w:top w:val="double" w:sz="4" w:space="0" w:color="auto"/>
            </w:tcBorders>
          </w:tcPr>
          <w:p w:rsidR="00A56C34" w:rsidRPr="009663B2" w:rsidRDefault="009663B2" w:rsidP="002F1AEE">
            <w:pPr>
              <w:jc w:val="right"/>
              <w:rPr>
                <w:lang w:val="sr-Cyrl-CS"/>
              </w:rPr>
            </w:pPr>
            <w:r w:rsidRPr="009663B2">
              <w:rPr>
                <w:lang w:val="sr-Cyrl-CS"/>
              </w:rPr>
              <w:t>184.341</w:t>
            </w:r>
          </w:p>
        </w:tc>
        <w:tc>
          <w:tcPr>
            <w:tcW w:w="1537" w:type="dxa"/>
            <w:tcBorders>
              <w:top w:val="double" w:sz="4" w:space="0" w:color="auto"/>
            </w:tcBorders>
          </w:tcPr>
          <w:p w:rsidR="00A56C34" w:rsidRPr="009663B2" w:rsidRDefault="00A56C34" w:rsidP="002F1AEE">
            <w:pPr>
              <w:jc w:val="right"/>
              <w:rPr>
                <w:lang w:val="sr-Cyrl-CS"/>
              </w:rPr>
            </w:pPr>
            <w:r w:rsidRPr="009663B2">
              <w:rPr>
                <w:lang w:val="sr-Cyrl-CS"/>
              </w:rPr>
              <w:t>100,00</w:t>
            </w:r>
          </w:p>
        </w:tc>
        <w:tc>
          <w:tcPr>
            <w:tcW w:w="1206" w:type="dxa"/>
            <w:tcBorders>
              <w:top w:val="double" w:sz="4" w:space="0" w:color="auto"/>
              <w:right w:val="double" w:sz="4" w:space="0" w:color="auto"/>
            </w:tcBorders>
          </w:tcPr>
          <w:p w:rsidR="00A56C34" w:rsidRPr="009663B2" w:rsidRDefault="009663B2" w:rsidP="002F1AEE">
            <w:pPr>
              <w:jc w:val="right"/>
              <w:rPr>
                <w:lang w:val="sr-Cyrl-CS"/>
              </w:rPr>
            </w:pPr>
            <w:r>
              <w:rPr>
                <w:lang w:val="sr-Cyrl-CS"/>
              </w:rPr>
              <w:t>0,2571</w:t>
            </w:r>
          </w:p>
        </w:tc>
      </w:tr>
      <w:tr w:rsidR="00A56C34" w:rsidRPr="009663B2" w:rsidTr="000D6806">
        <w:trPr>
          <w:trHeight w:val="188"/>
        </w:trPr>
        <w:tc>
          <w:tcPr>
            <w:tcW w:w="1476" w:type="dxa"/>
            <w:tcBorders>
              <w:left w:val="double" w:sz="4" w:space="0" w:color="auto"/>
            </w:tcBorders>
          </w:tcPr>
          <w:p w:rsidR="00A56C34" w:rsidRPr="009663B2" w:rsidRDefault="00A56C34" w:rsidP="002F1AEE">
            <w:pPr>
              <w:jc w:val="both"/>
            </w:pPr>
            <w:r w:rsidRPr="009663B2">
              <w:rPr>
                <w:lang w:val="sr-Cyrl-CS"/>
              </w:rPr>
              <w:t>Р</w:t>
            </w:r>
            <w:r w:rsidRPr="009663B2">
              <w:t>асходи:</w:t>
            </w:r>
          </w:p>
        </w:tc>
        <w:tc>
          <w:tcPr>
            <w:tcW w:w="1643" w:type="dxa"/>
          </w:tcPr>
          <w:p w:rsidR="00A56C34" w:rsidRPr="009663B2" w:rsidRDefault="009663B2" w:rsidP="002F1AEE">
            <w:pPr>
              <w:jc w:val="right"/>
              <w:rPr>
                <w:lang w:val="sr-Cyrl-CS"/>
              </w:rPr>
            </w:pPr>
            <w:r w:rsidRPr="009663B2">
              <w:rPr>
                <w:lang w:val="sr-Cyrl-CS"/>
              </w:rPr>
              <w:t>1.283.242</w:t>
            </w:r>
          </w:p>
        </w:tc>
        <w:tc>
          <w:tcPr>
            <w:tcW w:w="1838" w:type="dxa"/>
          </w:tcPr>
          <w:p w:rsidR="00A56C34" w:rsidRPr="009663B2" w:rsidRDefault="00823A19" w:rsidP="002F1AEE">
            <w:pPr>
              <w:jc w:val="right"/>
              <w:rPr>
                <w:lang w:val="sr-Cyrl-CS"/>
              </w:rPr>
            </w:pPr>
            <w:r w:rsidRPr="009663B2">
              <w:rPr>
                <w:lang w:val="sr-Cyrl-CS"/>
              </w:rPr>
              <w:t>*****</w:t>
            </w:r>
          </w:p>
        </w:tc>
        <w:tc>
          <w:tcPr>
            <w:tcW w:w="1372" w:type="dxa"/>
          </w:tcPr>
          <w:p w:rsidR="00A56C34" w:rsidRPr="009663B2" w:rsidRDefault="009663B2" w:rsidP="002F1AEE">
            <w:pPr>
              <w:jc w:val="right"/>
              <w:rPr>
                <w:lang w:val="sr-Cyrl-CS"/>
              </w:rPr>
            </w:pPr>
            <w:r w:rsidRPr="009663B2">
              <w:rPr>
                <w:lang w:val="sr-Cyrl-CS"/>
              </w:rPr>
              <w:t>1.613.916</w:t>
            </w:r>
          </w:p>
        </w:tc>
        <w:tc>
          <w:tcPr>
            <w:tcW w:w="1537" w:type="dxa"/>
          </w:tcPr>
          <w:p w:rsidR="00A56C34" w:rsidRPr="009663B2" w:rsidRDefault="00823A19" w:rsidP="002F1AEE">
            <w:pPr>
              <w:jc w:val="right"/>
              <w:rPr>
                <w:lang w:val="sr-Cyrl-CS"/>
              </w:rPr>
            </w:pPr>
            <w:r w:rsidRPr="009663B2">
              <w:rPr>
                <w:lang w:val="sr-Cyrl-CS"/>
              </w:rPr>
              <w:t>*****</w:t>
            </w:r>
          </w:p>
        </w:tc>
        <w:tc>
          <w:tcPr>
            <w:tcW w:w="1206" w:type="dxa"/>
            <w:tcBorders>
              <w:right w:val="double" w:sz="4" w:space="0" w:color="auto"/>
            </w:tcBorders>
          </w:tcPr>
          <w:p w:rsidR="00A56C34" w:rsidRPr="009663B2" w:rsidRDefault="009663B2" w:rsidP="002F1AEE">
            <w:pPr>
              <w:jc w:val="right"/>
              <w:rPr>
                <w:lang w:val="sr-Cyrl-CS"/>
              </w:rPr>
            </w:pPr>
            <w:r>
              <w:rPr>
                <w:lang w:val="sr-Cyrl-CS"/>
              </w:rPr>
              <w:t>0,7951</w:t>
            </w:r>
          </w:p>
        </w:tc>
      </w:tr>
      <w:tr w:rsidR="00A56C34" w:rsidRPr="009663B2" w:rsidTr="000D6806">
        <w:trPr>
          <w:trHeight w:val="191"/>
        </w:trPr>
        <w:tc>
          <w:tcPr>
            <w:tcW w:w="1476" w:type="dxa"/>
            <w:tcBorders>
              <w:left w:val="double" w:sz="4" w:space="0" w:color="auto"/>
              <w:bottom w:val="double" w:sz="4" w:space="0" w:color="auto"/>
            </w:tcBorders>
          </w:tcPr>
          <w:p w:rsidR="00A56C34" w:rsidRPr="009663B2" w:rsidRDefault="00A56C34" w:rsidP="002F1AEE">
            <w:pPr>
              <w:jc w:val="right"/>
              <w:rPr>
                <w:lang w:val="sr-Cyrl-CS"/>
              </w:rPr>
            </w:pPr>
            <w:r w:rsidRPr="009663B2">
              <w:rPr>
                <w:lang w:val="sr-Cyrl-CS"/>
              </w:rPr>
              <w:t>Резултат:</w:t>
            </w:r>
          </w:p>
        </w:tc>
        <w:tc>
          <w:tcPr>
            <w:tcW w:w="1643" w:type="dxa"/>
            <w:tcBorders>
              <w:bottom w:val="double" w:sz="4" w:space="0" w:color="auto"/>
            </w:tcBorders>
          </w:tcPr>
          <w:p w:rsidR="00A56C34" w:rsidRPr="009663B2" w:rsidRDefault="009663B2" w:rsidP="002F1AEE">
            <w:pPr>
              <w:jc w:val="right"/>
              <w:rPr>
                <w:lang w:val="sr-Cyrl-CS"/>
              </w:rPr>
            </w:pPr>
            <w:r w:rsidRPr="009663B2">
              <w:rPr>
                <w:lang w:val="sr-Cyrl-CS"/>
              </w:rPr>
              <w:t>(1.235.848)</w:t>
            </w:r>
          </w:p>
        </w:tc>
        <w:tc>
          <w:tcPr>
            <w:tcW w:w="1838" w:type="dxa"/>
            <w:tcBorders>
              <w:bottom w:val="double" w:sz="4" w:space="0" w:color="auto"/>
            </w:tcBorders>
          </w:tcPr>
          <w:p w:rsidR="00A56C34" w:rsidRPr="009663B2" w:rsidRDefault="00823A19" w:rsidP="002F1AEE">
            <w:pPr>
              <w:jc w:val="right"/>
              <w:rPr>
                <w:lang w:val="sr-Cyrl-CS"/>
              </w:rPr>
            </w:pPr>
            <w:r w:rsidRPr="009663B2">
              <w:rPr>
                <w:lang w:val="sr-Cyrl-CS"/>
              </w:rPr>
              <w:t>*****</w:t>
            </w:r>
          </w:p>
        </w:tc>
        <w:tc>
          <w:tcPr>
            <w:tcW w:w="1372" w:type="dxa"/>
            <w:tcBorders>
              <w:bottom w:val="double" w:sz="4" w:space="0" w:color="auto"/>
            </w:tcBorders>
          </w:tcPr>
          <w:p w:rsidR="00A56C34" w:rsidRPr="009663B2" w:rsidRDefault="009663B2" w:rsidP="002F1AEE">
            <w:pPr>
              <w:jc w:val="right"/>
              <w:rPr>
                <w:lang w:val="sr-Cyrl-CS"/>
              </w:rPr>
            </w:pPr>
            <w:r w:rsidRPr="009663B2">
              <w:rPr>
                <w:lang w:val="sr-Cyrl-CS"/>
              </w:rPr>
              <w:t>(1.429.575)</w:t>
            </w:r>
          </w:p>
        </w:tc>
        <w:tc>
          <w:tcPr>
            <w:tcW w:w="1537" w:type="dxa"/>
            <w:tcBorders>
              <w:bottom w:val="double" w:sz="4" w:space="0" w:color="auto"/>
            </w:tcBorders>
          </w:tcPr>
          <w:p w:rsidR="00A56C34" w:rsidRPr="009663B2" w:rsidRDefault="00823A19" w:rsidP="002F1AEE">
            <w:pPr>
              <w:jc w:val="right"/>
              <w:rPr>
                <w:lang w:val="sr-Cyrl-CS"/>
              </w:rPr>
            </w:pPr>
            <w:r w:rsidRPr="009663B2">
              <w:rPr>
                <w:lang w:val="sr-Cyrl-CS"/>
              </w:rPr>
              <w:t>*****</w:t>
            </w:r>
          </w:p>
        </w:tc>
        <w:tc>
          <w:tcPr>
            <w:tcW w:w="1206" w:type="dxa"/>
            <w:tcBorders>
              <w:bottom w:val="double" w:sz="4" w:space="0" w:color="auto"/>
              <w:right w:val="double" w:sz="4" w:space="0" w:color="auto"/>
            </w:tcBorders>
          </w:tcPr>
          <w:p w:rsidR="00A56C34" w:rsidRPr="009663B2" w:rsidRDefault="00E50788" w:rsidP="002F1AEE">
            <w:pPr>
              <w:jc w:val="right"/>
              <w:rPr>
                <w:lang w:val="sr-Cyrl-CS"/>
              </w:rPr>
            </w:pPr>
            <w:r w:rsidRPr="009663B2">
              <w:rPr>
                <w:lang w:val="sr-Cyrl-CS"/>
              </w:rPr>
              <w:t>*****</w:t>
            </w:r>
          </w:p>
        </w:tc>
      </w:tr>
    </w:tbl>
    <w:p w:rsidR="00AC2F9F" w:rsidRDefault="00A10ED6">
      <w:pPr>
        <w:jc w:val="both"/>
        <w:rPr>
          <w:lang w:val="sr-Cyrl-CS"/>
        </w:rPr>
      </w:pPr>
      <w:r w:rsidRPr="009663B2">
        <w:lastRenderedPageBreak/>
        <w:t>По основу остали</w:t>
      </w:r>
      <w:r w:rsidR="000B276E" w:rsidRPr="009663B2">
        <w:t xml:space="preserve">х прихода и расхода у </w:t>
      </w:r>
      <w:r w:rsidR="000B276E" w:rsidRPr="009663B2">
        <w:rPr>
          <w:lang w:val="sr-Cyrl-CS"/>
        </w:rPr>
        <w:t>текућем</w:t>
      </w:r>
      <w:r w:rsidRPr="009663B2">
        <w:t xml:space="preserve"> </w:t>
      </w:r>
      <w:r w:rsidR="002C6985" w:rsidRPr="009663B2">
        <w:rPr>
          <w:lang w:val="sr-Cyrl-CS"/>
        </w:rPr>
        <w:t>периоду остварен је негативан</w:t>
      </w:r>
      <w:r w:rsidRPr="009663B2">
        <w:rPr>
          <w:lang w:val="sr-Cyrl-CS"/>
        </w:rPr>
        <w:t xml:space="preserve"> финансијски </w:t>
      </w:r>
      <w:r w:rsidR="009663B2" w:rsidRPr="009663B2">
        <w:rPr>
          <w:lang w:val="sr-Cyrl-CS"/>
        </w:rPr>
        <w:t>резултат у износу од 1.235.848</w:t>
      </w:r>
      <w:r w:rsidR="002C6985" w:rsidRPr="009663B2">
        <w:rPr>
          <w:lang w:val="sr-Cyrl-CS"/>
        </w:rPr>
        <w:t xml:space="preserve"> КМ, док је у претходном периоду по н</w:t>
      </w:r>
      <w:r w:rsidR="007512C2" w:rsidRPr="009663B2">
        <w:rPr>
          <w:lang w:val="sr-Cyrl-CS"/>
        </w:rPr>
        <w:t>аведеном основу остварен нега</w:t>
      </w:r>
      <w:r w:rsidR="002C6985" w:rsidRPr="009663B2">
        <w:rPr>
          <w:lang w:val="sr-Cyrl-CS"/>
        </w:rPr>
        <w:t>тиван финанс</w:t>
      </w:r>
      <w:r w:rsidR="00823A19" w:rsidRPr="009663B2">
        <w:rPr>
          <w:lang w:val="sr-Cyrl-CS"/>
        </w:rPr>
        <w:t>иј</w:t>
      </w:r>
      <w:r w:rsidR="009663B2" w:rsidRPr="009663B2">
        <w:rPr>
          <w:lang w:val="sr-Cyrl-CS"/>
        </w:rPr>
        <w:t>ски резултат у износу од 1.429.575</w:t>
      </w:r>
      <w:r w:rsidR="002C6985" w:rsidRPr="009663B2">
        <w:rPr>
          <w:lang w:val="sr-Cyrl-CS"/>
        </w:rPr>
        <w:t xml:space="preserve"> КМ.</w:t>
      </w:r>
    </w:p>
    <w:p w:rsidR="002F4846" w:rsidRPr="009663B2" w:rsidRDefault="002F4846">
      <w:pPr>
        <w:jc w:val="both"/>
        <w:rPr>
          <w:lang w:val="sr-Cyrl-CS"/>
        </w:rPr>
      </w:pPr>
    </w:p>
    <w:p w:rsidR="00A10ED6" w:rsidRPr="009663B2" w:rsidRDefault="00A10ED6" w:rsidP="00A10ED6">
      <w:pPr>
        <w:pStyle w:val="BodyText"/>
        <w:ind w:firstLine="720"/>
        <w:rPr>
          <w:b/>
          <w:bCs/>
          <w:i/>
          <w:iCs/>
          <w:lang w:val="sr-Cyrl-CS"/>
        </w:rPr>
      </w:pPr>
      <w:r w:rsidRPr="009663B2">
        <w:rPr>
          <w:b/>
          <w:bCs/>
          <w:i/>
          <w:iCs/>
          <w:lang w:val="sr-Cyrl-CS"/>
        </w:rPr>
        <w:t>4.4.1.) Остали приходи</w:t>
      </w:r>
      <w:r w:rsidR="00B33093" w:rsidRPr="009663B2">
        <w:rPr>
          <w:b/>
          <w:bCs/>
          <w:i/>
          <w:iCs/>
          <w:lang w:val="sr-Cyrl-CS"/>
        </w:rPr>
        <w:t xml:space="preserve"> (АОП 246)</w:t>
      </w:r>
    </w:p>
    <w:p w:rsidR="00A10ED6" w:rsidRPr="009663B2" w:rsidRDefault="00A10ED6">
      <w:pPr>
        <w:jc w:val="both"/>
        <w:rPr>
          <w:lang w:val="sr-Cyrl-CS"/>
        </w:rPr>
      </w:pPr>
    </w:p>
    <w:p w:rsidR="00A84F79" w:rsidRPr="00170CDB" w:rsidRDefault="00346F60">
      <w:pPr>
        <w:jc w:val="both"/>
        <w:rPr>
          <w:szCs w:val="23"/>
          <w:lang w:val="sr-Cyrl-CS"/>
        </w:rPr>
      </w:pPr>
      <w:r w:rsidRPr="009663B2">
        <w:rPr>
          <w:szCs w:val="23"/>
          <w:lang w:val="sr-Cyrl-CS"/>
        </w:rPr>
        <w:t>У презентованом Билансу успјеха</w:t>
      </w:r>
      <w:r w:rsidRPr="009663B2">
        <w:rPr>
          <w:b/>
          <w:bCs/>
          <w:szCs w:val="23"/>
          <w:lang w:val="sr-Cyrl-CS"/>
        </w:rPr>
        <w:t xml:space="preserve"> </w:t>
      </w:r>
      <w:r w:rsidRPr="009663B2">
        <w:rPr>
          <w:i/>
          <w:iCs/>
          <w:szCs w:val="23"/>
          <w:lang w:val="sr-Cyrl-CS"/>
        </w:rPr>
        <w:t>остали приходи</w:t>
      </w:r>
      <w:r w:rsidRPr="009663B2">
        <w:rPr>
          <w:b/>
          <w:bCs/>
          <w:szCs w:val="23"/>
          <w:lang w:val="sr-Cyrl-CS"/>
        </w:rPr>
        <w:t xml:space="preserve"> </w:t>
      </w:r>
      <w:r w:rsidRPr="009663B2">
        <w:rPr>
          <w:szCs w:val="23"/>
          <w:lang w:val="sr-Cyrl-CS"/>
        </w:rPr>
        <w:t xml:space="preserve">у текућем периоду исказани су у износу од: </w:t>
      </w:r>
      <w:r w:rsidR="009663B2" w:rsidRPr="009663B2">
        <w:rPr>
          <w:szCs w:val="23"/>
          <w:lang w:val="sr-Cyrl-CS"/>
        </w:rPr>
        <w:t>47.394</w:t>
      </w:r>
      <w:r w:rsidRPr="009663B2">
        <w:rPr>
          <w:szCs w:val="23"/>
          <w:lang w:val="sr-Cyrl-CS"/>
        </w:rPr>
        <w:t xml:space="preserve"> КМ (у претходном периоду у износу од: </w:t>
      </w:r>
      <w:r w:rsidR="009663B2" w:rsidRPr="009663B2">
        <w:rPr>
          <w:szCs w:val="23"/>
          <w:lang w:val="sr-Cyrl-CS"/>
        </w:rPr>
        <w:t>184.341</w:t>
      </w:r>
      <w:r w:rsidRPr="009663B2">
        <w:rPr>
          <w:szCs w:val="23"/>
          <w:lang w:val="sr-Cyrl-CS"/>
        </w:rPr>
        <w:t xml:space="preserve"> КМ) и у укупно остварени</w:t>
      </w:r>
      <w:r w:rsidR="004A4BE4" w:rsidRPr="009663B2">
        <w:rPr>
          <w:szCs w:val="23"/>
          <w:lang w:val="sr-Cyrl-CS"/>
        </w:rPr>
        <w:t xml:space="preserve">м </w:t>
      </w:r>
      <w:r w:rsidR="009663B2" w:rsidRPr="009663B2">
        <w:rPr>
          <w:szCs w:val="23"/>
          <w:lang w:val="sr-Cyrl-CS"/>
        </w:rPr>
        <w:t>приходима учествују 1,07</w:t>
      </w:r>
      <w:r w:rsidR="005F2867" w:rsidRPr="009663B2">
        <w:rPr>
          <w:szCs w:val="23"/>
          <w:lang w:val="sr-Cyrl-CS"/>
        </w:rPr>
        <w:t>%. Ова категорију</w:t>
      </w:r>
      <w:r w:rsidRPr="009663B2">
        <w:rPr>
          <w:szCs w:val="23"/>
          <w:lang w:val="sr-Cyrl-CS"/>
        </w:rPr>
        <w:t xml:space="preserve"> приход</w:t>
      </w:r>
      <w:r w:rsidR="005F2867" w:rsidRPr="009663B2">
        <w:rPr>
          <w:szCs w:val="23"/>
          <w:lang w:val="sr-Cyrl-CS"/>
        </w:rPr>
        <w:t>а чине</w:t>
      </w:r>
      <w:r w:rsidR="002657A4" w:rsidRPr="009663B2">
        <w:rPr>
          <w:szCs w:val="23"/>
          <w:lang w:val="sr-Cyrl-CS"/>
        </w:rPr>
        <w:t xml:space="preserve"> </w:t>
      </w:r>
      <w:r w:rsidR="005F2867" w:rsidRPr="009663B2">
        <w:rPr>
          <w:i/>
          <w:szCs w:val="23"/>
          <w:lang w:val="sr-Cyrl-CS"/>
        </w:rPr>
        <w:t xml:space="preserve">добици по </w:t>
      </w:r>
      <w:r w:rsidR="005F2867" w:rsidRPr="007669DC">
        <w:rPr>
          <w:i/>
          <w:szCs w:val="23"/>
          <w:lang w:val="sr-Cyrl-CS"/>
        </w:rPr>
        <w:t xml:space="preserve">основу продаје дугорочних обвезница </w:t>
      </w:r>
      <w:r w:rsidR="007669DC" w:rsidRPr="007669DC">
        <w:rPr>
          <w:szCs w:val="23"/>
          <w:lang w:val="sr-Cyrl-CS"/>
        </w:rPr>
        <w:t>у износу од 33.051</w:t>
      </w:r>
      <w:r w:rsidR="005F2867" w:rsidRPr="007669DC">
        <w:rPr>
          <w:szCs w:val="23"/>
          <w:lang w:val="sr-Cyrl-CS"/>
        </w:rPr>
        <w:t xml:space="preserve"> КМ</w:t>
      </w:r>
      <w:r w:rsidR="004C5B2F" w:rsidRPr="007669DC">
        <w:rPr>
          <w:szCs w:val="23"/>
          <w:lang w:val="sr-Cyrl-CS"/>
        </w:rPr>
        <w:t xml:space="preserve"> у складу са Рјешењима о измирењу </w:t>
      </w:r>
      <w:r w:rsidR="004C5B2F" w:rsidRPr="00C81527">
        <w:rPr>
          <w:szCs w:val="23"/>
          <w:lang w:val="sr-Cyrl-CS"/>
        </w:rPr>
        <w:t>пореских обавеза путем обвезница Републике Српске издатих од стране Министарства финансија Републике Српске</w:t>
      </w:r>
      <w:r w:rsidR="00A71727" w:rsidRPr="00C81527">
        <w:rPr>
          <w:i/>
          <w:szCs w:val="23"/>
          <w:lang w:val="sr-Cyrl-CS"/>
        </w:rPr>
        <w:t>,</w:t>
      </w:r>
      <w:r w:rsidR="00A71727" w:rsidRPr="00C81527">
        <w:rPr>
          <w:szCs w:val="23"/>
          <w:lang w:val="sr-Cyrl-CS"/>
        </w:rPr>
        <w:t xml:space="preserve"> затим</w:t>
      </w:r>
      <w:r w:rsidR="00A71727" w:rsidRPr="00C81527">
        <w:rPr>
          <w:i/>
          <w:szCs w:val="23"/>
          <w:lang w:val="sr-Cyrl-CS"/>
        </w:rPr>
        <w:t xml:space="preserve"> </w:t>
      </w:r>
      <w:r w:rsidR="007669DC" w:rsidRPr="00C81527">
        <w:rPr>
          <w:i/>
          <w:szCs w:val="23"/>
          <w:lang w:val="sr-Cyrl-CS"/>
        </w:rPr>
        <w:t xml:space="preserve">добици по основу продаје </w:t>
      </w:r>
      <w:r w:rsidR="007669DC" w:rsidRPr="00170CDB">
        <w:rPr>
          <w:i/>
          <w:szCs w:val="23"/>
          <w:lang w:val="sr-Cyrl-CS"/>
        </w:rPr>
        <w:t xml:space="preserve">материјала </w:t>
      </w:r>
      <w:r w:rsidR="007669DC" w:rsidRPr="00170CDB">
        <w:rPr>
          <w:szCs w:val="23"/>
          <w:lang w:val="sr-Cyrl-CS"/>
        </w:rPr>
        <w:t>у износу од 9.465 КМ</w:t>
      </w:r>
      <w:r w:rsidR="00286262" w:rsidRPr="00170CDB">
        <w:rPr>
          <w:szCs w:val="23"/>
          <w:lang w:val="sr-Cyrl-CS"/>
        </w:rPr>
        <w:t xml:space="preserve"> </w:t>
      </w:r>
      <w:r w:rsidR="00A71727" w:rsidRPr="00170CDB">
        <w:rPr>
          <w:szCs w:val="23"/>
          <w:lang w:val="sr-Cyrl-CS"/>
        </w:rPr>
        <w:t>и остатак</w:t>
      </w:r>
      <w:r w:rsidR="00123CE3" w:rsidRPr="00170CDB">
        <w:rPr>
          <w:szCs w:val="23"/>
          <w:lang w:val="sr-Cyrl-CS"/>
        </w:rPr>
        <w:t xml:space="preserve"> чине</w:t>
      </w:r>
      <w:r w:rsidR="00A84F79" w:rsidRPr="00170CDB">
        <w:rPr>
          <w:szCs w:val="23"/>
          <w:lang w:val="sr-Cyrl-CS"/>
        </w:rPr>
        <w:t xml:space="preserve"> </w:t>
      </w:r>
      <w:r w:rsidR="00A71727" w:rsidRPr="00170CDB">
        <w:rPr>
          <w:i/>
          <w:szCs w:val="23"/>
          <w:lang w:val="sr-Cyrl-CS"/>
        </w:rPr>
        <w:t>приходи</w:t>
      </w:r>
      <w:r w:rsidR="00BF73F5" w:rsidRPr="00170CDB">
        <w:rPr>
          <w:i/>
          <w:szCs w:val="23"/>
          <w:lang w:val="sr-Cyrl-CS"/>
        </w:rPr>
        <w:t xml:space="preserve"> од смањења обавеза, укидања неискоришћених дугорочних резервисања и остали</w:t>
      </w:r>
      <w:r w:rsidR="00FB4586" w:rsidRPr="00170CDB">
        <w:rPr>
          <w:i/>
          <w:szCs w:val="23"/>
          <w:lang w:val="sr-Cyrl-CS"/>
        </w:rPr>
        <w:t xml:space="preserve"> непоменути</w:t>
      </w:r>
      <w:r w:rsidR="00BF73F5" w:rsidRPr="00170CDB">
        <w:rPr>
          <w:i/>
          <w:szCs w:val="23"/>
          <w:lang w:val="sr-Cyrl-CS"/>
        </w:rPr>
        <w:t xml:space="preserve"> приход</w:t>
      </w:r>
      <w:r w:rsidR="00FB4586" w:rsidRPr="00170CDB">
        <w:rPr>
          <w:i/>
          <w:szCs w:val="23"/>
          <w:lang w:val="sr-Cyrl-CS"/>
        </w:rPr>
        <w:t>и</w:t>
      </w:r>
      <w:r w:rsidR="00C81527" w:rsidRPr="00170CDB">
        <w:rPr>
          <w:szCs w:val="23"/>
          <w:lang w:val="sr-Cyrl-CS"/>
        </w:rPr>
        <w:t xml:space="preserve"> у износу од 4.878</w:t>
      </w:r>
      <w:r w:rsidR="00A84F79" w:rsidRPr="00170CDB">
        <w:rPr>
          <w:szCs w:val="23"/>
          <w:lang w:val="sr-Cyrl-CS"/>
        </w:rPr>
        <w:t xml:space="preserve"> КМ</w:t>
      </w:r>
      <w:r w:rsidR="007D7D08" w:rsidRPr="00170CDB">
        <w:rPr>
          <w:szCs w:val="23"/>
          <w:lang w:val="sr-Cyrl-CS"/>
        </w:rPr>
        <w:t xml:space="preserve"> (настали </w:t>
      </w:r>
      <w:r w:rsidR="00170CDB" w:rsidRPr="00170CDB">
        <w:rPr>
          <w:szCs w:val="23"/>
          <w:lang w:val="sr-Cyrl-CS"/>
        </w:rPr>
        <w:t>по основу отписа камата од стране „Приједорпутеви“ а.д. Приједор према Споразуму о отпуштању дуга, закључен дана 09.11.2016. године у износу од 4.764 КМ и по основу смањења осталих обавеза у износу од 114 КМ).)</w:t>
      </w:r>
      <w:r w:rsidR="006620A2" w:rsidRPr="00170CDB">
        <w:rPr>
          <w:szCs w:val="23"/>
          <w:lang w:val="sr-Cyrl-CS"/>
        </w:rPr>
        <w:t>.</w:t>
      </w:r>
      <w:r w:rsidR="00465DB3" w:rsidRPr="00170CDB">
        <w:rPr>
          <w:szCs w:val="23"/>
          <w:lang w:val="sr-Cyrl-CS"/>
        </w:rPr>
        <w:t xml:space="preserve"> </w:t>
      </w:r>
    </w:p>
    <w:p w:rsidR="002B329A" w:rsidRPr="00170CDB" w:rsidRDefault="002B329A">
      <w:pPr>
        <w:jc w:val="both"/>
        <w:rPr>
          <w:szCs w:val="23"/>
          <w:lang w:val="sr-Cyrl-CS"/>
        </w:rPr>
      </w:pPr>
    </w:p>
    <w:p w:rsidR="001E340A" w:rsidRPr="00170CDB" w:rsidRDefault="00D110EA" w:rsidP="001E340A">
      <w:pPr>
        <w:ind w:left="720"/>
        <w:jc w:val="both"/>
        <w:rPr>
          <w:lang w:val="sr-Cyrl-CS"/>
        </w:rPr>
      </w:pPr>
      <w:r w:rsidRPr="00170CDB">
        <w:rPr>
          <w:b/>
          <w:bCs/>
          <w:i/>
          <w:iCs/>
          <w:lang w:val="sr-Cyrl-CS"/>
        </w:rPr>
        <w:t xml:space="preserve">  </w:t>
      </w:r>
      <w:r w:rsidR="00525905" w:rsidRPr="00170CDB">
        <w:rPr>
          <w:b/>
          <w:bCs/>
          <w:i/>
          <w:iCs/>
          <w:lang w:val="sr-Cyrl-CS"/>
        </w:rPr>
        <w:t>4.4</w:t>
      </w:r>
      <w:r w:rsidR="00A904BA" w:rsidRPr="00170CDB">
        <w:rPr>
          <w:b/>
          <w:bCs/>
          <w:i/>
          <w:iCs/>
          <w:lang w:val="sr-Cyrl-CS"/>
        </w:rPr>
        <w:t>.</w:t>
      </w:r>
      <w:r w:rsidR="001E340A" w:rsidRPr="00170CDB">
        <w:rPr>
          <w:b/>
          <w:bCs/>
          <w:i/>
          <w:iCs/>
          <w:lang w:val="sr-Cyrl-CS"/>
        </w:rPr>
        <w:t>2.</w:t>
      </w:r>
      <w:r w:rsidR="00A904BA" w:rsidRPr="00170CDB">
        <w:rPr>
          <w:b/>
          <w:bCs/>
          <w:i/>
          <w:iCs/>
          <w:lang w:val="sr-Cyrl-CS"/>
        </w:rPr>
        <w:t>) Остали расходи</w:t>
      </w:r>
      <w:r w:rsidR="00B33093" w:rsidRPr="00170CDB">
        <w:rPr>
          <w:b/>
          <w:bCs/>
          <w:i/>
          <w:iCs/>
          <w:lang w:val="sr-Cyrl-CS"/>
        </w:rPr>
        <w:t xml:space="preserve"> (АОП 257)</w:t>
      </w:r>
    </w:p>
    <w:p w:rsidR="001E340A" w:rsidRPr="00170CDB" w:rsidRDefault="001E340A">
      <w:pPr>
        <w:jc w:val="both"/>
        <w:rPr>
          <w:i/>
          <w:lang w:val="sr-Cyrl-CS"/>
        </w:rPr>
      </w:pPr>
    </w:p>
    <w:p w:rsidR="00B33093" w:rsidRPr="00B80983" w:rsidRDefault="00B33093" w:rsidP="00B33093">
      <w:pPr>
        <w:tabs>
          <w:tab w:val="left" w:pos="6731"/>
        </w:tabs>
        <w:jc w:val="both"/>
        <w:rPr>
          <w:szCs w:val="23"/>
        </w:rPr>
      </w:pPr>
      <w:r w:rsidRPr="00170CDB">
        <w:rPr>
          <w:szCs w:val="23"/>
          <w:lang w:val="sr-Cyrl-CS"/>
        </w:rPr>
        <w:t>У оквиру ове категорије рас</w:t>
      </w:r>
      <w:r w:rsidR="00C36C35" w:rsidRPr="00170CDB">
        <w:rPr>
          <w:szCs w:val="23"/>
          <w:lang w:val="sr-Cyrl-CS"/>
        </w:rPr>
        <w:t>хода, који укупно и</w:t>
      </w:r>
      <w:r w:rsidR="00B83766" w:rsidRPr="00170CDB">
        <w:rPr>
          <w:szCs w:val="23"/>
          <w:lang w:val="sr-Cyrl-CS"/>
        </w:rPr>
        <w:t>зносе 1.283.242</w:t>
      </w:r>
      <w:r w:rsidRPr="00170CDB">
        <w:rPr>
          <w:szCs w:val="23"/>
          <w:lang w:val="sr-Cyrl-CS"/>
        </w:rPr>
        <w:t xml:space="preserve"> КМ (у претхо</w:t>
      </w:r>
      <w:r w:rsidR="00B80983" w:rsidRPr="00170CDB">
        <w:rPr>
          <w:szCs w:val="23"/>
          <w:lang w:val="sr-Cyrl-CS"/>
        </w:rPr>
        <w:t>дном</w:t>
      </w:r>
      <w:r w:rsidR="00B80983" w:rsidRPr="00B80983">
        <w:rPr>
          <w:szCs w:val="23"/>
          <w:lang w:val="sr-Cyrl-CS"/>
        </w:rPr>
        <w:t xml:space="preserve"> </w:t>
      </w:r>
      <w:r w:rsidR="00B80983" w:rsidRPr="001F5AB6">
        <w:rPr>
          <w:szCs w:val="23"/>
          <w:lang w:val="sr-Cyrl-CS"/>
        </w:rPr>
        <w:t>периоду износили су 1.613.916</w:t>
      </w:r>
      <w:r w:rsidRPr="001F5AB6">
        <w:rPr>
          <w:szCs w:val="23"/>
          <w:lang w:val="sr-Cyrl-CS"/>
        </w:rPr>
        <w:t xml:space="preserve"> КМ) иск</w:t>
      </w:r>
      <w:r w:rsidR="00C36C35" w:rsidRPr="001F5AB6">
        <w:rPr>
          <w:szCs w:val="23"/>
          <w:lang w:val="sr-Cyrl-CS"/>
        </w:rPr>
        <w:t>азани су</w:t>
      </w:r>
      <w:r w:rsidRPr="001F5AB6">
        <w:rPr>
          <w:szCs w:val="23"/>
          <w:lang w:val="sr-Cyrl-CS"/>
        </w:rPr>
        <w:t xml:space="preserve"> </w:t>
      </w:r>
      <w:r w:rsidRPr="001F5AB6">
        <w:rPr>
          <w:i/>
          <w:szCs w:val="23"/>
          <w:lang w:val="sr-Cyrl-CS"/>
        </w:rPr>
        <w:t xml:space="preserve">расходи по основу исправке вриједности и </w:t>
      </w:r>
      <w:r w:rsidRPr="001F5AB6">
        <w:rPr>
          <w:i/>
          <w:iCs/>
          <w:szCs w:val="23"/>
          <w:lang w:val="sr-Cyrl-CS"/>
        </w:rPr>
        <w:t>отписа потраживања</w:t>
      </w:r>
      <w:r w:rsidR="00B80983" w:rsidRPr="001F5AB6">
        <w:rPr>
          <w:szCs w:val="23"/>
          <w:lang w:val="sr-Cyrl-CS"/>
        </w:rPr>
        <w:t xml:space="preserve"> у износу од 1.268.135</w:t>
      </w:r>
      <w:r w:rsidR="00C36C35" w:rsidRPr="001F5AB6">
        <w:rPr>
          <w:szCs w:val="23"/>
          <w:lang w:val="sr-Cyrl-CS"/>
        </w:rPr>
        <w:t xml:space="preserve"> КМ</w:t>
      </w:r>
      <w:r w:rsidR="007D5178" w:rsidRPr="001F5AB6">
        <w:rPr>
          <w:szCs w:val="23"/>
          <w:lang w:val="sr-Cyrl-CS"/>
        </w:rPr>
        <w:t xml:space="preserve"> (у складу са Одлукама Надзорног одбора и у складу са Одлуком о усвајању пописа</w:t>
      </w:r>
      <w:r w:rsidR="00E81C32" w:rsidRPr="001F5AB6">
        <w:rPr>
          <w:szCs w:val="23"/>
          <w:lang w:val="sr-Cyrl-CS"/>
        </w:rPr>
        <w:t>,</w:t>
      </w:r>
      <w:r w:rsidR="007D5178" w:rsidRPr="001F5AB6">
        <w:rPr>
          <w:szCs w:val="23"/>
          <w:lang w:val="sr-Cyrl-CS"/>
        </w:rPr>
        <w:t xml:space="preserve"> а на приједлог комисије </w:t>
      </w:r>
      <w:r w:rsidR="001F5AB6" w:rsidRPr="001F5AB6">
        <w:rPr>
          <w:szCs w:val="23"/>
          <w:lang w:val="sr-Cyrl-CS"/>
        </w:rPr>
        <w:t>према сачињеном Записнику о</w:t>
      </w:r>
      <w:r w:rsidR="007D5178" w:rsidRPr="001F5AB6">
        <w:rPr>
          <w:szCs w:val="23"/>
          <w:lang w:val="sr-Cyrl-CS"/>
        </w:rPr>
        <w:t xml:space="preserve"> попис</w:t>
      </w:r>
      <w:r w:rsidR="001F5AB6" w:rsidRPr="001F5AB6">
        <w:rPr>
          <w:szCs w:val="23"/>
          <w:lang w:val="sr-Cyrl-CS"/>
        </w:rPr>
        <w:t>у</w:t>
      </w:r>
      <w:r w:rsidR="007D5178" w:rsidRPr="001F5AB6">
        <w:rPr>
          <w:szCs w:val="23"/>
          <w:lang w:val="sr-Cyrl-CS"/>
        </w:rPr>
        <w:t xml:space="preserve"> обавеза</w:t>
      </w:r>
      <w:r w:rsidR="001F5AB6" w:rsidRPr="001F5AB6">
        <w:rPr>
          <w:szCs w:val="23"/>
          <w:lang w:val="sr-Cyrl-CS"/>
        </w:rPr>
        <w:t xml:space="preserve"> и потраживања</w:t>
      </w:r>
      <w:r w:rsidR="00E81C32" w:rsidRPr="001F5AB6">
        <w:rPr>
          <w:szCs w:val="23"/>
          <w:lang w:val="sr-Cyrl-CS"/>
        </w:rPr>
        <w:t xml:space="preserve"> да се отпишу потраживања од купаца</w:t>
      </w:r>
      <w:r w:rsidR="001F5AB6" w:rsidRPr="001F5AB6">
        <w:rPr>
          <w:szCs w:val="23"/>
          <w:lang w:val="sr-Cyrl-CS"/>
        </w:rPr>
        <w:t>, на начин да достигне износ активне тужбе укупне вриједности од 5.630.179 КМ</w:t>
      </w:r>
      <w:r w:rsidR="00F75DC5" w:rsidRPr="001F5AB6">
        <w:rPr>
          <w:szCs w:val="23"/>
          <w:lang w:val="sr-Cyrl-CS"/>
        </w:rPr>
        <w:t>)</w:t>
      </w:r>
      <w:r w:rsidR="00343AA2" w:rsidRPr="001F5AB6">
        <w:rPr>
          <w:szCs w:val="23"/>
          <w:lang w:val="sr-Cyrl-CS"/>
        </w:rPr>
        <w:t xml:space="preserve">, </w:t>
      </w:r>
      <w:r w:rsidR="00343AA2" w:rsidRPr="001F5AB6">
        <w:rPr>
          <w:i/>
          <w:szCs w:val="23"/>
          <w:lang w:val="sr-Cyrl-CS"/>
        </w:rPr>
        <w:t>губици по основу про</w:t>
      </w:r>
      <w:r w:rsidR="00B80983" w:rsidRPr="001F5AB6">
        <w:rPr>
          <w:i/>
          <w:szCs w:val="23"/>
          <w:lang w:val="sr-Cyrl-CS"/>
        </w:rPr>
        <w:t>даје и расходовања нематеријалних средстава,</w:t>
      </w:r>
      <w:r w:rsidR="00343AA2" w:rsidRPr="001F5AB6">
        <w:rPr>
          <w:i/>
          <w:szCs w:val="23"/>
          <w:lang w:val="sr-Cyrl-CS"/>
        </w:rPr>
        <w:t xml:space="preserve"> некретнина</w:t>
      </w:r>
      <w:r w:rsidR="00B80983" w:rsidRPr="001F5AB6">
        <w:rPr>
          <w:i/>
          <w:szCs w:val="23"/>
          <w:lang w:val="sr-Cyrl-CS"/>
        </w:rPr>
        <w:t>, постројења и опреме</w:t>
      </w:r>
      <w:r w:rsidR="00B80983" w:rsidRPr="001F5AB6">
        <w:rPr>
          <w:szCs w:val="23"/>
          <w:lang w:val="sr-Cyrl-CS"/>
        </w:rPr>
        <w:t xml:space="preserve"> у износу од 308</w:t>
      </w:r>
      <w:r w:rsidR="00343AA2" w:rsidRPr="001F5AB6">
        <w:rPr>
          <w:szCs w:val="23"/>
          <w:lang w:val="sr-Cyrl-CS"/>
        </w:rPr>
        <w:t xml:space="preserve"> КМ</w:t>
      </w:r>
      <w:r w:rsidR="00FC6854" w:rsidRPr="001F5AB6">
        <w:rPr>
          <w:szCs w:val="23"/>
          <w:lang w:val="sr-Cyrl-CS"/>
        </w:rPr>
        <w:t xml:space="preserve"> (неотписана вриједност расходованих основних средстава, која се отписују у складу са Одлуком о усвајању пописа)</w:t>
      </w:r>
      <w:r w:rsidR="00B80983" w:rsidRPr="001F5AB6">
        <w:rPr>
          <w:szCs w:val="23"/>
          <w:lang w:val="sr-Cyrl-CS"/>
        </w:rPr>
        <w:t xml:space="preserve"> </w:t>
      </w:r>
      <w:r w:rsidR="00C36C35" w:rsidRPr="001F5AB6">
        <w:rPr>
          <w:szCs w:val="23"/>
          <w:lang w:val="sr-Cyrl-CS"/>
        </w:rPr>
        <w:t xml:space="preserve">и </w:t>
      </w:r>
      <w:r w:rsidR="00C36C35" w:rsidRPr="001F5AB6">
        <w:rPr>
          <w:i/>
          <w:szCs w:val="23"/>
          <w:lang w:val="sr-Cyrl-CS"/>
        </w:rPr>
        <w:t>расходи по основу расходовања залиха материјала и</w:t>
      </w:r>
      <w:r w:rsidR="00C36C35" w:rsidRPr="00B80983">
        <w:rPr>
          <w:i/>
          <w:szCs w:val="23"/>
          <w:lang w:val="sr-Cyrl-CS"/>
        </w:rPr>
        <w:t xml:space="preserve"> робе и остали расходи </w:t>
      </w:r>
      <w:r w:rsidR="00B80983" w:rsidRPr="00B80983">
        <w:rPr>
          <w:szCs w:val="23"/>
          <w:lang w:val="sr-Cyrl-CS"/>
        </w:rPr>
        <w:t>у износу од 14.799</w:t>
      </w:r>
      <w:r w:rsidR="00C36C35" w:rsidRPr="00B80983">
        <w:rPr>
          <w:szCs w:val="23"/>
          <w:lang w:val="sr-Cyrl-CS"/>
        </w:rPr>
        <w:t xml:space="preserve"> КМ</w:t>
      </w:r>
      <w:r w:rsidR="003B417C">
        <w:rPr>
          <w:szCs w:val="23"/>
          <w:lang w:val="sr-Cyrl-CS"/>
        </w:rPr>
        <w:t xml:space="preserve"> (отпис материјала и алата у складу са Одлуком о усвајању пописа а на приједлог комисије за попис)</w:t>
      </w:r>
      <w:r w:rsidR="00C36C35" w:rsidRPr="00B80983">
        <w:rPr>
          <w:szCs w:val="23"/>
          <w:lang w:val="sr-Cyrl-CS"/>
        </w:rPr>
        <w:t>.</w:t>
      </w:r>
      <w:r w:rsidR="00724F33" w:rsidRPr="00B80983">
        <w:rPr>
          <w:szCs w:val="23"/>
          <w:lang w:val="sr-Cyrl-CS"/>
        </w:rPr>
        <w:t xml:space="preserve"> </w:t>
      </w:r>
    </w:p>
    <w:p w:rsidR="00B33093" w:rsidRPr="00B80983" w:rsidRDefault="00B33093">
      <w:pPr>
        <w:jc w:val="both"/>
        <w:rPr>
          <w:i/>
          <w:lang w:val="sr-Cyrl-CS"/>
        </w:rPr>
      </w:pPr>
    </w:p>
    <w:p w:rsidR="00DA3378" w:rsidRPr="00B80983" w:rsidRDefault="00DA3378" w:rsidP="00DA3378">
      <w:pPr>
        <w:pStyle w:val="Footer"/>
        <w:tabs>
          <w:tab w:val="clear" w:pos="4320"/>
          <w:tab w:val="clear" w:pos="8640"/>
        </w:tabs>
        <w:ind w:left="810"/>
        <w:jc w:val="both"/>
        <w:rPr>
          <w:b/>
          <w:i/>
          <w:sz w:val="28"/>
          <w:szCs w:val="28"/>
          <w:lang w:val="sr-Cyrl-CS"/>
        </w:rPr>
      </w:pPr>
      <w:r w:rsidRPr="00B80983">
        <w:rPr>
          <w:b/>
          <w:i/>
          <w:sz w:val="28"/>
          <w:szCs w:val="28"/>
          <w:lang w:val="sr-Cyrl-CS"/>
        </w:rPr>
        <w:t>4.5.  Приходи и расходи по основу</w:t>
      </w:r>
      <w:r w:rsidRPr="00B80983">
        <w:rPr>
          <w:b/>
          <w:i/>
          <w:sz w:val="28"/>
          <w:szCs w:val="28"/>
          <w:lang w:val="bs-Cyrl-BA"/>
        </w:rPr>
        <w:t xml:space="preserve"> усклађивања</w:t>
      </w:r>
    </w:p>
    <w:p w:rsidR="00DA3378" w:rsidRPr="00B80983" w:rsidRDefault="00DA3378" w:rsidP="00DA3378">
      <w:pPr>
        <w:pStyle w:val="Footer"/>
        <w:tabs>
          <w:tab w:val="clear" w:pos="4320"/>
          <w:tab w:val="clear" w:pos="8640"/>
        </w:tabs>
        <w:ind w:left="1440"/>
        <w:jc w:val="both"/>
        <w:rPr>
          <w:b/>
          <w:i/>
          <w:sz w:val="28"/>
          <w:szCs w:val="28"/>
          <w:lang w:val="sr-Cyrl-CS"/>
        </w:rPr>
      </w:pPr>
      <w:r w:rsidRPr="00B80983">
        <w:rPr>
          <w:b/>
          <w:i/>
          <w:sz w:val="28"/>
          <w:szCs w:val="28"/>
          <w:lang w:val="bs-Cyrl-BA"/>
        </w:rPr>
        <w:t>вриједности  имовине</w:t>
      </w:r>
    </w:p>
    <w:p w:rsidR="00DA3378" w:rsidRPr="00B80983" w:rsidRDefault="00DA3378" w:rsidP="00DA3378">
      <w:pPr>
        <w:pStyle w:val="Footer"/>
        <w:tabs>
          <w:tab w:val="clear" w:pos="4320"/>
          <w:tab w:val="clear" w:pos="8640"/>
        </w:tabs>
        <w:jc w:val="both"/>
        <w:rPr>
          <w:b/>
          <w:sz w:val="16"/>
          <w:szCs w:val="16"/>
          <w:lang w:val="sr-Cyrl-CS"/>
        </w:rPr>
      </w:pPr>
    </w:p>
    <w:p w:rsidR="00DA3378" w:rsidRPr="00B80983" w:rsidRDefault="00DA3378" w:rsidP="00DA3378">
      <w:pPr>
        <w:pStyle w:val="Footer"/>
        <w:tabs>
          <w:tab w:val="clear" w:pos="4320"/>
          <w:tab w:val="clear" w:pos="8640"/>
        </w:tabs>
        <w:jc w:val="both"/>
        <w:rPr>
          <w:lang w:val="sr-Cyrl-CS"/>
        </w:rPr>
      </w:pPr>
      <w:r w:rsidRPr="00B80983">
        <w:rPr>
          <w:lang w:val="sr-Cyrl-CS"/>
        </w:rPr>
        <w:t>Приходи и расходи по основу</w:t>
      </w:r>
      <w:r w:rsidRPr="00B80983">
        <w:rPr>
          <w:lang w:val="bs-Cyrl-BA"/>
        </w:rPr>
        <w:t xml:space="preserve"> усклађивања ври</w:t>
      </w:r>
      <w:r w:rsidR="008F237A" w:rsidRPr="00B80983">
        <w:rPr>
          <w:lang w:val="bs-Cyrl-BA"/>
        </w:rPr>
        <w:t>једности  имовине</w:t>
      </w:r>
      <w:r w:rsidRPr="00B80983">
        <w:rPr>
          <w:lang w:val="bs-Cyrl-BA"/>
        </w:rPr>
        <w:t xml:space="preserve"> у текућем </w:t>
      </w:r>
      <w:r w:rsidR="0056164A" w:rsidRPr="00B80983">
        <w:rPr>
          <w:lang w:val="bs-Cyrl-BA"/>
        </w:rPr>
        <w:t xml:space="preserve">и претходном </w:t>
      </w:r>
      <w:r w:rsidRPr="00B80983">
        <w:rPr>
          <w:lang w:val="bs-Cyrl-BA"/>
        </w:rPr>
        <w:t>периоду нису исказани</w:t>
      </w:r>
      <w:r w:rsidR="0056164A" w:rsidRPr="00B80983">
        <w:rPr>
          <w:lang w:val="sr-Cyrl-CS"/>
        </w:rPr>
        <w:t>.</w:t>
      </w:r>
      <w:r w:rsidR="008F237A" w:rsidRPr="00B80983">
        <w:rPr>
          <w:lang w:val="sr-Cyrl-CS"/>
        </w:rPr>
        <w:t xml:space="preserve"> </w:t>
      </w:r>
    </w:p>
    <w:p w:rsidR="0056164A" w:rsidRPr="00B80983" w:rsidRDefault="0056164A" w:rsidP="00DA3378">
      <w:pPr>
        <w:pStyle w:val="Footer"/>
        <w:tabs>
          <w:tab w:val="clear" w:pos="4320"/>
          <w:tab w:val="clear" w:pos="8640"/>
        </w:tabs>
        <w:jc w:val="both"/>
        <w:rPr>
          <w:sz w:val="16"/>
          <w:szCs w:val="16"/>
          <w:lang w:val="sr-Cyrl-CS"/>
        </w:rPr>
      </w:pPr>
    </w:p>
    <w:p w:rsidR="00DA3378" w:rsidRPr="00CC6FE8" w:rsidRDefault="00DA3378" w:rsidP="00DA3378">
      <w:pPr>
        <w:pStyle w:val="Footer"/>
        <w:tabs>
          <w:tab w:val="clear" w:pos="4320"/>
          <w:tab w:val="clear" w:pos="8640"/>
        </w:tabs>
        <w:ind w:left="810"/>
        <w:jc w:val="both"/>
        <w:rPr>
          <w:b/>
          <w:i/>
          <w:sz w:val="28"/>
          <w:szCs w:val="28"/>
          <w:lang w:val="sr-Cyrl-CS"/>
        </w:rPr>
      </w:pPr>
      <w:r w:rsidRPr="00CC6FE8">
        <w:rPr>
          <w:b/>
          <w:i/>
          <w:sz w:val="28"/>
          <w:szCs w:val="28"/>
          <w:lang w:val="sr-Cyrl-CS"/>
        </w:rPr>
        <w:t>4.6. Приходи и расходи по основу промјене</w:t>
      </w:r>
    </w:p>
    <w:p w:rsidR="00DA3378" w:rsidRPr="00CC6FE8" w:rsidRDefault="00DA3378" w:rsidP="00DA3378">
      <w:pPr>
        <w:pStyle w:val="Footer"/>
        <w:tabs>
          <w:tab w:val="clear" w:pos="4320"/>
          <w:tab w:val="clear" w:pos="8640"/>
        </w:tabs>
        <w:ind w:left="810"/>
        <w:jc w:val="both"/>
        <w:rPr>
          <w:b/>
          <w:i/>
          <w:sz w:val="28"/>
          <w:szCs w:val="28"/>
          <w:lang w:val="sr-Cyrl-CS"/>
        </w:rPr>
      </w:pPr>
      <w:r w:rsidRPr="00CC6FE8">
        <w:rPr>
          <w:b/>
          <w:i/>
          <w:sz w:val="28"/>
          <w:szCs w:val="28"/>
          <w:lang w:val="sr-Cyrl-CS"/>
        </w:rPr>
        <w:t xml:space="preserve">       рачуноводствених политика и исправке </w:t>
      </w:r>
    </w:p>
    <w:p w:rsidR="00DA3378" w:rsidRPr="00CC6FE8" w:rsidRDefault="00DA3378" w:rsidP="00DA3378">
      <w:pPr>
        <w:pStyle w:val="Footer"/>
        <w:tabs>
          <w:tab w:val="clear" w:pos="4320"/>
          <w:tab w:val="clear" w:pos="8640"/>
        </w:tabs>
        <w:ind w:left="810"/>
        <w:jc w:val="both"/>
        <w:rPr>
          <w:b/>
          <w:i/>
          <w:sz w:val="28"/>
          <w:szCs w:val="28"/>
          <w:lang w:val="sr-Cyrl-CS"/>
        </w:rPr>
      </w:pPr>
      <w:r w:rsidRPr="00CC6FE8">
        <w:rPr>
          <w:b/>
          <w:i/>
          <w:sz w:val="28"/>
          <w:szCs w:val="28"/>
          <w:lang w:val="sr-Cyrl-CS"/>
        </w:rPr>
        <w:t xml:space="preserve">       грешака из ранијих година</w:t>
      </w:r>
    </w:p>
    <w:p w:rsidR="00DA3378" w:rsidRPr="00CC6FE8" w:rsidRDefault="00DA3378" w:rsidP="00DA3378">
      <w:pPr>
        <w:pStyle w:val="Footer"/>
        <w:tabs>
          <w:tab w:val="clear" w:pos="4320"/>
          <w:tab w:val="clear" w:pos="8640"/>
        </w:tabs>
        <w:jc w:val="both"/>
        <w:rPr>
          <w:sz w:val="16"/>
          <w:szCs w:val="16"/>
          <w:lang w:val="sr-Cyrl-CS"/>
        </w:rPr>
      </w:pPr>
    </w:p>
    <w:p w:rsidR="00CC6FE8" w:rsidRPr="00CC6FE8" w:rsidRDefault="00DA3378" w:rsidP="00DA3378">
      <w:pPr>
        <w:pStyle w:val="Footer"/>
        <w:tabs>
          <w:tab w:val="clear" w:pos="4320"/>
          <w:tab w:val="clear" w:pos="8640"/>
        </w:tabs>
        <w:jc w:val="both"/>
        <w:rPr>
          <w:lang w:val="sr-Cyrl-CS"/>
        </w:rPr>
      </w:pPr>
      <w:r w:rsidRPr="00CC6FE8">
        <w:rPr>
          <w:i/>
          <w:lang w:val="sr-Cyrl-CS"/>
        </w:rPr>
        <w:t>Приходи  по основу промјене рачуноводствених политика и исправке грешака из ранијих година</w:t>
      </w:r>
      <w:r w:rsidRPr="00CC6FE8">
        <w:rPr>
          <w:lang w:val="sr-Cyrl-CS"/>
        </w:rPr>
        <w:t xml:space="preserve"> у текућем</w:t>
      </w:r>
      <w:r w:rsidR="00BF0ED2" w:rsidRPr="00CC6FE8">
        <w:rPr>
          <w:lang w:val="sr-Cyrl-CS"/>
        </w:rPr>
        <w:t xml:space="preserve"> </w:t>
      </w:r>
      <w:r w:rsidR="00CC6FE8" w:rsidRPr="00CC6FE8">
        <w:rPr>
          <w:lang w:val="sr-Cyrl-CS"/>
        </w:rPr>
        <w:t xml:space="preserve">и претходном </w:t>
      </w:r>
      <w:r w:rsidR="00BF0ED2" w:rsidRPr="00CC6FE8">
        <w:rPr>
          <w:lang w:val="sr-Cyrl-CS"/>
        </w:rPr>
        <w:t xml:space="preserve">периоду </w:t>
      </w:r>
      <w:r w:rsidR="0056164A" w:rsidRPr="00CC6FE8">
        <w:rPr>
          <w:lang w:val="sr-Cyrl-CS"/>
        </w:rPr>
        <w:t>ни</w:t>
      </w:r>
      <w:r w:rsidR="00BF0ED2" w:rsidRPr="00CC6FE8">
        <w:rPr>
          <w:lang w:val="sr-Cyrl-CS"/>
        </w:rPr>
        <w:t>су исказани</w:t>
      </w:r>
      <w:r w:rsidR="00CC6FE8" w:rsidRPr="00CC6FE8">
        <w:rPr>
          <w:lang w:val="sr-Cyrl-CS"/>
        </w:rPr>
        <w:t>.</w:t>
      </w:r>
    </w:p>
    <w:p w:rsidR="00E81C32" w:rsidRPr="00CC6FE8" w:rsidRDefault="00E81C32" w:rsidP="001E340A">
      <w:pPr>
        <w:pStyle w:val="Footer"/>
        <w:tabs>
          <w:tab w:val="clear" w:pos="4320"/>
          <w:tab w:val="clear" w:pos="8640"/>
        </w:tabs>
        <w:jc w:val="both"/>
        <w:rPr>
          <w:lang w:val="sr-Cyrl-CS"/>
        </w:rPr>
      </w:pPr>
    </w:p>
    <w:p w:rsidR="001E340A" w:rsidRPr="00CC6FE8" w:rsidRDefault="001E340A" w:rsidP="006620A2">
      <w:pPr>
        <w:pStyle w:val="Footer"/>
        <w:tabs>
          <w:tab w:val="clear" w:pos="4320"/>
          <w:tab w:val="clear" w:pos="8640"/>
        </w:tabs>
        <w:ind w:left="810"/>
        <w:jc w:val="both"/>
        <w:rPr>
          <w:b/>
          <w:i/>
          <w:sz w:val="28"/>
          <w:szCs w:val="28"/>
          <w:lang w:val="sr-Cyrl-CS"/>
        </w:rPr>
      </w:pPr>
      <w:r w:rsidRPr="00CC6FE8">
        <w:rPr>
          <w:b/>
          <w:i/>
          <w:sz w:val="28"/>
          <w:szCs w:val="28"/>
          <w:lang w:val="sr-Cyrl-CS"/>
        </w:rPr>
        <w:t>4.7. Финансијски резултат</w:t>
      </w:r>
    </w:p>
    <w:p w:rsidR="00BB7480" w:rsidRPr="00CC6FE8" w:rsidRDefault="00BB7480" w:rsidP="006620A2">
      <w:pPr>
        <w:pStyle w:val="Footer"/>
        <w:tabs>
          <w:tab w:val="clear" w:pos="4320"/>
          <w:tab w:val="clear" w:pos="8640"/>
        </w:tabs>
        <w:ind w:left="810"/>
        <w:jc w:val="both"/>
        <w:rPr>
          <w:b/>
          <w:i/>
          <w:sz w:val="28"/>
          <w:szCs w:val="28"/>
        </w:rPr>
      </w:pPr>
    </w:p>
    <w:p w:rsidR="00367A77" w:rsidRPr="00CC6FE8" w:rsidRDefault="009608C0" w:rsidP="001E340A">
      <w:pPr>
        <w:pStyle w:val="Footer"/>
        <w:tabs>
          <w:tab w:val="clear" w:pos="4320"/>
          <w:tab w:val="clear" w:pos="8640"/>
        </w:tabs>
        <w:jc w:val="both"/>
        <w:rPr>
          <w:lang w:val="sr-Cyrl-CS"/>
        </w:rPr>
      </w:pPr>
      <w:r w:rsidRPr="00CC6FE8">
        <w:rPr>
          <w:lang w:val="sr-Cyrl-CS"/>
        </w:rPr>
        <w:t>Укупно остварен ф</w:t>
      </w:r>
      <w:r w:rsidR="001E340A" w:rsidRPr="00CC6FE8">
        <w:rPr>
          <w:lang w:val="sr-Cyrl-CS"/>
        </w:rPr>
        <w:t>инансијски резултат прије опорезивања ис</w:t>
      </w:r>
      <w:r w:rsidR="00C23EF0" w:rsidRPr="00CC6FE8">
        <w:rPr>
          <w:lang w:val="sr-Cyrl-CS"/>
        </w:rPr>
        <w:t>казан је у билансу успјеха на сљ</w:t>
      </w:r>
      <w:r w:rsidR="001E340A" w:rsidRPr="00CC6FE8">
        <w:rPr>
          <w:lang w:val="sr-Cyrl-CS"/>
        </w:rPr>
        <w:t>едећи начин:</w:t>
      </w:r>
    </w:p>
    <w:p w:rsidR="001E340A" w:rsidRPr="00CC6FE8" w:rsidRDefault="001E340A" w:rsidP="001E340A">
      <w:pPr>
        <w:pStyle w:val="Footer"/>
        <w:tabs>
          <w:tab w:val="clear" w:pos="4320"/>
          <w:tab w:val="clear" w:pos="8640"/>
        </w:tabs>
        <w:jc w:val="both"/>
        <w:rPr>
          <w:lang w:val="sr-Cyrl-CS"/>
        </w:rPr>
      </w:pPr>
    </w:p>
    <w:tbl>
      <w:tblPr>
        <w:tblW w:w="8954" w:type="dxa"/>
        <w:tblInd w:w="47" w:type="dxa"/>
        <w:tblCellMar>
          <w:left w:w="70" w:type="dxa"/>
          <w:right w:w="70" w:type="dxa"/>
        </w:tblCellMar>
        <w:tblLook w:val="0000"/>
      </w:tblPr>
      <w:tblGrid>
        <w:gridCol w:w="1100"/>
        <w:gridCol w:w="4143"/>
        <w:gridCol w:w="1868"/>
        <w:gridCol w:w="1843"/>
      </w:tblGrid>
      <w:tr w:rsidR="001E340A" w:rsidRPr="00CC6FE8">
        <w:trPr>
          <w:trHeight w:val="330"/>
        </w:trPr>
        <w:tc>
          <w:tcPr>
            <w:tcW w:w="1100" w:type="dxa"/>
            <w:vMerge w:val="restart"/>
            <w:tcBorders>
              <w:top w:val="double" w:sz="6" w:space="0" w:color="auto"/>
              <w:left w:val="double" w:sz="6" w:space="0" w:color="auto"/>
              <w:bottom w:val="single" w:sz="4" w:space="0" w:color="auto"/>
              <w:right w:val="single" w:sz="4" w:space="0" w:color="auto"/>
            </w:tcBorders>
            <w:shd w:val="clear" w:color="auto" w:fill="FFCC99"/>
            <w:vAlign w:val="center"/>
          </w:tcPr>
          <w:p w:rsidR="001E340A" w:rsidRPr="00CC6FE8" w:rsidRDefault="001E340A" w:rsidP="00D86BD0">
            <w:pPr>
              <w:jc w:val="center"/>
              <w:rPr>
                <w:rFonts w:ascii="Arial" w:hAnsi="Arial" w:cs="Arial"/>
                <w:b/>
                <w:i/>
                <w:lang w:val="sr-Latn-CS" w:eastAsia="sr-Latn-CS"/>
              </w:rPr>
            </w:pPr>
            <w:r w:rsidRPr="00CC6FE8">
              <w:rPr>
                <w:rFonts w:ascii="Arial" w:hAnsi="Arial" w:cs="Arial"/>
                <w:b/>
                <w:i/>
                <w:lang w:val="sr-Latn-CS" w:eastAsia="sr-Latn-CS"/>
              </w:rPr>
              <w:t>Група рачуна, рачун</w:t>
            </w:r>
          </w:p>
        </w:tc>
        <w:tc>
          <w:tcPr>
            <w:tcW w:w="4143" w:type="dxa"/>
            <w:vMerge w:val="restart"/>
            <w:tcBorders>
              <w:top w:val="double" w:sz="6" w:space="0" w:color="auto"/>
              <w:left w:val="single" w:sz="4" w:space="0" w:color="auto"/>
              <w:bottom w:val="single" w:sz="4" w:space="0" w:color="auto"/>
              <w:right w:val="single" w:sz="4" w:space="0" w:color="auto"/>
            </w:tcBorders>
            <w:shd w:val="clear" w:color="auto" w:fill="FFCC99"/>
            <w:vAlign w:val="center"/>
          </w:tcPr>
          <w:p w:rsidR="001E340A" w:rsidRPr="00CC6FE8" w:rsidRDefault="001E340A" w:rsidP="00D86BD0">
            <w:pPr>
              <w:jc w:val="center"/>
              <w:rPr>
                <w:rFonts w:ascii="Arial" w:hAnsi="Arial" w:cs="Arial"/>
                <w:b/>
                <w:i/>
                <w:lang w:val="sr-Latn-CS" w:eastAsia="sr-Latn-CS"/>
              </w:rPr>
            </w:pPr>
            <w:r w:rsidRPr="00CC6FE8">
              <w:rPr>
                <w:rFonts w:ascii="Arial" w:hAnsi="Arial" w:cs="Arial"/>
                <w:b/>
                <w:i/>
                <w:lang w:val="sr-Latn-CS" w:eastAsia="sr-Latn-CS"/>
              </w:rPr>
              <w:t>П О З И Ц И Ј А</w:t>
            </w:r>
          </w:p>
        </w:tc>
        <w:tc>
          <w:tcPr>
            <w:tcW w:w="3711" w:type="dxa"/>
            <w:gridSpan w:val="2"/>
            <w:tcBorders>
              <w:top w:val="double" w:sz="6" w:space="0" w:color="auto"/>
              <w:left w:val="nil"/>
              <w:bottom w:val="single" w:sz="4" w:space="0" w:color="auto"/>
              <w:right w:val="double" w:sz="6" w:space="0" w:color="000000"/>
            </w:tcBorders>
            <w:shd w:val="clear" w:color="auto" w:fill="FFCC99"/>
            <w:vAlign w:val="center"/>
          </w:tcPr>
          <w:p w:rsidR="001E340A" w:rsidRPr="00CC6FE8" w:rsidRDefault="001E340A" w:rsidP="00D86BD0">
            <w:pPr>
              <w:jc w:val="center"/>
              <w:rPr>
                <w:rFonts w:ascii="Arial" w:hAnsi="Arial" w:cs="Arial"/>
                <w:b/>
                <w:i/>
                <w:lang w:val="sr-Latn-CS" w:eastAsia="sr-Latn-CS"/>
              </w:rPr>
            </w:pPr>
            <w:r w:rsidRPr="00CC6FE8">
              <w:rPr>
                <w:rFonts w:ascii="Arial" w:hAnsi="Arial" w:cs="Arial"/>
                <w:b/>
                <w:i/>
                <w:lang w:val="sr-Latn-CS" w:eastAsia="sr-Latn-CS"/>
              </w:rPr>
              <w:t>ИЗНОС</w:t>
            </w:r>
          </w:p>
        </w:tc>
      </w:tr>
      <w:tr w:rsidR="001E340A" w:rsidRPr="00CC6FE8">
        <w:trPr>
          <w:trHeight w:val="330"/>
        </w:trPr>
        <w:tc>
          <w:tcPr>
            <w:tcW w:w="1100" w:type="dxa"/>
            <w:vMerge/>
            <w:tcBorders>
              <w:top w:val="double" w:sz="6" w:space="0" w:color="auto"/>
              <w:left w:val="double" w:sz="6" w:space="0" w:color="auto"/>
              <w:bottom w:val="single" w:sz="4" w:space="0" w:color="auto"/>
              <w:right w:val="single" w:sz="4" w:space="0" w:color="auto"/>
            </w:tcBorders>
            <w:vAlign w:val="center"/>
          </w:tcPr>
          <w:p w:rsidR="001E340A" w:rsidRPr="00CC6FE8" w:rsidRDefault="001E340A" w:rsidP="00D86BD0">
            <w:pPr>
              <w:rPr>
                <w:rFonts w:ascii="Arial" w:hAnsi="Arial" w:cs="Arial"/>
                <w:b/>
                <w:i/>
                <w:lang w:val="sr-Latn-CS" w:eastAsia="sr-Latn-CS"/>
              </w:rPr>
            </w:pPr>
          </w:p>
        </w:tc>
        <w:tc>
          <w:tcPr>
            <w:tcW w:w="4143" w:type="dxa"/>
            <w:vMerge/>
            <w:tcBorders>
              <w:top w:val="double" w:sz="6" w:space="0" w:color="auto"/>
              <w:left w:val="single" w:sz="4" w:space="0" w:color="auto"/>
              <w:bottom w:val="single" w:sz="4" w:space="0" w:color="auto"/>
              <w:right w:val="single" w:sz="4" w:space="0" w:color="auto"/>
            </w:tcBorders>
            <w:vAlign w:val="center"/>
          </w:tcPr>
          <w:p w:rsidR="001E340A" w:rsidRPr="00CC6FE8" w:rsidRDefault="001E340A" w:rsidP="00D86BD0">
            <w:pPr>
              <w:rPr>
                <w:rFonts w:ascii="Arial" w:hAnsi="Arial" w:cs="Arial"/>
                <w:b/>
                <w:i/>
                <w:lang w:val="sr-Latn-CS" w:eastAsia="sr-Latn-CS"/>
              </w:rPr>
            </w:pPr>
          </w:p>
        </w:tc>
        <w:tc>
          <w:tcPr>
            <w:tcW w:w="1868" w:type="dxa"/>
            <w:vMerge w:val="restart"/>
            <w:tcBorders>
              <w:top w:val="nil"/>
              <w:left w:val="single" w:sz="4" w:space="0" w:color="auto"/>
              <w:bottom w:val="single" w:sz="4" w:space="0" w:color="auto"/>
              <w:right w:val="single" w:sz="4" w:space="0" w:color="auto"/>
            </w:tcBorders>
            <w:shd w:val="clear" w:color="auto" w:fill="FFCC99"/>
            <w:vAlign w:val="center"/>
          </w:tcPr>
          <w:p w:rsidR="001E340A" w:rsidRPr="00CC6FE8" w:rsidRDefault="001E340A" w:rsidP="00D86BD0">
            <w:pPr>
              <w:jc w:val="center"/>
              <w:rPr>
                <w:rFonts w:ascii="Arial" w:hAnsi="Arial" w:cs="Arial"/>
                <w:b/>
                <w:i/>
                <w:lang w:val="sr-Latn-CS" w:eastAsia="sr-Latn-CS"/>
              </w:rPr>
            </w:pPr>
            <w:r w:rsidRPr="00CC6FE8">
              <w:rPr>
                <w:rFonts w:ascii="Arial" w:hAnsi="Arial" w:cs="Arial"/>
                <w:b/>
                <w:i/>
                <w:lang w:val="sr-Latn-CS" w:eastAsia="sr-Latn-CS"/>
              </w:rPr>
              <w:t>Текућа година</w:t>
            </w:r>
          </w:p>
        </w:tc>
        <w:tc>
          <w:tcPr>
            <w:tcW w:w="1843" w:type="dxa"/>
            <w:vMerge w:val="restart"/>
            <w:tcBorders>
              <w:top w:val="nil"/>
              <w:left w:val="single" w:sz="4" w:space="0" w:color="auto"/>
              <w:bottom w:val="single" w:sz="4" w:space="0" w:color="auto"/>
              <w:right w:val="double" w:sz="6" w:space="0" w:color="auto"/>
            </w:tcBorders>
            <w:shd w:val="clear" w:color="auto" w:fill="FFCC99"/>
            <w:vAlign w:val="center"/>
          </w:tcPr>
          <w:p w:rsidR="001E340A" w:rsidRPr="00CC6FE8" w:rsidRDefault="001E340A" w:rsidP="00D86BD0">
            <w:pPr>
              <w:jc w:val="center"/>
              <w:rPr>
                <w:rFonts w:ascii="Arial" w:hAnsi="Arial" w:cs="Arial"/>
                <w:b/>
                <w:i/>
                <w:lang w:val="sr-Latn-CS" w:eastAsia="sr-Latn-CS"/>
              </w:rPr>
            </w:pPr>
            <w:r w:rsidRPr="00CC6FE8">
              <w:rPr>
                <w:rFonts w:ascii="Arial" w:hAnsi="Arial" w:cs="Arial"/>
                <w:b/>
                <w:i/>
                <w:lang w:val="sr-Latn-CS" w:eastAsia="sr-Latn-CS"/>
              </w:rPr>
              <w:t>Претходна година</w:t>
            </w:r>
          </w:p>
        </w:tc>
      </w:tr>
      <w:tr w:rsidR="001E340A" w:rsidRPr="00CC6FE8">
        <w:trPr>
          <w:trHeight w:val="276"/>
        </w:trPr>
        <w:tc>
          <w:tcPr>
            <w:tcW w:w="1100" w:type="dxa"/>
            <w:vMerge/>
            <w:tcBorders>
              <w:top w:val="double" w:sz="6" w:space="0" w:color="auto"/>
              <w:left w:val="double" w:sz="6" w:space="0" w:color="auto"/>
              <w:bottom w:val="single" w:sz="4" w:space="0" w:color="auto"/>
              <w:right w:val="single" w:sz="4" w:space="0" w:color="auto"/>
            </w:tcBorders>
            <w:vAlign w:val="center"/>
          </w:tcPr>
          <w:p w:rsidR="001E340A" w:rsidRPr="00CC6FE8" w:rsidRDefault="001E340A" w:rsidP="00D86BD0">
            <w:pPr>
              <w:rPr>
                <w:rFonts w:ascii="Arial" w:hAnsi="Arial" w:cs="Arial"/>
                <w:lang w:val="sr-Latn-CS" w:eastAsia="sr-Latn-CS"/>
              </w:rPr>
            </w:pPr>
          </w:p>
        </w:tc>
        <w:tc>
          <w:tcPr>
            <w:tcW w:w="4143" w:type="dxa"/>
            <w:vMerge/>
            <w:tcBorders>
              <w:top w:val="double" w:sz="6" w:space="0" w:color="auto"/>
              <w:left w:val="single" w:sz="4" w:space="0" w:color="auto"/>
              <w:bottom w:val="single" w:sz="4" w:space="0" w:color="auto"/>
              <w:right w:val="single" w:sz="4" w:space="0" w:color="auto"/>
            </w:tcBorders>
            <w:vAlign w:val="center"/>
          </w:tcPr>
          <w:p w:rsidR="001E340A" w:rsidRPr="00CC6FE8" w:rsidRDefault="001E340A" w:rsidP="00D86BD0">
            <w:pPr>
              <w:rPr>
                <w:rFonts w:ascii="Arial" w:hAnsi="Arial" w:cs="Arial"/>
                <w:lang w:val="sr-Latn-CS" w:eastAsia="sr-Latn-CS"/>
              </w:rPr>
            </w:pPr>
          </w:p>
        </w:tc>
        <w:tc>
          <w:tcPr>
            <w:tcW w:w="1868" w:type="dxa"/>
            <w:vMerge/>
            <w:tcBorders>
              <w:top w:val="nil"/>
              <w:left w:val="single" w:sz="4" w:space="0" w:color="auto"/>
              <w:bottom w:val="single" w:sz="4" w:space="0" w:color="auto"/>
              <w:right w:val="single" w:sz="4" w:space="0" w:color="auto"/>
            </w:tcBorders>
            <w:vAlign w:val="center"/>
          </w:tcPr>
          <w:p w:rsidR="001E340A" w:rsidRPr="00CC6FE8" w:rsidRDefault="001E340A" w:rsidP="00D86BD0">
            <w:pPr>
              <w:rPr>
                <w:rFonts w:ascii="Arial" w:hAnsi="Arial" w:cs="Arial"/>
                <w:lang w:val="sr-Latn-CS" w:eastAsia="sr-Latn-CS"/>
              </w:rPr>
            </w:pPr>
          </w:p>
        </w:tc>
        <w:tc>
          <w:tcPr>
            <w:tcW w:w="1843" w:type="dxa"/>
            <w:vMerge/>
            <w:tcBorders>
              <w:top w:val="nil"/>
              <w:left w:val="single" w:sz="4" w:space="0" w:color="auto"/>
              <w:bottom w:val="single" w:sz="4" w:space="0" w:color="auto"/>
              <w:right w:val="double" w:sz="6" w:space="0" w:color="auto"/>
            </w:tcBorders>
            <w:vAlign w:val="center"/>
          </w:tcPr>
          <w:p w:rsidR="001E340A" w:rsidRPr="00CC6FE8" w:rsidRDefault="001E340A" w:rsidP="00D86BD0">
            <w:pPr>
              <w:rPr>
                <w:rFonts w:ascii="Arial" w:hAnsi="Arial" w:cs="Arial"/>
                <w:lang w:val="sr-Latn-CS" w:eastAsia="sr-Latn-CS"/>
              </w:rPr>
            </w:pPr>
          </w:p>
        </w:tc>
      </w:tr>
      <w:tr w:rsidR="001E340A" w:rsidRPr="00CC6FE8">
        <w:trPr>
          <w:trHeight w:val="235"/>
        </w:trPr>
        <w:tc>
          <w:tcPr>
            <w:tcW w:w="1100" w:type="dxa"/>
            <w:tcBorders>
              <w:top w:val="nil"/>
              <w:left w:val="double" w:sz="6" w:space="0" w:color="auto"/>
              <w:bottom w:val="single" w:sz="4" w:space="0" w:color="auto"/>
              <w:right w:val="single" w:sz="4" w:space="0" w:color="auto"/>
            </w:tcBorders>
            <w:shd w:val="clear" w:color="auto" w:fill="auto"/>
            <w:noWrap/>
            <w:vAlign w:val="bottom"/>
          </w:tcPr>
          <w:p w:rsidR="001E340A" w:rsidRPr="00CC6FE8" w:rsidRDefault="001E340A" w:rsidP="00D86BD0">
            <w:pPr>
              <w:jc w:val="center"/>
              <w:rPr>
                <w:lang w:val="sr-Latn-CS" w:eastAsia="sr-Latn-CS"/>
              </w:rPr>
            </w:pPr>
            <w:r w:rsidRPr="00CC6FE8">
              <w:rPr>
                <w:lang w:val="sr-Latn-CS" w:eastAsia="sr-Latn-CS"/>
              </w:rPr>
              <w:t> </w:t>
            </w:r>
          </w:p>
        </w:tc>
        <w:tc>
          <w:tcPr>
            <w:tcW w:w="4143" w:type="dxa"/>
            <w:tcBorders>
              <w:top w:val="single" w:sz="4" w:space="0" w:color="auto"/>
              <w:left w:val="nil"/>
              <w:bottom w:val="single" w:sz="4" w:space="0" w:color="auto"/>
              <w:right w:val="single" w:sz="4" w:space="0" w:color="auto"/>
            </w:tcBorders>
            <w:shd w:val="clear" w:color="auto" w:fill="auto"/>
            <w:vAlign w:val="bottom"/>
          </w:tcPr>
          <w:p w:rsidR="001E340A" w:rsidRPr="00CC6FE8" w:rsidRDefault="001E340A" w:rsidP="00D86BD0">
            <w:pPr>
              <w:rPr>
                <w:lang w:val="sr-Cyrl-CS" w:eastAsia="sr-Latn-CS"/>
              </w:rPr>
            </w:pPr>
            <w:r w:rsidRPr="00CC6FE8">
              <w:rPr>
                <w:lang w:val="sr-Latn-CS" w:eastAsia="sr-Latn-CS"/>
              </w:rPr>
              <w:t xml:space="preserve">1. Добитак прије опорезивања </w:t>
            </w:r>
          </w:p>
        </w:tc>
        <w:tc>
          <w:tcPr>
            <w:tcW w:w="1868" w:type="dxa"/>
            <w:tcBorders>
              <w:top w:val="nil"/>
              <w:left w:val="nil"/>
              <w:bottom w:val="single" w:sz="4" w:space="0" w:color="auto"/>
              <w:right w:val="single" w:sz="4" w:space="0" w:color="auto"/>
            </w:tcBorders>
            <w:shd w:val="clear" w:color="auto" w:fill="auto"/>
            <w:noWrap/>
            <w:vAlign w:val="bottom"/>
          </w:tcPr>
          <w:p w:rsidR="001E340A" w:rsidRPr="00CC6FE8" w:rsidRDefault="00CC6FE8" w:rsidP="00DA3378">
            <w:pPr>
              <w:jc w:val="right"/>
              <w:rPr>
                <w:lang w:val="sr-Cyrl-CS" w:eastAsia="sr-Latn-CS"/>
              </w:rPr>
            </w:pPr>
            <w:r w:rsidRPr="00CC6FE8">
              <w:rPr>
                <w:lang w:val="sr-Cyrl-CS" w:eastAsia="sr-Latn-CS"/>
              </w:rPr>
              <w:t>19.184</w:t>
            </w:r>
          </w:p>
        </w:tc>
        <w:tc>
          <w:tcPr>
            <w:tcW w:w="1843" w:type="dxa"/>
            <w:tcBorders>
              <w:top w:val="nil"/>
              <w:left w:val="nil"/>
              <w:bottom w:val="single" w:sz="4" w:space="0" w:color="auto"/>
              <w:right w:val="double" w:sz="6" w:space="0" w:color="auto"/>
            </w:tcBorders>
            <w:shd w:val="clear" w:color="auto" w:fill="auto"/>
            <w:noWrap/>
            <w:vAlign w:val="bottom"/>
          </w:tcPr>
          <w:p w:rsidR="001E340A" w:rsidRPr="00CC6FE8" w:rsidRDefault="00CC6FE8" w:rsidP="00126F2C">
            <w:pPr>
              <w:jc w:val="right"/>
              <w:rPr>
                <w:lang w:val="sr-Cyrl-CS" w:eastAsia="sr-Latn-CS"/>
              </w:rPr>
            </w:pPr>
            <w:r w:rsidRPr="00CC6FE8">
              <w:rPr>
                <w:lang w:val="sr-Cyrl-CS" w:eastAsia="sr-Latn-CS"/>
              </w:rPr>
              <w:t>31.024</w:t>
            </w:r>
          </w:p>
        </w:tc>
      </w:tr>
      <w:tr w:rsidR="001E340A" w:rsidRPr="00CC6FE8">
        <w:trPr>
          <w:trHeight w:val="281"/>
        </w:trPr>
        <w:tc>
          <w:tcPr>
            <w:tcW w:w="1100" w:type="dxa"/>
            <w:tcBorders>
              <w:top w:val="single" w:sz="4" w:space="0" w:color="auto"/>
              <w:left w:val="double" w:sz="6" w:space="0" w:color="auto"/>
              <w:bottom w:val="double" w:sz="6" w:space="0" w:color="auto"/>
              <w:right w:val="single" w:sz="4" w:space="0" w:color="auto"/>
            </w:tcBorders>
            <w:shd w:val="clear" w:color="auto" w:fill="auto"/>
            <w:noWrap/>
            <w:vAlign w:val="bottom"/>
          </w:tcPr>
          <w:p w:rsidR="001E340A" w:rsidRPr="00CC6FE8" w:rsidRDefault="001E340A" w:rsidP="00D86BD0">
            <w:pPr>
              <w:jc w:val="center"/>
              <w:rPr>
                <w:lang w:val="sr-Latn-CS" w:eastAsia="sr-Latn-CS"/>
              </w:rPr>
            </w:pPr>
            <w:r w:rsidRPr="00CC6FE8">
              <w:rPr>
                <w:lang w:val="sr-Latn-CS" w:eastAsia="sr-Latn-CS"/>
              </w:rPr>
              <w:t> </w:t>
            </w:r>
          </w:p>
        </w:tc>
        <w:tc>
          <w:tcPr>
            <w:tcW w:w="4143" w:type="dxa"/>
            <w:tcBorders>
              <w:top w:val="single" w:sz="4" w:space="0" w:color="auto"/>
              <w:left w:val="nil"/>
              <w:bottom w:val="double" w:sz="6" w:space="0" w:color="auto"/>
              <w:right w:val="single" w:sz="4" w:space="0" w:color="000000"/>
            </w:tcBorders>
            <w:shd w:val="clear" w:color="auto" w:fill="auto"/>
            <w:vAlign w:val="center"/>
          </w:tcPr>
          <w:p w:rsidR="001E340A" w:rsidRPr="00CC6FE8" w:rsidRDefault="001E340A" w:rsidP="00D86BD0">
            <w:pPr>
              <w:rPr>
                <w:lang w:val="sr-Cyrl-CS" w:eastAsia="sr-Latn-CS"/>
              </w:rPr>
            </w:pPr>
            <w:r w:rsidRPr="00CC6FE8">
              <w:rPr>
                <w:lang w:val="sr-Latn-CS" w:eastAsia="sr-Latn-CS"/>
              </w:rPr>
              <w:t xml:space="preserve">2. Губитак прије опорезивања </w:t>
            </w:r>
          </w:p>
        </w:tc>
        <w:tc>
          <w:tcPr>
            <w:tcW w:w="1868" w:type="dxa"/>
            <w:tcBorders>
              <w:top w:val="single" w:sz="4" w:space="0" w:color="auto"/>
              <w:left w:val="nil"/>
              <w:bottom w:val="double" w:sz="6" w:space="0" w:color="auto"/>
              <w:right w:val="single" w:sz="4" w:space="0" w:color="auto"/>
            </w:tcBorders>
            <w:shd w:val="clear" w:color="auto" w:fill="auto"/>
            <w:noWrap/>
            <w:vAlign w:val="bottom"/>
          </w:tcPr>
          <w:p w:rsidR="001E340A" w:rsidRPr="00CC6FE8" w:rsidRDefault="001E340A" w:rsidP="00DA3378">
            <w:pPr>
              <w:jc w:val="right"/>
              <w:rPr>
                <w:lang w:val="sr-Cyrl-CS" w:eastAsia="sr-Latn-CS"/>
              </w:rPr>
            </w:pPr>
          </w:p>
        </w:tc>
        <w:tc>
          <w:tcPr>
            <w:tcW w:w="1843" w:type="dxa"/>
            <w:tcBorders>
              <w:top w:val="single" w:sz="4" w:space="0" w:color="auto"/>
              <w:left w:val="nil"/>
              <w:bottom w:val="double" w:sz="6" w:space="0" w:color="auto"/>
              <w:right w:val="double" w:sz="6" w:space="0" w:color="auto"/>
            </w:tcBorders>
            <w:shd w:val="clear" w:color="auto" w:fill="auto"/>
            <w:noWrap/>
            <w:vAlign w:val="bottom"/>
          </w:tcPr>
          <w:p w:rsidR="001E340A" w:rsidRPr="00CC6FE8" w:rsidRDefault="001E340A" w:rsidP="00DA3378">
            <w:pPr>
              <w:jc w:val="right"/>
              <w:rPr>
                <w:lang w:val="sr-Cyrl-CS" w:eastAsia="sr-Latn-CS"/>
              </w:rPr>
            </w:pPr>
          </w:p>
        </w:tc>
      </w:tr>
    </w:tbl>
    <w:p w:rsidR="001E340A" w:rsidRPr="00CC6FE8" w:rsidRDefault="001E340A" w:rsidP="001E340A">
      <w:pPr>
        <w:pStyle w:val="Footer"/>
        <w:tabs>
          <w:tab w:val="clear" w:pos="4320"/>
          <w:tab w:val="clear" w:pos="8640"/>
        </w:tabs>
        <w:jc w:val="both"/>
        <w:rPr>
          <w:b/>
          <w:lang w:val="sr-Cyrl-CS"/>
        </w:rPr>
      </w:pPr>
    </w:p>
    <w:p w:rsidR="00305CC5" w:rsidRPr="00EC3AD0" w:rsidRDefault="00305CC5" w:rsidP="00305CC5">
      <w:pPr>
        <w:pStyle w:val="Footer"/>
        <w:tabs>
          <w:tab w:val="clear" w:pos="4320"/>
          <w:tab w:val="clear" w:pos="8640"/>
        </w:tabs>
        <w:jc w:val="both"/>
        <w:rPr>
          <w:b/>
          <w:i/>
          <w:lang w:val="sr-Cyrl-CS"/>
        </w:rPr>
      </w:pPr>
      <w:r w:rsidRPr="00EC3AD0">
        <w:rPr>
          <w:lang w:val="bs-Cyrl-BA"/>
        </w:rPr>
        <w:t>У посматраним периодима Друштво је</w:t>
      </w:r>
      <w:r w:rsidR="0044664A">
        <w:rPr>
          <w:lang w:val="bs-Cyrl-BA"/>
        </w:rPr>
        <w:t xml:space="preserve"> у билансу успјеха</w:t>
      </w:r>
      <w:r w:rsidRPr="00EC3AD0">
        <w:rPr>
          <w:lang w:val="bs-Cyrl-BA"/>
        </w:rPr>
        <w:t xml:space="preserve"> исказало </w:t>
      </w:r>
      <w:r w:rsidR="0060491F" w:rsidRPr="00EC3AD0">
        <w:rPr>
          <w:i/>
          <w:lang w:val="bs-Cyrl-BA"/>
        </w:rPr>
        <w:t xml:space="preserve">укупан </w:t>
      </w:r>
      <w:r w:rsidR="00FB3F21" w:rsidRPr="00EC3AD0">
        <w:rPr>
          <w:i/>
          <w:lang w:val="sr-Cyrl-CS"/>
        </w:rPr>
        <w:t>пози</w:t>
      </w:r>
      <w:r w:rsidR="00D91B40" w:rsidRPr="00EC3AD0">
        <w:rPr>
          <w:i/>
          <w:lang w:val="sr-Cyrl-CS"/>
        </w:rPr>
        <w:t>тиван</w:t>
      </w:r>
      <w:r w:rsidRPr="00EC3AD0">
        <w:rPr>
          <w:i/>
          <w:lang w:val="bs-Cyrl-BA"/>
        </w:rPr>
        <w:t xml:space="preserve"> финансијски</w:t>
      </w:r>
      <w:r w:rsidRPr="00EC3AD0">
        <w:rPr>
          <w:lang w:val="bs-Cyrl-BA"/>
        </w:rPr>
        <w:t xml:space="preserve"> </w:t>
      </w:r>
      <w:r w:rsidRPr="00EC3AD0">
        <w:rPr>
          <w:i/>
          <w:lang w:val="bs-Cyrl-BA"/>
        </w:rPr>
        <w:t>резултат</w:t>
      </w:r>
      <w:r w:rsidR="00EC3AD0" w:rsidRPr="00EC3AD0">
        <w:rPr>
          <w:lang w:val="sr-Cyrl-CS"/>
        </w:rPr>
        <w:t>.</w:t>
      </w:r>
    </w:p>
    <w:p w:rsidR="00104630" w:rsidRPr="00EC3AD0" w:rsidRDefault="00104630" w:rsidP="00BA3D28">
      <w:pPr>
        <w:jc w:val="both"/>
        <w:rPr>
          <w:lang w:val="sr-Cyrl-CS"/>
        </w:rPr>
      </w:pPr>
    </w:p>
    <w:p w:rsidR="00BA3D28" w:rsidRPr="00EC3AD0" w:rsidRDefault="00BA3D28" w:rsidP="00BA3D28">
      <w:pPr>
        <w:jc w:val="both"/>
        <w:rPr>
          <w:lang w:val="sr-Cyrl-CS"/>
        </w:rPr>
      </w:pPr>
      <w:r w:rsidRPr="00EC3AD0">
        <w:rPr>
          <w:lang w:val="sr-Cyrl-CS"/>
        </w:rPr>
        <w:t>При посматрању овако исказаног финансијског резултата потребно је имати на уму и напријед изнесене напомене за поједине категорије прихода и расхода и поједине позиције у оквиру њих, као и законске промјене.</w:t>
      </w:r>
    </w:p>
    <w:p w:rsidR="00A904BA" w:rsidRPr="00EC3AD0" w:rsidRDefault="00A904BA">
      <w:pPr>
        <w:jc w:val="both"/>
        <w:rPr>
          <w:lang w:val="sr-Cyrl-CS"/>
        </w:rPr>
      </w:pPr>
    </w:p>
    <w:p w:rsidR="001C5FC7" w:rsidRPr="00EC3AD0" w:rsidRDefault="001C5FC7" w:rsidP="001C5FC7">
      <w:pPr>
        <w:jc w:val="both"/>
        <w:rPr>
          <w:lang w:val="sr-Cyrl-CS"/>
        </w:rPr>
      </w:pPr>
      <w:r w:rsidRPr="00EC3AD0">
        <w:rPr>
          <w:lang w:val="sr-Cyrl-CS"/>
        </w:rPr>
        <w:t>Скупштина акционара А.Д. Водовод“ Пријед</w:t>
      </w:r>
      <w:r w:rsidR="00EC3AD0" w:rsidRPr="00EC3AD0">
        <w:rPr>
          <w:lang w:val="sr-Cyrl-CS"/>
        </w:rPr>
        <w:t>ор, на сједници одржаној дана 28.06.2016</w:t>
      </w:r>
      <w:r w:rsidRPr="00EC3AD0">
        <w:rPr>
          <w:lang w:val="sr-Cyrl-CS"/>
        </w:rPr>
        <w:t>. године донијела је Одлуку о усвајању</w:t>
      </w:r>
      <w:r w:rsidR="00674949" w:rsidRPr="00EC3AD0">
        <w:rPr>
          <w:lang w:val="sr-Cyrl-CS"/>
        </w:rPr>
        <w:t xml:space="preserve"> финансијс</w:t>
      </w:r>
      <w:r w:rsidR="00EC3AD0" w:rsidRPr="00EC3AD0">
        <w:rPr>
          <w:lang w:val="sr-Cyrl-CS"/>
        </w:rPr>
        <w:t>ког извјештаја за 2015</w:t>
      </w:r>
      <w:r w:rsidRPr="00EC3AD0">
        <w:rPr>
          <w:lang w:val="sr-Cyrl-CS"/>
        </w:rPr>
        <w:t xml:space="preserve">. годину и Одлуку о расподјели добити </w:t>
      </w:r>
      <w:r w:rsidR="00EC3AD0" w:rsidRPr="00EC3AD0">
        <w:rPr>
          <w:lang w:val="sr-Cyrl-CS"/>
        </w:rPr>
        <w:t>исказане у 2015</w:t>
      </w:r>
      <w:r w:rsidR="003C6360" w:rsidRPr="00EC3AD0">
        <w:rPr>
          <w:lang w:val="sr-Cyrl-CS"/>
        </w:rPr>
        <w:t>.</w:t>
      </w:r>
      <w:r w:rsidR="00EC3AD0" w:rsidRPr="00EC3AD0">
        <w:rPr>
          <w:lang w:val="sr-Cyrl-CS"/>
        </w:rPr>
        <w:t xml:space="preserve"> години у износу од 31.024</w:t>
      </w:r>
      <w:r w:rsidR="003C6360" w:rsidRPr="00EC3AD0">
        <w:rPr>
          <w:lang w:val="sr-Cyrl-CS"/>
        </w:rPr>
        <w:t xml:space="preserve"> КМ на начин да се распореди за покриће губитка из ранијих година.</w:t>
      </w:r>
    </w:p>
    <w:p w:rsidR="00357875" w:rsidRPr="00EC3AD0" w:rsidRDefault="00357875">
      <w:pPr>
        <w:jc w:val="both"/>
        <w:rPr>
          <w:lang w:val="sr-Cyrl-CS"/>
        </w:rPr>
      </w:pPr>
    </w:p>
    <w:p w:rsidR="006A3969" w:rsidRPr="00B83C1A" w:rsidRDefault="00A4073F" w:rsidP="00C80F72">
      <w:pPr>
        <w:jc w:val="both"/>
        <w:rPr>
          <w:bCs/>
          <w:iCs/>
          <w:lang w:val="sr-Cyrl-CS"/>
        </w:rPr>
      </w:pPr>
      <w:r w:rsidRPr="00EC3AD0">
        <w:rPr>
          <w:bCs/>
          <w:iCs/>
          <w:lang w:val="sr-Cyrl-CS"/>
        </w:rPr>
        <w:t>Сагласно Закону</w:t>
      </w:r>
      <w:r w:rsidR="002A1F5A" w:rsidRPr="00EC3AD0">
        <w:rPr>
          <w:bCs/>
          <w:iCs/>
          <w:lang w:val="sr-Cyrl-CS"/>
        </w:rPr>
        <w:t xml:space="preserve"> о рачуноводству и ревизији  Републике Српске („Службени гласн</w:t>
      </w:r>
      <w:r w:rsidRPr="00EC3AD0">
        <w:rPr>
          <w:bCs/>
          <w:iCs/>
          <w:lang w:val="sr-Cyrl-CS"/>
        </w:rPr>
        <w:t xml:space="preserve">ик </w:t>
      </w:r>
      <w:r w:rsidRPr="00B83C1A">
        <w:rPr>
          <w:bCs/>
          <w:iCs/>
          <w:lang w:val="sr-Cyrl-CS"/>
        </w:rPr>
        <w:t>Републике Српске“ број: 94/15</w:t>
      </w:r>
      <w:r w:rsidR="002A1F5A" w:rsidRPr="00B83C1A">
        <w:rPr>
          <w:bCs/>
          <w:iCs/>
          <w:lang w:val="sr-Cyrl-CS"/>
        </w:rPr>
        <w:t>) по подацима из п</w:t>
      </w:r>
      <w:r w:rsidR="00B47677" w:rsidRPr="00B83C1A">
        <w:rPr>
          <w:bCs/>
          <w:iCs/>
          <w:lang w:val="sr-Cyrl-CS"/>
        </w:rPr>
        <w:t xml:space="preserve">ословних књига </w:t>
      </w:r>
      <w:r w:rsidR="002A1F5A" w:rsidRPr="00B83C1A">
        <w:rPr>
          <w:bCs/>
          <w:iCs/>
          <w:lang w:val="sr-Cyrl-CS"/>
        </w:rPr>
        <w:t xml:space="preserve">Предузеће је разврстано у категорију </w:t>
      </w:r>
      <w:r w:rsidR="003C6360" w:rsidRPr="00B83C1A">
        <w:rPr>
          <w:b/>
          <w:bCs/>
          <w:i/>
          <w:iCs/>
          <w:lang w:val="sr-Cyrl-CS"/>
        </w:rPr>
        <w:t>средњих</w:t>
      </w:r>
      <w:r w:rsidR="002A1F5A" w:rsidRPr="00B83C1A">
        <w:rPr>
          <w:b/>
          <w:bCs/>
          <w:i/>
          <w:iCs/>
          <w:lang w:val="sr-Cyrl-CS"/>
        </w:rPr>
        <w:t xml:space="preserve"> правних лица</w:t>
      </w:r>
      <w:r w:rsidR="002A1F5A" w:rsidRPr="00B83C1A">
        <w:rPr>
          <w:bCs/>
          <w:iCs/>
          <w:lang w:val="sr-Cyrl-CS"/>
        </w:rPr>
        <w:t xml:space="preserve"> у скла</w:t>
      </w:r>
      <w:r w:rsidR="00C80F72" w:rsidRPr="00B83C1A">
        <w:rPr>
          <w:bCs/>
          <w:iCs/>
          <w:lang w:val="sr-Cyrl-CS"/>
        </w:rPr>
        <w:t>ду са прописаним критеријумима.</w:t>
      </w:r>
    </w:p>
    <w:p w:rsidR="001D065E" w:rsidRDefault="001D065E" w:rsidP="00C80F72">
      <w:pPr>
        <w:jc w:val="both"/>
        <w:rPr>
          <w:bCs/>
          <w:iCs/>
          <w:lang w:val="sr-Cyrl-CS"/>
        </w:rPr>
      </w:pPr>
    </w:p>
    <w:p w:rsidR="00F26667" w:rsidRDefault="00F26667" w:rsidP="00C80F72">
      <w:pPr>
        <w:jc w:val="both"/>
        <w:rPr>
          <w:bCs/>
          <w:iCs/>
          <w:lang w:val="sr-Cyrl-CS"/>
        </w:rPr>
      </w:pPr>
    </w:p>
    <w:p w:rsidR="00F26667" w:rsidRPr="00B83C1A" w:rsidRDefault="00F26667" w:rsidP="00C80F72">
      <w:pPr>
        <w:jc w:val="both"/>
        <w:rPr>
          <w:bCs/>
          <w:iCs/>
          <w:lang w:val="sr-Cyrl-CS"/>
        </w:rPr>
      </w:pPr>
    </w:p>
    <w:p w:rsidR="0060491F" w:rsidRPr="00B83C1A" w:rsidRDefault="0060491F">
      <w:pPr>
        <w:tabs>
          <w:tab w:val="left" w:pos="6731"/>
        </w:tabs>
        <w:jc w:val="both"/>
        <w:rPr>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00"/>
      </w:tblPr>
      <w:tblGrid>
        <w:gridCol w:w="9000"/>
      </w:tblGrid>
      <w:tr w:rsidR="00A904BA" w:rsidRPr="00B83C1A">
        <w:tblPrEx>
          <w:tblCellMar>
            <w:top w:w="0" w:type="dxa"/>
            <w:bottom w:w="0" w:type="dxa"/>
          </w:tblCellMar>
        </w:tblPrEx>
        <w:trPr>
          <w:trHeight w:val="180"/>
        </w:trPr>
        <w:tc>
          <w:tcPr>
            <w:tcW w:w="9000" w:type="dxa"/>
            <w:shd w:val="clear" w:color="auto" w:fill="FFFF00"/>
          </w:tcPr>
          <w:p w:rsidR="00A904BA" w:rsidRPr="00B83C1A" w:rsidRDefault="00A904BA">
            <w:pPr>
              <w:tabs>
                <w:tab w:val="left" w:pos="6731"/>
              </w:tabs>
              <w:ind w:left="720"/>
              <w:jc w:val="both"/>
              <w:rPr>
                <w:b/>
                <w:bCs/>
                <w:sz w:val="28"/>
                <w:szCs w:val="28"/>
                <w:lang w:val="sr-Cyrl-CS"/>
              </w:rPr>
            </w:pPr>
            <w:r w:rsidRPr="00B83C1A">
              <w:rPr>
                <w:b/>
                <w:bCs/>
                <w:sz w:val="28"/>
                <w:szCs w:val="28"/>
                <w:lang w:val="sr-Cyrl-CS"/>
              </w:rPr>
              <w:t>5. ИМОВИНА, КАПИТАЛ И ОБАВЕЗЕ</w:t>
            </w:r>
          </w:p>
        </w:tc>
      </w:tr>
    </w:tbl>
    <w:p w:rsidR="006B6172" w:rsidRPr="00B83C1A" w:rsidRDefault="006B6172" w:rsidP="00573421">
      <w:pPr>
        <w:tabs>
          <w:tab w:val="left" w:pos="6731"/>
        </w:tabs>
        <w:jc w:val="both"/>
        <w:rPr>
          <w:b/>
          <w:bCs/>
          <w:lang w:val="sr-Cyrl-CS"/>
        </w:rPr>
      </w:pPr>
    </w:p>
    <w:p w:rsidR="00991A9E" w:rsidRDefault="00991A9E" w:rsidP="00573421">
      <w:pPr>
        <w:tabs>
          <w:tab w:val="left" w:pos="6731"/>
        </w:tabs>
        <w:jc w:val="both"/>
        <w:rPr>
          <w:b/>
          <w:bCs/>
          <w:lang w:val="sr-Cyrl-CS"/>
        </w:rPr>
      </w:pPr>
    </w:p>
    <w:p w:rsidR="00F26667" w:rsidRPr="00B83C1A" w:rsidRDefault="00F26667" w:rsidP="00573421">
      <w:pPr>
        <w:tabs>
          <w:tab w:val="left" w:pos="6731"/>
        </w:tabs>
        <w:jc w:val="both"/>
        <w:rPr>
          <w:b/>
          <w:bCs/>
          <w:lang w:val="sr-Cyrl-CS"/>
        </w:rPr>
      </w:pPr>
    </w:p>
    <w:p w:rsidR="00163FBF" w:rsidRPr="00AB7FA1" w:rsidRDefault="00163FBF" w:rsidP="00163FBF">
      <w:pPr>
        <w:tabs>
          <w:tab w:val="left" w:pos="6731"/>
        </w:tabs>
        <w:jc w:val="both"/>
      </w:pPr>
      <w:r w:rsidRPr="00B83C1A">
        <w:rPr>
          <w:lang w:val="sr-Cyrl-CS"/>
        </w:rPr>
        <w:t>Вриједност пословне активе Друштва исказане у</w:t>
      </w:r>
      <w:r w:rsidR="00CA0CE6" w:rsidRPr="00B83C1A">
        <w:rPr>
          <w:lang w:val="sr-Cyrl-CS"/>
        </w:rPr>
        <w:t xml:space="preserve"> Билансу стања на дан 31.12.201</w:t>
      </w:r>
      <w:r w:rsidR="00B83C1A" w:rsidRPr="00B83C1A">
        <w:rPr>
          <w:lang w:val="sr-Cyrl-CS"/>
        </w:rPr>
        <w:t xml:space="preserve">6. </w:t>
      </w:r>
      <w:r w:rsidR="00B83C1A" w:rsidRPr="00AB7FA1">
        <w:rPr>
          <w:lang w:val="sr-Cyrl-CS"/>
        </w:rPr>
        <w:t>године износи 24.310.493</w:t>
      </w:r>
      <w:r w:rsidR="00CA0CE6" w:rsidRPr="00AB7FA1">
        <w:rPr>
          <w:lang w:val="sr-Cyrl-CS"/>
        </w:rPr>
        <w:t xml:space="preserve"> </w:t>
      </w:r>
      <w:r w:rsidR="00AC2F9F" w:rsidRPr="00AB7FA1">
        <w:rPr>
          <w:lang w:val="sr-Cyrl-CS"/>
        </w:rPr>
        <w:t xml:space="preserve">КМ (бруто), </w:t>
      </w:r>
      <w:r w:rsidR="00B83C1A" w:rsidRPr="00AB7FA1">
        <w:rPr>
          <w:lang w:val="sr-Cyrl-CS"/>
        </w:rPr>
        <w:t>11.070.147</w:t>
      </w:r>
      <w:r w:rsidRPr="00AB7FA1">
        <w:rPr>
          <w:lang w:val="sr-Cyrl-CS"/>
        </w:rPr>
        <w:t xml:space="preserve"> КМ (и</w:t>
      </w:r>
      <w:r w:rsidR="00785B50" w:rsidRPr="00AB7FA1">
        <w:rPr>
          <w:lang w:val="sr-Cyrl-CS"/>
        </w:rPr>
        <w:t>спр</w:t>
      </w:r>
      <w:r w:rsidR="00B83C1A" w:rsidRPr="00AB7FA1">
        <w:rPr>
          <w:lang w:val="sr-Cyrl-CS"/>
        </w:rPr>
        <w:t>авка вриједности) и 13.240.346</w:t>
      </w:r>
      <w:r w:rsidR="00C80F72" w:rsidRPr="00AB7FA1">
        <w:rPr>
          <w:lang w:val="sr-Cyrl-CS"/>
        </w:rPr>
        <w:t xml:space="preserve"> </w:t>
      </w:r>
      <w:r w:rsidRPr="00AB7FA1">
        <w:rPr>
          <w:lang w:val="sr-Cyrl-CS"/>
        </w:rPr>
        <w:t>КМ (нето), од чега је:</w:t>
      </w:r>
    </w:p>
    <w:p w:rsidR="00454C3D" w:rsidRPr="00AB7FA1" w:rsidRDefault="00454C3D" w:rsidP="00163FBF">
      <w:pPr>
        <w:tabs>
          <w:tab w:val="left" w:pos="6731"/>
        </w:tabs>
        <w:jc w:val="both"/>
        <w:rPr>
          <w:lang w:val="sr-Cyrl-CS"/>
        </w:rPr>
      </w:pPr>
    </w:p>
    <w:p w:rsidR="00C80F72" w:rsidRPr="00AB7FA1" w:rsidRDefault="00C80F72" w:rsidP="00C80F72">
      <w:pPr>
        <w:pStyle w:val="BodyText"/>
        <w:rPr>
          <w:b/>
          <w:i/>
          <w:lang w:val="sr-Cyrl-CS"/>
        </w:rPr>
      </w:pPr>
      <w:r w:rsidRPr="00AB7FA1">
        <w:rPr>
          <w:b/>
          <w:i/>
          <w:lang w:val="sr-Cyrl-CS"/>
        </w:rPr>
        <w:t>Актива:</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tblPr>
      <w:tblGrid>
        <w:gridCol w:w="4083"/>
        <w:gridCol w:w="1871"/>
        <w:gridCol w:w="1701"/>
        <w:gridCol w:w="1339"/>
      </w:tblGrid>
      <w:tr w:rsidR="00C80F72" w:rsidRPr="00AB7FA1">
        <w:tc>
          <w:tcPr>
            <w:tcW w:w="4083" w:type="dxa"/>
            <w:shd w:val="clear" w:color="auto" w:fill="CCFFFF"/>
            <w:vAlign w:val="center"/>
          </w:tcPr>
          <w:p w:rsidR="00C80F72" w:rsidRPr="00AB7FA1" w:rsidRDefault="00C80F72" w:rsidP="00D86BD0">
            <w:pPr>
              <w:pStyle w:val="BodyText"/>
              <w:jc w:val="center"/>
              <w:rPr>
                <w:b/>
                <w:i/>
                <w:lang w:val="sr-Cyrl-CS"/>
              </w:rPr>
            </w:pPr>
            <w:r w:rsidRPr="00AB7FA1">
              <w:rPr>
                <w:b/>
                <w:i/>
                <w:lang w:val="sr-Cyrl-CS"/>
              </w:rPr>
              <w:t>Е Л Е М Е Н Т И</w:t>
            </w:r>
          </w:p>
        </w:tc>
        <w:tc>
          <w:tcPr>
            <w:tcW w:w="1871" w:type="dxa"/>
            <w:shd w:val="clear" w:color="auto" w:fill="CCFFFF"/>
          </w:tcPr>
          <w:p w:rsidR="00C80F72" w:rsidRPr="00AB7FA1" w:rsidRDefault="00C80F72" w:rsidP="00D86BD0">
            <w:pPr>
              <w:pStyle w:val="BodyText"/>
              <w:jc w:val="center"/>
              <w:rPr>
                <w:b/>
                <w:i/>
                <w:lang w:val="sr-Cyrl-CS"/>
              </w:rPr>
            </w:pPr>
            <w:r w:rsidRPr="00AB7FA1">
              <w:rPr>
                <w:b/>
                <w:i/>
                <w:lang w:val="sr-Cyrl-CS"/>
              </w:rPr>
              <w:t>Текући</w:t>
            </w:r>
          </w:p>
          <w:p w:rsidR="00C80F72" w:rsidRPr="00AB7FA1" w:rsidRDefault="00C80F72" w:rsidP="00D86BD0">
            <w:pPr>
              <w:pStyle w:val="BodyText"/>
              <w:jc w:val="center"/>
              <w:rPr>
                <w:b/>
                <w:i/>
                <w:lang w:val="sr-Cyrl-CS"/>
              </w:rPr>
            </w:pPr>
            <w:r w:rsidRPr="00AB7FA1">
              <w:rPr>
                <w:b/>
                <w:i/>
                <w:lang w:val="sr-Cyrl-CS"/>
              </w:rPr>
              <w:t>период</w:t>
            </w:r>
          </w:p>
        </w:tc>
        <w:tc>
          <w:tcPr>
            <w:tcW w:w="1701" w:type="dxa"/>
            <w:shd w:val="clear" w:color="auto" w:fill="CCFFFF"/>
          </w:tcPr>
          <w:p w:rsidR="00C80F72" w:rsidRPr="00AB7FA1" w:rsidRDefault="00C80F72" w:rsidP="00D86BD0">
            <w:pPr>
              <w:pStyle w:val="BodyText"/>
              <w:jc w:val="center"/>
              <w:rPr>
                <w:b/>
                <w:i/>
                <w:lang w:val="sr-Cyrl-CS"/>
              </w:rPr>
            </w:pPr>
            <w:r w:rsidRPr="00AB7FA1">
              <w:rPr>
                <w:b/>
                <w:i/>
                <w:lang w:val="sr-Cyrl-CS"/>
              </w:rPr>
              <w:t>Претходни</w:t>
            </w:r>
          </w:p>
          <w:p w:rsidR="00C80F72" w:rsidRPr="00AB7FA1" w:rsidRDefault="00C80F72" w:rsidP="00D86BD0">
            <w:pPr>
              <w:pStyle w:val="BodyText"/>
              <w:jc w:val="center"/>
              <w:rPr>
                <w:b/>
                <w:i/>
                <w:lang w:val="sr-Cyrl-CS"/>
              </w:rPr>
            </w:pPr>
            <w:r w:rsidRPr="00AB7FA1">
              <w:rPr>
                <w:b/>
                <w:i/>
                <w:lang w:val="sr-Cyrl-CS"/>
              </w:rPr>
              <w:t>период</w:t>
            </w:r>
          </w:p>
        </w:tc>
        <w:tc>
          <w:tcPr>
            <w:tcW w:w="1339" w:type="dxa"/>
            <w:shd w:val="clear" w:color="auto" w:fill="CCFFFF"/>
            <w:vAlign w:val="center"/>
          </w:tcPr>
          <w:p w:rsidR="00C80F72" w:rsidRPr="00AB7FA1" w:rsidRDefault="00C80F72" w:rsidP="00D86BD0">
            <w:pPr>
              <w:pStyle w:val="BodyText"/>
              <w:jc w:val="center"/>
              <w:rPr>
                <w:b/>
                <w:i/>
                <w:lang w:val="sr-Cyrl-CS"/>
              </w:rPr>
            </w:pPr>
            <w:r w:rsidRPr="00AB7FA1">
              <w:rPr>
                <w:b/>
                <w:i/>
                <w:lang w:val="sr-Cyrl-CS"/>
              </w:rPr>
              <w:t>Индекс</w:t>
            </w:r>
          </w:p>
        </w:tc>
      </w:tr>
      <w:tr w:rsidR="00C80F72" w:rsidRPr="00AB7FA1">
        <w:trPr>
          <w:trHeight w:val="448"/>
        </w:trPr>
        <w:tc>
          <w:tcPr>
            <w:tcW w:w="4083" w:type="dxa"/>
          </w:tcPr>
          <w:p w:rsidR="00C80F72" w:rsidRPr="00AB7FA1" w:rsidRDefault="00B83C1A" w:rsidP="00D86BD0">
            <w:pPr>
              <w:pStyle w:val="BodyText"/>
              <w:rPr>
                <w:lang w:val="sr-Cyrl-CS"/>
              </w:rPr>
            </w:pPr>
            <w:r w:rsidRPr="00AB7FA1">
              <w:rPr>
                <w:lang w:val="sr-Cyrl-CS"/>
              </w:rPr>
              <w:t>Стална средства</w:t>
            </w:r>
          </w:p>
          <w:p w:rsidR="00C80F72" w:rsidRPr="00AB7FA1" w:rsidRDefault="00FF54E8" w:rsidP="00D86BD0">
            <w:pPr>
              <w:pStyle w:val="BodyText"/>
              <w:rPr>
                <w:lang w:val="sr-Cyrl-CS"/>
              </w:rPr>
            </w:pPr>
            <w:r w:rsidRPr="00AB7FA1">
              <w:rPr>
                <w:lang w:val="sr-Cyrl-CS"/>
              </w:rPr>
              <w:t>Текућа средства</w:t>
            </w:r>
          </w:p>
          <w:p w:rsidR="00FF54E8" w:rsidRPr="00AB7FA1" w:rsidRDefault="00FF54E8" w:rsidP="00D86BD0">
            <w:pPr>
              <w:pStyle w:val="BodyText"/>
              <w:rPr>
                <w:lang w:val="sr-Cyrl-CS"/>
              </w:rPr>
            </w:pPr>
            <w:r w:rsidRPr="00AB7FA1">
              <w:rPr>
                <w:lang w:val="sr-Cyrl-CS"/>
              </w:rPr>
              <w:t>Губитак изнад висине капитала</w:t>
            </w:r>
          </w:p>
        </w:tc>
        <w:tc>
          <w:tcPr>
            <w:tcW w:w="1871" w:type="dxa"/>
          </w:tcPr>
          <w:p w:rsidR="00FF54E8" w:rsidRPr="00AB7FA1" w:rsidRDefault="00FF54E8" w:rsidP="00B83C1A">
            <w:pPr>
              <w:pStyle w:val="BodyText"/>
              <w:jc w:val="right"/>
              <w:rPr>
                <w:lang w:val="sr-Cyrl-CS"/>
              </w:rPr>
            </w:pPr>
            <w:r w:rsidRPr="00AB7FA1">
              <w:rPr>
                <w:lang w:val="sr-Cyrl-CS"/>
              </w:rPr>
              <w:t>4.</w:t>
            </w:r>
            <w:r w:rsidR="00B83C1A" w:rsidRPr="00AB7FA1">
              <w:rPr>
                <w:lang w:val="sr-Cyrl-CS"/>
              </w:rPr>
              <w:t>497.299</w:t>
            </w:r>
          </w:p>
          <w:p w:rsidR="00B83C1A" w:rsidRPr="00AB7FA1" w:rsidRDefault="00AB7FA1" w:rsidP="00B83C1A">
            <w:pPr>
              <w:pStyle w:val="BodyText"/>
              <w:jc w:val="right"/>
              <w:rPr>
                <w:lang w:val="sr-Cyrl-CS"/>
              </w:rPr>
            </w:pPr>
            <w:r w:rsidRPr="00AB7FA1">
              <w:rPr>
                <w:lang w:val="sr-Cyrl-CS"/>
              </w:rPr>
              <w:t>6.578.654</w:t>
            </w:r>
          </w:p>
          <w:p w:rsidR="00AB7FA1" w:rsidRPr="00AB7FA1" w:rsidRDefault="00AB7FA1" w:rsidP="00B83C1A">
            <w:pPr>
              <w:pStyle w:val="BodyText"/>
              <w:jc w:val="right"/>
              <w:rPr>
                <w:lang w:val="sr-Cyrl-CS"/>
              </w:rPr>
            </w:pPr>
            <w:r w:rsidRPr="00AB7FA1">
              <w:rPr>
                <w:lang w:val="sr-Cyrl-CS"/>
              </w:rPr>
              <w:t>2.164.393</w:t>
            </w:r>
          </w:p>
        </w:tc>
        <w:tc>
          <w:tcPr>
            <w:tcW w:w="1701" w:type="dxa"/>
          </w:tcPr>
          <w:p w:rsidR="00B83C1A" w:rsidRPr="00AB7FA1" w:rsidRDefault="00B83C1A" w:rsidP="00B83C1A">
            <w:pPr>
              <w:pStyle w:val="BodyText"/>
              <w:jc w:val="right"/>
              <w:rPr>
                <w:lang w:val="sr-Cyrl-CS"/>
              </w:rPr>
            </w:pPr>
            <w:r w:rsidRPr="00AB7FA1">
              <w:rPr>
                <w:lang w:val="sr-Cyrl-CS"/>
              </w:rPr>
              <w:t>4.611.070</w:t>
            </w:r>
          </w:p>
          <w:p w:rsidR="00B83C1A" w:rsidRPr="00AB7FA1" w:rsidRDefault="00B83C1A" w:rsidP="00B83C1A">
            <w:pPr>
              <w:pStyle w:val="BodyText"/>
              <w:jc w:val="right"/>
              <w:rPr>
                <w:lang w:val="sr-Cyrl-CS"/>
              </w:rPr>
            </w:pPr>
            <w:r w:rsidRPr="00AB7FA1">
              <w:rPr>
                <w:lang w:val="sr-Cyrl-CS"/>
              </w:rPr>
              <w:t>8.000.170</w:t>
            </w:r>
          </w:p>
          <w:p w:rsidR="00FF54E8" w:rsidRPr="00AB7FA1" w:rsidRDefault="00B83C1A" w:rsidP="00B83C1A">
            <w:pPr>
              <w:pStyle w:val="BodyText"/>
              <w:jc w:val="right"/>
              <w:rPr>
                <w:lang w:val="sr-Cyrl-CS"/>
              </w:rPr>
            </w:pPr>
            <w:r w:rsidRPr="00AB7FA1">
              <w:rPr>
                <w:lang w:val="sr-Cyrl-CS"/>
              </w:rPr>
              <w:t>819.775</w:t>
            </w:r>
          </w:p>
        </w:tc>
        <w:tc>
          <w:tcPr>
            <w:tcW w:w="1339" w:type="dxa"/>
          </w:tcPr>
          <w:p w:rsidR="00C80F72" w:rsidRPr="00AB7FA1" w:rsidRDefault="00DE706B" w:rsidP="00D86BD0">
            <w:pPr>
              <w:pStyle w:val="BodyText"/>
              <w:jc w:val="right"/>
              <w:rPr>
                <w:lang w:val="sr-Cyrl-CS"/>
              </w:rPr>
            </w:pPr>
            <w:r w:rsidRPr="00AB7FA1">
              <w:rPr>
                <w:lang w:val="en-US"/>
              </w:rPr>
              <w:t>0.9</w:t>
            </w:r>
            <w:r w:rsidR="00AB7FA1" w:rsidRPr="00AB7FA1">
              <w:rPr>
                <w:lang w:val="sr-Cyrl-CS"/>
              </w:rPr>
              <w:t>753</w:t>
            </w:r>
          </w:p>
          <w:p w:rsidR="00C80F72" w:rsidRPr="00AB7FA1" w:rsidRDefault="00AB7FA1" w:rsidP="00D86BD0">
            <w:pPr>
              <w:pStyle w:val="BodyText"/>
              <w:jc w:val="right"/>
              <w:rPr>
                <w:lang w:val="sr-Cyrl-CS"/>
              </w:rPr>
            </w:pPr>
            <w:r w:rsidRPr="00AB7FA1">
              <w:rPr>
                <w:lang w:val="sr-Cyrl-CS"/>
              </w:rPr>
              <w:t>0.8223</w:t>
            </w:r>
          </w:p>
          <w:p w:rsidR="00FF54E8" w:rsidRPr="00AB7FA1" w:rsidRDefault="00FF54E8" w:rsidP="00D86BD0">
            <w:pPr>
              <w:pStyle w:val="BodyText"/>
              <w:jc w:val="right"/>
              <w:rPr>
                <w:lang w:val="sr-Cyrl-CS"/>
              </w:rPr>
            </w:pPr>
            <w:r w:rsidRPr="00AB7FA1">
              <w:rPr>
                <w:lang w:val="sr-Cyrl-CS"/>
              </w:rPr>
              <w:t>*****</w:t>
            </w:r>
          </w:p>
        </w:tc>
      </w:tr>
      <w:tr w:rsidR="00C80F72" w:rsidRPr="00AB7FA1">
        <w:trPr>
          <w:trHeight w:val="221"/>
        </w:trPr>
        <w:tc>
          <w:tcPr>
            <w:tcW w:w="4083" w:type="dxa"/>
          </w:tcPr>
          <w:p w:rsidR="00C80F72" w:rsidRPr="00AB7FA1" w:rsidRDefault="00C80F72" w:rsidP="00D86BD0">
            <w:pPr>
              <w:pStyle w:val="BodyText"/>
              <w:rPr>
                <w:b/>
                <w:i/>
                <w:lang w:val="sr-Cyrl-CS"/>
              </w:rPr>
            </w:pPr>
            <w:r w:rsidRPr="00AB7FA1">
              <w:rPr>
                <w:b/>
                <w:i/>
                <w:lang w:val="sr-Cyrl-CS"/>
              </w:rPr>
              <w:t>УКУПНО:</w:t>
            </w:r>
          </w:p>
        </w:tc>
        <w:tc>
          <w:tcPr>
            <w:tcW w:w="1871" w:type="dxa"/>
          </w:tcPr>
          <w:p w:rsidR="00C80F72" w:rsidRPr="00AB7FA1" w:rsidRDefault="00AB7FA1" w:rsidP="00D86BD0">
            <w:pPr>
              <w:pStyle w:val="BodyText"/>
              <w:jc w:val="right"/>
              <w:rPr>
                <w:b/>
                <w:i/>
                <w:lang w:val="sr-Cyrl-CS"/>
              </w:rPr>
            </w:pPr>
            <w:r w:rsidRPr="00AB7FA1">
              <w:rPr>
                <w:b/>
                <w:i/>
                <w:lang w:val="sr-Cyrl-CS"/>
              </w:rPr>
              <w:t>13.240.346</w:t>
            </w:r>
          </w:p>
        </w:tc>
        <w:tc>
          <w:tcPr>
            <w:tcW w:w="1701" w:type="dxa"/>
          </w:tcPr>
          <w:p w:rsidR="00C80F72" w:rsidRPr="00AB7FA1" w:rsidRDefault="00B83C1A" w:rsidP="00D86BD0">
            <w:pPr>
              <w:pStyle w:val="BodyText"/>
              <w:jc w:val="right"/>
              <w:rPr>
                <w:b/>
                <w:i/>
                <w:lang w:val="sr-Cyrl-CS"/>
              </w:rPr>
            </w:pPr>
            <w:r w:rsidRPr="00AB7FA1">
              <w:rPr>
                <w:b/>
                <w:i/>
                <w:lang w:val="sr-Cyrl-CS"/>
              </w:rPr>
              <w:t>13.431.015</w:t>
            </w:r>
          </w:p>
        </w:tc>
        <w:tc>
          <w:tcPr>
            <w:tcW w:w="1339" w:type="dxa"/>
          </w:tcPr>
          <w:p w:rsidR="00C80F72" w:rsidRPr="00AB7FA1" w:rsidRDefault="00FF54E8" w:rsidP="00D86BD0">
            <w:pPr>
              <w:pStyle w:val="BodyText"/>
              <w:jc w:val="right"/>
              <w:rPr>
                <w:b/>
                <w:i/>
                <w:lang w:val="sr-Cyrl-CS"/>
              </w:rPr>
            </w:pPr>
            <w:r w:rsidRPr="00AB7FA1">
              <w:rPr>
                <w:b/>
                <w:i/>
                <w:lang w:val="sr-Cyrl-CS"/>
              </w:rPr>
              <w:t>0.</w:t>
            </w:r>
            <w:r w:rsidR="00AB7FA1" w:rsidRPr="00AB7FA1">
              <w:rPr>
                <w:b/>
                <w:i/>
                <w:lang w:val="sr-Cyrl-CS"/>
              </w:rPr>
              <w:t>9858</w:t>
            </w:r>
          </w:p>
        </w:tc>
      </w:tr>
    </w:tbl>
    <w:p w:rsidR="00C80F72" w:rsidRPr="00AB7FA1" w:rsidRDefault="00C80F72" w:rsidP="00C80F72">
      <w:pPr>
        <w:pStyle w:val="BodyText"/>
        <w:rPr>
          <w:lang w:val="sr-Cyrl-CS"/>
        </w:rPr>
      </w:pPr>
    </w:p>
    <w:p w:rsidR="00AB7FA1" w:rsidRPr="00CE6904" w:rsidRDefault="005455A6" w:rsidP="007238E3">
      <w:pPr>
        <w:jc w:val="both"/>
        <w:rPr>
          <w:lang w:val="sr-Cyrl-CS"/>
        </w:rPr>
      </w:pPr>
      <w:r w:rsidRPr="00AB7FA1">
        <w:rPr>
          <w:lang w:val="sr-Cyrl-CS"/>
        </w:rPr>
        <w:t>Ст</w:t>
      </w:r>
      <w:r w:rsidR="0005082E" w:rsidRPr="00AB7FA1">
        <w:rPr>
          <w:lang w:val="sr-Cyrl-CS"/>
        </w:rPr>
        <w:t>руктура пословне активе је</w:t>
      </w:r>
      <w:r w:rsidRPr="00AB7FA1">
        <w:rPr>
          <w:lang w:val="sr-Cyrl-CS"/>
        </w:rPr>
        <w:t xml:space="preserve"> </w:t>
      </w:r>
      <w:r w:rsidR="00AB7FA1">
        <w:rPr>
          <w:lang w:val="sr-Cyrl-CS"/>
        </w:rPr>
        <w:t xml:space="preserve">значајно </w:t>
      </w:r>
      <w:r w:rsidRPr="00AB7FA1">
        <w:rPr>
          <w:lang w:val="bs-Cyrl-BA"/>
        </w:rPr>
        <w:t>изм</w:t>
      </w:r>
      <w:r w:rsidR="00833F86" w:rsidRPr="00AB7FA1">
        <w:rPr>
          <w:lang w:val="bs-Cyrl-BA"/>
        </w:rPr>
        <w:t>и</w:t>
      </w:r>
      <w:r w:rsidRPr="00AB7FA1">
        <w:rPr>
          <w:lang w:val="bs-Cyrl-BA"/>
        </w:rPr>
        <w:t xml:space="preserve">јењена </w:t>
      </w:r>
      <w:r w:rsidR="00AB7FA1">
        <w:rPr>
          <w:lang w:val="bs-Cyrl-BA"/>
        </w:rPr>
        <w:t xml:space="preserve">посматрано </w:t>
      </w:r>
      <w:r w:rsidRPr="00AB7FA1">
        <w:rPr>
          <w:lang w:val="bs-Cyrl-BA"/>
        </w:rPr>
        <w:t xml:space="preserve">у односу на претходни </w:t>
      </w:r>
      <w:r w:rsidRPr="00CE6904">
        <w:rPr>
          <w:lang w:val="bs-Cyrl-BA"/>
        </w:rPr>
        <w:t>период</w:t>
      </w:r>
      <w:r w:rsidR="0005082E" w:rsidRPr="00CE6904">
        <w:rPr>
          <w:lang w:val="sr-Cyrl-CS"/>
        </w:rPr>
        <w:t xml:space="preserve"> на начин да је</w:t>
      </w:r>
      <w:r w:rsidR="00AB7FA1" w:rsidRPr="00CE6904">
        <w:rPr>
          <w:lang w:val="sr-Cyrl-CS"/>
        </w:rPr>
        <w:t xml:space="preserve"> дошло до значајног повећања</w:t>
      </w:r>
      <w:r w:rsidR="0005082E" w:rsidRPr="00CE6904">
        <w:rPr>
          <w:lang w:val="sr-Cyrl-CS"/>
        </w:rPr>
        <w:t xml:space="preserve"> учеш</w:t>
      </w:r>
      <w:r w:rsidR="00AB7FA1" w:rsidRPr="00CE6904">
        <w:rPr>
          <w:lang w:val="sr-Cyrl-CS"/>
        </w:rPr>
        <w:t>ћа губитка изнад висине капитала.</w:t>
      </w:r>
    </w:p>
    <w:p w:rsidR="00AC2F9F" w:rsidRDefault="00AC2F9F" w:rsidP="00C80F72">
      <w:pPr>
        <w:jc w:val="both"/>
        <w:rPr>
          <w:lang w:val="sr-Cyrl-CS"/>
        </w:rPr>
      </w:pPr>
    </w:p>
    <w:p w:rsidR="00F26667" w:rsidRPr="00CE6904" w:rsidRDefault="00F26667" w:rsidP="00C80F72">
      <w:pPr>
        <w:jc w:val="both"/>
        <w:rPr>
          <w:lang w:val="sr-Cyrl-CS"/>
        </w:rPr>
      </w:pPr>
    </w:p>
    <w:p w:rsidR="00C80F72" w:rsidRPr="00CE6904" w:rsidRDefault="00C80F72" w:rsidP="00C80F72">
      <w:pPr>
        <w:jc w:val="both"/>
        <w:rPr>
          <w:b/>
          <w:i/>
          <w:lang w:val="sr-Cyrl-CS"/>
        </w:rPr>
      </w:pPr>
      <w:r w:rsidRPr="00CE6904">
        <w:rPr>
          <w:b/>
          <w:i/>
          <w:lang w:val="sr-Cyrl-CS"/>
        </w:rPr>
        <w:lastRenderedPageBreak/>
        <w:t>Пасива:</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tblPr>
      <w:tblGrid>
        <w:gridCol w:w="4083"/>
        <w:gridCol w:w="1871"/>
        <w:gridCol w:w="1701"/>
        <w:gridCol w:w="1339"/>
      </w:tblGrid>
      <w:tr w:rsidR="00C80F72" w:rsidRPr="00CE6904">
        <w:tc>
          <w:tcPr>
            <w:tcW w:w="4083" w:type="dxa"/>
            <w:shd w:val="clear" w:color="auto" w:fill="CCFFFF"/>
            <w:vAlign w:val="center"/>
          </w:tcPr>
          <w:p w:rsidR="00C80F72" w:rsidRPr="00CE6904" w:rsidRDefault="00C80F72" w:rsidP="00D86BD0">
            <w:pPr>
              <w:pStyle w:val="BodyText"/>
              <w:jc w:val="center"/>
              <w:rPr>
                <w:b/>
                <w:lang w:val="sr-Cyrl-CS"/>
              </w:rPr>
            </w:pPr>
            <w:r w:rsidRPr="00CE6904">
              <w:rPr>
                <w:b/>
                <w:lang w:val="sr-Cyrl-CS"/>
              </w:rPr>
              <w:t>Е Л Е М Е Н Т И</w:t>
            </w:r>
          </w:p>
        </w:tc>
        <w:tc>
          <w:tcPr>
            <w:tcW w:w="1871" w:type="dxa"/>
            <w:shd w:val="clear" w:color="auto" w:fill="CCFFFF"/>
          </w:tcPr>
          <w:p w:rsidR="00C80F72" w:rsidRPr="00CE6904" w:rsidRDefault="00C80F72" w:rsidP="00D86BD0">
            <w:pPr>
              <w:pStyle w:val="BodyText"/>
              <w:jc w:val="center"/>
              <w:rPr>
                <w:b/>
                <w:lang w:val="sr-Cyrl-CS"/>
              </w:rPr>
            </w:pPr>
            <w:r w:rsidRPr="00CE6904">
              <w:rPr>
                <w:b/>
                <w:lang w:val="sr-Cyrl-CS"/>
              </w:rPr>
              <w:t>Текући</w:t>
            </w:r>
          </w:p>
          <w:p w:rsidR="00C80F72" w:rsidRPr="00CE6904" w:rsidRDefault="00C80F72" w:rsidP="00D86BD0">
            <w:pPr>
              <w:pStyle w:val="BodyText"/>
              <w:jc w:val="center"/>
              <w:rPr>
                <w:b/>
                <w:lang w:val="sr-Cyrl-CS"/>
              </w:rPr>
            </w:pPr>
            <w:r w:rsidRPr="00CE6904">
              <w:rPr>
                <w:b/>
                <w:lang w:val="sr-Cyrl-CS"/>
              </w:rPr>
              <w:t>период</w:t>
            </w:r>
          </w:p>
        </w:tc>
        <w:tc>
          <w:tcPr>
            <w:tcW w:w="1701" w:type="dxa"/>
            <w:shd w:val="clear" w:color="auto" w:fill="CCFFFF"/>
          </w:tcPr>
          <w:p w:rsidR="00C80F72" w:rsidRPr="00CE6904" w:rsidRDefault="00C80F72" w:rsidP="00D86BD0">
            <w:pPr>
              <w:pStyle w:val="BodyText"/>
              <w:jc w:val="center"/>
              <w:rPr>
                <w:b/>
                <w:lang w:val="sr-Cyrl-CS"/>
              </w:rPr>
            </w:pPr>
            <w:r w:rsidRPr="00CE6904">
              <w:rPr>
                <w:b/>
                <w:lang w:val="sr-Cyrl-CS"/>
              </w:rPr>
              <w:t>Претходни</w:t>
            </w:r>
          </w:p>
          <w:p w:rsidR="00C80F72" w:rsidRPr="00CE6904" w:rsidRDefault="00C80F72" w:rsidP="00D86BD0">
            <w:pPr>
              <w:pStyle w:val="BodyText"/>
              <w:jc w:val="center"/>
              <w:rPr>
                <w:b/>
                <w:lang w:val="sr-Cyrl-CS"/>
              </w:rPr>
            </w:pPr>
            <w:r w:rsidRPr="00CE6904">
              <w:rPr>
                <w:b/>
                <w:lang w:val="sr-Cyrl-CS"/>
              </w:rPr>
              <w:t>период</w:t>
            </w:r>
          </w:p>
        </w:tc>
        <w:tc>
          <w:tcPr>
            <w:tcW w:w="1339" w:type="dxa"/>
            <w:shd w:val="clear" w:color="auto" w:fill="CCFFFF"/>
            <w:vAlign w:val="center"/>
          </w:tcPr>
          <w:p w:rsidR="00C80F72" w:rsidRPr="00CE6904" w:rsidRDefault="00C80F72" w:rsidP="00D86BD0">
            <w:pPr>
              <w:pStyle w:val="BodyText"/>
              <w:jc w:val="center"/>
              <w:rPr>
                <w:b/>
                <w:lang w:val="sr-Cyrl-CS"/>
              </w:rPr>
            </w:pPr>
            <w:r w:rsidRPr="00CE6904">
              <w:rPr>
                <w:b/>
                <w:lang w:val="sr-Cyrl-CS"/>
              </w:rPr>
              <w:t>Индекс</w:t>
            </w:r>
          </w:p>
        </w:tc>
      </w:tr>
      <w:tr w:rsidR="00C80F72" w:rsidRPr="00CE6904">
        <w:trPr>
          <w:trHeight w:val="448"/>
        </w:trPr>
        <w:tc>
          <w:tcPr>
            <w:tcW w:w="4083" w:type="dxa"/>
          </w:tcPr>
          <w:p w:rsidR="00C80F72" w:rsidRPr="00CE6904" w:rsidRDefault="00C80F72" w:rsidP="00D86BD0">
            <w:pPr>
              <w:pStyle w:val="BodyText"/>
              <w:rPr>
                <w:lang w:val="sr-Cyrl-CS"/>
              </w:rPr>
            </w:pPr>
            <w:r w:rsidRPr="00CE6904">
              <w:rPr>
                <w:lang w:val="sr-Cyrl-CS"/>
              </w:rPr>
              <w:t>Капитал</w:t>
            </w:r>
          </w:p>
          <w:p w:rsidR="00C80F72" w:rsidRPr="00CE6904" w:rsidRDefault="00FF54E8" w:rsidP="00D86BD0">
            <w:pPr>
              <w:pStyle w:val="BodyText"/>
              <w:rPr>
                <w:lang w:val="sr-Cyrl-CS"/>
              </w:rPr>
            </w:pPr>
            <w:r w:rsidRPr="00CE6904">
              <w:rPr>
                <w:lang w:val="sr-Cyrl-CS"/>
              </w:rPr>
              <w:t>Резерв., одл. пор. обав. и разгр.прих.</w:t>
            </w:r>
          </w:p>
          <w:p w:rsidR="00C80F72" w:rsidRPr="00CE6904" w:rsidRDefault="00C80F72" w:rsidP="00D86BD0">
            <w:pPr>
              <w:pStyle w:val="BodyText"/>
              <w:rPr>
                <w:lang w:val="sr-Cyrl-CS"/>
              </w:rPr>
            </w:pPr>
            <w:r w:rsidRPr="00CE6904">
              <w:rPr>
                <w:lang w:val="sr-Cyrl-CS"/>
              </w:rPr>
              <w:t>Обавезе</w:t>
            </w:r>
          </w:p>
        </w:tc>
        <w:tc>
          <w:tcPr>
            <w:tcW w:w="1871" w:type="dxa"/>
          </w:tcPr>
          <w:p w:rsidR="00FF54E8" w:rsidRPr="00CE6904" w:rsidRDefault="00AB7FA1" w:rsidP="00D86BD0">
            <w:pPr>
              <w:pStyle w:val="BodyText"/>
              <w:jc w:val="right"/>
              <w:rPr>
                <w:lang w:val="sr-Cyrl-CS"/>
              </w:rPr>
            </w:pPr>
            <w:r w:rsidRPr="00CE6904">
              <w:rPr>
                <w:lang w:val="sr-Cyrl-CS"/>
              </w:rPr>
              <w:t>14.284</w:t>
            </w:r>
          </w:p>
          <w:p w:rsidR="00AB7FA1" w:rsidRPr="00CE6904" w:rsidRDefault="00AB7FA1" w:rsidP="00D86BD0">
            <w:pPr>
              <w:pStyle w:val="BodyText"/>
              <w:jc w:val="right"/>
              <w:rPr>
                <w:lang w:val="sr-Cyrl-CS"/>
              </w:rPr>
            </w:pPr>
            <w:r w:rsidRPr="00CE6904">
              <w:rPr>
                <w:lang w:val="sr-Cyrl-CS"/>
              </w:rPr>
              <w:t>5.725.266</w:t>
            </w:r>
          </w:p>
          <w:p w:rsidR="00AB7FA1" w:rsidRPr="00CE6904" w:rsidRDefault="00AB7FA1" w:rsidP="00D86BD0">
            <w:pPr>
              <w:pStyle w:val="BodyText"/>
              <w:jc w:val="right"/>
              <w:rPr>
                <w:lang w:val="sr-Cyrl-CS"/>
              </w:rPr>
            </w:pPr>
            <w:r w:rsidRPr="00CE6904">
              <w:rPr>
                <w:lang w:val="sr-Cyrl-CS"/>
              </w:rPr>
              <w:t>7.500.796</w:t>
            </w:r>
          </w:p>
        </w:tc>
        <w:tc>
          <w:tcPr>
            <w:tcW w:w="1701" w:type="dxa"/>
          </w:tcPr>
          <w:p w:rsidR="00AB7FA1" w:rsidRPr="00CE6904" w:rsidRDefault="00AB7FA1" w:rsidP="00AB7FA1">
            <w:pPr>
              <w:pStyle w:val="BodyText"/>
              <w:jc w:val="right"/>
              <w:rPr>
                <w:lang w:val="sr-Cyrl-CS"/>
              </w:rPr>
            </w:pPr>
            <w:r w:rsidRPr="00CE6904">
              <w:rPr>
                <w:lang w:val="sr-Cyrl-CS"/>
              </w:rPr>
              <w:t>31.023</w:t>
            </w:r>
          </w:p>
          <w:p w:rsidR="00AB7FA1" w:rsidRPr="00CE6904" w:rsidRDefault="00AB7FA1" w:rsidP="00AB7FA1">
            <w:pPr>
              <w:pStyle w:val="BodyText"/>
              <w:jc w:val="right"/>
              <w:rPr>
                <w:lang w:val="sr-Cyrl-CS"/>
              </w:rPr>
            </w:pPr>
            <w:r w:rsidRPr="00CE6904">
              <w:rPr>
                <w:lang w:val="sr-Cyrl-CS"/>
              </w:rPr>
              <w:t>5.734.521</w:t>
            </w:r>
          </w:p>
          <w:p w:rsidR="00C80F72" w:rsidRPr="00CE6904" w:rsidRDefault="00AB7FA1" w:rsidP="00AB7FA1">
            <w:pPr>
              <w:pStyle w:val="BodyText"/>
              <w:jc w:val="right"/>
              <w:rPr>
                <w:lang w:val="sr-Cyrl-CS"/>
              </w:rPr>
            </w:pPr>
            <w:r w:rsidRPr="00CE6904">
              <w:rPr>
                <w:lang w:val="sr-Cyrl-CS"/>
              </w:rPr>
              <w:t>7.665.471</w:t>
            </w:r>
          </w:p>
        </w:tc>
        <w:tc>
          <w:tcPr>
            <w:tcW w:w="1339" w:type="dxa"/>
          </w:tcPr>
          <w:p w:rsidR="00C80F72" w:rsidRPr="00CE6904" w:rsidRDefault="00FF54E8" w:rsidP="00D86BD0">
            <w:pPr>
              <w:pStyle w:val="BodyText"/>
              <w:jc w:val="right"/>
              <w:rPr>
                <w:lang w:val="sr-Cyrl-CS"/>
              </w:rPr>
            </w:pPr>
            <w:r w:rsidRPr="00CE6904">
              <w:rPr>
                <w:lang w:val="sr-Cyrl-CS"/>
              </w:rPr>
              <w:t>0.0222</w:t>
            </w:r>
          </w:p>
          <w:p w:rsidR="00C80F72" w:rsidRPr="00CE6904" w:rsidRDefault="00432880" w:rsidP="00D86BD0">
            <w:pPr>
              <w:pStyle w:val="BodyText"/>
              <w:jc w:val="right"/>
              <w:rPr>
                <w:lang w:val="sr-Cyrl-CS"/>
              </w:rPr>
            </w:pPr>
            <w:r w:rsidRPr="00CE6904">
              <w:rPr>
                <w:lang w:val="sr-Cyrl-CS"/>
              </w:rPr>
              <w:t>0</w:t>
            </w:r>
            <w:r w:rsidR="00FF54E8" w:rsidRPr="00CE6904">
              <w:rPr>
                <w:lang w:val="sr-Cyrl-CS"/>
              </w:rPr>
              <w:t>.9987</w:t>
            </w:r>
          </w:p>
          <w:p w:rsidR="00C80F72" w:rsidRPr="00CE6904" w:rsidRDefault="008445FE" w:rsidP="00D86BD0">
            <w:pPr>
              <w:pStyle w:val="BodyText"/>
              <w:jc w:val="right"/>
              <w:rPr>
                <w:lang w:val="sr-Cyrl-CS"/>
              </w:rPr>
            </w:pPr>
            <w:r w:rsidRPr="00CE6904">
              <w:rPr>
                <w:lang w:val="sr-Cyrl-CS"/>
              </w:rPr>
              <w:t>0.</w:t>
            </w:r>
            <w:r w:rsidR="00FF54E8" w:rsidRPr="00CE6904">
              <w:rPr>
                <w:lang w:val="sr-Cyrl-CS"/>
              </w:rPr>
              <w:t>9604</w:t>
            </w:r>
          </w:p>
        </w:tc>
      </w:tr>
      <w:tr w:rsidR="00C80F72" w:rsidRPr="00CE6904">
        <w:trPr>
          <w:trHeight w:val="221"/>
        </w:trPr>
        <w:tc>
          <w:tcPr>
            <w:tcW w:w="4083" w:type="dxa"/>
          </w:tcPr>
          <w:p w:rsidR="00C80F72" w:rsidRPr="00CE6904" w:rsidRDefault="00C80F72" w:rsidP="00D86BD0">
            <w:pPr>
              <w:pStyle w:val="BodyText"/>
              <w:rPr>
                <w:b/>
                <w:i/>
                <w:lang w:val="sr-Cyrl-CS"/>
              </w:rPr>
            </w:pPr>
            <w:r w:rsidRPr="00CE6904">
              <w:rPr>
                <w:b/>
                <w:i/>
                <w:lang w:val="sr-Cyrl-CS"/>
              </w:rPr>
              <w:t>УКУПНО:</w:t>
            </w:r>
          </w:p>
        </w:tc>
        <w:tc>
          <w:tcPr>
            <w:tcW w:w="1871" w:type="dxa"/>
          </w:tcPr>
          <w:p w:rsidR="00C80F72" w:rsidRPr="00CE6904" w:rsidRDefault="00CE6904" w:rsidP="00D86BD0">
            <w:pPr>
              <w:pStyle w:val="BodyText"/>
              <w:jc w:val="right"/>
              <w:rPr>
                <w:b/>
                <w:i/>
                <w:lang w:val="sr-Cyrl-CS"/>
              </w:rPr>
            </w:pPr>
            <w:r w:rsidRPr="00CE6904">
              <w:rPr>
                <w:b/>
                <w:i/>
                <w:lang w:val="sr-Cyrl-CS"/>
              </w:rPr>
              <w:t>13.240.346</w:t>
            </w:r>
          </w:p>
        </w:tc>
        <w:tc>
          <w:tcPr>
            <w:tcW w:w="1701" w:type="dxa"/>
          </w:tcPr>
          <w:p w:rsidR="00C80F72" w:rsidRPr="00CE6904" w:rsidRDefault="00AB7FA1" w:rsidP="00D86BD0">
            <w:pPr>
              <w:pStyle w:val="BodyText"/>
              <w:jc w:val="right"/>
              <w:rPr>
                <w:b/>
                <w:i/>
                <w:lang w:val="sr-Cyrl-CS"/>
              </w:rPr>
            </w:pPr>
            <w:r w:rsidRPr="00CE6904">
              <w:rPr>
                <w:b/>
                <w:i/>
                <w:lang w:val="sr-Cyrl-CS"/>
              </w:rPr>
              <w:t>13.431.015</w:t>
            </w:r>
          </w:p>
        </w:tc>
        <w:tc>
          <w:tcPr>
            <w:tcW w:w="1339" w:type="dxa"/>
          </w:tcPr>
          <w:p w:rsidR="00C80F72" w:rsidRPr="00CE6904" w:rsidRDefault="00FF54E8" w:rsidP="00D86BD0">
            <w:pPr>
              <w:pStyle w:val="BodyText"/>
              <w:jc w:val="right"/>
              <w:rPr>
                <w:b/>
                <w:i/>
                <w:lang w:val="sr-Cyrl-CS"/>
              </w:rPr>
            </w:pPr>
            <w:r w:rsidRPr="00CE6904">
              <w:rPr>
                <w:b/>
                <w:i/>
                <w:lang w:val="sr-Cyrl-CS"/>
              </w:rPr>
              <w:t>0.8882</w:t>
            </w:r>
          </w:p>
        </w:tc>
      </w:tr>
    </w:tbl>
    <w:p w:rsidR="00BD5FEF" w:rsidRPr="00CE6904" w:rsidRDefault="00BD5FEF" w:rsidP="00163FBF">
      <w:pPr>
        <w:tabs>
          <w:tab w:val="left" w:pos="6731"/>
        </w:tabs>
        <w:jc w:val="both"/>
        <w:rPr>
          <w:lang w:val="sr-Cyrl-CS"/>
        </w:rPr>
      </w:pPr>
    </w:p>
    <w:p w:rsidR="00A904BA" w:rsidRPr="00CE6904" w:rsidRDefault="00CE6904">
      <w:pPr>
        <w:tabs>
          <w:tab w:val="left" w:pos="6731"/>
        </w:tabs>
        <w:ind w:left="720"/>
        <w:jc w:val="both"/>
        <w:rPr>
          <w:b/>
          <w:bCs/>
          <w:i/>
          <w:sz w:val="28"/>
          <w:szCs w:val="28"/>
          <w:lang w:val="sr-Cyrl-CS"/>
        </w:rPr>
      </w:pPr>
      <w:r w:rsidRPr="00CE6904">
        <w:rPr>
          <w:b/>
          <w:bCs/>
          <w:i/>
          <w:sz w:val="28"/>
          <w:szCs w:val="28"/>
          <w:lang w:val="sr-Cyrl-CS"/>
        </w:rPr>
        <w:t>5.1. Стална средства</w:t>
      </w:r>
    </w:p>
    <w:p w:rsidR="00C52972" w:rsidRPr="00CE6904" w:rsidRDefault="00C52972" w:rsidP="00C52972">
      <w:pPr>
        <w:jc w:val="both"/>
        <w:rPr>
          <w:lang w:val="sr-Cyrl-CS"/>
        </w:rPr>
      </w:pPr>
    </w:p>
    <w:p w:rsidR="00C52972" w:rsidRPr="00CE6904" w:rsidRDefault="00CE6904" w:rsidP="00C52972">
      <w:pPr>
        <w:jc w:val="both"/>
        <w:rPr>
          <w:lang w:val="bs-Cyrl-BA"/>
        </w:rPr>
      </w:pPr>
      <w:r w:rsidRPr="00CE6904">
        <w:rPr>
          <w:lang w:val="bs-Cyrl-BA"/>
        </w:rPr>
        <w:t>Стална средства</w:t>
      </w:r>
      <w:r w:rsidR="00C52972" w:rsidRPr="00CE6904">
        <w:rPr>
          <w:lang w:val="bs-Cyrl-BA"/>
        </w:rPr>
        <w:t xml:space="preserve"> Дру</w:t>
      </w:r>
      <w:r w:rsidR="00C52972" w:rsidRPr="00CE6904">
        <w:rPr>
          <w:lang w:val="sr-Cyrl-CS"/>
        </w:rPr>
        <w:t>ш</w:t>
      </w:r>
      <w:r w:rsidRPr="00CE6904">
        <w:rPr>
          <w:lang w:val="bs-Cyrl-BA"/>
        </w:rPr>
        <w:t>тва износе</w:t>
      </w:r>
      <w:r w:rsidR="00C52972" w:rsidRPr="00CE6904">
        <w:rPr>
          <w:lang w:val="bs-Cyrl-BA"/>
        </w:rPr>
        <w:t xml:space="preserve"> </w:t>
      </w:r>
      <w:r w:rsidRPr="00CE6904">
        <w:rPr>
          <w:lang w:val="sr-Cyrl-CS"/>
        </w:rPr>
        <w:t>9.913.733</w:t>
      </w:r>
      <w:r w:rsidR="0028359F" w:rsidRPr="00CE6904">
        <w:rPr>
          <w:lang w:val="sr-Cyrl-CS"/>
        </w:rPr>
        <w:t xml:space="preserve"> КМ </w:t>
      </w:r>
      <w:r w:rsidR="0028359F" w:rsidRPr="00CE6904">
        <w:rPr>
          <w:i/>
          <w:lang w:val="sr-Cyrl-CS"/>
        </w:rPr>
        <w:t>бруто</w:t>
      </w:r>
      <w:r w:rsidR="0028359F" w:rsidRPr="00CE6904">
        <w:rPr>
          <w:lang w:val="sr-Cyrl-CS"/>
        </w:rPr>
        <w:t xml:space="preserve">, </w:t>
      </w:r>
      <w:r w:rsidRPr="00CE6904">
        <w:rPr>
          <w:lang w:val="sr-Cyrl-CS"/>
        </w:rPr>
        <w:t>5.416.434</w:t>
      </w:r>
      <w:r w:rsidR="00C52972" w:rsidRPr="00CE6904">
        <w:rPr>
          <w:lang w:val="sr-Cyrl-CS"/>
        </w:rPr>
        <w:t xml:space="preserve"> К</w:t>
      </w:r>
      <w:r w:rsidR="00432880" w:rsidRPr="00CE6904">
        <w:rPr>
          <w:lang w:val="sr-Cyrl-CS"/>
        </w:rPr>
        <w:t xml:space="preserve">М </w:t>
      </w:r>
      <w:r w:rsidR="008445FE" w:rsidRPr="00CE6904">
        <w:rPr>
          <w:i/>
          <w:lang w:val="sr-Cyrl-CS"/>
        </w:rPr>
        <w:t>исправка</w:t>
      </w:r>
      <w:r w:rsidR="008445FE" w:rsidRPr="00CE6904">
        <w:rPr>
          <w:lang w:val="sr-Cyrl-CS"/>
        </w:rPr>
        <w:t xml:space="preserve"> </w:t>
      </w:r>
      <w:r w:rsidR="008445FE" w:rsidRPr="00CE6904">
        <w:rPr>
          <w:i/>
          <w:lang w:val="sr-Cyrl-CS"/>
        </w:rPr>
        <w:t>вриједности</w:t>
      </w:r>
      <w:r w:rsidRPr="00CE6904">
        <w:rPr>
          <w:lang w:val="sr-Cyrl-CS"/>
        </w:rPr>
        <w:t xml:space="preserve"> и 4.497.299</w:t>
      </w:r>
      <w:r w:rsidR="00C52972" w:rsidRPr="00CE6904">
        <w:rPr>
          <w:lang w:val="sr-Cyrl-CS"/>
        </w:rPr>
        <w:t xml:space="preserve"> КМ </w:t>
      </w:r>
      <w:r w:rsidR="00C52972" w:rsidRPr="00CE6904">
        <w:rPr>
          <w:i/>
          <w:lang w:val="sr-Cyrl-CS"/>
        </w:rPr>
        <w:t>нето</w:t>
      </w:r>
      <w:r w:rsidR="00C52972" w:rsidRPr="00CE6904">
        <w:rPr>
          <w:lang w:val="sr-Cyrl-CS"/>
        </w:rPr>
        <w:t xml:space="preserve"> и у структури по</w:t>
      </w:r>
      <w:r w:rsidR="0028359F" w:rsidRPr="00CE6904">
        <w:rPr>
          <w:lang w:val="sr-Cyrl-CS"/>
        </w:rPr>
        <w:t xml:space="preserve">словне активе учествује са </w:t>
      </w:r>
      <w:r w:rsidRPr="00CE6904">
        <w:rPr>
          <w:lang w:val="sr-Cyrl-CS"/>
        </w:rPr>
        <w:t>33,97</w:t>
      </w:r>
      <w:r w:rsidR="0028359F" w:rsidRPr="00CE6904">
        <w:rPr>
          <w:lang w:val="sr-Cyrl-CS"/>
        </w:rPr>
        <w:t xml:space="preserve">% (у претходном периоду </w:t>
      </w:r>
      <w:r w:rsidRPr="00CE6904">
        <w:rPr>
          <w:lang w:val="sr-Cyrl-CS"/>
        </w:rPr>
        <w:t>34,33</w:t>
      </w:r>
      <w:r w:rsidR="00C52972" w:rsidRPr="00CE6904">
        <w:rPr>
          <w:lang w:val="sr-Cyrl-CS"/>
        </w:rPr>
        <w:t>%)</w:t>
      </w:r>
      <w:r w:rsidR="00C52972" w:rsidRPr="00CE6904">
        <w:rPr>
          <w:lang w:val="bs-Cyrl-BA"/>
        </w:rPr>
        <w:t>. Структур</w:t>
      </w:r>
      <w:r>
        <w:rPr>
          <w:lang w:val="bs-Cyrl-BA"/>
        </w:rPr>
        <w:t>а сталних средстава</w:t>
      </w:r>
      <w:r w:rsidR="00C52972" w:rsidRPr="00CE6904">
        <w:rPr>
          <w:lang w:val="bs-Cyrl-BA"/>
        </w:rPr>
        <w:t xml:space="preserve"> дата је у оквиру презентације Биланса ста</w:t>
      </w:r>
      <w:r w:rsidR="00C52972" w:rsidRPr="00CE6904">
        <w:rPr>
          <w:lang w:val="sr-Cyrl-CS"/>
        </w:rPr>
        <w:t>њ</w:t>
      </w:r>
      <w:r w:rsidR="00C52972" w:rsidRPr="00CE6904">
        <w:rPr>
          <w:lang w:val="bs-Cyrl-BA"/>
        </w:rPr>
        <w:t>а</w:t>
      </w:r>
      <w:r w:rsidR="00C52972" w:rsidRPr="00CE6904">
        <w:rPr>
          <w:lang w:val="sr-Cyrl-CS"/>
        </w:rPr>
        <w:t>.</w:t>
      </w:r>
      <w:r w:rsidR="00C52972" w:rsidRPr="00CE6904">
        <w:rPr>
          <w:lang w:val="bs-Cyrl-BA"/>
        </w:rPr>
        <w:t xml:space="preserve"> </w:t>
      </w:r>
    </w:p>
    <w:p w:rsidR="00C52972" w:rsidRPr="00CE6904" w:rsidRDefault="00C52972" w:rsidP="00C52972">
      <w:pPr>
        <w:jc w:val="both"/>
        <w:rPr>
          <w:lang w:val="sr-Cyrl-CS"/>
        </w:rPr>
      </w:pPr>
    </w:p>
    <w:p w:rsidR="00432880" w:rsidRDefault="00C52972" w:rsidP="00D46BC5">
      <w:pPr>
        <w:jc w:val="both"/>
        <w:rPr>
          <w:lang w:val="sr-Cyrl-CS"/>
        </w:rPr>
      </w:pPr>
      <w:r w:rsidRPr="00CE6904">
        <w:rPr>
          <w:lang w:val="sr-Cyrl-CS"/>
        </w:rPr>
        <w:t xml:space="preserve">Структура сталне имовине (нето) за текући и претходни период дата је </w:t>
      </w:r>
      <w:r w:rsidR="00FE2FB8" w:rsidRPr="00CE6904">
        <w:rPr>
          <w:lang w:val="sr-Cyrl-CS"/>
        </w:rPr>
        <w:t xml:space="preserve">и </w:t>
      </w:r>
      <w:r w:rsidRPr="00CE6904">
        <w:rPr>
          <w:lang w:val="sr-Cyrl-CS"/>
        </w:rPr>
        <w:t>у наредном прегледу:</w:t>
      </w:r>
    </w:p>
    <w:p w:rsidR="002F3046" w:rsidRPr="00CE6904" w:rsidRDefault="002F3046" w:rsidP="00D46BC5">
      <w:pPr>
        <w:jc w:val="both"/>
        <w:rPr>
          <w:lang w:val="sr-Cyrl-CS"/>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tblPr>
      <w:tblGrid>
        <w:gridCol w:w="4140"/>
        <w:gridCol w:w="1814"/>
        <w:gridCol w:w="1701"/>
        <w:gridCol w:w="1276"/>
      </w:tblGrid>
      <w:tr w:rsidR="00C52972" w:rsidRPr="00CE6904">
        <w:tc>
          <w:tcPr>
            <w:tcW w:w="4140" w:type="dxa"/>
            <w:shd w:val="clear" w:color="auto" w:fill="CCFFFF"/>
            <w:vAlign w:val="center"/>
          </w:tcPr>
          <w:p w:rsidR="00C52972" w:rsidRPr="00CE6904" w:rsidRDefault="00C52972" w:rsidP="00D86BD0">
            <w:pPr>
              <w:pStyle w:val="BodyText"/>
              <w:jc w:val="center"/>
              <w:rPr>
                <w:b/>
                <w:lang w:val="sr-Cyrl-CS"/>
              </w:rPr>
            </w:pPr>
            <w:r w:rsidRPr="00CE6904">
              <w:rPr>
                <w:b/>
                <w:lang w:val="sr-Cyrl-CS"/>
              </w:rPr>
              <w:t>Е Л Е М Е Н Т И</w:t>
            </w:r>
          </w:p>
        </w:tc>
        <w:tc>
          <w:tcPr>
            <w:tcW w:w="1814" w:type="dxa"/>
            <w:shd w:val="clear" w:color="auto" w:fill="CCFFFF"/>
          </w:tcPr>
          <w:p w:rsidR="00C52972" w:rsidRPr="00CE6904" w:rsidRDefault="00C52972" w:rsidP="00D86BD0">
            <w:pPr>
              <w:pStyle w:val="BodyText"/>
              <w:jc w:val="center"/>
              <w:rPr>
                <w:b/>
                <w:lang w:val="sr-Cyrl-CS"/>
              </w:rPr>
            </w:pPr>
            <w:r w:rsidRPr="00CE6904">
              <w:rPr>
                <w:b/>
                <w:lang w:val="sr-Cyrl-CS"/>
              </w:rPr>
              <w:t>Текући</w:t>
            </w:r>
          </w:p>
          <w:p w:rsidR="00C52972" w:rsidRPr="00CE6904" w:rsidRDefault="00C52972" w:rsidP="00D86BD0">
            <w:pPr>
              <w:pStyle w:val="BodyText"/>
              <w:jc w:val="center"/>
              <w:rPr>
                <w:b/>
                <w:lang w:val="sr-Cyrl-CS"/>
              </w:rPr>
            </w:pPr>
            <w:r w:rsidRPr="00CE6904">
              <w:rPr>
                <w:b/>
                <w:lang w:val="sr-Cyrl-CS"/>
              </w:rPr>
              <w:t>период</w:t>
            </w:r>
          </w:p>
        </w:tc>
        <w:tc>
          <w:tcPr>
            <w:tcW w:w="1701" w:type="dxa"/>
            <w:shd w:val="clear" w:color="auto" w:fill="CCFFFF"/>
          </w:tcPr>
          <w:p w:rsidR="00C52972" w:rsidRPr="00CE6904" w:rsidRDefault="00C52972" w:rsidP="00D86BD0">
            <w:pPr>
              <w:pStyle w:val="BodyText"/>
              <w:jc w:val="center"/>
              <w:rPr>
                <w:b/>
                <w:lang w:val="sr-Cyrl-CS"/>
              </w:rPr>
            </w:pPr>
            <w:r w:rsidRPr="00CE6904">
              <w:rPr>
                <w:b/>
                <w:lang w:val="sr-Cyrl-CS"/>
              </w:rPr>
              <w:t>Претходни</w:t>
            </w:r>
          </w:p>
          <w:p w:rsidR="00C52972" w:rsidRPr="00CE6904" w:rsidRDefault="00C52972" w:rsidP="00D86BD0">
            <w:pPr>
              <w:pStyle w:val="BodyText"/>
              <w:jc w:val="center"/>
              <w:rPr>
                <w:b/>
                <w:lang w:val="sr-Cyrl-CS"/>
              </w:rPr>
            </w:pPr>
            <w:r w:rsidRPr="00CE6904">
              <w:rPr>
                <w:b/>
                <w:lang w:val="sr-Cyrl-CS"/>
              </w:rPr>
              <w:t>период</w:t>
            </w:r>
          </w:p>
        </w:tc>
        <w:tc>
          <w:tcPr>
            <w:tcW w:w="1276" w:type="dxa"/>
            <w:shd w:val="clear" w:color="auto" w:fill="CCFFFF"/>
            <w:vAlign w:val="center"/>
          </w:tcPr>
          <w:p w:rsidR="00C52972" w:rsidRPr="00CE6904" w:rsidRDefault="00C52972" w:rsidP="00D86BD0">
            <w:pPr>
              <w:pStyle w:val="BodyText"/>
              <w:jc w:val="center"/>
              <w:rPr>
                <w:b/>
                <w:lang w:val="sr-Cyrl-CS"/>
              </w:rPr>
            </w:pPr>
            <w:r w:rsidRPr="00CE6904">
              <w:rPr>
                <w:b/>
                <w:lang w:val="sr-Cyrl-CS"/>
              </w:rPr>
              <w:t>Индекс</w:t>
            </w:r>
          </w:p>
        </w:tc>
      </w:tr>
      <w:tr w:rsidR="00C52972" w:rsidRPr="00105EC1">
        <w:tc>
          <w:tcPr>
            <w:tcW w:w="4140" w:type="dxa"/>
          </w:tcPr>
          <w:p w:rsidR="00C52972" w:rsidRPr="00105EC1" w:rsidRDefault="00D82B99" w:rsidP="00D86BD0">
            <w:pPr>
              <w:pStyle w:val="BodyText"/>
              <w:rPr>
                <w:lang w:val="sr-Cyrl-CS"/>
              </w:rPr>
            </w:pPr>
            <w:r w:rsidRPr="00105EC1">
              <w:rPr>
                <w:lang w:val="sr-Cyrl-CS"/>
              </w:rPr>
              <w:t>Нематеријална средства</w:t>
            </w:r>
          </w:p>
          <w:p w:rsidR="00C52972" w:rsidRPr="00105EC1" w:rsidRDefault="00C52972" w:rsidP="00D86BD0">
            <w:pPr>
              <w:pStyle w:val="BodyText"/>
              <w:rPr>
                <w:lang w:val="sr-Cyrl-CS"/>
              </w:rPr>
            </w:pPr>
            <w:r w:rsidRPr="00105EC1">
              <w:rPr>
                <w:lang w:val="sr-Cyrl-CS"/>
              </w:rPr>
              <w:t>Некретнине, постројења, опрема......</w:t>
            </w:r>
          </w:p>
          <w:p w:rsidR="00C52972" w:rsidRPr="00105EC1" w:rsidRDefault="00C52972" w:rsidP="00D86BD0">
            <w:pPr>
              <w:pStyle w:val="BodyText"/>
              <w:rPr>
                <w:lang w:val="sr-Cyrl-CS"/>
              </w:rPr>
            </w:pPr>
            <w:r w:rsidRPr="00105EC1">
              <w:rPr>
                <w:lang w:val="sr-Cyrl-CS"/>
              </w:rPr>
              <w:t>Биолошка средства..........</w:t>
            </w:r>
          </w:p>
          <w:p w:rsidR="00C52972" w:rsidRPr="00105EC1" w:rsidRDefault="00C52972" w:rsidP="00D86BD0">
            <w:pPr>
              <w:pStyle w:val="BodyText"/>
              <w:rPr>
                <w:lang w:val="sr-Cyrl-CS"/>
              </w:rPr>
            </w:pPr>
            <w:r w:rsidRPr="00105EC1">
              <w:rPr>
                <w:lang w:val="sr-Cyrl-CS"/>
              </w:rPr>
              <w:t>Дугорочни финансијски пласмани</w:t>
            </w:r>
          </w:p>
          <w:p w:rsidR="00C52972" w:rsidRPr="00105EC1" w:rsidRDefault="00C52972" w:rsidP="00D86BD0">
            <w:pPr>
              <w:pStyle w:val="BodyText"/>
              <w:rPr>
                <w:lang w:val="sr-Cyrl-CS"/>
              </w:rPr>
            </w:pPr>
            <w:r w:rsidRPr="00105EC1">
              <w:rPr>
                <w:lang w:val="sr-Cyrl-CS"/>
              </w:rPr>
              <w:t>Одложена пореска средства</w:t>
            </w:r>
          </w:p>
        </w:tc>
        <w:tc>
          <w:tcPr>
            <w:tcW w:w="1814" w:type="dxa"/>
          </w:tcPr>
          <w:p w:rsidR="00C52972" w:rsidRPr="00105EC1" w:rsidRDefault="00CE6904" w:rsidP="00D86BD0">
            <w:pPr>
              <w:pStyle w:val="BodyText"/>
              <w:jc w:val="right"/>
              <w:rPr>
                <w:lang w:val="sr-Cyrl-CS"/>
              </w:rPr>
            </w:pPr>
            <w:r w:rsidRPr="00105EC1">
              <w:rPr>
                <w:lang w:val="sr-Cyrl-CS"/>
              </w:rPr>
              <w:t>654.698</w:t>
            </w:r>
          </w:p>
          <w:p w:rsidR="00D82B99" w:rsidRPr="00105EC1" w:rsidRDefault="00CE6904" w:rsidP="00D86BD0">
            <w:pPr>
              <w:pStyle w:val="BodyText"/>
              <w:jc w:val="right"/>
              <w:rPr>
                <w:lang w:val="sr-Cyrl-CS"/>
              </w:rPr>
            </w:pPr>
            <w:r w:rsidRPr="00105EC1">
              <w:rPr>
                <w:lang w:val="sr-Cyrl-CS"/>
              </w:rPr>
              <w:t>3.812.601</w:t>
            </w:r>
          </w:p>
          <w:p w:rsidR="00D82B99" w:rsidRPr="00105EC1" w:rsidRDefault="00D82B99" w:rsidP="00D86BD0">
            <w:pPr>
              <w:pStyle w:val="BodyText"/>
              <w:jc w:val="right"/>
              <w:rPr>
                <w:lang w:val="sr-Cyrl-CS"/>
              </w:rPr>
            </w:pPr>
            <w:r w:rsidRPr="00105EC1">
              <w:rPr>
                <w:lang w:val="sr-Cyrl-CS"/>
              </w:rPr>
              <w:t>0</w:t>
            </w:r>
          </w:p>
          <w:p w:rsidR="00D82B99" w:rsidRPr="00105EC1" w:rsidRDefault="00D82B99" w:rsidP="00D86BD0">
            <w:pPr>
              <w:pStyle w:val="BodyText"/>
              <w:jc w:val="right"/>
              <w:rPr>
                <w:lang w:val="sr-Cyrl-CS"/>
              </w:rPr>
            </w:pPr>
            <w:r w:rsidRPr="00105EC1">
              <w:rPr>
                <w:lang w:val="sr-Cyrl-CS"/>
              </w:rPr>
              <w:t>30.000</w:t>
            </w:r>
          </w:p>
          <w:p w:rsidR="00D82B99" w:rsidRPr="00105EC1" w:rsidRDefault="00D82B99" w:rsidP="00D86BD0">
            <w:pPr>
              <w:pStyle w:val="BodyText"/>
              <w:jc w:val="right"/>
              <w:rPr>
                <w:lang w:val="sr-Cyrl-CS"/>
              </w:rPr>
            </w:pPr>
            <w:r w:rsidRPr="00105EC1">
              <w:rPr>
                <w:lang w:val="sr-Cyrl-CS"/>
              </w:rPr>
              <w:t>0</w:t>
            </w:r>
          </w:p>
        </w:tc>
        <w:tc>
          <w:tcPr>
            <w:tcW w:w="1701" w:type="dxa"/>
          </w:tcPr>
          <w:p w:rsidR="00CE6904" w:rsidRPr="00105EC1" w:rsidRDefault="00CE6904" w:rsidP="00CE6904">
            <w:pPr>
              <w:pStyle w:val="BodyText"/>
              <w:jc w:val="right"/>
              <w:rPr>
                <w:lang w:val="sr-Cyrl-CS"/>
              </w:rPr>
            </w:pPr>
            <w:r w:rsidRPr="00105EC1">
              <w:rPr>
                <w:lang w:val="sr-Cyrl-CS"/>
              </w:rPr>
              <w:t>662.525</w:t>
            </w:r>
          </w:p>
          <w:p w:rsidR="00CE6904" w:rsidRPr="00105EC1" w:rsidRDefault="00CE6904" w:rsidP="00CE6904">
            <w:pPr>
              <w:pStyle w:val="BodyText"/>
              <w:jc w:val="right"/>
              <w:rPr>
                <w:lang w:val="sr-Cyrl-CS"/>
              </w:rPr>
            </w:pPr>
            <w:r w:rsidRPr="00105EC1">
              <w:rPr>
                <w:lang w:val="sr-Cyrl-CS"/>
              </w:rPr>
              <w:t>3.918.545</w:t>
            </w:r>
          </w:p>
          <w:p w:rsidR="00CE6904" w:rsidRPr="00105EC1" w:rsidRDefault="00CE6904" w:rsidP="00CE6904">
            <w:pPr>
              <w:pStyle w:val="BodyText"/>
              <w:jc w:val="right"/>
              <w:rPr>
                <w:lang w:val="sr-Cyrl-CS"/>
              </w:rPr>
            </w:pPr>
            <w:r w:rsidRPr="00105EC1">
              <w:rPr>
                <w:lang w:val="sr-Cyrl-CS"/>
              </w:rPr>
              <w:t>0</w:t>
            </w:r>
          </w:p>
          <w:p w:rsidR="00CE6904" w:rsidRPr="00105EC1" w:rsidRDefault="00CE6904" w:rsidP="00CE6904">
            <w:pPr>
              <w:pStyle w:val="BodyText"/>
              <w:jc w:val="right"/>
              <w:rPr>
                <w:lang w:val="sr-Cyrl-CS"/>
              </w:rPr>
            </w:pPr>
            <w:r w:rsidRPr="00105EC1">
              <w:rPr>
                <w:lang w:val="sr-Cyrl-CS"/>
              </w:rPr>
              <w:t>30.000</w:t>
            </w:r>
          </w:p>
          <w:p w:rsidR="00C52972" w:rsidRPr="00105EC1" w:rsidRDefault="00CE6904" w:rsidP="00CE6904">
            <w:pPr>
              <w:pStyle w:val="BodyText"/>
              <w:jc w:val="right"/>
              <w:rPr>
                <w:lang w:val="sr-Cyrl-CS"/>
              </w:rPr>
            </w:pPr>
            <w:r w:rsidRPr="00105EC1">
              <w:rPr>
                <w:lang w:val="sr-Cyrl-CS"/>
              </w:rPr>
              <w:t>0</w:t>
            </w:r>
          </w:p>
        </w:tc>
        <w:tc>
          <w:tcPr>
            <w:tcW w:w="1276" w:type="dxa"/>
          </w:tcPr>
          <w:p w:rsidR="00C52972" w:rsidRPr="00105EC1" w:rsidRDefault="00D82B99" w:rsidP="00D86BD0">
            <w:pPr>
              <w:pStyle w:val="BodyText"/>
              <w:jc w:val="right"/>
              <w:rPr>
                <w:lang w:val="sr-Cyrl-CS"/>
              </w:rPr>
            </w:pPr>
            <w:r w:rsidRPr="00105EC1">
              <w:rPr>
                <w:lang w:val="sr-Cyrl-CS"/>
              </w:rPr>
              <w:t>0.9460</w:t>
            </w:r>
          </w:p>
          <w:p w:rsidR="00C52972" w:rsidRPr="00105EC1" w:rsidRDefault="00D82B99" w:rsidP="00D86BD0">
            <w:pPr>
              <w:pStyle w:val="BodyText"/>
              <w:jc w:val="right"/>
              <w:rPr>
                <w:lang w:val="sr-Cyrl-CS"/>
              </w:rPr>
            </w:pPr>
            <w:r w:rsidRPr="00105EC1">
              <w:rPr>
                <w:lang w:val="sr-Cyrl-CS"/>
              </w:rPr>
              <w:t>0.9734</w:t>
            </w:r>
          </w:p>
          <w:p w:rsidR="00C52972" w:rsidRPr="00105EC1" w:rsidRDefault="00C52972" w:rsidP="00D86BD0">
            <w:pPr>
              <w:pStyle w:val="BodyText"/>
              <w:jc w:val="right"/>
              <w:rPr>
                <w:lang w:val="sr-Cyrl-CS"/>
              </w:rPr>
            </w:pPr>
            <w:r w:rsidRPr="00105EC1">
              <w:rPr>
                <w:lang w:val="sr-Cyrl-CS"/>
              </w:rPr>
              <w:t>0.0000</w:t>
            </w:r>
          </w:p>
          <w:p w:rsidR="00C52972" w:rsidRPr="00105EC1" w:rsidRDefault="00E57C7F" w:rsidP="00D86BD0">
            <w:pPr>
              <w:pStyle w:val="BodyText"/>
              <w:jc w:val="right"/>
              <w:rPr>
                <w:lang w:val="sr-Cyrl-CS"/>
              </w:rPr>
            </w:pPr>
            <w:r w:rsidRPr="00105EC1">
              <w:rPr>
                <w:lang w:val="sr-Cyrl-CS"/>
              </w:rPr>
              <w:t>1</w:t>
            </w:r>
            <w:r w:rsidR="00C52972" w:rsidRPr="00105EC1">
              <w:rPr>
                <w:lang w:val="sr-Cyrl-CS"/>
              </w:rPr>
              <w:t>.0000</w:t>
            </w:r>
          </w:p>
          <w:p w:rsidR="00C52972" w:rsidRPr="00105EC1" w:rsidRDefault="00C52972" w:rsidP="00D86BD0">
            <w:pPr>
              <w:pStyle w:val="BodyText"/>
              <w:jc w:val="right"/>
              <w:rPr>
                <w:lang w:val="sr-Cyrl-CS"/>
              </w:rPr>
            </w:pPr>
            <w:r w:rsidRPr="00105EC1">
              <w:rPr>
                <w:lang w:val="sr-Cyrl-CS"/>
              </w:rPr>
              <w:t>0.0000</w:t>
            </w:r>
          </w:p>
        </w:tc>
      </w:tr>
    </w:tbl>
    <w:p w:rsidR="00A904BA" w:rsidRPr="00105EC1" w:rsidRDefault="00C52972" w:rsidP="004B0E42">
      <w:pPr>
        <w:jc w:val="both"/>
        <w:rPr>
          <w:bCs/>
          <w:iCs/>
          <w:lang w:val="sr-Cyrl-CS"/>
        </w:rPr>
      </w:pPr>
      <w:r w:rsidRPr="00105EC1">
        <w:rPr>
          <w:bCs/>
          <w:iCs/>
          <w:lang w:val="sr-Cyrl-CS"/>
        </w:rPr>
        <w:t xml:space="preserve"> </w:t>
      </w:r>
    </w:p>
    <w:p w:rsidR="006E08C2" w:rsidRPr="00197583" w:rsidRDefault="006C1933" w:rsidP="0039680E">
      <w:pPr>
        <w:tabs>
          <w:tab w:val="left" w:pos="6731"/>
        </w:tabs>
        <w:jc w:val="both"/>
        <w:rPr>
          <w:lang w:val="sr-Cyrl-CS"/>
        </w:rPr>
      </w:pPr>
      <w:r w:rsidRPr="00105EC1">
        <w:rPr>
          <w:b/>
          <w:i/>
          <w:lang w:val="sr-Cyrl-CS"/>
        </w:rPr>
        <w:t>5.1.1.) Нематеријална средства</w:t>
      </w:r>
      <w:r w:rsidR="00135EF8" w:rsidRPr="00105EC1">
        <w:rPr>
          <w:b/>
          <w:i/>
          <w:lang w:val="sr-Cyrl-CS"/>
        </w:rPr>
        <w:t xml:space="preserve"> (АОП 002):</w:t>
      </w:r>
      <w:r w:rsidR="00135EF8" w:rsidRPr="00105EC1">
        <w:rPr>
          <w:lang w:val="sr-Cyrl-CS"/>
        </w:rPr>
        <w:t xml:space="preserve"> </w:t>
      </w:r>
      <w:r w:rsidR="0039680E" w:rsidRPr="00105EC1">
        <w:rPr>
          <w:lang w:val="sr-Cyrl-CS"/>
        </w:rPr>
        <w:t>У Билансу стања ова позиција</w:t>
      </w:r>
      <w:r w:rsidR="00CE6904" w:rsidRPr="00105EC1">
        <w:rPr>
          <w:lang w:val="sr-Cyrl-CS"/>
        </w:rPr>
        <w:t xml:space="preserve"> је исказана у износу од 936.816</w:t>
      </w:r>
      <w:r w:rsidR="0039680E" w:rsidRPr="00105EC1">
        <w:rPr>
          <w:lang w:val="sr-Cyrl-CS"/>
        </w:rPr>
        <w:t xml:space="preserve"> КМ</w:t>
      </w:r>
      <w:r w:rsidR="00855C34" w:rsidRPr="00105EC1">
        <w:rPr>
          <w:lang w:val="sr-Cyrl-CS"/>
        </w:rPr>
        <w:t xml:space="preserve"> </w:t>
      </w:r>
      <w:r w:rsidR="00855C34" w:rsidRPr="00105EC1">
        <w:rPr>
          <w:i/>
          <w:lang w:val="sr-Cyrl-CS"/>
        </w:rPr>
        <w:t xml:space="preserve">бруто, </w:t>
      </w:r>
      <w:r w:rsidR="00CE6904" w:rsidRPr="00105EC1">
        <w:rPr>
          <w:lang w:val="sr-Cyrl-CS"/>
        </w:rPr>
        <w:t>282.118</w:t>
      </w:r>
      <w:r w:rsidR="00855C34" w:rsidRPr="00105EC1">
        <w:rPr>
          <w:lang w:val="sr-Cyrl-CS"/>
        </w:rPr>
        <w:t xml:space="preserve"> КМ </w:t>
      </w:r>
      <w:r w:rsidR="00855C34" w:rsidRPr="00105EC1">
        <w:rPr>
          <w:i/>
          <w:lang w:val="sr-Cyrl-CS"/>
        </w:rPr>
        <w:t xml:space="preserve">исправка вриједности </w:t>
      </w:r>
      <w:r w:rsidR="00CE6904" w:rsidRPr="00105EC1">
        <w:rPr>
          <w:lang w:val="sr-Cyrl-CS"/>
        </w:rPr>
        <w:t>и 654.698</w:t>
      </w:r>
      <w:r w:rsidR="00855C34" w:rsidRPr="00105EC1">
        <w:rPr>
          <w:lang w:val="sr-Cyrl-CS"/>
        </w:rPr>
        <w:t xml:space="preserve"> КМ </w:t>
      </w:r>
      <w:r w:rsidR="00855C34" w:rsidRPr="00105EC1">
        <w:rPr>
          <w:i/>
          <w:lang w:val="sr-Cyrl-CS"/>
        </w:rPr>
        <w:t>нето</w:t>
      </w:r>
      <w:r w:rsidR="005E5CC1" w:rsidRPr="00105EC1">
        <w:rPr>
          <w:i/>
          <w:lang w:val="sr-Cyrl-CS"/>
        </w:rPr>
        <w:t xml:space="preserve"> </w:t>
      </w:r>
      <w:r w:rsidR="005E5CC1" w:rsidRPr="00105EC1">
        <w:rPr>
          <w:lang w:val="sr-Cyrl-CS"/>
        </w:rPr>
        <w:t xml:space="preserve">и исти се односе на </w:t>
      </w:r>
      <w:r w:rsidR="006E08C2" w:rsidRPr="00105EC1">
        <w:rPr>
          <w:lang w:val="sr-Cyrl-CS"/>
        </w:rPr>
        <w:t>улагања у развој у</w:t>
      </w:r>
      <w:r w:rsidR="00CE6904" w:rsidRPr="00105EC1">
        <w:rPr>
          <w:lang w:val="sr-Cyrl-CS"/>
        </w:rPr>
        <w:t xml:space="preserve"> износу од 752.851</w:t>
      </w:r>
      <w:r w:rsidR="005E5CC1" w:rsidRPr="00105EC1">
        <w:rPr>
          <w:lang w:val="sr-Cyrl-CS"/>
        </w:rPr>
        <w:t xml:space="preserve"> КМ </w:t>
      </w:r>
      <w:r w:rsidR="005E5CC1" w:rsidRPr="00105EC1">
        <w:rPr>
          <w:i/>
          <w:lang w:val="sr-Cyrl-CS"/>
        </w:rPr>
        <w:t xml:space="preserve">бруто, </w:t>
      </w:r>
      <w:r w:rsidR="00CE6904" w:rsidRPr="00105EC1">
        <w:rPr>
          <w:lang w:val="sr-Cyrl-CS"/>
        </w:rPr>
        <w:t>у износу од 282.118</w:t>
      </w:r>
      <w:r w:rsidR="005E5CC1" w:rsidRPr="00105EC1">
        <w:rPr>
          <w:lang w:val="sr-Cyrl-CS"/>
        </w:rPr>
        <w:t xml:space="preserve"> КМ </w:t>
      </w:r>
      <w:r w:rsidR="005E5CC1" w:rsidRPr="00105EC1">
        <w:rPr>
          <w:i/>
          <w:lang w:val="sr-Cyrl-CS"/>
        </w:rPr>
        <w:t xml:space="preserve">исправка вриједности </w:t>
      </w:r>
      <w:r w:rsidR="00CE6904" w:rsidRPr="00105EC1">
        <w:rPr>
          <w:lang w:val="sr-Cyrl-CS"/>
        </w:rPr>
        <w:t>и у износу од 470.733</w:t>
      </w:r>
      <w:r w:rsidR="005E5CC1" w:rsidRPr="00105EC1">
        <w:rPr>
          <w:lang w:val="sr-Cyrl-CS"/>
        </w:rPr>
        <w:t xml:space="preserve"> КМ </w:t>
      </w:r>
      <w:r w:rsidR="005E5CC1" w:rsidRPr="00105EC1">
        <w:rPr>
          <w:i/>
          <w:lang w:val="sr-Cyrl-CS"/>
        </w:rPr>
        <w:t xml:space="preserve">нето </w:t>
      </w:r>
      <w:r w:rsidRPr="00105EC1">
        <w:rPr>
          <w:lang w:val="sr-Cyrl-CS"/>
        </w:rPr>
        <w:t>(степен отп</w:t>
      </w:r>
      <w:r w:rsidR="00CE6904" w:rsidRPr="00105EC1">
        <w:rPr>
          <w:lang w:val="sr-Cyrl-CS"/>
        </w:rPr>
        <w:t>исаности 37,47</w:t>
      </w:r>
      <w:r w:rsidR="005E5CC1" w:rsidRPr="00105EC1">
        <w:rPr>
          <w:lang w:val="sr-Cyrl-CS"/>
        </w:rPr>
        <w:t>%)</w:t>
      </w:r>
      <w:r w:rsidR="00CE6904" w:rsidRPr="00105EC1">
        <w:rPr>
          <w:lang w:val="sr-Cyrl-CS"/>
        </w:rPr>
        <w:t xml:space="preserve">, на </w:t>
      </w:r>
      <w:r w:rsidR="00CE6904" w:rsidRPr="00105EC1">
        <w:rPr>
          <w:i/>
          <w:lang w:val="sr-Cyrl-CS"/>
        </w:rPr>
        <w:t>концесије</w:t>
      </w:r>
      <w:r w:rsidR="00105EC1" w:rsidRPr="00105EC1">
        <w:rPr>
          <w:i/>
          <w:lang w:val="sr-Cyrl-CS"/>
        </w:rPr>
        <w:t>, патенти, лиценце и остала права</w:t>
      </w:r>
      <w:r w:rsidR="00105EC1" w:rsidRPr="00105EC1">
        <w:rPr>
          <w:lang w:val="sr-Cyrl-CS"/>
        </w:rPr>
        <w:t xml:space="preserve"> у износу од 24.065 КМ </w:t>
      </w:r>
      <w:r w:rsidR="00105EC1" w:rsidRPr="00105EC1">
        <w:rPr>
          <w:i/>
          <w:lang w:val="sr-Cyrl-CS"/>
        </w:rPr>
        <w:t>бруто</w:t>
      </w:r>
      <w:r w:rsidR="00105EC1" w:rsidRPr="00105EC1">
        <w:rPr>
          <w:lang w:val="sr-Cyrl-CS"/>
        </w:rPr>
        <w:t xml:space="preserve"> и </w:t>
      </w:r>
      <w:r w:rsidR="00105EC1" w:rsidRPr="00105EC1">
        <w:rPr>
          <w:i/>
          <w:lang w:val="sr-Cyrl-CS"/>
        </w:rPr>
        <w:t>нето</w:t>
      </w:r>
      <w:r w:rsidR="006E08C2" w:rsidRPr="00105EC1">
        <w:rPr>
          <w:lang w:val="sr-Cyrl-CS"/>
        </w:rPr>
        <w:t xml:space="preserve"> </w:t>
      </w:r>
      <w:r w:rsidR="00197583">
        <w:rPr>
          <w:lang w:val="sr-Cyrl-CS"/>
        </w:rPr>
        <w:t xml:space="preserve">(чини их набавка програма за фактурисање у складу са закљученим уговором и лиценца за израду основне ГИС платформе у водоводу Приједор) </w:t>
      </w:r>
      <w:r w:rsidR="006E08C2" w:rsidRPr="00105EC1">
        <w:rPr>
          <w:lang w:val="sr-Cyrl-CS"/>
        </w:rPr>
        <w:t xml:space="preserve">и на </w:t>
      </w:r>
      <w:r w:rsidR="006E08C2" w:rsidRPr="00105EC1">
        <w:rPr>
          <w:i/>
          <w:lang w:val="sr-Cyrl-CS"/>
        </w:rPr>
        <w:t xml:space="preserve">авансе и </w:t>
      </w:r>
      <w:r w:rsidR="006E08C2" w:rsidRPr="00197583">
        <w:rPr>
          <w:i/>
          <w:lang w:val="sr-Cyrl-CS"/>
        </w:rPr>
        <w:t xml:space="preserve">некретнине, постројења, опрема и инвестиционе некретнине у припреми </w:t>
      </w:r>
      <w:r w:rsidR="006E08C2" w:rsidRPr="00197583">
        <w:rPr>
          <w:lang w:val="sr-Cyrl-CS"/>
        </w:rPr>
        <w:t>у износу од 159.900 КМ</w:t>
      </w:r>
      <w:r w:rsidR="00B75A68" w:rsidRPr="00197583">
        <w:rPr>
          <w:lang w:val="sr-Cyrl-CS"/>
        </w:rPr>
        <w:t xml:space="preserve"> (односи се на пројекте за цјевовод који још нису реализовани, за које неко из развојне службе треба доставити документацију да је завршено, односно активирано)</w:t>
      </w:r>
      <w:r w:rsidR="006E08C2" w:rsidRPr="00197583">
        <w:rPr>
          <w:lang w:val="sr-Cyrl-CS"/>
        </w:rPr>
        <w:t xml:space="preserve">. </w:t>
      </w:r>
      <w:r w:rsidR="00621A45" w:rsidRPr="00197583">
        <w:rPr>
          <w:lang w:val="sr-Cyrl-CS"/>
        </w:rPr>
        <w:t>Улагања у развој се односе на изгр</w:t>
      </w:r>
      <w:r w:rsidR="006E08C2" w:rsidRPr="00197583">
        <w:rPr>
          <w:lang w:val="sr-Cyrl-CS"/>
        </w:rPr>
        <w:t>аду пројектне документације (бунара, цјевовода, црпне станице и тд.).</w:t>
      </w:r>
      <w:r w:rsidR="00B75A68" w:rsidRPr="00197583">
        <w:rPr>
          <w:lang w:val="sr-Cyrl-CS"/>
        </w:rPr>
        <w:t xml:space="preserve"> Смањење вриједности је </w:t>
      </w:r>
      <w:r w:rsidR="00197583">
        <w:rPr>
          <w:lang w:val="sr-Cyrl-CS"/>
        </w:rPr>
        <w:t xml:space="preserve">настало </w:t>
      </w:r>
      <w:r w:rsidR="00B75A68" w:rsidRPr="00197583">
        <w:rPr>
          <w:lang w:val="sr-Cyrl-CS"/>
        </w:rPr>
        <w:t xml:space="preserve">по основу обрачуна исправке вриједности. </w:t>
      </w:r>
    </w:p>
    <w:p w:rsidR="00A85E07" w:rsidRPr="00197583" w:rsidRDefault="00A85E07">
      <w:pPr>
        <w:tabs>
          <w:tab w:val="left" w:pos="6731"/>
        </w:tabs>
        <w:jc w:val="both"/>
        <w:rPr>
          <w:lang w:val="sr-Cyrl-CS"/>
        </w:rPr>
      </w:pPr>
    </w:p>
    <w:p w:rsidR="004B0E42" w:rsidRPr="00197583" w:rsidRDefault="004B0E42" w:rsidP="004B0E42">
      <w:pPr>
        <w:jc w:val="both"/>
        <w:rPr>
          <w:b/>
          <w:bCs/>
          <w:i/>
          <w:iCs/>
          <w:lang w:val="sr-Cyrl-CS"/>
        </w:rPr>
      </w:pPr>
      <w:r w:rsidRPr="00197583">
        <w:rPr>
          <w:b/>
          <w:bCs/>
          <w:i/>
          <w:iCs/>
          <w:lang w:val="sr-Cyrl-CS"/>
        </w:rPr>
        <w:t>5.</w:t>
      </w:r>
      <w:r w:rsidRPr="00197583">
        <w:rPr>
          <w:b/>
          <w:bCs/>
          <w:i/>
          <w:iCs/>
          <w:lang w:val="sr-Cyrl-BA"/>
        </w:rPr>
        <w:t>1.</w:t>
      </w:r>
      <w:r w:rsidRPr="00197583">
        <w:rPr>
          <w:b/>
          <w:bCs/>
          <w:i/>
          <w:iCs/>
          <w:lang w:val="sr-Cyrl-CS"/>
        </w:rPr>
        <w:t>2.) Некретнине, постројења, опрема и инвестиционе некретнине</w:t>
      </w:r>
    </w:p>
    <w:p w:rsidR="00CE1EFD" w:rsidRPr="006334D3" w:rsidRDefault="00CE1EFD" w:rsidP="004B0E42">
      <w:pPr>
        <w:jc w:val="both"/>
        <w:rPr>
          <w:b/>
          <w:bCs/>
          <w:i/>
          <w:iCs/>
          <w:lang w:val="sr-Cyrl-CS"/>
        </w:rPr>
      </w:pPr>
    </w:p>
    <w:p w:rsidR="001C3537" w:rsidRPr="006334D3" w:rsidRDefault="004B0E42" w:rsidP="001C3537">
      <w:pPr>
        <w:jc w:val="both"/>
        <w:rPr>
          <w:lang w:val="bs-Cyrl-BA"/>
        </w:rPr>
      </w:pPr>
      <w:r w:rsidRPr="006334D3">
        <w:rPr>
          <w:bCs/>
          <w:i/>
          <w:iCs/>
          <w:lang w:val="sr-Cyrl-CS"/>
        </w:rPr>
        <w:t xml:space="preserve">Некретнине, постројења, опрема и инвестиционе некретнине </w:t>
      </w:r>
      <w:r w:rsidRPr="006334D3">
        <w:rPr>
          <w:lang w:val="sr-Cyrl-CS"/>
        </w:rPr>
        <w:t>(нето) у укупној пос</w:t>
      </w:r>
      <w:r w:rsidR="000F1C87" w:rsidRPr="006334D3">
        <w:rPr>
          <w:lang w:val="sr-Cyrl-CS"/>
        </w:rPr>
        <w:t>ловној актив</w:t>
      </w:r>
      <w:r w:rsidR="006334D3" w:rsidRPr="006334D3">
        <w:rPr>
          <w:lang w:val="sr-Cyrl-CS"/>
        </w:rPr>
        <w:t>и учествују са 28,80</w:t>
      </w:r>
      <w:r w:rsidRPr="006334D3">
        <w:rPr>
          <w:lang w:val="sr-Cyrl-CS"/>
        </w:rPr>
        <w:t>%</w:t>
      </w:r>
      <w:r w:rsidR="000F1C87" w:rsidRPr="006334D3">
        <w:rPr>
          <w:lang w:val="sr-Cyrl-CS"/>
        </w:rPr>
        <w:t>,</w:t>
      </w:r>
      <w:r w:rsidRPr="006334D3">
        <w:rPr>
          <w:lang w:val="sr-Cyrl-CS"/>
        </w:rPr>
        <w:t xml:space="preserve"> од </w:t>
      </w:r>
      <w:r w:rsidRPr="006334D3">
        <w:rPr>
          <w:lang w:val="bs-Cyrl-BA"/>
        </w:rPr>
        <w:t xml:space="preserve">чега се на </w:t>
      </w:r>
      <w:r w:rsidR="00CE1EFD" w:rsidRPr="006334D3">
        <w:rPr>
          <w:i/>
          <w:lang w:val="bs-Cyrl-BA"/>
        </w:rPr>
        <w:t>земљиште</w:t>
      </w:r>
      <w:r w:rsidR="0044502A" w:rsidRPr="006334D3">
        <w:rPr>
          <w:lang w:val="bs-Cyrl-BA"/>
        </w:rPr>
        <w:t xml:space="preserve"> односи 1.397.337</w:t>
      </w:r>
      <w:r w:rsidR="00752B53" w:rsidRPr="006334D3">
        <w:rPr>
          <w:lang w:val="bs-Cyrl-BA"/>
        </w:rPr>
        <w:t xml:space="preserve"> КМ, на </w:t>
      </w:r>
      <w:r w:rsidR="000F1C87" w:rsidRPr="006334D3">
        <w:rPr>
          <w:i/>
          <w:lang w:val="sr-Cyrl-CS"/>
        </w:rPr>
        <w:t>грађевинске об</w:t>
      </w:r>
      <w:r w:rsidR="00752B53" w:rsidRPr="006334D3">
        <w:rPr>
          <w:i/>
          <w:lang w:val="sr-Cyrl-CS"/>
        </w:rPr>
        <w:t>јекте</w:t>
      </w:r>
      <w:r w:rsidR="00752B53" w:rsidRPr="006334D3">
        <w:rPr>
          <w:lang w:val="sr-Cyrl-CS"/>
        </w:rPr>
        <w:t xml:space="preserve"> </w:t>
      </w:r>
      <w:r w:rsidR="006334D3" w:rsidRPr="006334D3">
        <w:rPr>
          <w:lang w:val="sr-Cyrl-CS"/>
        </w:rPr>
        <w:t>1.904.718</w:t>
      </w:r>
      <w:r w:rsidR="000F1C87" w:rsidRPr="006334D3">
        <w:rPr>
          <w:lang w:val="sr-Cyrl-CS"/>
        </w:rPr>
        <w:t xml:space="preserve"> </w:t>
      </w:r>
      <w:r w:rsidRPr="006334D3">
        <w:rPr>
          <w:lang w:val="sr-Cyrl-CS"/>
        </w:rPr>
        <w:t>КМ</w:t>
      </w:r>
      <w:r w:rsidR="00C30C02" w:rsidRPr="006334D3">
        <w:rPr>
          <w:lang w:val="sr-Cyrl-CS"/>
        </w:rPr>
        <w:t xml:space="preserve"> </w:t>
      </w:r>
      <w:r w:rsidR="00C30C02" w:rsidRPr="006334D3">
        <w:rPr>
          <w:i/>
          <w:lang w:val="sr-Cyrl-CS"/>
        </w:rPr>
        <w:t>нето</w:t>
      </w:r>
      <w:r w:rsidRPr="006334D3">
        <w:rPr>
          <w:lang w:val="sr-Cyrl-CS"/>
        </w:rPr>
        <w:t xml:space="preserve">, </w:t>
      </w:r>
      <w:r w:rsidRPr="006334D3">
        <w:rPr>
          <w:i/>
          <w:lang w:val="sr-Cyrl-CS"/>
        </w:rPr>
        <w:t>постројења и опрем</w:t>
      </w:r>
      <w:r w:rsidRPr="006334D3">
        <w:rPr>
          <w:i/>
          <w:lang w:val="bs-Cyrl-BA"/>
        </w:rPr>
        <w:t>у</w:t>
      </w:r>
      <w:r w:rsidRPr="006334D3">
        <w:rPr>
          <w:lang w:val="bs-Cyrl-BA"/>
        </w:rPr>
        <w:t xml:space="preserve"> </w:t>
      </w:r>
      <w:r w:rsidR="006334D3" w:rsidRPr="006334D3">
        <w:rPr>
          <w:lang w:val="sr-Cyrl-CS"/>
        </w:rPr>
        <w:t>116.453</w:t>
      </w:r>
      <w:r w:rsidRPr="006334D3">
        <w:rPr>
          <w:lang w:val="bs-Cyrl-BA"/>
        </w:rPr>
        <w:t xml:space="preserve"> КМ</w:t>
      </w:r>
      <w:r w:rsidR="000F1C87" w:rsidRPr="006334D3">
        <w:rPr>
          <w:lang w:val="bs-Cyrl-BA"/>
        </w:rPr>
        <w:t xml:space="preserve"> </w:t>
      </w:r>
      <w:r w:rsidR="00C30C02" w:rsidRPr="006334D3">
        <w:rPr>
          <w:i/>
          <w:lang w:val="bs-Cyrl-BA"/>
        </w:rPr>
        <w:t xml:space="preserve">нето </w:t>
      </w:r>
      <w:r w:rsidR="000F1C87" w:rsidRPr="006334D3">
        <w:rPr>
          <w:lang w:val="bs-Cyrl-BA"/>
        </w:rPr>
        <w:t>и</w:t>
      </w:r>
      <w:r w:rsidR="008F7C26" w:rsidRPr="006334D3">
        <w:rPr>
          <w:lang w:val="bs-Cyrl-BA"/>
        </w:rPr>
        <w:t xml:space="preserve"> на </w:t>
      </w:r>
      <w:r w:rsidR="008F7C26" w:rsidRPr="006334D3">
        <w:rPr>
          <w:i/>
          <w:lang w:val="bs-Cyrl-BA"/>
        </w:rPr>
        <w:t>авансе</w:t>
      </w:r>
      <w:r w:rsidR="00CE1EFD" w:rsidRPr="006334D3">
        <w:rPr>
          <w:i/>
          <w:lang w:val="bs-Cyrl-BA"/>
        </w:rPr>
        <w:t xml:space="preserve"> и некретнине, постројења, опрему и инвестиционе некретнине у припреми </w:t>
      </w:r>
      <w:r w:rsidR="00CE1EFD" w:rsidRPr="006334D3">
        <w:rPr>
          <w:lang w:val="bs-Cyrl-BA"/>
        </w:rPr>
        <w:t xml:space="preserve"> у износу од 394.093</w:t>
      </w:r>
      <w:r w:rsidR="000F1C87" w:rsidRPr="006334D3">
        <w:rPr>
          <w:lang w:val="bs-Cyrl-BA"/>
        </w:rPr>
        <w:t xml:space="preserve"> КМ</w:t>
      </w:r>
      <w:r w:rsidR="00CE1EFD" w:rsidRPr="006334D3">
        <w:rPr>
          <w:lang w:val="bs-Cyrl-BA"/>
        </w:rPr>
        <w:t xml:space="preserve"> </w:t>
      </w:r>
      <w:r w:rsidR="00CE1EFD" w:rsidRPr="006334D3">
        <w:rPr>
          <w:i/>
          <w:lang w:val="bs-Cyrl-BA"/>
        </w:rPr>
        <w:t xml:space="preserve">бруто </w:t>
      </w:r>
      <w:r w:rsidR="00CE1EFD" w:rsidRPr="006334D3">
        <w:rPr>
          <w:lang w:val="bs-Cyrl-BA"/>
        </w:rPr>
        <w:t>и</w:t>
      </w:r>
      <w:r w:rsidR="00CE1EFD" w:rsidRPr="006334D3">
        <w:rPr>
          <w:i/>
          <w:lang w:val="bs-Cyrl-BA"/>
        </w:rPr>
        <w:t xml:space="preserve"> нето</w:t>
      </w:r>
      <w:r w:rsidR="00B51E7E" w:rsidRPr="006334D3">
        <w:rPr>
          <w:lang w:val="bs-Cyrl-BA"/>
        </w:rPr>
        <w:t xml:space="preserve"> (у цјелости се односе на реконструкцију водоводне мреже, везано за пројекат </w:t>
      </w:r>
      <w:r w:rsidR="000E1590" w:rsidRPr="006334D3">
        <w:rPr>
          <w:lang w:val="sr-Latn-CS"/>
        </w:rPr>
        <w:t>SEC</w:t>
      </w:r>
      <w:r w:rsidR="00B51E7E" w:rsidRPr="006334D3">
        <w:rPr>
          <w:lang w:val="sr-Latn-CS"/>
        </w:rPr>
        <w:t xml:space="preserve">O, </w:t>
      </w:r>
      <w:r w:rsidR="00B51E7E" w:rsidRPr="006334D3">
        <w:rPr>
          <w:lang w:val="sr-Cyrl-CS"/>
        </w:rPr>
        <w:t>гдје се врше књижења у складу са добијеном документацијом</w:t>
      </w:r>
      <w:r w:rsidR="006334D3" w:rsidRPr="006334D3">
        <w:rPr>
          <w:lang w:val="sr-Cyrl-CS"/>
        </w:rPr>
        <w:t xml:space="preserve"> и гдје ни у претходном ни у текућем периоду није било </w:t>
      </w:r>
      <w:r w:rsidR="006334D3" w:rsidRPr="006334D3">
        <w:rPr>
          <w:lang w:val="sr-Cyrl-CS"/>
        </w:rPr>
        <w:lastRenderedPageBreak/>
        <w:t>никаквих промјена</w:t>
      </w:r>
      <w:r w:rsidR="00B51E7E" w:rsidRPr="006334D3">
        <w:rPr>
          <w:lang w:val="sr-Cyrl-CS"/>
        </w:rPr>
        <w:t>)</w:t>
      </w:r>
      <w:r w:rsidRPr="006334D3">
        <w:rPr>
          <w:lang w:val="sr-Cyrl-CS"/>
        </w:rPr>
        <w:t>.</w:t>
      </w:r>
      <w:r w:rsidRPr="006334D3">
        <w:rPr>
          <w:lang w:val="bs-Cyrl-BA"/>
        </w:rPr>
        <w:t xml:space="preserve"> Степен отписаности </w:t>
      </w:r>
      <w:r w:rsidRPr="006334D3">
        <w:rPr>
          <w:lang w:val="sr-Cyrl-CS"/>
        </w:rPr>
        <w:t>гр</w:t>
      </w:r>
      <w:r w:rsidR="00752B53" w:rsidRPr="006334D3">
        <w:rPr>
          <w:lang w:val="sr-Cyrl-CS"/>
        </w:rPr>
        <w:t>ађевинских објеката из</w:t>
      </w:r>
      <w:r w:rsidR="006334D3" w:rsidRPr="006334D3">
        <w:rPr>
          <w:lang w:val="sr-Cyrl-CS"/>
        </w:rPr>
        <w:t>носи 70,28</w:t>
      </w:r>
      <w:r w:rsidRPr="006334D3">
        <w:rPr>
          <w:lang w:val="sr-Cyrl-CS"/>
        </w:rPr>
        <w:t xml:space="preserve">% и </w:t>
      </w:r>
      <w:r w:rsidR="00360E55" w:rsidRPr="006334D3">
        <w:rPr>
          <w:lang w:val="sr-Cyrl-CS"/>
        </w:rPr>
        <w:t xml:space="preserve">постројења и </w:t>
      </w:r>
      <w:r w:rsidRPr="006334D3">
        <w:rPr>
          <w:lang w:val="bs-Cyrl-BA"/>
        </w:rPr>
        <w:t xml:space="preserve">опреме </w:t>
      </w:r>
      <w:r w:rsidR="006334D3" w:rsidRPr="006334D3">
        <w:rPr>
          <w:lang w:val="sr-Cyrl-CS"/>
        </w:rPr>
        <w:t>84,40</w:t>
      </w:r>
      <w:r w:rsidRPr="006334D3">
        <w:rPr>
          <w:lang w:val="bs-Cyrl-BA"/>
        </w:rPr>
        <w:t>%, што указује на чињеницу да се ради о старој опр</w:t>
      </w:r>
      <w:r w:rsidR="00752B53" w:rsidRPr="006334D3">
        <w:rPr>
          <w:lang w:val="bs-Cyrl-BA"/>
        </w:rPr>
        <w:t>еми, грађевинском објекту и тд.</w:t>
      </w:r>
      <w:r w:rsidRPr="006334D3">
        <w:rPr>
          <w:lang w:val="bs-Cyrl-BA"/>
        </w:rPr>
        <w:t>.</w:t>
      </w:r>
      <w:r w:rsidR="00110EA8" w:rsidRPr="006334D3">
        <w:rPr>
          <w:lang w:val="bs-Cyrl-BA"/>
        </w:rPr>
        <w:t xml:space="preserve"> </w:t>
      </w:r>
    </w:p>
    <w:p w:rsidR="006334D3" w:rsidRPr="006334D3" w:rsidRDefault="006334D3" w:rsidP="001C3537">
      <w:pPr>
        <w:jc w:val="both"/>
        <w:rPr>
          <w:rFonts w:ascii="Calibri" w:hAnsi="Calibri"/>
          <w:lang w:val="sr-Cyrl-CS"/>
        </w:rPr>
      </w:pPr>
    </w:p>
    <w:p w:rsidR="004B0E42" w:rsidRPr="005B3256" w:rsidRDefault="00E51128" w:rsidP="004B0E42">
      <w:pPr>
        <w:tabs>
          <w:tab w:val="left" w:pos="6731"/>
        </w:tabs>
        <w:jc w:val="both"/>
        <w:rPr>
          <w:lang w:val="sr-Cyrl-CS"/>
        </w:rPr>
      </w:pPr>
      <w:r>
        <w:rPr>
          <w:lang w:val="sr-Cyrl-CS"/>
        </w:rPr>
        <w:t>Висина сталних средстава</w:t>
      </w:r>
      <w:r w:rsidR="00F556B9" w:rsidRPr="006334D3">
        <w:rPr>
          <w:lang w:val="sr-Cyrl-CS"/>
        </w:rPr>
        <w:t xml:space="preserve"> у текућем периоду је </w:t>
      </w:r>
      <w:r w:rsidR="004B0E42" w:rsidRPr="006334D3">
        <w:rPr>
          <w:lang w:val="sr-Cyrl-CS"/>
        </w:rPr>
        <w:t>изм</w:t>
      </w:r>
      <w:r w:rsidR="00595563" w:rsidRPr="006334D3">
        <w:rPr>
          <w:lang w:val="sr-Cyrl-CS"/>
        </w:rPr>
        <w:t>и</w:t>
      </w:r>
      <w:r w:rsidR="004B0E42" w:rsidRPr="006334D3">
        <w:rPr>
          <w:lang w:val="sr-Cyrl-CS"/>
        </w:rPr>
        <w:t xml:space="preserve">јењена у односу на претходни </w:t>
      </w:r>
      <w:r w:rsidR="004B0E42" w:rsidRPr="005B3256">
        <w:rPr>
          <w:lang w:val="sr-Cyrl-CS"/>
        </w:rPr>
        <w:t xml:space="preserve">период, што је резултат </w:t>
      </w:r>
      <w:r w:rsidR="00FD5CD3" w:rsidRPr="005B3256">
        <w:rPr>
          <w:lang w:val="sr-Cyrl-CS"/>
        </w:rPr>
        <w:t xml:space="preserve">промјена, </w:t>
      </w:r>
      <w:r w:rsidR="004B0E42" w:rsidRPr="005B3256">
        <w:rPr>
          <w:lang w:val="sr-Cyrl-CS"/>
        </w:rPr>
        <w:t>како слиједи:</w:t>
      </w:r>
    </w:p>
    <w:p w:rsidR="004B0E42" w:rsidRPr="005B3256" w:rsidRDefault="004B0E42" w:rsidP="004B0E42">
      <w:pPr>
        <w:tabs>
          <w:tab w:val="left" w:pos="6731"/>
        </w:tabs>
        <w:jc w:val="both"/>
        <w:rPr>
          <w:lang w:val="sr-Cyrl-CS"/>
        </w:rPr>
      </w:pPr>
    </w:p>
    <w:p w:rsidR="004B0E42" w:rsidRPr="005B3256" w:rsidRDefault="004B0E42" w:rsidP="004B0E42">
      <w:pPr>
        <w:tabs>
          <w:tab w:val="left" w:pos="6731"/>
        </w:tabs>
        <w:jc w:val="both"/>
        <w:rPr>
          <w:b/>
          <w:i/>
          <w:u w:val="single"/>
          <w:lang w:val="sr-Cyrl-CS"/>
        </w:rPr>
      </w:pPr>
      <w:r w:rsidRPr="005B3256">
        <w:rPr>
          <w:b/>
          <w:i/>
          <w:u w:val="single"/>
          <w:lang w:val="sr-Cyrl-CS"/>
        </w:rPr>
        <w:t>грађевински објекти:</w:t>
      </w:r>
    </w:p>
    <w:p w:rsidR="004B0E42" w:rsidRPr="005B3256" w:rsidRDefault="004B0E42" w:rsidP="004B0E42">
      <w:pPr>
        <w:tabs>
          <w:tab w:val="left" w:pos="6731"/>
        </w:tabs>
        <w:jc w:val="both"/>
        <w:rPr>
          <w:lang w:val="sr-Cyrl-CS"/>
        </w:rPr>
      </w:pPr>
    </w:p>
    <w:p w:rsidR="00A64A8D" w:rsidRPr="005B3256" w:rsidRDefault="004B0E42" w:rsidP="00984A29">
      <w:pPr>
        <w:numPr>
          <w:ilvl w:val="0"/>
          <w:numId w:val="13"/>
        </w:numPr>
        <w:jc w:val="both"/>
        <w:rPr>
          <w:lang w:val="sr-Cyrl-CS"/>
        </w:rPr>
      </w:pPr>
      <w:r w:rsidRPr="005B3256">
        <w:rPr>
          <w:lang w:val="sr-Cyrl-CS"/>
        </w:rPr>
        <w:t>сада</w:t>
      </w:r>
      <w:r w:rsidR="00DE10DD" w:rsidRPr="005B3256">
        <w:rPr>
          <w:lang w:val="sr-Cyrl-CS"/>
        </w:rPr>
        <w:t>шња вриједност</w:t>
      </w:r>
      <w:r w:rsidR="00381C4F" w:rsidRPr="005B3256">
        <w:rPr>
          <w:lang w:val="sr-Cyrl-CS"/>
        </w:rPr>
        <w:t xml:space="preserve"> на дан 31.12.2015</w:t>
      </w:r>
      <w:r w:rsidR="00752B53" w:rsidRPr="005B3256">
        <w:rPr>
          <w:lang w:val="sr-Cyrl-CS"/>
        </w:rPr>
        <w:t>.год/01.01.20</w:t>
      </w:r>
      <w:r w:rsidR="005B3256">
        <w:rPr>
          <w:lang w:val="sr-Cyrl-CS"/>
        </w:rPr>
        <w:t>16</w:t>
      </w:r>
      <w:r w:rsidR="00C30C02" w:rsidRPr="005B3256">
        <w:rPr>
          <w:lang w:val="sr-Cyrl-CS"/>
        </w:rPr>
        <w:t xml:space="preserve">. године         </w:t>
      </w:r>
      <w:r w:rsidR="008A397B" w:rsidRPr="005B3256">
        <w:rPr>
          <w:lang w:val="sr-Cyrl-CS"/>
        </w:rPr>
        <w:t xml:space="preserve"> </w:t>
      </w:r>
      <w:r w:rsidR="00FF36D7" w:rsidRPr="005B3256">
        <w:rPr>
          <w:lang w:val="sr-Cyrl-CS"/>
        </w:rPr>
        <w:t xml:space="preserve"> </w:t>
      </w:r>
      <w:r w:rsidR="005E7B1D" w:rsidRPr="005B3256">
        <w:rPr>
          <w:lang w:val="sr-Cyrl-CS"/>
        </w:rPr>
        <w:t xml:space="preserve">  1.992.205</w:t>
      </w:r>
      <w:r w:rsidR="00A64A8D" w:rsidRPr="005B3256">
        <w:rPr>
          <w:lang w:val="sr-Cyrl-CS"/>
        </w:rPr>
        <w:t xml:space="preserve"> КМ</w:t>
      </w:r>
    </w:p>
    <w:p w:rsidR="004B0E42" w:rsidRPr="005B3256" w:rsidRDefault="00A64A8D" w:rsidP="00984A29">
      <w:pPr>
        <w:numPr>
          <w:ilvl w:val="0"/>
          <w:numId w:val="13"/>
        </w:numPr>
        <w:jc w:val="both"/>
        <w:rPr>
          <w:lang w:val="sr-Cyrl-CS"/>
        </w:rPr>
      </w:pPr>
      <w:r w:rsidRPr="005B3256">
        <w:rPr>
          <w:lang w:val="sr-Cyrl-CS"/>
        </w:rPr>
        <w:t xml:space="preserve">извршена улагања у грађ. објекте                                        </w:t>
      </w:r>
      <w:r w:rsidR="005E7B1D" w:rsidRPr="005B3256">
        <w:rPr>
          <w:lang w:val="sr-Cyrl-CS"/>
        </w:rPr>
        <w:t xml:space="preserve">                            3.886</w:t>
      </w:r>
      <w:r w:rsidRPr="005B3256">
        <w:rPr>
          <w:lang w:val="sr-Cyrl-CS"/>
        </w:rPr>
        <w:t xml:space="preserve"> КМ</w:t>
      </w:r>
    </w:p>
    <w:p w:rsidR="004B0E42" w:rsidRPr="005B3256" w:rsidRDefault="00752B53" w:rsidP="00984A29">
      <w:pPr>
        <w:numPr>
          <w:ilvl w:val="0"/>
          <w:numId w:val="13"/>
        </w:numPr>
        <w:jc w:val="both"/>
        <w:rPr>
          <w:u w:val="single"/>
          <w:lang w:val="sr-Cyrl-CS"/>
        </w:rPr>
      </w:pPr>
      <w:r w:rsidRPr="005B3256">
        <w:rPr>
          <w:u w:val="single"/>
          <w:lang w:val="sr-Cyrl-CS"/>
        </w:rPr>
        <w:t>обрачуната амортизација у 20</w:t>
      </w:r>
      <w:r w:rsidR="005B3256">
        <w:rPr>
          <w:u w:val="single"/>
          <w:lang w:val="sr-Cyrl-CS"/>
        </w:rPr>
        <w:t>16</w:t>
      </w:r>
      <w:r w:rsidR="004B0E42" w:rsidRPr="005B3256">
        <w:rPr>
          <w:u w:val="single"/>
          <w:lang w:val="sr-Cyrl-CS"/>
        </w:rPr>
        <w:t xml:space="preserve">.-ој години      </w:t>
      </w:r>
      <w:r w:rsidR="00C83154" w:rsidRPr="005B3256">
        <w:rPr>
          <w:u w:val="single"/>
          <w:lang w:val="sr-Cyrl-CS"/>
        </w:rPr>
        <w:t xml:space="preserve">                                </w:t>
      </w:r>
      <w:r w:rsidR="004B0E42" w:rsidRPr="005B3256">
        <w:rPr>
          <w:u w:val="single"/>
          <w:lang w:val="sr-Cyrl-CS"/>
        </w:rPr>
        <w:t xml:space="preserve"> </w:t>
      </w:r>
      <w:r w:rsidR="00A64A8D" w:rsidRPr="005B3256">
        <w:rPr>
          <w:u w:val="single"/>
          <w:lang w:val="sr-Cyrl-CS"/>
        </w:rPr>
        <w:t xml:space="preserve"> </w:t>
      </w:r>
      <w:r w:rsidR="004B0E42" w:rsidRPr="005B3256">
        <w:rPr>
          <w:u w:val="single"/>
          <w:lang w:val="sr-Cyrl-CS"/>
        </w:rPr>
        <w:t xml:space="preserve"> </w:t>
      </w:r>
      <w:r w:rsidR="008D54EF" w:rsidRPr="005B3256">
        <w:rPr>
          <w:u w:val="single"/>
          <w:lang w:val="sr-Cyrl-CS"/>
        </w:rPr>
        <w:t xml:space="preserve">  </w:t>
      </w:r>
      <w:r w:rsidR="005E7B1D" w:rsidRPr="005B3256">
        <w:rPr>
          <w:u w:val="single"/>
          <w:lang w:val="sr-Cyrl-CS"/>
        </w:rPr>
        <w:t xml:space="preserve">   -   91.373</w:t>
      </w:r>
      <w:r w:rsidR="004B0E42" w:rsidRPr="005B3256">
        <w:rPr>
          <w:u w:val="single"/>
          <w:lang w:val="sr-Cyrl-CS"/>
        </w:rPr>
        <w:t xml:space="preserve"> КМ</w:t>
      </w:r>
    </w:p>
    <w:p w:rsidR="004B0E42" w:rsidRPr="005B3256" w:rsidRDefault="004B0E42" w:rsidP="00984A29">
      <w:pPr>
        <w:numPr>
          <w:ilvl w:val="0"/>
          <w:numId w:val="13"/>
        </w:numPr>
        <w:jc w:val="both"/>
        <w:rPr>
          <w:lang w:val="sr-Cyrl-CS"/>
        </w:rPr>
      </w:pPr>
      <w:r w:rsidRPr="005B3256">
        <w:rPr>
          <w:lang w:val="sr-Cyrl-CS"/>
        </w:rPr>
        <w:t>сада</w:t>
      </w:r>
      <w:r w:rsidR="00752B53" w:rsidRPr="005B3256">
        <w:rPr>
          <w:lang w:val="sr-Cyrl-CS"/>
        </w:rPr>
        <w:t>шња вриј</w:t>
      </w:r>
      <w:r w:rsidR="00C30C02" w:rsidRPr="005B3256">
        <w:rPr>
          <w:lang w:val="sr-Cyrl-CS"/>
        </w:rPr>
        <w:t>едност</w:t>
      </w:r>
      <w:r w:rsidR="005B3256" w:rsidRPr="005B3256">
        <w:rPr>
          <w:lang w:val="sr-Cyrl-CS"/>
        </w:rPr>
        <w:t xml:space="preserve"> на дан 31.12.2016</w:t>
      </w:r>
      <w:r w:rsidRPr="005B3256">
        <w:rPr>
          <w:lang w:val="sr-Cyrl-CS"/>
        </w:rPr>
        <w:t xml:space="preserve">. године             </w:t>
      </w:r>
      <w:r w:rsidR="00752B53" w:rsidRPr="005B3256">
        <w:rPr>
          <w:lang w:val="sr-Cyrl-CS"/>
        </w:rPr>
        <w:t xml:space="preserve"> </w:t>
      </w:r>
      <w:r w:rsidR="005620CC" w:rsidRPr="005B3256">
        <w:rPr>
          <w:lang w:val="sr-Cyrl-CS"/>
        </w:rPr>
        <w:t xml:space="preserve">        </w:t>
      </w:r>
      <w:r w:rsidR="00A64A8D" w:rsidRPr="005B3256">
        <w:rPr>
          <w:lang w:val="sr-Cyrl-CS"/>
        </w:rPr>
        <w:t xml:space="preserve"> </w:t>
      </w:r>
      <w:r w:rsidR="005620CC" w:rsidRPr="005B3256">
        <w:rPr>
          <w:lang w:val="sr-Cyrl-CS"/>
        </w:rPr>
        <w:t xml:space="preserve">             </w:t>
      </w:r>
      <w:r w:rsidR="005B3256" w:rsidRPr="005B3256">
        <w:rPr>
          <w:lang w:val="sr-Cyrl-CS"/>
        </w:rPr>
        <w:t xml:space="preserve">   1.904.718</w:t>
      </w:r>
      <w:r w:rsidRPr="005B3256">
        <w:rPr>
          <w:lang w:val="sr-Cyrl-CS"/>
        </w:rPr>
        <w:t xml:space="preserve"> КМ</w:t>
      </w:r>
    </w:p>
    <w:p w:rsidR="005F3528" w:rsidRPr="005B3256" w:rsidRDefault="005F3528" w:rsidP="00A64A8D">
      <w:pPr>
        <w:jc w:val="both"/>
        <w:rPr>
          <w:lang w:val="sr-Cyrl-CS"/>
        </w:rPr>
      </w:pPr>
    </w:p>
    <w:p w:rsidR="004B0E42" w:rsidRPr="005B3256" w:rsidRDefault="00752B53" w:rsidP="004B0E42">
      <w:pPr>
        <w:tabs>
          <w:tab w:val="left" w:pos="6731"/>
        </w:tabs>
        <w:jc w:val="both"/>
        <w:rPr>
          <w:b/>
          <w:i/>
          <w:u w:val="single"/>
          <w:lang w:val="sr-Cyrl-CS"/>
        </w:rPr>
      </w:pPr>
      <w:r w:rsidRPr="005B3256">
        <w:rPr>
          <w:b/>
          <w:i/>
          <w:u w:val="single"/>
          <w:lang w:val="sr-Cyrl-CS"/>
        </w:rPr>
        <w:t>постројења и</w:t>
      </w:r>
      <w:r w:rsidR="004B0E42" w:rsidRPr="005B3256">
        <w:rPr>
          <w:b/>
          <w:i/>
          <w:u w:val="single"/>
          <w:lang w:val="sr-Cyrl-CS"/>
        </w:rPr>
        <w:t xml:space="preserve"> </w:t>
      </w:r>
      <w:r w:rsidRPr="005B3256">
        <w:rPr>
          <w:b/>
          <w:i/>
          <w:u w:val="single"/>
          <w:lang w:val="sr-Cyrl-CS"/>
        </w:rPr>
        <w:t>опрема</w:t>
      </w:r>
      <w:r w:rsidR="004B0E42" w:rsidRPr="005B3256">
        <w:rPr>
          <w:b/>
          <w:i/>
          <w:u w:val="single"/>
          <w:lang w:val="sr-Cyrl-CS"/>
        </w:rPr>
        <w:t>:</w:t>
      </w:r>
    </w:p>
    <w:p w:rsidR="004B0E42" w:rsidRPr="005B3256" w:rsidRDefault="004B0E42" w:rsidP="004B0E42">
      <w:pPr>
        <w:tabs>
          <w:tab w:val="left" w:pos="6731"/>
        </w:tabs>
        <w:jc w:val="both"/>
        <w:rPr>
          <w:lang w:val="sr-Cyrl-CS"/>
        </w:rPr>
      </w:pPr>
    </w:p>
    <w:p w:rsidR="00B2109A" w:rsidRPr="005B3256" w:rsidRDefault="00B2109A" w:rsidP="00984A29">
      <w:pPr>
        <w:numPr>
          <w:ilvl w:val="0"/>
          <w:numId w:val="13"/>
        </w:numPr>
        <w:jc w:val="both"/>
        <w:rPr>
          <w:lang w:val="sr-Cyrl-CS"/>
        </w:rPr>
      </w:pPr>
      <w:r w:rsidRPr="005B3256">
        <w:rPr>
          <w:lang w:val="sr-Cyrl-CS"/>
        </w:rPr>
        <w:t>сада</w:t>
      </w:r>
      <w:r w:rsidR="005B3256" w:rsidRPr="005B3256">
        <w:rPr>
          <w:lang w:val="sr-Cyrl-CS"/>
        </w:rPr>
        <w:t>шња вриједност на дан 31.12.2015</w:t>
      </w:r>
      <w:r w:rsidRPr="005B3256">
        <w:rPr>
          <w:lang w:val="sr-Cyrl-CS"/>
        </w:rPr>
        <w:t>.год/01.01.</w:t>
      </w:r>
      <w:r w:rsidR="00F3283E" w:rsidRPr="005B3256">
        <w:rPr>
          <w:lang w:val="sr-Cyrl-CS"/>
        </w:rPr>
        <w:t>201</w:t>
      </w:r>
      <w:r w:rsidR="005B3256" w:rsidRPr="005B3256">
        <w:rPr>
          <w:lang w:val="sr-Cyrl-CS"/>
        </w:rPr>
        <w:t>6. године                134.910</w:t>
      </w:r>
      <w:r w:rsidRPr="005B3256">
        <w:rPr>
          <w:lang w:val="sr-Cyrl-CS"/>
        </w:rPr>
        <w:t xml:space="preserve"> КМ</w:t>
      </w:r>
    </w:p>
    <w:p w:rsidR="00110EA8" w:rsidRPr="005B3256" w:rsidRDefault="00A64A8D" w:rsidP="00110EA8">
      <w:pPr>
        <w:numPr>
          <w:ilvl w:val="0"/>
          <w:numId w:val="13"/>
        </w:numPr>
        <w:jc w:val="both"/>
        <w:rPr>
          <w:lang w:val="sr-Cyrl-CS"/>
        </w:rPr>
      </w:pPr>
      <w:r w:rsidRPr="005B3256">
        <w:rPr>
          <w:lang w:val="sr-Cyrl-CS"/>
        </w:rPr>
        <w:t xml:space="preserve">улагања у текућем периоду                                                                 </w:t>
      </w:r>
      <w:r w:rsidR="005B3256" w:rsidRPr="005B3256">
        <w:rPr>
          <w:lang w:val="sr-Cyrl-CS"/>
        </w:rPr>
        <w:t xml:space="preserve">           33.502</w:t>
      </w:r>
      <w:r w:rsidRPr="005B3256">
        <w:rPr>
          <w:lang w:val="sr-Cyrl-CS"/>
        </w:rPr>
        <w:t xml:space="preserve"> КМ</w:t>
      </w:r>
    </w:p>
    <w:p w:rsidR="005B3256" w:rsidRPr="005B3256" w:rsidRDefault="005B3256" w:rsidP="00110EA8">
      <w:pPr>
        <w:numPr>
          <w:ilvl w:val="0"/>
          <w:numId w:val="13"/>
        </w:numPr>
        <w:jc w:val="both"/>
        <w:rPr>
          <w:lang w:val="sr-Cyrl-CS"/>
        </w:rPr>
      </w:pPr>
      <w:r w:rsidRPr="005B3256">
        <w:rPr>
          <w:lang w:val="sr-Cyrl-CS"/>
        </w:rPr>
        <w:t>садашња вриједност описане опреме по попису                                         -    308 КМ</w:t>
      </w:r>
    </w:p>
    <w:p w:rsidR="00B2109A" w:rsidRPr="005B3256" w:rsidRDefault="00B2109A" w:rsidP="00984A29">
      <w:pPr>
        <w:numPr>
          <w:ilvl w:val="0"/>
          <w:numId w:val="13"/>
        </w:numPr>
        <w:jc w:val="both"/>
        <w:rPr>
          <w:u w:val="single"/>
          <w:lang w:val="sr-Cyrl-CS"/>
        </w:rPr>
      </w:pPr>
      <w:r w:rsidRPr="005B3256">
        <w:rPr>
          <w:u w:val="single"/>
          <w:lang w:val="sr-Cyrl-CS"/>
        </w:rPr>
        <w:t>обрачуната амортиз</w:t>
      </w:r>
      <w:r w:rsidR="00752B53" w:rsidRPr="005B3256">
        <w:rPr>
          <w:u w:val="single"/>
          <w:lang w:val="sr-Cyrl-CS"/>
        </w:rPr>
        <w:t>ација у 20</w:t>
      </w:r>
      <w:r w:rsidR="005B3256" w:rsidRPr="005B3256">
        <w:rPr>
          <w:u w:val="single"/>
          <w:lang w:val="sr-Cyrl-CS"/>
        </w:rPr>
        <w:t>16</w:t>
      </w:r>
      <w:r w:rsidRPr="005B3256">
        <w:rPr>
          <w:u w:val="single"/>
          <w:lang w:val="sr-Cyrl-CS"/>
        </w:rPr>
        <w:t xml:space="preserve">.-ој години                                 </w:t>
      </w:r>
      <w:r w:rsidR="00752B53" w:rsidRPr="005B3256">
        <w:rPr>
          <w:u w:val="single"/>
          <w:lang w:val="sr-Cyrl-CS"/>
        </w:rPr>
        <w:t xml:space="preserve"> </w:t>
      </w:r>
      <w:r w:rsidR="005B3256" w:rsidRPr="005B3256">
        <w:rPr>
          <w:u w:val="single"/>
          <w:lang w:val="sr-Cyrl-CS"/>
        </w:rPr>
        <w:t xml:space="preserve">            -   51.651</w:t>
      </w:r>
      <w:r w:rsidR="000C6B45" w:rsidRPr="005B3256">
        <w:rPr>
          <w:u w:val="single"/>
          <w:lang w:val="sr-Cyrl-CS"/>
        </w:rPr>
        <w:t xml:space="preserve"> </w:t>
      </w:r>
      <w:r w:rsidRPr="005B3256">
        <w:rPr>
          <w:u w:val="single"/>
          <w:lang w:val="sr-Cyrl-CS"/>
        </w:rPr>
        <w:t>КМ</w:t>
      </w:r>
    </w:p>
    <w:p w:rsidR="004B0E42" w:rsidRPr="00475654" w:rsidRDefault="00B2109A" w:rsidP="00984A29">
      <w:pPr>
        <w:numPr>
          <w:ilvl w:val="0"/>
          <w:numId w:val="13"/>
        </w:numPr>
        <w:jc w:val="both"/>
        <w:rPr>
          <w:lang w:val="sr-Cyrl-CS"/>
        </w:rPr>
      </w:pPr>
      <w:r w:rsidRPr="00475654">
        <w:rPr>
          <w:lang w:val="sr-Cyrl-CS"/>
        </w:rPr>
        <w:t>сад</w:t>
      </w:r>
      <w:r w:rsidR="00752B53" w:rsidRPr="00475654">
        <w:rPr>
          <w:lang w:val="sr-Cyrl-CS"/>
        </w:rPr>
        <w:t>ашња вриједност на дан 31.12.20</w:t>
      </w:r>
      <w:r w:rsidR="005B3256" w:rsidRPr="00475654">
        <w:rPr>
          <w:lang w:val="sr-Cyrl-CS"/>
        </w:rPr>
        <w:t>16</w:t>
      </w:r>
      <w:r w:rsidRPr="00475654">
        <w:rPr>
          <w:lang w:val="sr-Cyrl-CS"/>
        </w:rPr>
        <w:t xml:space="preserve">. године              </w:t>
      </w:r>
      <w:r w:rsidR="00752B53" w:rsidRPr="00475654">
        <w:rPr>
          <w:lang w:val="sr-Cyrl-CS"/>
        </w:rPr>
        <w:t xml:space="preserve">        </w:t>
      </w:r>
      <w:r w:rsidR="00110EA8" w:rsidRPr="00475654">
        <w:rPr>
          <w:lang w:val="sr-Cyrl-CS"/>
        </w:rPr>
        <w:t xml:space="preserve">      </w:t>
      </w:r>
      <w:r w:rsidR="005B3256" w:rsidRPr="00475654">
        <w:rPr>
          <w:lang w:val="sr-Cyrl-CS"/>
        </w:rPr>
        <w:t xml:space="preserve">              116.453</w:t>
      </w:r>
      <w:r w:rsidRPr="00475654">
        <w:rPr>
          <w:lang w:val="sr-Cyrl-CS"/>
        </w:rPr>
        <w:t xml:space="preserve"> КМ</w:t>
      </w:r>
    </w:p>
    <w:p w:rsidR="00724F33" w:rsidRPr="00475654" w:rsidRDefault="00724F33" w:rsidP="0039680E">
      <w:pPr>
        <w:tabs>
          <w:tab w:val="left" w:pos="6731"/>
        </w:tabs>
        <w:jc w:val="both"/>
        <w:rPr>
          <w:lang w:val="sr-Cyrl-CS"/>
        </w:rPr>
      </w:pPr>
    </w:p>
    <w:p w:rsidR="00E65A5E" w:rsidRPr="00591FA5" w:rsidRDefault="005A538A" w:rsidP="0039680E">
      <w:pPr>
        <w:tabs>
          <w:tab w:val="left" w:pos="6731"/>
        </w:tabs>
        <w:jc w:val="both"/>
        <w:rPr>
          <w:szCs w:val="23"/>
          <w:lang w:val="sr-Cyrl-CS"/>
        </w:rPr>
      </w:pPr>
      <w:r w:rsidRPr="00591FA5">
        <w:rPr>
          <w:lang w:val="sr-Cyrl-CS"/>
        </w:rPr>
        <w:t>Некретнине, постројења, опрема и ин</w:t>
      </w:r>
      <w:r w:rsidR="00B2109A" w:rsidRPr="00591FA5">
        <w:rPr>
          <w:lang w:val="sr-Cyrl-CS"/>
        </w:rPr>
        <w:t>вестиционе некретнине (АОП 008) се и</w:t>
      </w:r>
      <w:r w:rsidR="00A904BA" w:rsidRPr="00591FA5">
        <w:rPr>
          <w:lang w:val="sr-Cyrl-CS"/>
        </w:rPr>
        <w:t xml:space="preserve">сказују </w:t>
      </w:r>
      <w:r w:rsidR="008E640E" w:rsidRPr="00591FA5">
        <w:rPr>
          <w:lang w:val="sr-Cyrl-CS"/>
        </w:rPr>
        <w:t xml:space="preserve"> </w:t>
      </w:r>
      <w:r w:rsidR="00A904BA" w:rsidRPr="00591FA5">
        <w:rPr>
          <w:lang w:val="sr-Cyrl-CS"/>
        </w:rPr>
        <w:t xml:space="preserve">по набавној вриједности умањеној за исправку вриједности. </w:t>
      </w:r>
      <w:r w:rsidR="00475654" w:rsidRPr="00591FA5">
        <w:rPr>
          <w:lang w:val="sr-Cyrl-CS"/>
        </w:rPr>
        <w:t>У периоду 01.01. - 31.12.2016</w:t>
      </w:r>
      <w:r w:rsidR="00A904BA" w:rsidRPr="00591FA5">
        <w:rPr>
          <w:lang w:val="sr-Cyrl-CS"/>
        </w:rPr>
        <w:t xml:space="preserve">. године за </w:t>
      </w:r>
      <w:r w:rsidR="00A904BA" w:rsidRPr="00591FA5">
        <w:rPr>
          <w:szCs w:val="23"/>
          <w:lang w:val="sr-Cyrl-CS"/>
        </w:rPr>
        <w:t>обрачун амортизац</w:t>
      </w:r>
      <w:r w:rsidR="0039680E" w:rsidRPr="00591FA5">
        <w:rPr>
          <w:szCs w:val="23"/>
          <w:lang w:val="sr-Cyrl-CS"/>
        </w:rPr>
        <w:t>ије</w:t>
      </w:r>
      <w:r w:rsidR="00A904BA" w:rsidRPr="00591FA5">
        <w:rPr>
          <w:szCs w:val="23"/>
          <w:lang w:val="sr-Cyrl-CS"/>
        </w:rPr>
        <w:t xml:space="preserve"> се према Рачуноводственим политикама </w:t>
      </w:r>
      <w:r w:rsidR="00E65A5E" w:rsidRPr="00591FA5">
        <w:rPr>
          <w:szCs w:val="23"/>
          <w:lang w:val="sr-Cyrl-CS"/>
        </w:rPr>
        <w:t>АД „Водовод“ Приједор</w:t>
      </w:r>
      <w:r w:rsidR="00054786" w:rsidRPr="00591FA5">
        <w:rPr>
          <w:szCs w:val="23"/>
          <w:lang w:val="sr-Cyrl-CS"/>
        </w:rPr>
        <w:t xml:space="preserve">, </w:t>
      </w:r>
      <w:r w:rsidR="00A904BA" w:rsidRPr="00591FA5">
        <w:rPr>
          <w:szCs w:val="23"/>
          <w:lang w:val="sr-Cyrl-CS"/>
        </w:rPr>
        <w:t>користио  пропорционални мето</w:t>
      </w:r>
      <w:r w:rsidR="0039680E" w:rsidRPr="00591FA5">
        <w:rPr>
          <w:szCs w:val="23"/>
          <w:lang w:val="sr-Cyrl-CS"/>
        </w:rPr>
        <w:t>д појединачно за свако средство.</w:t>
      </w:r>
      <w:r w:rsidR="00591FA5" w:rsidRPr="00591FA5">
        <w:rPr>
          <w:szCs w:val="23"/>
          <w:lang w:val="sr-Cyrl-CS"/>
        </w:rPr>
        <w:t xml:space="preserve"> На крају сваког извјештајног периода процјењује се да ли је неко средство обезвријеђено.</w:t>
      </w:r>
    </w:p>
    <w:p w:rsidR="00B1532B" w:rsidRPr="00591FA5" w:rsidRDefault="00B1532B" w:rsidP="0039680E">
      <w:pPr>
        <w:tabs>
          <w:tab w:val="left" w:pos="6731"/>
        </w:tabs>
        <w:jc w:val="both"/>
        <w:rPr>
          <w:szCs w:val="23"/>
          <w:lang w:val="sr-Cyrl-CS"/>
        </w:rPr>
      </w:pPr>
    </w:p>
    <w:p w:rsidR="00AD6C74" w:rsidRPr="00475654" w:rsidRDefault="00AD6C74" w:rsidP="0039680E">
      <w:pPr>
        <w:tabs>
          <w:tab w:val="left" w:pos="6731"/>
        </w:tabs>
        <w:jc w:val="both"/>
        <w:rPr>
          <w:lang w:val="sr-Cyrl-CS"/>
        </w:rPr>
      </w:pPr>
      <w:r w:rsidRPr="00591FA5">
        <w:rPr>
          <w:lang w:val="sr-Cyrl-CS"/>
        </w:rPr>
        <w:t>Друштво није вршило по одредбама Рачуноводственог стандарда РС 16 - Некретнине, постројења и опрема, односно Рачуноводственог стандарда РС 36 - Обезврјеђење</w:t>
      </w:r>
      <w:r w:rsidRPr="00475654">
        <w:rPr>
          <w:lang w:val="sr-Cyrl-CS"/>
        </w:rPr>
        <w:t xml:space="preserve"> средстава, ни за једну годину од њиховог активирања, процјену фер вриједности земљишта, грађевинских објеката и опреме</w:t>
      </w:r>
      <w:r w:rsidR="009102BC" w:rsidRPr="00475654">
        <w:rPr>
          <w:lang w:val="sr-Cyrl-CS"/>
        </w:rPr>
        <w:t>.</w:t>
      </w:r>
      <w:r w:rsidR="00C34A14" w:rsidRPr="00475654">
        <w:rPr>
          <w:lang w:val="sr-Cyrl-CS"/>
        </w:rPr>
        <w:t xml:space="preserve"> </w:t>
      </w:r>
    </w:p>
    <w:p w:rsidR="009102BC" w:rsidRPr="00475654" w:rsidRDefault="009102BC" w:rsidP="0039680E">
      <w:pPr>
        <w:tabs>
          <w:tab w:val="left" w:pos="6731"/>
        </w:tabs>
        <w:jc w:val="both"/>
        <w:rPr>
          <w:szCs w:val="23"/>
          <w:lang w:val="sr-Cyrl-CS"/>
        </w:rPr>
      </w:pPr>
    </w:p>
    <w:p w:rsidR="00AC02AC" w:rsidRPr="00475654" w:rsidRDefault="00B1532B">
      <w:pPr>
        <w:tabs>
          <w:tab w:val="left" w:pos="6731"/>
        </w:tabs>
        <w:jc w:val="both"/>
        <w:rPr>
          <w:lang w:val="sr-Cyrl-CS"/>
        </w:rPr>
      </w:pPr>
      <w:r w:rsidRPr="00475654">
        <w:rPr>
          <w:b/>
          <w:i/>
          <w:iCs/>
          <w:lang w:val="sr-Cyrl-CS"/>
        </w:rPr>
        <w:t xml:space="preserve">Дугорочни финансијски пласмани (АОП 021) </w:t>
      </w:r>
      <w:r w:rsidRPr="00475654">
        <w:rPr>
          <w:lang w:val="sr-Cyrl-CS"/>
        </w:rPr>
        <w:t xml:space="preserve"> на дан 31</w:t>
      </w:r>
      <w:r w:rsidR="00475654" w:rsidRPr="00475654">
        <w:rPr>
          <w:lang w:val="sr-Cyrl-CS"/>
        </w:rPr>
        <w:t>.12.2016</w:t>
      </w:r>
      <w:r w:rsidRPr="00475654">
        <w:rPr>
          <w:lang w:val="sr-Cyrl-CS"/>
        </w:rPr>
        <w:t>. године износе 30.000 КМ и односе се на удружена средства за куповину стана, а према Уговору о куповини стана закљученог 24.09.2004. године.</w:t>
      </w:r>
    </w:p>
    <w:p w:rsidR="00360E55" w:rsidRPr="00475654" w:rsidRDefault="00360E55">
      <w:pPr>
        <w:tabs>
          <w:tab w:val="left" w:pos="6731"/>
        </w:tabs>
        <w:jc w:val="both"/>
        <w:rPr>
          <w:lang w:val="sr-Cyrl-CS"/>
        </w:rPr>
      </w:pPr>
    </w:p>
    <w:p w:rsidR="00A904BA" w:rsidRPr="00475654" w:rsidRDefault="00360E55">
      <w:pPr>
        <w:tabs>
          <w:tab w:val="left" w:pos="6731"/>
        </w:tabs>
        <w:ind w:left="720"/>
        <w:jc w:val="both"/>
        <w:rPr>
          <w:b/>
          <w:bCs/>
          <w:i/>
          <w:sz w:val="28"/>
          <w:szCs w:val="28"/>
          <w:lang w:val="sr-Cyrl-CS"/>
        </w:rPr>
      </w:pPr>
      <w:r w:rsidRPr="00475654">
        <w:rPr>
          <w:b/>
          <w:bCs/>
          <w:i/>
          <w:sz w:val="28"/>
          <w:szCs w:val="28"/>
          <w:lang w:val="sr-Cyrl-CS"/>
        </w:rPr>
        <w:t>5.2. Текућа средства</w:t>
      </w:r>
    </w:p>
    <w:p w:rsidR="00A904BA" w:rsidRPr="00475654" w:rsidRDefault="00A904BA">
      <w:pPr>
        <w:tabs>
          <w:tab w:val="left" w:pos="6731"/>
        </w:tabs>
        <w:ind w:left="720"/>
        <w:jc w:val="both"/>
        <w:rPr>
          <w:b/>
          <w:bCs/>
          <w:i/>
          <w:iCs/>
          <w:lang w:val="sr-Cyrl-CS"/>
        </w:rPr>
      </w:pPr>
    </w:p>
    <w:p w:rsidR="00A904BA" w:rsidRPr="00475654" w:rsidRDefault="00A904BA">
      <w:pPr>
        <w:jc w:val="both"/>
        <w:rPr>
          <w:lang w:val="sr-Cyrl-CS"/>
        </w:rPr>
      </w:pPr>
      <w:r w:rsidRPr="00475654">
        <w:rPr>
          <w:lang w:val="sr-Cyrl-CS"/>
        </w:rPr>
        <w:t>Према Билансу стања на да</w:t>
      </w:r>
      <w:r w:rsidR="0060377B" w:rsidRPr="00475654">
        <w:rPr>
          <w:lang w:val="sr-Cyrl-CS"/>
        </w:rPr>
        <w:t>н 31.12.20</w:t>
      </w:r>
      <w:r w:rsidR="00475654" w:rsidRPr="00475654">
        <w:rPr>
          <w:lang w:val="sr-Cyrl-CS"/>
        </w:rPr>
        <w:t>16. године текућа средства исказана су</w:t>
      </w:r>
      <w:r w:rsidRPr="00475654">
        <w:rPr>
          <w:lang w:val="sr-Cyrl-CS"/>
        </w:rPr>
        <w:t xml:space="preserve"> у износу од</w:t>
      </w:r>
      <w:r w:rsidR="00475654" w:rsidRPr="00475654">
        <w:rPr>
          <w:lang w:val="sr-Cyrl-CS"/>
        </w:rPr>
        <w:t xml:space="preserve"> 12.208.832</w:t>
      </w:r>
      <w:r w:rsidRPr="00475654">
        <w:rPr>
          <w:lang w:val="sr-Cyrl-CS"/>
        </w:rPr>
        <w:t xml:space="preserve"> КМ </w:t>
      </w:r>
      <w:r w:rsidR="00FF36D7" w:rsidRPr="00475654">
        <w:rPr>
          <w:i/>
          <w:lang w:val="sr-Cyrl-CS"/>
        </w:rPr>
        <w:t>бруто</w:t>
      </w:r>
      <w:r w:rsidR="00475654" w:rsidRPr="00475654">
        <w:rPr>
          <w:lang w:val="sr-Cyrl-CS"/>
        </w:rPr>
        <w:t>, у износу од 5.630.178</w:t>
      </w:r>
      <w:r w:rsidR="00C94026" w:rsidRPr="00475654">
        <w:rPr>
          <w:lang w:val="sr-Cyrl-CS"/>
        </w:rPr>
        <w:t xml:space="preserve"> КМ </w:t>
      </w:r>
      <w:r w:rsidR="00C94026" w:rsidRPr="00475654">
        <w:rPr>
          <w:i/>
          <w:lang w:val="sr-Cyrl-CS"/>
        </w:rPr>
        <w:t xml:space="preserve">исправка вриједности </w:t>
      </w:r>
      <w:r w:rsidR="00FF36D7" w:rsidRPr="00475654">
        <w:rPr>
          <w:lang w:val="sr-Cyrl-CS"/>
        </w:rPr>
        <w:t xml:space="preserve"> и</w:t>
      </w:r>
      <w:r w:rsidR="00C94026" w:rsidRPr="00475654">
        <w:rPr>
          <w:lang w:val="sr-Cyrl-CS"/>
        </w:rPr>
        <w:t xml:space="preserve"> у износу од </w:t>
      </w:r>
      <w:r w:rsidR="00475654" w:rsidRPr="00475654">
        <w:rPr>
          <w:lang w:val="sr-Cyrl-CS"/>
        </w:rPr>
        <w:t>6.578.654</w:t>
      </w:r>
      <w:r w:rsidR="00FF36D7" w:rsidRPr="00475654">
        <w:rPr>
          <w:i/>
          <w:lang w:val="sr-Cyrl-CS"/>
        </w:rPr>
        <w:t xml:space="preserve"> </w:t>
      </w:r>
      <w:r w:rsidRPr="00475654">
        <w:rPr>
          <w:i/>
          <w:lang w:val="sr-Cyrl-CS"/>
        </w:rPr>
        <w:t>нето</w:t>
      </w:r>
      <w:r w:rsidRPr="00475654">
        <w:rPr>
          <w:lang w:val="sr-Cyrl-CS"/>
        </w:rPr>
        <w:t xml:space="preserve">), који износ </w:t>
      </w:r>
      <w:r w:rsidR="00C94026" w:rsidRPr="00475654">
        <w:rPr>
          <w:lang w:val="sr-Cyrl-CS"/>
        </w:rPr>
        <w:t xml:space="preserve">у </w:t>
      </w:r>
      <w:r w:rsidR="00475654" w:rsidRPr="00475654">
        <w:rPr>
          <w:lang w:val="sr-Cyrl-CS"/>
        </w:rPr>
        <w:t>пословној активи учествује 49,69</w:t>
      </w:r>
      <w:r w:rsidRPr="00475654">
        <w:rPr>
          <w:lang w:val="sr-Cyrl-CS"/>
        </w:rPr>
        <w:t>%. У претходном обрачунском периоду те</w:t>
      </w:r>
      <w:r w:rsidR="00360E55" w:rsidRPr="00475654">
        <w:rPr>
          <w:lang w:val="sr-Cyrl-CS"/>
        </w:rPr>
        <w:t>кућа средства</w:t>
      </w:r>
      <w:r w:rsidR="00C94026" w:rsidRPr="00475654">
        <w:rPr>
          <w:lang w:val="sr-Cyrl-CS"/>
        </w:rPr>
        <w:t xml:space="preserve"> </w:t>
      </w:r>
      <w:r w:rsidR="00475654" w:rsidRPr="00475654">
        <w:rPr>
          <w:lang w:val="sr-Cyrl-CS"/>
        </w:rPr>
        <w:t>су износила 8.000.170</w:t>
      </w:r>
      <w:r w:rsidR="00A54088" w:rsidRPr="00475654">
        <w:rPr>
          <w:lang w:val="sr-Cyrl-CS"/>
        </w:rPr>
        <w:t xml:space="preserve"> </w:t>
      </w:r>
      <w:r w:rsidRPr="00475654">
        <w:rPr>
          <w:lang w:val="sr-Cyrl-CS"/>
        </w:rPr>
        <w:t>КМ (</w:t>
      </w:r>
      <w:r w:rsidRPr="00475654">
        <w:rPr>
          <w:i/>
          <w:lang w:val="sr-Cyrl-CS"/>
        </w:rPr>
        <w:t>нето</w:t>
      </w:r>
      <w:r w:rsidRPr="00475654">
        <w:rPr>
          <w:lang w:val="sr-Cyrl-CS"/>
        </w:rPr>
        <w:t xml:space="preserve">) </w:t>
      </w:r>
      <w:r w:rsidR="00C94026" w:rsidRPr="00475654">
        <w:rPr>
          <w:lang w:val="sr-Cyrl-CS"/>
        </w:rPr>
        <w:t xml:space="preserve">уз учешће у </w:t>
      </w:r>
      <w:r w:rsidR="00360E55" w:rsidRPr="00475654">
        <w:rPr>
          <w:lang w:val="sr-Cyrl-CS"/>
        </w:rPr>
        <w:t>укупној актив</w:t>
      </w:r>
      <w:r w:rsidR="00475654" w:rsidRPr="00475654">
        <w:rPr>
          <w:lang w:val="sr-Cyrl-CS"/>
        </w:rPr>
        <w:t>и 59,56</w:t>
      </w:r>
      <w:r w:rsidR="00FC6659" w:rsidRPr="00475654">
        <w:rPr>
          <w:lang w:val="sr-Cyrl-CS"/>
        </w:rPr>
        <w:t xml:space="preserve">% </w:t>
      </w:r>
      <w:r w:rsidRPr="00475654">
        <w:rPr>
          <w:lang w:val="sr-Cyrl-CS"/>
        </w:rPr>
        <w:t>из чега</w:t>
      </w:r>
      <w:r w:rsidR="00360E55" w:rsidRPr="00475654">
        <w:rPr>
          <w:lang w:val="sr-Cyrl-CS"/>
        </w:rPr>
        <w:t xml:space="preserve"> се види да је дошло до смањења вриједности текућих средстава</w:t>
      </w:r>
      <w:r w:rsidR="00FE5019" w:rsidRPr="00475654">
        <w:rPr>
          <w:lang w:val="sr-Cyrl-CS"/>
        </w:rPr>
        <w:t xml:space="preserve"> посматрано апсолутно, а и посматрано</w:t>
      </w:r>
      <w:r w:rsidR="00957EC1" w:rsidRPr="00475654">
        <w:rPr>
          <w:lang w:val="sr-Cyrl-CS"/>
        </w:rPr>
        <w:t xml:space="preserve"> </w:t>
      </w:r>
      <w:r w:rsidR="00C94026" w:rsidRPr="00475654">
        <w:rPr>
          <w:lang w:val="sr-Cyrl-CS"/>
        </w:rPr>
        <w:t>према учешћу у пословној активи.</w:t>
      </w:r>
    </w:p>
    <w:p w:rsidR="00A904BA" w:rsidRPr="00475654" w:rsidRDefault="00A904BA">
      <w:pPr>
        <w:tabs>
          <w:tab w:val="left" w:pos="6731"/>
        </w:tabs>
        <w:ind w:left="720"/>
        <w:jc w:val="both"/>
        <w:rPr>
          <w:b/>
          <w:bCs/>
          <w:lang w:val="sr-Cyrl-CS"/>
        </w:rPr>
      </w:pPr>
    </w:p>
    <w:p w:rsidR="00E24F22" w:rsidRPr="00475654" w:rsidRDefault="00A904BA">
      <w:pPr>
        <w:tabs>
          <w:tab w:val="left" w:pos="6731"/>
        </w:tabs>
        <w:jc w:val="both"/>
        <w:rPr>
          <w:lang w:val="sr-Cyrl-CS"/>
        </w:rPr>
      </w:pPr>
      <w:r w:rsidRPr="00475654">
        <w:rPr>
          <w:b/>
          <w:bCs/>
          <w:i/>
          <w:iCs/>
          <w:lang w:val="sr-Cyrl-CS"/>
        </w:rPr>
        <w:t>5.2.1.) Залихе, стална средства</w:t>
      </w:r>
      <w:r w:rsidR="00534287" w:rsidRPr="00475654">
        <w:rPr>
          <w:b/>
          <w:bCs/>
          <w:i/>
          <w:iCs/>
          <w:lang w:val="sr-Cyrl-CS"/>
        </w:rPr>
        <w:t xml:space="preserve"> и средства обустављеног пословања намијењена продаји</w:t>
      </w:r>
      <w:r w:rsidRPr="00475654">
        <w:rPr>
          <w:lang w:val="sr-Cyrl-CS"/>
        </w:rPr>
        <w:t xml:space="preserve"> </w:t>
      </w:r>
      <w:r w:rsidR="00023B60" w:rsidRPr="00475654">
        <w:rPr>
          <w:b/>
          <w:i/>
          <w:lang w:val="sr-Cyrl-CS"/>
        </w:rPr>
        <w:t>(АОП 032</w:t>
      </w:r>
      <w:r w:rsidRPr="00475654">
        <w:rPr>
          <w:b/>
          <w:i/>
          <w:lang w:val="sr-Cyrl-CS"/>
        </w:rPr>
        <w:t xml:space="preserve">): </w:t>
      </w:r>
      <w:r w:rsidR="00E52ED7" w:rsidRPr="00475654">
        <w:rPr>
          <w:lang w:val="sr-Cyrl-CS"/>
        </w:rPr>
        <w:t xml:space="preserve">У </w:t>
      </w:r>
      <w:r w:rsidR="00AD2FD9" w:rsidRPr="00475654">
        <w:rPr>
          <w:lang w:val="sr-Cyrl-CS"/>
        </w:rPr>
        <w:t>посматраном периоду</w:t>
      </w:r>
      <w:r w:rsidRPr="00475654">
        <w:rPr>
          <w:lang w:val="sr-Cyrl-CS"/>
        </w:rPr>
        <w:t xml:space="preserve"> </w:t>
      </w:r>
      <w:r w:rsidR="00475654" w:rsidRPr="00475654">
        <w:rPr>
          <w:lang w:val="sr-Cyrl-CS"/>
        </w:rPr>
        <w:t xml:space="preserve">ову позицију у цјелости чине </w:t>
      </w:r>
      <w:r w:rsidR="0087598B" w:rsidRPr="00475654">
        <w:rPr>
          <w:i/>
          <w:lang w:val="sr-Cyrl-CS"/>
        </w:rPr>
        <w:t xml:space="preserve">залихе </w:t>
      </w:r>
      <w:r w:rsidRPr="00475654">
        <w:rPr>
          <w:i/>
          <w:lang w:val="sr-Cyrl-CS"/>
        </w:rPr>
        <w:lastRenderedPageBreak/>
        <w:t>материјал</w:t>
      </w:r>
      <w:r w:rsidR="0087598B" w:rsidRPr="00475654">
        <w:rPr>
          <w:i/>
          <w:lang w:val="sr-Cyrl-CS"/>
        </w:rPr>
        <w:t>а</w:t>
      </w:r>
      <w:r w:rsidR="00AD2FD9" w:rsidRPr="00475654">
        <w:rPr>
          <w:lang w:val="sr-Cyrl-CS"/>
        </w:rPr>
        <w:t xml:space="preserve"> </w:t>
      </w:r>
      <w:r w:rsidR="00475654" w:rsidRPr="00475654">
        <w:rPr>
          <w:lang w:val="sr-Cyrl-CS"/>
        </w:rPr>
        <w:t xml:space="preserve">исказане у износу од 282.236 КМ, док у претходном периоду ову позицију чине </w:t>
      </w:r>
      <w:r w:rsidR="00475654" w:rsidRPr="00475654">
        <w:rPr>
          <w:i/>
          <w:lang w:val="sr-Cyrl-CS"/>
        </w:rPr>
        <w:t>залихе материјала</w:t>
      </w:r>
      <w:r w:rsidR="00475654" w:rsidRPr="00475654">
        <w:rPr>
          <w:lang w:val="sr-Cyrl-CS"/>
        </w:rPr>
        <w:t xml:space="preserve"> у износу од 271.253 КМ </w:t>
      </w:r>
      <w:r w:rsidR="00B91725" w:rsidRPr="00475654">
        <w:rPr>
          <w:lang w:val="sr-Cyrl-CS"/>
        </w:rPr>
        <w:t xml:space="preserve">и </w:t>
      </w:r>
      <w:r w:rsidR="00B91725" w:rsidRPr="00475654">
        <w:rPr>
          <w:i/>
          <w:lang w:val="sr-Cyrl-CS"/>
        </w:rPr>
        <w:t>дати аванси</w:t>
      </w:r>
      <w:r w:rsidR="00B91725" w:rsidRPr="00475654">
        <w:rPr>
          <w:lang w:val="sr-Cyrl-CS"/>
        </w:rPr>
        <w:t xml:space="preserve"> у износу од 929</w:t>
      </w:r>
      <w:r w:rsidR="00F3406A" w:rsidRPr="00475654">
        <w:rPr>
          <w:lang w:val="sr-Cyrl-CS"/>
        </w:rPr>
        <w:t xml:space="preserve"> КМ. </w:t>
      </w:r>
    </w:p>
    <w:p w:rsidR="00475654" w:rsidRPr="00475654" w:rsidRDefault="00475654">
      <w:pPr>
        <w:tabs>
          <w:tab w:val="left" w:pos="6731"/>
        </w:tabs>
        <w:jc w:val="both"/>
        <w:rPr>
          <w:lang w:val="sr-Cyrl-CS"/>
        </w:rPr>
      </w:pPr>
    </w:p>
    <w:p w:rsidR="00A904BA" w:rsidRPr="00475654" w:rsidRDefault="000F29A5">
      <w:pPr>
        <w:tabs>
          <w:tab w:val="left" w:pos="6731"/>
        </w:tabs>
        <w:jc w:val="both"/>
        <w:rPr>
          <w:lang w:val="sr-Cyrl-CS"/>
        </w:rPr>
      </w:pPr>
      <w:r w:rsidRPr="00475654">
        <w:rPr>
          <w:lang w:val="sr-Cyrl-CS"/>
        </w:rPr>
        <w:t xml:space="preserve">Материјал, </w:t>
      </w:r>
      <w:r w:rsidR="00A904BA" w:rsidRPr="00475654">
        <w:rPr>
          <w:lang w:val="sr-Cyrl-CS"/>
        </w:rPr>
        <w:t>резервни дијелови</w:t>
      </w:r>
      <w:r w:rsidRPr="00475654">
        <w:rPr>
          <w:lang w:val="sr-Cyrl-CS"/>
        </w:rPr>
        <w:t>, алат и инвентар</w:t>
      </w:r>
      <w:r w:rsidR="00A904BA" w:rsidRPr="00475654">
        <w:rPr>
          <w:lang w:val="sr-Cyrl-CS"/>
        </w:rPr>
        <w:t xml:space="preserve"> воде се у пословним књигама по набавним цијенама, а излаз са складишта по просј</w:t>
      </w:r>
      <w:r w:rsidR="00AB2492" w:rsidRPr="00475654">
        <w:rPr>
          <w:lang w:val="sr-Cyrl-CS"/>
        </w:rPr>
        <w:t xml:space="preserve">ечним цијенама. </w:t>
      </w:r>
    </w:p>
    <w:p w:rsidR="000F29A5" w:rsidRPr="00475654" w:rsidRDefault="000F29A5">
      <w:pPr>
        <w:tabs>
          <w:tab w:val="left" w:pos="6731"/>
        </w:tabs>
        <w:jc w:val="both"/>
        <w:rPr>
          <w:lang w:val="sr-Cyrl-CS"/>
        </w:rPr>
      </w:pPr>
    </w:p>
    <w:p w:rsidR="00A904BA" w:rsidRPr="00475654" w:rsidRDefault="00A904BA">
      <w:pPr>
        <w:tabs>
          <w:tab w:val="left" w:pos="6731"/>
        </w:tabs>
        <w:jc w:val="both"/>
        <w:rPr>
          <w:lang w:val="sr-Cyrl-CS"/>
        </w:rPr>
      </w:pPr>
      <w:r w:rsidRPr="00475654">
        <w:rPr>
          <w:lang w:val="sr-Cyrl-CS"/>
        </w:rPr>
        <w:t>Како нема залиха недовршене производње и готових производа, нити је Друштво у посматраном периоду пословало овим залихама, то су и рачуноводствени поступци прилагођени овој чињеници.</w:t>
      </w:r>
    </w:p>
    <w:p w:rsidR="00A904BA" w:rsidRPr="00475654" w:rsidRDefault="00A904BA">
      <w:pPr>
        <w:tabs>
          <w:tab w:val="left" w:pos="6731"/>
        </w:tabs>
        <w:jc w:val="both"/>
        <w:rPr>
          <w:lang w:val="sr-Cyrl-CS"/>
        </w:rPr>
      </w:pPr>
    </w:p>
    <w:p w:rsidR="00A904BA" w:rsidRPr="00475654" w:rsidRDefault="00A904BA">
      <w:pPr>
        <w:tabs>
          <w:tab w:val="left" w:pos="6731"/>
        </w:tabs>
        <w:jc w:val="both"/>
        <w:rPr>
          <w:lang w:val="sr-Cyrl-CS"/>
        </w:rPr>
      </w:pPr>
      <w:r w:rsidRPr="00475654">
        <w:rPr>
          <w:lang w:val="sr-Cyrl-CS"/>
        </w:rPr>
        <w:t>У оба посматрана периода учешће залиха у пословној активи је ниско, при чему је потребно имати на уму и природу дјелатности која упућује на чињеницу да у току обрачунског периода може да осцилира.</w:t>
      </w:r>
    </w:p>
    <w:p w:rsidR="00A904BA" w:rsidRPr="00475654" w:rsidRDefault="00A904BA">
      <w:pPr>
        <w:tabs>
          <w:tab w:val="left" w:pos="6731"/>
        </w:tabs>
        <w:jc w:val="both"/>
        <w:rPr>
          <w:b/>
          <w:bCs/>
          <w:lang w:val="sr-Cyrl-CS"/>
        </w:rPr>
      </w:pPr>
    </w:p>
    <w:p w:rsidR="00902B58" w:rsidRPr="003C32D1" w:rsidRDefault="00A904BA" w:rsidP="00902B58">
      <w:pPr>
        <w:tabs>
          <w:tab w:val="left" w:pos="6731"/>
        </w:tabs>
        <w:jc w:val="both"/>
        <w:rPr>
          <w:lang w:val="sr-Cyrl-CS"/>
        </w:rPr>
      </w:pPr>
      <w:r w:rsidRPr="003C32D1">
        <w:rPr>
          <w:b/>
          <w:bCs/>
          <w:i/>
          <w:iCs/>
          <w:lang w:val="sr-Cyrl-CS"/>
        </w:rPr>
        <w:t xml:space="preserve"> 5</w:t>
      </w:r>
      <w:r w:rsidR="00902B58" w:rsidRPr="003C32D1">
        <w:rPr>
          <w:b/>
          <w:bCs/>
          <w:i/>
          <w:iCs/>
          <w:lang w:val="sr-Cyrl-CS"/>
        </w:rPr>
        <w:t>.2.2.) Краткорочна потраживања,</w:t>
      </w:r>
      <w:r w:rsidRPr="003C32D1">
        <w:rPr>
          <w:b/>
          <w:bCs/>
          <w:i/>
          <w:iCs/>
          <w:lang w:val="sr-Cyrl-CS"/>
        </w:rPr>
        <w:t xml:space="preserve"> пласмани</w:t>
      </w:r>
      <w:r w:rsidR="00902B58" w:rsidRPr="003C32D1">
        <w:rPr>
          <w:b/>
          <w:bCs/>
          <w:i/>
          <w:iCs/>
          <w:lang w:val="sr-Cyrl-CS"/>
        </w:rPr>
        <w:t xml:space="preserve"> и готовина (АОП 039)</w:t>
      </w:r>
      <w:r w:rsidRPr="003C32D1">
        <w:rPr>
          <w:b/>
          <w:bCs/>
          <w:i/>
          <w:iCs/>
          <w:lang w:val="sr-Cyrl-CS"/>
        </w:rPr>
        <w:t xml:space="preserve">: </w:t>
      </w:r>
      <w:r w:rsidR="00902B58" w:rsidRPr="003C32D1">
        <w:rPr>
          <w:bCs/>
          <w:iCs/>
          <w:lang w:val="sr-Cyrl-CS"/>
        </w:rPr>
        <w:t>Ова категориј</w:t>
      </w:r>
      <w:r w:rsidR="00023B60" w:rsidRPr="003C32D1">
        <w:rPr>
          <w:bCs/>
          <w:iCs/>
          <w:lang w:val="sr-Cyrl-CS"/>
        </w:rPr>
        <w:t>а имовине у текућем периоду у т</w:t>
      </w:r>
      <w:r w:rsidR="00902B58" w:rsidRPr="003C32D1">
        <w:rPr>
          <w:bCs/>
          <w:iCs/>
          <w:lang w:val="sr-Cyrl-CS"/>
        </w:rPr>
        <w:t>еку</w:t>
      </w:r>
      <w:r w:rsidR="00853FF4" w:rsidRPr="003C32D1">
        <w:rPr>
          <w:bCs/>
          <w:iCs/>
          <w:lang w:val="sr-Cyrl-CS"/>
        </w:rPr>
        <w:t>ћ</w:t>
      </w:r>
      <w:r w:rsidR="00683D58" w:rsidRPr="003C32D1">
        <w:rPr>
          <w:bCs/>
          <w:iCs/>
          <w:lang w:val="sr-Cyrl-CS"/>
        </w:rPr>
        <w:t>им средствима учествује са 94,01</w:t>
      </w:r>
      <w:r w:rsidR="00023B60" w:rsidRPr="003C32D1">
        <w:rPr>
          <w:bCs/>
          <w:iCs/>
          <w:lang w:val="sr-Cyrl-CS"/>
        </w:rPr>
        <w:t>%</w:t>
      </w:r>
      <w:r w:rsidR="00902B58" w:rsidRPr="003C32D1">
        <w:rPr>
          <w:bCs/>
          <w:iCs/>
          <w:lang w:val="sr-Cyrl-CS"/>
        </w:rPr>
        <w:t xml:space="preserve"> и чине их </w:t>
      </w:r>
      <w:r w:rsidR="00902B58" w:rsidRPr="003C32D1">
        <w:rPr>
          <w:bCs/>
          <w:i/>
          <w:iCs/>
          <w:lang w:val="sr-Cyrl-CS"/>
        </w:rPr>
        <w:t>краткорочна потраживања</w:t>
      </w:r>
      <w:r w:rsidR="00902B58" w:rsidRPr="003C32D1">
        <w:rPr>
          <w:bCs/>
          <w:iCs/>
          <w:lang w:val="sr-Cyrl-CS"/>
        </w:rPr>
        <w:t xml:space="preserve"> (АОП 040) у </w:t>
      </w:r>
      <w:r w:rsidR="003C32D1" w:rsidRPr="003C32D1">
        <w:rPr>
          <w:bCs/>
          <w:iCs/>
          <w:lang w:val="sr-Cyrl-CS"/>
        </w:rPr>
        <w:t>износу од 11.549.499</w:t>
      </w:r>
      <w:r w:rsidR="00902B58" w:rsidRPr="003C32D1">
        <w:rPr>
          <w:bCs/>
          <w:iCs/>
          <w:lang w:val="sr-Cyrl-CS"/>
        </w:rPr>
        <w:t xml:space="preserve"> КМ </w:t>
      </w:r>
      <w:r w:rsidR="00C1349E" w:rsidRPr="003C32D1">
        <w:rPr>
          <w:bCs/>
          <w:i/>
          <w:iCs/>
          <w:lang w:val="sr-Cyrl-CS"/>
        </w:rPr>
        <w:t>бруто</w:t>
      </w:r>
      <w:r w:rsidR="007E0B2A" w:rsidRPr="003C32D1">
        <w:rPr>
          <w:bCs/>
          <w:i/>
          <w:iCs/>
          <w:lang w:val="sr-Cyrl-CS"/>
        </w:rPr>
        <w:t xml:space="preserve">, </w:t>
      </w:r>
      <w:r w:rsidR="003C32D1" w:rsidRPr="003C32D1">
        <w:rPr>
          <w:bCs/>
          <w:iCs/>
          <w:lang w:val="sr-Cyrl-CS"/>
        </w:rPr>
        <w:t>у износу од 5.630.178</w:t>
      </w:r>
      <w:r w:rsidR="007E0B2A" w:rsidRPr="003C32D1">
        <w:rPr>
          <w:bCs/>
          <w:iCs/>
          <w:lang w:val="sr-Cyrl-CS"/>
        </w:rPr>
        <w:t xml:space="preserve"> КМ</w:t>
      </w:r>
      <w:r w:rsidR="007E0B2A" w:rsidRPr="003C32D1">
        <w:rPr>
          <w:bCs/>
          <w:i/>
          <w:iCs/>
          <w:lang w:val="sr-Cyrl-CS"/>
        </w:rPr>
        <w:t xml:space="preserve"> исправка вриједности</w:t>
      </w:r>
      <w:r w:rsidR="00C1349E" w:rsidRPr="003C32D1">
        <w:rPr>
          <w:bCs/>
          <w:i/>
          <w:iCs/>
          <w:lang w:val="sr-Cyrl-CS"/>
        </w:rPr>
        <w:t xml:space="preserve"> </w:t>
      </w:r>
      <w:r w:rsidR="00C1349E" w:rsidRPr="003C32D1">
        <w:rPr>
          <w:bCs/>
          <w:iCs/>
          <w:lang w:val="sr-Cyrl-CS"/>
        </w:rPr>
        <w:t>и</w:t>
      </w:r>
      <w:r w:rsidR="003C32D1" w:rsidRPr="003C32D1">
        <w:rPr>
          <w:bCs/>
          <w:iCs/>
          <w:lang w:val="sr-Cyrl-CS"/>
        </w:rPr>
        <w:t xml:space="preserve"> 5.919.321</w:t>
      </w:r>
      <w:r w:rsidR="007E0B2A" w:rsidRPr="003C32D1">
        <w:rPr>
          <w:bCs/>
          <w:iCs/>
          <w:lang w:val="sr-Cyrl-CS"/>
        </w:rPr>
        <w:t xml:space="preserve"> КМ</w:t>
      </w:r>
      <w:r w:rsidR="00C1349E" w:rsidRPr="003C32D1">
        <w:rPr>
          <w:bCs/>
          <w:i/>
          <w:iCs/>
          <w:lang w:val="sr-Cyrl-CS"/>
        </w:rPr>
        <w:t xml:space="preserve"> </w:t>
      </w:r>
      <w:r w:rsidR="00902B58" w:rsidRPr="003C32D1">
        <w:rPr>
          <w:bCs/>
          <w:i/>
          <w:iCs/>
          <w:lang w:val="sr-Cyrl-CS"/>
        </w:rPr>
        <w:t>нето</w:t>
      </w:r>
      <w:r w:rsidR="00902B58" w:rsidRPr="003C32D1">
        <w:rPr>
          <w:bCs/>
          <w:iCs/>
          <w:lang w:val="sr-Cyrl-CS"/>
        </w:rPr>
        <w:t xml:space="preserve"> (</w:t>
      </w:r>
      <w:r w:rsidR="00902B58" w:rsidRPr="003C32D1">
        <w:rPr>
          <w:lang w:val="sr-Cyrl-CS"/>
        </w:rPr>
        <w:t xml:space="preserve">од чега  </w:t>
      </w:r>
      <w:r w:rsidR="00902B58" w:rsidRPr="003C32D1">
        <w:rPr>
          <w:i/>
          <w:iCs/>
          <w:lang w:val="sr-Cyrl-CS"/>
        </w:rPr>
        <w:t>купци у земљи</w:t>
      </w:r>
      <w:r w:rsidR="003C32D1" w:rsidRPr="003C32D1">
        <w:rPr>
          <w:lang w:val="sr-Cyrl-CS"/>
        </w:rPr>
        <w:t xml:space="preserve"> износе 11.543.337</w:t>
      </w:r>
      <w:r w:rsidR="00902B58" w:rsidRPr="003C32D1">
        <w:rPr>
          <w:lang w:val="sr-Cyrl-CS"/>
        </w:rPr>
        <w:t xml:space="preserve"> КМ </w:t>
      </w:r>
      <w:r w:rsidR="00C1349E" w:rsidRPr="003C32D1">
        <w:rPr>
          <w:i/>
          <w:lang w:val="sr-Cyrl-CS"/>
        </w:rPr>
        <w:t>бруто</w:t>
      </w:r>
      <w:r w:rsidR="005C7A22" w:rsidRPr="003C32D1">
        <w:rPr>
          <w:i/>
          <w:lang w:val="sr-Cyrl-CS"/>
        </w:rPr>
        <w:t xml:space="preserve">, </w:t>
      </w:r>
      <w:r w:rsidR="003C32D1" w:rsidRPr="003C32D1">
        <w:rPr>
          <w:lang w:val="sr-Cyrl-CS"/>
        </w:rPr>
        <w:t>5.630.178</w:t>
      </w:r>
      <w:r w:rsidR="005C7A22" w:rsidRPr="003C32D1">
        <w:rPr>
          <w:lang w:val="sr-Cyrl-CS"/>
        </w:rPr>
        <w:t xml:space="preserve"> КМ</w:t>
      </w:r>
      <w:r w:rsidR="005C7A22" w:rsidRPr="003C32D1">
        <w:rPr>
          <w:i/>
          <w:lang w:val="sr-Cyrl-CS"/>
        </w:rPr>
        <w:t xml:space="preserve"> исправка вриједности</w:t>
      </w:r>
      <w:r w:rsidR="00C1349E" w:rsidRPr="003C32D1">
        <w:rPr>
          <w:i/>
          <w:lang w:val="sr-Cyrl-CS"/>
        </w:rPr>
        <w:t xml:space="preserve"> </w:t>
      </w:r>
      <w:r w:rsidR="00C1349E" w:rsidRPr="003C32D1">
        <w:rPr>
          <w:lang w:val="sr-Cyrl-CS"/>
        </w:rPr>
        <w:t>и</w:t>
      </w:r>
      <w:r w:rsidR="003C32D1" w:rsidRPr="003C32D1">
        <w:rPr>
          <w:lang w:val="sr-Cyrl-CS"/>
        </w:rPr>
        <w:t xml:space="preserve"> 5.913.159</w:t>
      </w:r>
      <w:r w:rsidR="005C7A22" w:rsidRPr="003C32D1">
        <w:rPr>
          <w:lang w:val="sr-Cyrl-CS"/>
        </w:rPr>
        <w:t xml:space="preserve"> </w:t>
      </w:r>
      <w:r w:rsidR="005C7A22" w:rsidRPr="00B64DF6">
        <w:rPr>
          <w:lang w:val="sr-Cyrl-CS"/>
        </w:rPr>
        <w:t>КМ</w:t>
      </w:r>
      <w:r w:rsidR="00C1349E" w:rsidRPr="00B64DF6">
        <w:rPr>
          <w:i/>
          <w:lang w:val="sr-Cyrl-CS"/>
        </w:rPr>
        <w:t xml:space="preserve"> </w:t>
      </w:r>
      <w:r w:rsidR="00902B58" w:rsidRPr="00B64DF6">
        <w:rPr>
          <w:i/>
          <w:lang w:val="sr-Cyrl-CS"/>
        </w:rPr>
        <w:t>нето</w:t>
      </w:r>
      <w:r w:rsidR="00902B58" w:rsidRPr="00B64DF6">
        <w:rPr>
          <w:lang w:val="sr-Cyrl-CS"/>
        </w:rPr>
        <w:t xml:space="preserve"> и</w:t>
      </w:r>
      <w:r w:rsidR="00902B58" w:rsidRPr="00B64DF6">
        <w:rPr>
          <w:i/>
          <w:iCs/>
          <w:lang w:val="sr-Cyrl-CS"/>
        </w:rPr>
        <w:t xml:space="preserve"> друга краткорочна потраживања</w:t>
      </w:r>
      <w:r w:rsidR="00902B58" w:rsidRPr="00B64DF6">
        <w:rPr>
          <w:lang w:val="sr-Cyrl-CS"/>
        </w:rPr>
        <w:t xml:space="preserve"> </w:t>
      </w:r>
      <w:r w:rsidR="00023B60" w:rsidRPr="00B64DF6">
        <w:rPr>
          <w:lang w:val="sr-Cyrl-CS"/>
        </w:rPr>
        <w:t xml:space="preserve">у износу од </w:t>
      </w:r>
      <w:r w:rsidR="003C32D1" w:rsidRPr="00B64DF6">
        <w:rPr>
          <w:lang w:val="sr-Cyrl-CS"/>
        </w:rPr>
        <w:t>6.162</w:t>
      </w:r>
      <w:r w:rsidR="00902B58" w:rsidRPr="00B64DF6">
        <w:rPr>
          <w:lang w:val="sr-Cyrl-CS"/>
        </w:rPr>
        <w:t xml:space="preserve"> КМ</w:t>
      </w:r>
      <w:r w:rsidR="003C32D1" w:rsidRPr="00B64DF6">
        <w:rPr>
          <w:lang w:val="sr-Cyrl-CS"/>
        </w:rPr>
        <w:t xml:space="preserve"> </w:t>
      </w:r>
      <w:r w:rsidR="003C32D1" w:rsidRPr="00B64DF6">
        <w:rPr>
          <w:i/>
          <w:lang w:val="sr-Cyrl-CS"/>
        </w:rPr>
        <w:t>бруто</w:t>
      </w:r>
      <w:r w:rsidR="003C32D1" w:rsidRPr="00B64DF6">
        <w:rPr>
          <w:lang w:val="sr-Cyrl-CS"/>
        </w:rPr>
        <w:t xml:space="preserve"> и </w:t>
      </w:r>
      <w:r w:rsidR="003C32D1" w:rsidRPr="00B64DF6">
        <w:rPr>
          <w:i/>
          <w:lang w:val="sr-Cyrl-CS"/>
        </w:rPr>
        <w:t>нето</w:t>
      </w:r>
      <w:r w:rsidR="00902B58" w:rsidRPr="00B64DF6">
        <w:rPr>
          <w:lang w:val="sr-Cyrl-CS"/>
        </w:rPr>
        <w:t>)</w:t>
      </w:r>
      <w:r w:rsidR="0044262D" w:rsidRPr="00B64DF6">
        <w:rPr>
          <w:lang w:val="sr-Cyrl-CS"/>
        </w:rPr>
        <w:t xml:space="preserve">. Ову позицију чине још </w:t>
      </w:r>
      <w:r w:rsidR="0044262D" w:rsidRPr="00B64DF6">
        <w:rPr>
          <w:i/>
          <w:lang w:val="sr-Cyrl-CS"/>
        </w:rPr>
        <w:t>краткорочни финансијски пласмани</w:t>
      </w:r>
      <w:r w:rsidR="0044262D" w:rsidRPr="00B64DF6">
        <w:rPr>
          <w:lang w:val="sr-Cyrl-CS"/>
        </w:rPr>
        <w:t xml:space="preserve"> </w:t>
      </w:r>
      <w:r w:rsidR="00853FF4" w:rsidRPr="00B64DF6">
        <w:rPr>
          <w:lang w:val="sr-Cyrl-CS"/>
        </w:rPr>
        <w:t xml:space="preserve">(АОП 055) </w:t>
      </w:r>
      <w:r w:rsidR="00017468" w:rsidRPr="00B64DF6">
        <w:rPr>
          <w:lang w:val="sr-Cyrl-CS"/>
        </w:rPr>
        <w:t>у из</w:t>
      </w:r>
      <w:r w:rsidR="00853FF4" w:rsidRPr="00B64DF6">
        <w:rPr>
          <w:lang w:val="sr-Cyrl-CS"/>
        </w:rPr>
        <w:t xml:space="preserve">носу од </w:t>
      </w:r>
      <w:r w:rsidR="003C32D1" w:rsidRPr="00B64DF6">
        <w:rPr>
          <w:lang w:val="sr-Cyrl-CS"/>
        </w:rPr>
        <w:t>71.487</w:t>
      </w:r>
      <w:r w:rsidR="007D598D" w:rsidRPr="00B64DF6">
        <w:rPr>
          <w:lang w:val="sr-Cyrl-CS"/>
        </w:rPr>
        <w:t xml:space="preserve"> КМ и у цјелости се односе на</w:t>
      </w:r>
      <w:r w:rsidR="005C7A22" w:rsidRPr="00B64DF6">
        <w:rPr>
          <w:lang w:val="sr-Cyrl-CS"/>
        </w:rPr>
        <w:t xml:space="preserve"> остале краткорочне пласмане</w:t>
      </w:r>
      <w:r w:rsidR="00902B58" w:rsidRPr="00B64DF6">
        <w:rPr>
          <w:lang w:val="sr-Cyrl-CS"/>
        </w:rPr>
        <w:t xml:space="preserve"> </w:t>
      </w:r>
      <w:r w:rsidR="00EB315C" w:rsidRPr="00B64DF6">
        <w:rPr>
          <w:lang w:val="sr-Cyrl-CS"/>
        </w:rPr>
        <w:t>(према књиговодственим евиденцијама односе се на пот</w:t>
      </w:r>
      <w:r w:rsidR="005C7A22" w:rsidRPr="00B64DF6">
        <w:rPr>
          <w:lang w:val="sr-Cyrl-CS"/>
        </w:rPr>
        <w:t>раживања по основу купљених обвезница у складу са издатим Рјешењима Министарства финансија Републике Српске</w:t>
      </w:r>
      <w:r w:rsidR="00752911" w:rsidRPr="00B64DF6">
        <w:rPr>
          <w:lang w:val="sr-Cyrl-CS"/>
        </w:rPr>
        <w:t xml:space="preserve"> о измирењу пореских обавеза</w:t>
      </w:r>
      <w:r w:rsidR="00EB315C" w:rsidRPr="00B64DF6">
        <w:rPr>
          <w:lang w:val="sr-Cyrl-CS"/>
        </w:rPr>
        <w:t>)</w:t>
      </w:r>
      <w:r w:rsidR="005C7A22" w:rsidRPr="00B64DF6">
        <w:rPr>
          <w:lang w:val="sr-Cyrl-CS"/>
        </w:rPr>
        <w:t>,</w:t>
      </w:r>
      <w:r w:rsidR="00EB315C" w:rsidRPr="00B64DF6">
        <w:rPr>
          <w:lang w:val="sr-Cyrl-CS"/>
        </w:rPr>
        <w:t xml:space="preserve"> </w:t>
      </w:r>
      <w:r w:rsidR="005C7A22" w:rsidRPr="00B64DF6">
        <w:rPr>
          <w:lang w:val="sr-Cyrl-CS"/>
        </w:rPr>
        <w:t>затим</w:t>
      </w:r>
      <w:r w:rsidR="00902B58" w:rsidRPr="00B64DF6">
        <w:rPr>
          <w:lang w:val="sr-Cyrl-CS"/>
        </w:rPr>
        <w:t xml:space="preserve"> </w:t>
      </w:r>
      <w:r w:rsidR="00902B58" w:rsidRPr="00B64DF6">
        <w:rPr>
          <w:i/>
          <w:lang w:val="sr-Cyrl-CS"/>
        </w:rPr>
        <w:t xml:space="preserve">готовински еквиваленти и готовина </w:t>
      </w:r>
      <w:r w:rsidR="00853FF4" w:rsidRPr="00B64DF6">
        <w:rPr>
          <w:lang w:val="sr-Cyrl-CS"/>
        </w:rPr>
        <w:t>(АОП 056</w:t>
      </w:r>
      <w:r w:rsidR="007D598D" w:rsidRPr="00B64DF6">
        <w:rPr>
          <w:lang w:val="sr-Cyrl-CS"/>
        </w:rPr>
        <w:t>) у износу</w:t>
      </w:r>
      <w:r w:rsidR="003C32D1" w:rsidRPr="00B64DF6">
        <w:rPr>
          <w:lang w:val="sr-Cyrl-CS"/>
        </w:rPr>
        <w:t xml:space="preserve"> од 296.987</w:t>
      </w:r>
      <w:r w:rsidR="007D598D" w:rsidRPr="00B64DF6">
        <w:rPr>
          <w:lang w:val="sr-Cyrl-CS"/>
        </w:rPr>
        <w:t xml:space="preserve"> </w:t>
      </w:r>
      <w:r w:rsidR="005C7A22" w:rsidRPr="00B64DF6">
        <w:rPr>
          <w:lang w:val="sr-Cyrl-CS"/>
        </w:rPr>
        <w:t>КМ, порез на дод</w:t>
      </w:r>
      <w:r w:rsidR="003C32D1" w:rsidRPr="00B64DF6">
        <w:rPr>
          <w:lang w:val="sr-Cyrl-CS"/>
        </w:rPr>
        <w:t>ату вриједност у износу од 961</w:t>
      </w:r>
      <w:r w:rsidR="005C7A22" w:rsidRPr="00B64DF6">
        <w:rPr>
          <w:lang w:val="sr-Cyrl-CS"/>
        </w:rPr>
        <w:t xml:space="preserve"> КМ и активна</w:t>
      </w:r>
      <w:r w:rsidR="005C7A22" w:rsidRPr="003C32D1">
        <w:rPr>
          <w:lang w:val="sr-Cyrl-CS"/>
        </w:rPr>
        <w:t xml:space="preserve"> вре</w:t>
      </w:r>
      <w:r w:rsidR="00D61853" w:rsidRPr="003C32D1">
        <w:rPr>
          <w:lang w:val="sr-Cyrl-CS"/>
        </w:rPr>
        <w:t>м</w:t>
      </w:r>
      <w:r w:rsidR="005C7A22" w:rsidRPr="003C32D1">
        <w:rPr>
          <w:lang w:val="sr-Cyrl-CS"/>
        </w:rPr>
        <w:t>енска</w:t>
      </w:r>
      <w:r w:rsidR="00853FF4" w:rsidRPr="003C32D1">
        <w:rPr>
          <w:lang w:val="sr-Cyrl-CS"/>
        </w:rPr>
        <w:t xml:space="preserve"> разграничења </w:t>
      </w:r>
      <w:r w:rsidR="003C32D1" w:rsidRPr="003C32D1">
        <w:rPr>
          <w:lang w:val="sr-Cyrl-CS"/>
        </w:rPr>
        <w:t>у износу од 7.662</w:t>
      </w:r>
      <w:r w:rsidR="005C7A22" w:rsidRPr="003C32D1">
        <w:rPr>
          <w:lang w:val="sr-Cyrl-CS"/>
        </w:rPr>
        <w:t xml:space="preserve"> КМ. </w:t>
      </w:r>
    </w:p>
    <w:p w:rsidR="00902B58" w:rsidRPr="003C32D1" w:rsidRDefault="00902B58">
      <w:pPr>
        <w:tabs>
          <w:tab w:val="left" w:pos="6731"/>
        </w:tabs>
        <w:jc w:val="both"/>
        <w:rPr>
          <w:bCs/>
          <w:iCs/>
          <w:lang w:val="sr-Cyrl-CS"/>
        </w:rPr>
      </w:pPr>
    </w:p>
    <w:p w:rsidR="00757A22" w:rsidRPr="00445CA7" w:rsidRDefault="008D5154" w:rsidP="00CD6BD7">
      <w:pPr>
        <w:tabs>
          <w:tab w:val="left" w:pos="6731"/>
        </w:tabs>
        <w:jc w:val="both"/>
        <w:rPr>
          <w:lang w:val="sr-Cyrl-CS"/>
        </w:rPr>
      </w:pPr>
      <w:r w:rsidRPr="003C32D1">
        <w:rPr>
          <w:i/>
          <w:iCs/>
          <w:lang w:val="sr-Cyrl-CS"/>
        </w:rPr>
        <w:t>К</w:t>
      </w:r>
      <w:r w:rsidR="00A904BA" w:rsidRPr="003C32D1">
        <w:rPr>
          <w:i/>
          <w:iCs/>
          <w:lang w:val="sr-Cyrl-CS"/>
        </w:rPr>
        <w:t>упци</w:t>
      </w:r>
      <w:r w:rsidRPr="003C32D1">
        <w:rPr>
          <w:i/>
          <w:iCs/>
          <w:lang w:val="sr-Cyrl-CS"/>
        </w:rPr>
        <w:t xml:space="preserve"> у земљи</w:t>
      </w:r>
      <w:r w:rsidRPr="003C32D1">
        <w:rPr>
          <w:lang w:val="sr-Cyrl-CS"/>
        </w:rPr>
        <w:t xml:space="preserve"> (АОП 042</w:t>
      </w:r>
      <w:r w:rsidR="00D61853" w:rsidRPr="003C32D1">
        <w:rPr>
          <w:lang w:val="sr-Cyrl-CS"/>
        </w:rPr>
        <w:t xml:space="preserve">) </w:t>
      </w:r>
      <w:r w:rsidR="00A904BA" w:rsidRPr="003C32D1">
        <w:rPr>
          <w:lang w:val="sr-Cyrl-CS"/>
        </w:rPr>
        <w:t>у текућем период</w:t>
      </w:r>
      <w:r w:rsidR="00853FF4" w:rsidRPr="003C32D1">
        <w:rPr>
          <w:lang w:val="sr-Cyrl-CS"/>
        </w:rPr>
        <w:t>у мањи</w:t>
      </w:r>
      <w:r w:rsidR="00A904BA" w:rsidRPr="003C32D1">
        <w:rPr>
          <w:lang w:val="sr-Cyrl-CS"/>
        </w:rPr>
        <w:t xml:space="preserve"> </w:t>
      </w:r>
      <w:r w:rsidR="00E52ED7" w:rsidRPr="003C32D1">
        <w:rPr>
          <w:lang w:val="sr-Cyrl-CS"/>
        </w:rPr>
        <w:t xml:space="preserve">су </w:t>
      </w:r>
      <w:r w:rsidR="00A904BA" w:rsidRPr="003C32D1">
        <w:rPr>
          <w:lang w:val="sr-Cyrl-CS"/>
        </w:rPr>
        <w:t>у одн</w:t>
      </w:r>
      <w:r w:rsidRPr="003C32D1">
        <w:rPr>
          <w:lang w:val="sr-Cyrl-CS"/>
        </w:rPr>
        <w:t xml:space="preserve">осу на </w:t>
      </w:r>
      <w:r w:rsidR="003C32D1" w:rsidRPr="003C32D1">
        <w:rPr>
          <w:lang w:val="sr-Cyrl-CS"/>
        </w:rPr>
        <w:t>претходни период за 19,97</w:t>
      </w:r>
      <w:r w:rsidR="00853FF4" w:rsidRPr="003C32D1">
        <w:rPr>
          <w:lang w:val="sr-Cyrl-CS"/>
        </w:rPr>
        <w:t>%. Смањен</w:t>
      </w:r>
      <w:r w:rsidR="00A904BA" w:rsidRPr="003C32D1">
        <w:rPr>
          <w:lang w:val="sr-Cyrl-CS"/>
        </w:rPr>
        <w:t xml:space="preserve"> процена</w:t>
      </w:r>
      <w:r w:rsidR="00853FF4" w:rsidRPr="003C32D1">
        <w:rPr>
          <w:lang w:val="sr-Cyrl-CS"/>
        </w:rPr>
        <w:t>т учешћа у послов</w:t>
      </w:r>
      <w:r w:rsidR="00104455" w:rsidRPr="003C32D1">
        <w:rPr>
          <w:lang w:val="sr-Cyrl-CS"/>
        </w:rPr>
        <w:t>ној активи (</w:t>
      </w:r>
      <w:r w:rsidR="003C32D1" w:rsidRPr="003C32D1">
        <w:rPr>
          <w:lang w:val="sr-Cyrl-CS"/>
        </w:rPr>
        <w:t>44,66</w:t>
      </w:r>
      <w:r w:rsidR="00677746" w:rsidRPr="003C32D1">
        <w:rPr>
          <w:lang w:val="sr-Cyrl-CS"/>
        </w:rPr>
        <w:t xml:space="preserve">% у текућем, а у претходном периоду </w:t>
      </w:r>
      <w:r w:rsidR="003C32D1" w:rsidRPr="003C32D1">
        <w:rPr>
          <w:lang w:val="sr-Cyrl-CS"/>
        </w:rPr>
        <w:t>55,01</w:t>
      </w:r>
      <w:r w:rsidR="00FC51B9" w:rsidRPr="003C32D1">
        <w:rPr>
          <w:lang w:val="sr-Cyrl-CS"/>
        </w:rPr>
        <w:t>%) и у текућој имовини (</w:t>
      </w:r>
      <w:r w:rsidR="003C32D1" w:rsidRPr="003C32D1">
        <w:rPr>
          <w:lang w:val="sr-Cyrl-CS"/>
        </w:rPr>
        <w:t>93,91</w:t>
      </w:r>
      <w:r w:rsidR="00677746" w:rsidRPr="003C32D1">
        <w:rPr>
          <w:lang w:val="sr-Cyrl-CS"/>
        </w:rPr>
        <w:t xml:space="preserve"> у текућем, а у претходном </w:t>
      </w:r>
      <w:r w:rsidR="00677746" w:rsidRPr="00445CA7">
        <w:rPr>
          <w:lang w:val="sr-Cyrl-CS"/>
        </w:rPr>
        <w:t xml:space="preserve">периоду </w:t>
      </w:r>
      <w:r w:rsidR="003C32D1" w:rsidRPr="00445CA7">
        <w:rPr>
          <w:lang w:val="sr-Cyrl-CS"/>
        </w:rPr>
        <w:t>94,74</w:t>
      </w:r>
      <w:r w:rsidR="00A904BA" w:rsidRPr="00445CA7">
        <w:rPr>
          <w:lang w:val="sr-Cyrl-CS"/>
        </w:rPr>
        <w:t>%) је резултат</w:t>
      </w:r>
      <w:r w:rsidR="005A53E4" w:rsidRPr="00445CA7">
        <w:rPr>
          <w:lang w:val="sr-Cyrl-CS"/>
        </w:rPr>
        <w:t xml:space="preserve"> извршене исправке и отписа потраживања</w:t>
      </w:r>
      <w:r w:rsidR="0057749F" w:rsidRPr="00445CA7">
        <w:rPr>
          <w:lang w:val="sr-Cyrl-CS"/>
        </w:rPr>
        <w:t xml:space="preserve"> од купаца.</w:t>
      </w:r>
    </w:p>
    <w:p w:rsidR="001C42C1" w:rsidRPr="00445CA7" w:rsidRDefault="001C42C1" w:rsidP="00CD6BD7">
      <w:pPr>
        <w:tabs>
          <w:tab w:val="left" w:pos="6731"/>
        </w:tabs>
        <w:jc w:val="both"/>
        <w:rPr>
          <w:lang w:val="sr-Cyrl-CS"/>
        </w:rPr>
      </w:pPr>
    </w:p>
    <w:p w:rsidR="0028518D" w:rsidRPr="00445CA7" w:rsidRDefault="0028518D" w:rsidP="00CD6BD7">
      <w:pPr>
        <w:tabs>
          <w:tab w:val="left" w:pos="6731"/>
        </w:tabs>
        <w:jc w:val="both"/>
        <w:rPr>
          <w:lang w:val="sr-Cyrl-CS"/>
        </w:rPr>
      </w:pPr>
      <w:r w:rsidRPr="00445CA7">
        <w:rPr>
          <w:lang w:val="sr-Cyrl-CS"/>
        </w:rPr>
        <w:t>Правилником о отпис</w:t>
      </w:r>
      <w:r w:rsidR="00A80F4C" w:rsidRPr="00445CA7">
        <w:rPr>
          <w:lang w:val="sr-Cyrl-CS"/>
        </w:rPr>
        <w:t>у потраживања (донијет фебруара 2015</w:t>
      </w:r>
      <w:r w:rsidRPr="00445CA7">
        <w:rPr>
          <w:lang w:val="sr-Cyrl-CS"/>
        </w:rPr>
        <w:t>. године</w:t>
      </w:r>
      <w:r w:rsidR="00445CA7" w:rsidRPr="00445CA7">
        <w:rPr>
          <w:lang w:val="sr-Cyrl-CS"/>
        </w:rPr>
        <w:t>, послије овог датума донијет је нови Правилник о отпису дуга потрошача дана 27.12.2016. године</w:t>
      </w:r>
      <w:r w:rsidRPr="00445CA7">
        <w:rPr>
          <w:lang w:val="sr-Cyrl-CS"/>
        </w:rPr>
        <w:t>) прописује се начин отписа потраживања за испоручену воду домаћинствима и то:</w:t>
      </w:r>
    </w:p>
    <w:p w:rsidR="0028518D" w:rsidRPr="00445CA7" w:rsidRDefault="0028518D" w:rsidP="00B00B06">
      <w:pPr>
        <w:numPr>
          <w:ilvl w:val="0"/>
          <w:numId w:val="40"/>
        </w:numPr>
        <w:jc w:val="both"/>
        <w:rPr>
          <w:lang w:val="sr-Cyrl-CS"/>
        </w:rPr>
      </w:pPr>
      <w:r w:rsidRPr="00445CA7">
        <w:rPr>
          <w:lang w:val="sr-Cyrl-CS"/>
        </w:rPr>
        <w:t>право на отпис</w:t>
      </w:r>
    </w:p>
    <w:p w:rsidR="0028518D" w:rsidRPr="00445CA7" w:rsidRDefault="0028518D" w:rsidP="00B00B06">
      <w:pPr>
        <w:numPr>
          <w:ilvl w:val="0"/>
          <w:numId w:val="40"/>
        </w:numPr>
        <w:jc w:val="both"/>
        <w:rPr>
          <w:lang w:val="sr-Cyrl-CS"/>
        </w:rPr>
      </w:pPr>
      <w:r w:rsidRPr="00445CA7">
        <w:rPr>
          <w:lang w:val="sr-Cyrl-CS"/>
        </w:rPr>
        <w:t>начин и поступак отписа</w:t>
      </w:r>
    </w:p>
    <w:p w:rsidR="0028518D" w:rsidRPr="00445CA7" w:rsidRDefault="0028518D" w:rsidP="00B00B06">
      <w:pPr>
        <w:numPr>
          <w:ilvl w:val="0"/>
          <w:numId w:val="40"/>
        </w:numPr>
        <w:jc w:val="both"/>
        <w:rPr>
          <w:lang w:val="sr-Cyrl-CS"/>
        </w:rPr>
      </w:pPr>
      <w:r w:rsidRPr="00445CA7">
        <w:rPr>
          <w:lang w:val="sr-Cyrl-CS"/>
        </w:rPr>
        <w:t>услови и висина отписа</w:t>
      </w:r>
    </w:p>
    <w:p w:rsidR="0028518D" w:rsidRPr="00DA55D5" w:rsidRDefault="0028518D" w:rsidP="00B00B06">
      <w:pPr>
        <w:numPr>
          <w:ilvl w:val="0"/>
          <w:numId w:val="40"/>
        </w:numPr>
        <w:jc w:val="both"/>
        <w:rPr>
          <w:lang w:val="sr-Cyrl-CS"/>
        </w:rPr>
      </w:pPr>
      <w:r w:rsidRPr="00DA55D5">
        <w:rPr>
          <w:lang w:val="sr-Cyrl-CS"/>
        </w:rPr>
        <w:t>извјештај о отпису</w:t>
      </w:r>
    </w:p>
    <w:p w:rsidR="0028518D" w:rsidRPr="00DA55D5" w:rsidRDefault="0028518D" w:rsidP="00B00B06">
      <w:pPr>
        <w:numPr>
          <w:ilvl w:val="0"/>
          <w:numId w:val="40"/>
        </w:numPr>
        <w:jc w:val="both"/>
        <w:rPr>
          <w:lang w:val="sr-Cyrl-CS"/>
        </w:rPr>
      </w:pPr>
      <w:r w:rsidRPr="00DA55D5">
        <w:rPr>
          <w:lang w:val="sr-Cyrl-CS"/>
        </w:rPr>
        <w:t xml:space="preserve">контрола отписа потраживања. </w:t>
      </w:r>
    </w:p>
    <w:p w:rsidR="00E825B9" w:rsidRPr="00DA55D5" w:rsidRDefault="00E825B9" w:rsidP="00E825B9">
      <w:pPr>
        <w:ind w:left="720"/>
        <w:jc w:val="both"/>
        <w:rPr>
          <w:lang w:val="sr-Cyrl-CS"/>
        </w:rPr>
      </w:pPr>
    </w:p>
    <w:p w:rsidR="00445CA7" w:rsidRPr="00517566" w:rsidRDefault="00772060" w:rsidP="00445CA7">
      <w:pPr>
        <w:jc w:val="both"/>
        <w:rPr>
          <w:lang w:val="sr-Cyrl-CS"/>
        </w:rPr>
      </w:pPr>
      <w:r w:rsidRPr="00DA55D5">
        <w:rPr>
          <w:lang w:val="sr-Cyrl-CS"/>
        </w:rPr>
        <w:t xml:space="preserve">Правилником о отпису дуга потрошача „Водовод“ а.д. Приједор у члану 2. и 3. дефинисано је под којим условима потрошачи могу остварити отпис потраживања, затим у члану 4. дефинисан је проценат отписа потраживања по зонама и период на који се исти односи (нпр. за Козарац, Љубију, Аеродромско насеље, Урије итд.), затим </w:t>
      </w:r>
      <w:r w:rsidRPr="00517566">
        <w:rPr>
          <w:lang w:val="sr-Cyrl-CS"/>
        </w:rPr>
        <w:t>у члану 5. наведеног Правилника</w:t>
      </w:r>
      <w:r w:rsidR="00370244" w:rsidRPr="00517566">
        <w:rPr>
          <w:lang w:val="sr-Cyrl-CS"/>
        </w:rPr>
        <w:t>, отпис</w:t>
      </w:r>
      <w:r w:rsidRPr="00517566">
        <w:rPr>
          <w:lang w:val="sr-Cyrl-CS"/>
        </w:rPr>
        <w:t xml:space="preserve"> када је у питању неуредно водоснабдијевање, </w:t>
      </w:r>
      <w:r w:rsidR="00DA55D5" w:rsidRPr="00517566">
        <w:rPr>
          <w:lang w:val="sr-Cyrl-CS"/>
        </w:rPr>
        <w:t>затим камате код потписивања репрограма и тд.</w:t>
      </w:r>
    </w:p>
    <w:p w:rsidR="00DA55D5" w:rsidRPr="00517566" w:rsidRDefault="00DA55D5" w:rsidP="00445CA7">
      <w:pPr>
        <w:jc w:val="both"/>
        <w:rPr>
          <w:lang w:val="sr-Cyrl-CS"/>
        </w:rPr>
      </w:pPr>
    </w:p>
    <w:p w:rsidR="00014405" w:rsidRPr="00B64DF6" w:rsidRDefault="00CD6BD7" w:rsidP="00CC5190">
      <w:pPr>
        <w:jc w:val="both"/>
        <w:rPr>
          <w:iCs/>
          <w:lang w:val="sr-Cyrl-CS"/>
        </w:rPr>
      </w:pPr>
      <w:r w:rsidRPr="00517566">
        <w:rPr>
          <w:lang w:val="sr-Cyrl-CS"/>
        </w:rPr>
        <w:lastRenderedPageBreak/>
        <w:t>Др</w:t>
      </w:r>
      <w:r w:rsidR="00757A22" w:rsidRPr="00517566">
        <w:rPr>
          <w:lang w:val="sr-Cyrl-CS"/>
        </w:rPr>
        <w:t xml:space="preserve">уштво </w:t>
      </w:r>
      <w:r w:rsidRPr="00517566">
        <w:rPr>
          <w:lang w:val="sr-Cyrl-CS"/>
        </w:rPr>
        <w:t xml:space="preserve">је </w:t>
      </w:r>
      <w:r w:rsidR="00CC5190" w:rsidRPr="00517566">
        <w:rPr>
          <w:lang w:val="sr-Cyrl-CS"/>
        </w:rPr>
        <w:t>у 2016</w:t>
      </w:r>
      <w:r w:rsidR="00E825B9" w:rsidRPr="00517566">
        <w:rPr>
          <w:lang w:val="sr-Cyrl-CS"/>
        </w:rPr>
        <w:t xml:space="preserve">. години </w:t>
      </w:r>
      <w:r w:rsidRPr="00517566">
        <w:rPr>
          <w:lang w:val="sr-Cyrl-CS"/>
        </w:rPr>
        <w:t xml:space="preserve">вршило </w:t>
      </w:r>
      <w:r w:rsidRPr="00517566">
        <w:rPr>
          <w:iCs/>
          <w:lang w:val="sr-Cyrl-CS"/>
        </w:rPr>
        <w:t>конфирмације потраживања</w:t>
      </w:r>
      <w:r w:rsidR="00757A22" w:rsidRPr="00517566">
        <w:rPr>
          <w:rStyle w:val="FootnoteReference"/>
          <w:iCs/>
          <w:lang w:val="sr-Cyrl-CS"/>
        </w:rPr>
        <w:footnoteReference w:id="5"/>
      </w:r>
      <w:r w:rsidRPr="00517566">
        <w:rPr>
          <w:iCs/>
          <w:lang w:val="sr-Cyrl-CS"/>
        </w:rPr>
        <w:t xml:space="preserve"> </w:t>
      </w:r>
      <w:r w:rsidR="00EA1563">
        <w:rPr>
          <w:lang w:val="sr-Cyrl-CS"/>
        </w:rPr>
        <w:t>од стране купаца са 30</w:t>
      </w:r>
      <w:r w:rsidR="00517566" w:rsidRPr="00517566">
        <w:rPr>
          <w:lang w:val="sr-Cyrl-CS"/>
        </w:rPr>
        <w:t>.11</w:t>
      </w:r>
      <w:r w:rsidR="00CC5190" w:rsidRPr="00517566">
        <w:rPr>
          <w:lang w:val="sr-Cyrl-CS"/>
        </w:rPr>
        <w:t>.2016</w:t>
      </w:r>
      <w:r w:rsidR="00E825B9" w:rsidRPr="00517566">
        <w:rPr>
          <w:lang w:val="sr-Cyrl-CS"/>
        </w:rPr>
        <w:t>. године</w:t>
      </w:r>
      <w:r w:rsidR="0057749F" w:rsidRPr="00517566">
        <w:rPr>
          <w:lang w:val="sr-Cyrl-CS"/>
        </w:rPr>
        <w:t xml:space="preserve">. </w:t>
      </w:r>
      <w:r w:rsidR="00E825B9" w:rsidRPr="00517566">
        <w:rPr>
          <w:lang w:val="sr-Cyrl-CS"/>
        </w:rPr>
        <w:t>Надзорни одбор Друштва</w:t>
      </w:r>
      <w:r w:rsidR="00014405" w:rsidRPr="00517566">
        <w:rPr>
          <w:lang w:val="sr-Cyrl-CS"/>
        </w:rPr>
        <w:t>,</w:t>
      </w:r>
      <w:r w:rsidR="00E825B9" w:rsidRPr="00517566">
        <w:rPr>
          <w:lang w:val="sr-Cyrl-CS"/>
        </w:rPr>
        <w:t xml:space="preserve"> у складу са Правилником о отпису потражив</w:t>
      </w:r>
      <w:r w:rsidR="00293C5C" w:rsidRPr="00517566">
        <w:rPr>
          <w:lang w:val="sr-Cyrl-CS"/>
        </w:rPr>
        <w:t>ања</w:t>
      </w:r>
      <w:r w:rsidR="00D44D54" w:rsidRPr="00517566">
        <w:rPr>
          <w:lang w:val="sr-Cyrl-CS"/>
        </w:rPr>
        <w:t xml:space="preserve"> и </w:t>
      </w:r>
      <w:r w:rsidR="00B535D4" w:rsidRPr="00517566">
        <w:rPr>
          <w:lang w:val="sr-Cyrl-CS"/>
        </w:rPr>
        <w:t>Правилником о отпису дуга потрошача „Водовод“ а.д. Приједор</w:t>
      </w:r>
      <w:r w:rsidR="00014405" w:rsidRPr="00517566">
        <w:rPr>
          <w:lang w:val="sr-Cyrl-CS"/>
        </w:rPr>
        <w:t>,</w:t>
      </w:r>
      <w:r w:rsidR="00293C5C" w:rsidRPr="00B64DF6">
        <w:rPr>
          <w:lang w:val="sr-Cyrl-CS"/>
        </w:rPr>
        <w:t xml:space="preserve"> </w:t>
      </w:r>
      <w:r w:rsidR="00B535D4" w:rsidRPr="00B64DF6">
        <w:rPr>
          <w:lang w:val="sr-Cyrl-CS"/>
        </w:rPr>
        <w:t>периодично</w:t>
      </w:r>
      <w:r w:rsidR="00175106">
        <w:rPr>
          <w:lang w:val="sr-Cyrl-CS"/>
        </w:rPr>
        <w:t>,</w:t>
      </w:r>
      <w:r w:rsidR="00B535D4" w:rsidRPr="00B64DF6">
        <w:rPr>
          <w:lang w:val="sr-Cyrl-CS"/>
        </w:rPr>
        <w:t xml:space="preserve"> током </w:t>
      </w:r>
      <w:r w:rsidR="00293C5C" w:rsidRPr="00B64DF6">
        <w:rPr>
          <w:lang w:val="sr-Cyrl-CS"/>
        </w:rPr>
        <w:t>године</w:t>
      </w:r>
      <w:r w:rsidR="00175106">
        <w:rPr>
          <w:lang w:val="sr-Cyrl-CS"/>
        </w:rPr>
        <w:t>,</w:t>
      </w:r>
      <w:r w:rsidR="00293C5C" w:rsidRPr="00B64DF6">
        <w:rPr>
          <w:lang w:val="sr-Cyrl-CS"/>
        </w:rPr>
        <w:t xml:space="preserve"> доноси</w:t>
      </w:r>
      <w:r w:rsidR="00B535D4" w:rsidRPr="00B64DF6">
        <w:rPr>
          <w:lang w:val="sr-Cyrl-CS"/>
        </w:rPr>
        <w:t>о</w:t>
      </w:r>
      <w:r w:rsidR="00293C5C" w:rsidRPr="00B64DF6">
        <w:rPr>
          <w:lang w:val="sr-Cyrl-CS"/>
        </w:rPr>
        <w:t xml:space="preserve"> О</w:t>
      </w:r>
      <w:r w:rsidR="00E825B9" w:rsidRPr="00B64DF6">
        <w:rPr>
          <w:lang w:val="sr-Cyrl-CS"/>
        </w:rPr>
        <w:t>длуке о отписима нереалних, објективно ненаплативих потраживања</w:t>
      </w:r>
      <w:r w:rsidR="00293C5C" w:rsidRPr="00B64DF6">
        <w:rPr>
          <w:lang w:val="sr-Cyrl-CS"/>
        </w:rPr>
        <w:t>, као и Одлуку о отпису потраживања од купаца на приједлог комисије за попис обавеза и потражи</w:t>
      </w:r>
      <w:r w:rsidR="00CC5190" w:rsidRPr="00B64DF6">
        <w:rPr>
          <w:lang w:val="sr-Cyrl-CS"/>
        </w:rPr>
        <w:t>вања са стањем на дан 31.12.2016</w:t>
      </w:r>
      <w:r w:rsidR="00293C5C" w:rsidRPr="00B64DF6">
        <w:rPr>
          <w:lang w:val="sr-Cyrl-CS"/>
        </w:rPr>
        <w:t>. године</w:t>
      </w:r>
      <w:r w:rsidR="00E825B9" w:rsidRPr="00B64DF6">
        <w:rPr>
          <w:lang w:val="sr-Cyrl-CS"/>
        </w:rPr>
        <w:t xml:space="preserve">. </w:t>
      </w:r>
      <w:r w:rsidR="00DA425E" w:rsidRPr="00B64DF6">
        <w:rPr>
          <w:iCs/>
          <w:lang w:val="sr-Cyrl-CS"/>
        </w:rPr>
        <w:t xml:space="preserve">Према </w:t>
      </w:r>
      <w:r w:rsidR="00041174" w:rsidRPr="00B64DF6">
        <w:rPr>
          <w:iCs/>
          <w:lang w:val="sr-Cyrl-CS"/>
        </w:rPr>
        <w:t>евиденцијама из правне служб</w:t>
      </w:r>
      <w:r w:rsidR="004C7243" w:rsidRPr="00B64DF6">
        <w:rPr>
          <w:iCs/>
          <w:lang w:val="sr-Cyrl-CS"/>
        </w:rPr>
        <w:t xml:space="preserve">е </w:t>
      </w:r>
      <w:r w:rsidR="00CC5190" w:rsidRPr="00B64DF6">
        <w:rPr>
          <w:iCs/>
          <w:lang w:val="sr-Cyrl-CS"/>
        </w:rPr>
        <w:t>Друштва у току 2016</w:t>
      </w:r>
      <w:r w:rsidR="004C7243" w:rsidRPr="00B64DF6">
        <w:rPr>
          <w:iCs/>
          <w:lang w:val="sr-Cyrl-CS"/>
        </w:rPr>
        <w:t>. – е године Основном су</w:t>
      </w:r>
      <w:r w:rsidR="00CC5190" w:rsidRPr="00B64DF6">
        <w:rPr>
          <w:iCs/>
          <w:lang w:val="sr-Cyrl-CS"/>
        </w:rPr>
        <w:t xml:space="preserve">ду у </w:t>
      </w:r>
      <w:r w:rsidR="00CC5190" w:rsidRPr="003C5888">
        <w:rPr>
          <w:iCs/>
          <w:lang w:val="sr-Cyrl-CS"/>
        </w:rPr>
        <w:t>Приједору поднесено је</w:t>
      </w:r>
      <w:r w:rsidR="004C7243" w:rsidRPr="003C5888">
        <w:rPr>
          <w:iCs/>
          <w:lang w:val="sr-Cyrl-CS"/>
        </w:rPr>
        <w:t xml:space="preserve"> </w:t>
      </w:r>
      <w:r w:rsidR="00CC5190" w:rsidRPr="003C5888">
        <w:rPr>
          <w:iCs/>
          <w:lang w:val="sr-Cyrl-CS"/>
        </w:rPr>
        <w:t>1457</w:t>
      </w:r>
      <w:r w:rsidR="004C7243" w:rsidRPr="003C5888">
        <w:rPr>
          <w:iCs/>
          <w:lang w:val="sr-Cyrl-CS"/>
        </w:rPr>
        <w:t xml:space="preserve"> приједлога за извршење</w:t>
      </w:r>
      <w:r w:rsidR="00CC5190" w:rsidRPr="003C5888">
        <w:rPr>
          <w:iCs/>
          <w:lang w:val="sr-Cyrl-CS"/>
        </w:rPr>
        <w:t>, гдје укупна вриједност наведених спорова износи 3.319.235 КМ (у претходном периоду 1302 приједлога за извршење у укупном износу 3.021.909 КМ)</w:t>
      </w:r>
      <w:r w:rsidR="004C7243" w:rsidRPr="003C5888">
        <w:rPr>
          <w:iCs/>
          <w:lang w:val="sr-Cyrl-CS"/>
        </w:rPr>
        <w:t xml:space="preserve">, а ради наплате дуговања које корисници услуга  воде и канализације имају према овом предузећу. </w:t>
      </w:r>
      <w:r w:rsidR="00B535D4" w:rsidRPr="003C5888">
        <w:rPr>
          <w:iCs/>
          <w:lang w:val="sr-Cyrl-CS"/>
        </w:rPr>
        <w:t>Према књиговодственим е</w:t>
      </w:r>
      <w:r w:rsidR="00CC5190" w:rsidRPr="003C5888">
        <w:rPr>
          <w:iCs/>
          <w:lang w:val="sr-Cyrl-CS"/>
        </w:rPr>
        <w:t xml:space="preserve">виденцијама нема наплаћених </w:t>
      </w:r>
      <w:r w:rsidR="00B535D4" w:rsidRPr="003C5888">
        <w:rPr>
          <w:iCs/>
          <w:lang w:val="sr-Cyrl-CS"/>
        </w:rPr>
        <w:t xml:space="preserve">отписаних/исправљених </w:t>
      </w:r>
      <w:r w:rsidR="00CC5190" w:rsidRPr="003C5888">
        <w:rPr>
          <w:iCs/>
          <w:lang w:val="sr-Cyrl-CS"/>
        </w:rPr>
        <w:t>потраживања.</w:t>
      </w:r>
      <w:r w:rsidR="003C5888" w:rsidRPr="003C5888">
        <w:rPr>
          <w:iCs/>
          <w:lang w:val="sr-Cyrl-CS"/>
        </w:rPr>
        <w:t xml:space="preserve"> Рјешењем број: 2305/2016 од 07.07.2016. године</w:t>
      </w:r>
      <w:r w:rsidR="00175106">
        <w:rPr>
          <w:iCs/>
          <w:lang w:val="sr-Cyrl-CS"/>
        </w:rPr>
        <w:t>,</w:t>
      </w:r>
      <w:r w:rsidR="003C5888" w:rsidRPr="003C5888">
        <w:rPr>
          <w:iCs/>
          <w:lang w:val="sr-Cyrl-CS"/>
        </w:rPr>
        <w:t xml:space="preserve"> именована је Комисија за отпис потраживања, чији је задатак да разматра све приговоре, захтјеве, молбе и друга обраћања потрошача предузећу, а која се односе на потраживања по </w:t>
      </w:r>
      <w:r w:rsidR="003C5888">
        <w:rPr>
          <w:iCs/>
          <w:lang w:val="sr-Cyrl-CS"/>
        </w:rPr>
        <w:t xml:space="preserve">основу </w:t>
      </w:r>
      <w:r w:rsidR="003C5888" w:rsidRPr="00B64DF6">
        <w:rPr>
          <w:iCs/>
          <w:lang w:val="sr-Cyrl-CS"/>
        </w:rPr>
        <w:t>услуга извршених од стране овог предузећа и да сачини образложен приједлог Надзорном одбору о отпису потраживања.</w:t>
      </w:r>
    </w:p>
    <w:p w:rsidR="00951992" w:rsidRPr="00B64DF6" w:rsidRDefault="00951992" w:rsidP="00CC5190">
      <w:pPr>
        <w:jc w:val="both"/>
        <w:rPr>
          <w:iCs/>
          <w:lang w:val="sr-Cyrl-CS"/>
        </w:rPr>
      </w:pPr>
    </w:p>
    <w:p w:rsidR="00CD6BD7" w:rsidRPr="00B64DF6" w:rsidRDefault="00CD6BD7" w:rsidP="00CD6BD7">
      <w:pPr>
        <w:tabs>
          <w:tab w:val="left" w:pos="6731"/>
        </w:tabs>
        <w:jc w:val="both"/>
        <w:rPr>
          <w:bCs/>
          <w:iCs/>
          <w:lang w:val="sr-Cyrl-CS"/>
        </w:rPr>
      </w:pPr>
      <w:r w:rsidRPr="00B64DF6">
        <w:rPr>
          <w:bCs/>
          <w:iCs/>
          <w:lang w:val="sr-Cyrl-CS"/>
        </w:rPr>
        <w:t xml:space="preserve">Друштво је </w:t>
      </w:r>
      <w:r w:rsidR="00071136" w:rsidRPr="00B64DF6">
        <w:rPr>
          <w:bCs/>
          <w:iCs/>
          <w:lang w:val="sr-Cyrl-CS"/>
        </w:rPr>
        <w:t xml:space="preserve">у текућем периоду </w:t>
      </w:r>
      <w:r w:rsidRPr="00B64DF6">
        <w:rPr>
          <w:bCs/>
          <w:iCs/>
          <w:lang w:val="sr-Cyrl-CS"/>
        </w:rPr>
        <w:t>са купцима (правним и ф</w:t>
      </w:r>
      <w:r w:rsidR="00345330" w:rsidRPr="00B64DF6">
        <w:rPr>
          <w:bCs/>
          <w:iCs/>
          <w:lang w:val="sr-Cyrl-CS"/>
        </w:rPr>
        <w:t>и</w:t>
      </w:r>
      <w:r w:rsidRPr="00B64DF6">
        <w:rPr>
          <w:bCs/>
          <w:iCs/>
          <w:lang w:val="sr-Cyrl-CS"/>
        </w:rPr>
        <w:t>зичким лицима, грађанима)</w:t>
      </w:r>
      <w:r w:rsidR="00FF49FA" w:rsidRPr="00B64DF6">
        <w:rPr>
          <w:bCs/>
          <w:iCs/>
          <w:lang w:val="sr-Cyrl-CS"/>
        </w:rPr>
        <w:t xml:space="preserve"> закључивало </w:t>
      </w:r>
      <w:r w:rsidR="00FF49FA" w:rsidRPr="00B64DF6">
        <w:rPr>
          <w:bCs/>
          <w:i/>
          <w:iCs/>
          <w:lang w:val="sr-Cyrl-CS"/>
        </w:rPr>
        <w:t>Репрограм о измир</w:t>
      </w:r>
      <w:r w:rsidR="00D54766" w:rsidRPr="00B64DF6">
        <w:rPr>
          <w:bCs/>
          <w:i/>
          <w:iCs/>
          <w:lang w:val="sr-Cyrl-CS"/>
        </w:rPr>
        <w:t>ењу дуга за испоручену питку воду</w:t>
      </w:r>
      <w:r w:rsidR="00D54766" w:rsidRPr="00B64DF6">
        <w:rPr>
          <w:bCs/>
          <w:iCs/>
          <w:lang w:val="sr-Cyrl-CS"/>
        </w:rPr>
        <w:t>,</w:t>
      </w:r>
      <w:r w:rsidR="00345330" w:rsidRPr="00B64DF6">
        <w:rPr>
          <w:bCs/>
          <w:iCs/>
          <w:lang w:val="sr-Cyrl-CS"/>
        </w:rPr>
        <w:t xml:space="preserve"> </w:t>
      </w:r>
      <w:r w:rsidRPr="00B64DF6">
        <w:rPr>
          <w:bCs/>
          <w:iCs/>
          <w:lang w:val="sr-Cyrl-CS"/>
        </w:rPr>
        <w:t xml:space="preserve">којим се дефинишу услови и начин измирења обавеза од стране купца. </w:t>
      </w:r>
    </w:p>
    <w:p w:rsidR="00E15614" w:rsidRPr="00B64DF6" w:rsidRDefault="00E15614" w:rsidP="00F42BBD">
      <w:pPr>
        <w:jc w:val="both"/>
        <w:rPr>
          <w:lang w:val="sr-Cyrl-CS"/>
        </w:rPr>
      </w:pPr>
    </w:p>
    <w:p w:rsidR="003D5AF5" w:rsidRPr="00EB2B88" w:rsidRDefault="00345330" w:rsidP="00F42BBD">
      <w:pPr>
        <w:jc w:val="both"/>
      </w:pPr>
      <w:r w:rsidRPr="00B64DF6">
        <w:rPr>
          <w:lang w:val="sr-Cyrl-CS"/>
        </w:rPr>
        <w:t>У Н</w:t>
      </w:r>
      <w:r w:rsidR="00EE2A74" w:rsidRPr="00B64DF6">
        <w:rPr>
          <w:lang w:val="sr-Cyrl-CS"/>
        </w:rPr>
        <w:t xml:space="preserve">оти </w:t>
      </w:r>
      <w:r w:rsidR="00EE2A74" w:rsidRPr="00B64DF6">
        <w:t>3</w:t>
      </w:r>
      <w:r w:rsidR="004D5E1A" w:rsidRPr="00B64DF6">
        <w:rPr>
          <w:lang w:val="sr-Cyrl-CS"/>
        </w:rPr>
        <w:t xml:space="preserve">. </w:t>
      </w:r>
      <w:r w:rsidR="002F182A" w:rsidRPr="00B64DF6">
        <w:rPr>
          <w:lang w:val="sr-Cyrl-CS"/>
        </w:rPr>
        <w:t xml:space="preserve">уз финансијски извјештај за </w:t>
      </w:r>
      <w:r w:rsidR="00EE2A74" w:rsidRPr="00B64DF6">
        <w:rPr>
          <w:lang w:val="sr-Cyrl-CS"/>
        </w:rPr>
        <w:t>период 01.01.201</w:t>
      </w:r>
      <w:r w:rsidR="00185D29" w:rsidRPr="00B64DF6">
        <w:rPr>
          <w:lang w:val="sr-Cyrl-CS"/>
        </w:rPr>
        <w:t>6</w:t>
      </w:r>
      <w:r w:rsidR="00EE2A74" w:rsidRPr="00B64DF6">
        <w:rPr>
          <w:lang w:val="sr-Cyrl-CS"/>
        </w:rPr>
        <w:t>. – 31.12.201</w:t>
      </w:r>
      <w:r w:rsidR="00185D29" w:rsidRPr="00B64DF6">
        <w:rPr>
          <w:lang w:val="sr-Cyrl-CS"/>
        </w:rPr>
        <w:t>6</w:t>
      </w:r>
      <w:r w:rsidR="004D5E1A" w:rsidRPr="00B64DF6">
        <w:rPr>
          <w:lang w:val="sr-Cyrl-CS"/>
        </w:rPr>
        <w:t xml:space="preserve">. годину </w:t>
      </w:r>
      <w:r w:rsidR="00EE2A74" w:rsidRPr="00B64DF6">
        <w:rPr>
          <w:lang w:val="sr-Cyrl-CS"/>
        </w:rPr>
        <w:t>приказано је стање потраживања по категоријама купаца (домаћинства, привреда, занатски сектор) са 31</w:t>
      </w:r>
      <w:r w:rsidR="00185D29" w:rsidRPr="00B64DF6">
        <w:rPr>
          <w:lang w:val="sr-Cyrl-CS"/>
        </w:rPr>
        <w:t>.12.2015. године и са 31.12.2016</w:t>
      </w:r>
      <w:r w:rsidR="00EE2A74" w:rsidRPr="00B64DF6">
        <w:rPr>
          <w:lang w:val="sr-Cyrl-CS"/>
        </w:rPr>
        <w:t>. године као и старосна</w:t>
      </w:r>
      <w:r w:rsidR="00EE2A74" w:rsidRPr="00185D29">
        <w:rPr>
          <w:lang w:val="sr-Cyrl-CS"/>
        </w:rPr>
        <w:t xml:space="preserve"> </w:t>
      </w:r>
      <w:r w:rsidR="00EE2A74" w:rsidRPr="00E578DA">
        <w:rPr>
          <w:lang w:val="sr-Cyrl-CS"/>
        </w:rPr>
        <w:t>структура до 30 дана, до 60 дана, до 90 дана, до 120 дана, до 360 дана, до 3 године и преко 3 године.</w:t>
      </w:r>
      <w:r w:rsidR="00185D29" w:rsidRPr="00E578DA">
        <w:rPr>
          <w:lang w:val="sr-Cyrl-CS"/>
        </w:rPr>
        <w:t xml:space="preserve"> Наведено је да на крају 2016</w:t>
      </w:r>
      <w:r w:rsidR="00EE2A74" w:rsidRPr="00E578DA">
        <w:rPr>
          <w:lang w:val="sr-Cyrl-CS"/>
        </w:rPr>
        <w:t>. године потраживања од правних ли</w:t>
      </w:r>
      <w:r w:rsidR="00E578DA" w:rsidRPr="00E578DA">
        <w:rPr>
          <w:lang w:val="sr-Cyrl-CS"/>
        </w:rPr>
        <w:t>ца преко 3 године износе 1.280.102</w:t>
      </w:r>
      <w:r w:rsidR="00EE2A74" w:rsidRPr="00E578DA">
        <w:rPr>
          <w:lang w:val="sr-Cyrl-CS"/>
        </w:rPr>
        <w:t xml:space="preserve"> КМ, а потраживања од домаћ</w:t>
      </w:r>
      <w:r w:rsidR="00E578DA" w:rsidRPr="00E578DA">
        <w:rPr>
          <w:lang w:val="sr-Cyrl-CS"/>
        </w:rPr>
        <w:t>инстава преко 1 године 6.785.943</w:t>
      </w:r>
      <w:r w:rsidR="00EE2A74" w:rsidRPr="00E578DA">
        <w:rPr>
          <w:lang w:val="sr-Cyrl-CS"/>
        </w:rPr>
        <w:t xml:space="preserve"> КМ. </w:t>
      </w:r>
      <w:r w:rsidR="003D5AF5" w:rsidRPr="00E578DA">
        <w:rPr>
          <w:lang w:val="sr-Cyrl-CS"/>
        </w:rPr>
        <w:t>Као мјер</w:t>
      </w:r>
      <w:r w:rsidR="00E578DA" w:rsidRPr="00E578DA">
        <w:rPr>
          <w:lang w:val="sr-Cyrl-CS"/>
        </w:rPr>
        <w:t>е које су спроведене у току 2016</w:t>
      </w:r>
      <w:r w:rsidR="003D5AF5" w:rsidRPr="00E578DA">
        <w:rPr>
          <w:lang w:val="sr-Cyrl-CS"/>
        </w:rPr>
        <w:t>. године наведене су: слање опомена у висини дуга</w:t>
      </w:r>
      <w:r w:rsidR="00E578DA" w:rsidRPr="00E578DA">
        <w:rPr>
          <w:lang w:val="sr-Cyrl-CS"/>
        </w:rPr>
        <w:t xml:space="preserve"> (2.600 опомена)</w:t>
      </w:r>
      <w:r w:rsidR="003D5AF5" w:rsidRPr="00E578DA">
        <w:rPr>
          <w:lang w:val="sr-Cyrl-CS"/>
        </w:rPr>
        <w:t>, процес усаглашавања стања са купцима</w:t>
      </w:r>
      <w:r w:rsidR="00E578DA" w:rsidRPr="00E578DA">
        <w:rPr>
          <w:lang w:val="sr-Cyrl-CS"/>
        </w:rPr>
        <w:t xml:space="preserve"> (1.709 </w:t>
      </w:r>
      <w:r w:rsidR="00E578DA" w:rsidRPr="00EB2B88">
        <w:rPr>
          <w:lang w:val="sr-Cyrl-CS"/>
        </w:rPr>
        <w:t>ИОС-а)</w:t>
      </w:r>
      <w:r w:rsidR="003D5AF5" w:rsidRPr="00EB2B88">
        <w:rPr>
          <w:lang w:val="sr-Cyrl-CS"/>
        </w:rPr>
        <w:t>, потписивање репрограма</w:t>
      </w:r>
      <w:r w:rsidR="00E578DA" w:rsidRPr="00EB2B88">
        <w:rPr>
          <w:lang w:val="sr-Cyrl-CS"/>
        </w:rPr>
        <w:t xml:space="preserve"> (219 репрогарам)</w:t>
      </w:r>
      <w:r w:rsidR="003D5AF5" w:rsidRPr="00EB2B88">
        <w:rPr>
          <w:lang w:val="sr-Cyrl-CS"/>
        </w:rPr>
        <w:t>, обавјештење о искључењу</w:t>
      </w:r>
      <w:r w:rsidR="00E578DA" w:rsidRPr="00EB2B88">
        <w:rPr>
          <w:lang w:val="sr-Cyrl-CS"/>
        </w:rPr>
        <w:t xml:space="preserve"> (371 обавјештења)</w:t>
      </w:r>
      <w:r w:rsidR="003D5AF5" w:rsidRPr="00EB2B88">
        <w:rPr>
          <w:lang w:val="sr-Cyrl-CS"/>
        </w:rPr>
        <w:t>, искључење купаца</w:t>
      </w:r>
      <w:r w:rsidR="00E578DA" w:rsidRPr="00EB2B88">
        <w:rPr>
          <w:lang w:val="sr-Cyrl-CS"/>
        </w:rPr>
        <w:t xml:space="preserve"> (37 купаца)</w:t>
      </w:r>
      <w:r w:rsidR="003D5AF5" w:rsidRPr="00EB2B88">
        <w:rPr>
          <w:lang w:val="sr-Cyrl-CS"/>
        </w:rPr>
        <w:t>, покретање тужби</w:t>
      </w:r>
      <w:r w:rsidR="00E578DA" w:rsidRPr="00EB2B88">
        <w:rPr>
          <w:lang w:val="sr-Cyrl-CS"/>
        </w:rPr>
        <w:t xml:space="preserve"> (1313 тужби)</w:t>
      </w:r>
      <w:r w:rsidR="003D5AF5" w:rsidRPr="00EB2B88">
        <w:rPr>
          <w:lang w:val="sr-Cyrl-CS"/>
        </w:rPr>
        <w:t>, слање ИОС-а.</w:t>
      </w:r>
      <w:r w:rsidR="00EB2B88" w:rsidRPr="00EB2B88">
        <w:rPr>
          <w:lang w:val="sr-Cyrl-CS"/>
        </w:rPr>
        <w:t xml:space="preserve"> Покренута су у току 2016- године 1.313</w:t>
      </w:r>
      <w:r w:rsidR="003D5AF5" w:rsidRPr="00EB2B88">
        <w:rPr>
          <w:lang w:val="sr-Cyrl-CS"/>
        </w:rPr>
        <w:t xml:space="preserve"> судска </w:t>
      </w:r>
      <w:r w:rsidR="00EB2B88" w:rsidRPr="00EB2B88">
        <w:rPr>
          <w:lang w:val="sr-Cyrl-CS"/>
        </w:rPr>
        <w:t>спора у вриједности од 1.158.343 КМ, а до 2016</w:t>
      </w:r>
      <w:r w:rsidR="003D5AF5" w:rsidRPr="00EB2B88">
        <w:rPr>
          <w:lang w:val="sr-Cyrl-CS"/>
        </w:rPr>
        <w:t>. –е године покренуте тужбе у циљу напл</w:t>
      </w:r>
      <w:r w:rsidR="00EB2B88" w:rsidRPr="00EB2B88">
        <w:rPr>
          <w:lang w:val="sr-Cyrl-CS"/>
        </w:rPr>
        <w:t>ате потраживања износе 5.630.188</w:t>
      </w:r>
      <w:r w:rsidR="003D5AF5" w:rsidRPr="00EB2B88">
        <w:rPr>
          <w:lang w:val="sr-Cyrl-CS"/>
        </w:rPr>
        <w:t xml:space="preserve"> КМ. Код вредновања потраживања у Ноти бр. 3 је наведено да је кориштен:</w:t>
      </w:r>
    </w:p>
    <w:p w:rsidR="00E32BF4" w:rsidRPr="00EB2B88" w:rsidRDefault="00E32BF4" w:rsidP="00F42BBD">
      <w:pPr>
        <w:jc w:val="both"/>
      </w:pPr>
    </w:p>
    <w:p w:rsidR="003D5AF5" w:rsidRPr="00EB2B88" w:rsidRDefault="003D5AF5" w:rsidP="003D5AF5">
      <w:pPr>
        <w:numPr>
          <w:ilvl w:val="0"/>
          <w:numId w:val="46"/>
        </w:numPr>
        <w:jc w:val="both"/>
        <w:rPr>
          <w:lang w:val="sr-Cyrl-CS"/>
        </w:rPr>
      </w:pPr>
      <w:r w:rsidRPr="00EB2B88">
        <w:rPr>
          <w:lang w:val="sr-Cyrl-CS"/>
        </w:rPr>
        <w:t>Метод појединачне процјене код директног отписа гдје постоје поуздани подаци да потраживања нису наплатива,</w:t>
      </w:r>
    </w:p>
    <w:p w:rsidR="003D5AF5" w:rsidRPr="00EB2B88" w:rsidRDefault="003D5AF5" w:rsidP="003D5AF5">
      <w:pPr>
        <w:numPr>
          <w:ilvl w:val="0"/>
          <w:numId w:val="46"/>
        </w:numPr>
        <w:jc w:val="both"/>
        <w:rPr>
          <w:lang w:val="sr-Cyrl-CS"/>
        </w:rPr>
      </w:pPr>
      <w:r w:rsidRPr="00EB2B88">
        <w:rPr>
          <w:lang w:val="sr-Cyrl-CS"/>
        </w:rPr>
        <w:t>Метод постотка од нето продаје код индиректног отписа, гдје је губитак процијењен, али не и потпуно извјестан.</w:t>
      </w:r>
    </w:p>
    <w:p w:rsidR="003D5AF5" w:rsidRPr="00EB2B88" w:rsidRDefault="003D5AF5" w:rsidP="006C713A">
      <w:pPr>
        <w:jc w:val="both"/>
        <w:rPr>
          <w:lang w:val="sr-Cyrl-CS"/>
        </w:rPr>
      </w:pPr>
    </w:p>
    <w:p w:rsidR="003D5AF5" w:rsidRPr="008661E3" w:rsidRDefault="003D5AF5" w:rsidP="006C713A">
      <w:pPr>
        <w:jc w:val="both"/>
        <w:rPr>
          <w:lang w:val="sr-Cyrl-CS"/>
        </w:rPr>
      </w:pPr>
      <w:r w:rsidRPr="00EB2B88">
        <w:rPr>
          <w:lang w:val="sr-Cyrl-CS"/>
        </w:rPr>
        <w:t>Како се у Забиљешкама даље наводи: процијењено је да је метод</w:t>
      </w:r>
      <w:r w:rsidR="006C713A" w:rsidRPr="00EB2B88">
        <w:rPr>
          <w:lang w:val="sr-Cyrl-CS"/>
        </w:rPr>
        <w:t>а</w:t>
      </w:r>
      <w:r w:rsidRPr="00EB2B88">
        <w:rPr>
          <w:lang w:val="sr-Cyrl-CS"/>
        </w:rPr>
        <w:t xml:space="preserve"> застаре као процјена прихватљива за наредни период, кад је покретањем тужби спријечена </w:t>
      </w:r>
      <w:r w:rsidR="006C713A" w:rsidRPr="00EB2B88">
        <w:rPr>
          <w:lang w:val="sr-Cyrl-CS"/>
        </w:rPr>
        <w:t>застара у наредним годинама.</w:t>
      </w:r>
      <w:r w:rsidR="00A21D1E" w:rsidRPr="00EB2B88">
        <w:rPr>
          <w:lang w:val="sr-Cyrl-CS"/>
        </w:rPr>
        <w:t xml:space="preserve"> Методом директног отписа извршено је обезврјеђење</w:t>
      </w:r>
      <w:r w:rsidR="00EB2B88" w:rsidRPr="00EB2B88">
        <w:rPr>
          <w:lang w:val="sr-Cyrl-CS"/>
        </w:rPr>
        <w:t xml:space="preserve"> потраживања у износу од 387.135</w:t>
      </w:r>
      <w:r w:rsidR="00A21D1E" w:rsidRPr="00EB2B88">
        <w:rPr>
          <w:lang w:val="sr-Cyrl-CS"/>
        </w:rPr>
        <w:t xml:space="preserve"> КМ, а методом индирект</w:t>
      </w:r>
      <w:r w:rsidR="00EB2B88" w:rsidRPr="00EB2B88">
        <w:rPr>
          <w:lang w:val="sr-Cyrl-CS"/>
        </w:rPr>
        <w:t>ног отписа у износу од 881.000</w:t>
      </w:r>
      <w:r w:rsidR="00A21D1E" w:rsidRPr="00EB2B88">
        <w:rPr>
          <w:lang w:val="sr-Cyrl-CS"/>
        </w:rPr>
        <w:t xml:space="preserve"> КМ, тако да отписана потраживања која </w:t>
      </w:r>
      <w:r w:rsidR="00EB2B88" w:rsidRPr="00EB2B88">
        <w:rPr>
          <w:lang w:val="sr-Cyrl-CS"/>
        </w:rPr>
        <w:t>терете трошкове пословања у 2016</w:t>
      </w:r>
      <w:r w:rsidR="00A21D1E" w:rsidRPr="00EB2B88">
        <w:rPr>
          <w:lang w:val="sr-Cyrl-CS"/>
        </w:rPr>
        <w:t xml:space="preserve">.-ој </w:t>
      </w:r>
      <w:r w:rsidR="00A21D1E" w:rsidRPr="00EB2B88">
        <w:rPr>
          <w:lang w:val="sr-Cyrl-CS"/>
        </w:rPr>
        <w:lastRenderedPageBreak/>
        <w:t>години износе 1</w:t>
      </w:r>
      <w:r w:rsidR="00EB2B88" w:rsidRPr="00EB2B88">
        <w:rPr>
          <w:lang w:val="sr-Cyrl-CS"/>
        </w:rPr>
        <w:t>.268.135</w:t>
      </w:r>
      <w:r w:rsidR="00A21D1E" w:rsidRPr="00EB2B88">
        <w:rPr>
          <w:lang w:val="sr-Cyrl-CS"/>
        </w:rPr>
        <w:t xml:space="preserve"> КМ. Како се даље у Забиљешкама наводи отписана п</w:t>
      </w:r>
      <w:r w:rsidR="00EB2B88" w:rsidRPr="00EB2B88">
        <w:rPr>
          <w:lang w:val="sr-Cyrl-CS"/>
        </w:rPr>
        <w:t>отраживања у износу од 1.368.153</w:t>
      </w:r>
      <w:r w:rsidR="00A21D1E" w:rsidRPr="00EB2B88">
        <w:rPr>
          <w:lang w:val="sr-Cyrl-CS"/>
        </w:rPr>
        <w:t xml:space="preserve"> КМ </w:t>
      </w:r>
      <w:r w:rsidR="00EB2B88" w:rsidRPr="00EB2B88">
        <w:rPr>
          <w:lang w:val="sr-Cyrl-CS"/>
        </w:rPr>
        <w:t xml:space="preserve">(за домаћинства) </w:t>
      </w:r>
      <w:r w:rsidR="00A21D1E" w:rsidRPr="00EB2B88">
        <w:rPr>
          <w:lang w:val="sr-Cyrl-CS"/>
        </w:rPr>
        <w:t>терете губитак ранијих година</w:t>
      </w:r>
      <w:r w:rsidR="00EB2B88" w:rsidRPr="00EB2B88">
        <w:rPr>
          <w:lang w:val="sr-Cyrl-CS"/>
        </w:rPr>
        <w:t xml:space="preserve"> (метод индиректног отписа – губитак ранијих година)</w:t>
      </w:r>
      <w:r w:rsidR="00A21D1E" w:rsidRPr="00EB2B88">
        <w:rPr>
          <w:lang w:val="sr-Cyrl-CS"/>
        </w:rPr>
        <w:t>.</w:t>
      </w:r>
      <w:r w:rsidR="00866C36" w:rsidRPr="00EB2B88">
        <w:rPr>
          <w:lang w:val="sr-Cyrl-CS"/>
        </w:rPr>
        <w:t xml:space="preserve"> На основу анализа и процјена позиције „Водовод“ а.д. Приједор у свјетлу законских прописа, Управа Друштва је процијенила да дио потраживања која могу бити спорна у циљу наплате </w:t>
      </w:r>
      <w:r w:rsidR="00866C36" w:rsidRPr="008661E3">
        <w:rPr>
          <w:lang w:val="sr-Cyrl-CS"/>
        </w:rPr>
        <w:t>књижи на терет губитка из ранијих година уз могућност исправке грешке у наредним годинама.</w:t>
      </w:r>
    </w:p>
    <w:p w:rsidR="00866C36" w:rsidRPr="008661E3" w:rsidRDefault="00866C36" w:rsidP="006C713A">
      <w:pPr>
        <w:jc w:val="both"/>
        <w:rPr>
          <w:lang w:val="sr-Cyrl-CS"/>
        </w:rPr>
      </w:pPr>
    </w:p>
    <w:p w:rsidR="00E14D9D" w:rsidRPr="008661E3" w:rsidRDefault="00E14D9D" w:rsidP="006C713A">
      <w:pPr>
        <w:jc w:val="both"/>
        <w:rPr>
          <w:lang w:val="sr-Cyrl-CS"/>
        </w:rPr>
      </w:pPr>
      <w:r w:rsidRPr="008661E3">
        <w:rPr>
          <w:lang w:val="sr-Cyrl-CS"/>
        </w:rPr>
        <w:t>У Друштву се раде отписи по</w:t>
      </w:r>
      <w:r w:rsidR="008661E3" w:rsidRPr="008661E3">
        <w:rPr>
          <w:lang w:val="sr-Cyrl-CS"/>
        </w:rPr>
        <w:t>траживања периодично</w:t>
      </w:r>
      <w:r w:rsidRPr="008661E3">
        <w:rPr>
          <w:lang w:val="sr-Cyrl-CS"/>
        </w:rPr>
        <w:t>, за које Одлуку доноси Надзорни одбор Друштва у складу са Правилником о отпису потраживања, путем директне и индиректне методе. Као разлоге за отписе потраживања наводи се:</w:t>
      </w:r>
    </w:p>
    <w:p w:rsidR="00E14D9D" w:rsidRPr="008661E3" w:rsidRDefault="00E14D9D" w:rsidP="006C713A">
      <w:pPr>
        <w:jc w:val="both"/>
        <w:rPr>
          <w:lang w:val="sr-Cyrl-CS"/>
        </w:rPr>
      </w:pPr>
    </w:p>
    <w:p w:rsidR="00E14D9D" w:rsidRPr="008661E3" w:rsidRDefault="00E14D9D" w:rsidP="00E14D9D">
      <w:pPr>
        <w:numPr>
          <w:ilvl w:val="0"/>
          <w:numId w:val="47"/>
        </w:numPr>
        <w:jc w:val="both"/>
        <w:rPr>
          <w:lang w:val="sr-Cyrl-CS"/>
        </w:rPr>
      </w:pPr>
      <w:r w:rsidRPr="008661E3">
        <w:rPr>
          <w:lang w:val="sr-Cyrl-CS"/>
        </w:rPr>
        <w:t>потписивање репрограма о измирењу дуга</w:t>
      </w:r>
    </w:p>
    <w:p w:rsidR="00E14D9D" w:rsidRPr="008661E3" w:rsidRDefault="00E14D9D" w:rsidP="00E14D9D">
      <w:pPr>
        <w:numPr>
          <w:ilvl w:val="0"/>
          <w:numId w:val="47"/>
        </w:numPr>
        <w:jc w:val="both"/>
        <w:rPr>
          <w:lang w:val="sr-Cyrl-CS"/>
        </w:rPr>
      </w:pPr>
      <w:r w:rsidRPr="008661E3">
        <w:rPr>
          <w:lang w:val="sr-Cyrl-CS"/>
        </w:rPr>
        <w:t>отпис обрачунатих камата купцима (потрошачима)</w:t>
      </w:r>
    </w:p>
    <w:p w:rsidR="00E14D9D" w:rsidRPr="008661E3" w:rsidRDefault="00E14D9D" w:rsidP="00E14D9D">
      <w:pPr>
        <w:numPr>
          <w:ilvl w:val="0"/>
          <w:numId w:val="47"/>
        </w:numPr>
        <w:jc w:val="both"/>
        <w:rPr>
          <w:lang w:val="sr-Cyrl-CS"/>
        </w:rPr>
      </w:pPr>
      <w:r w:rsidRPr="008661E3">
        <w:rPr>
          <w:lang w:val="sr-Cyrl-CS"/>
        </w:rPr>
        <w:t>судске пресуде</w:t>
      </w:r>
    </w:p>
    <w:p w:rsidR="00E14D9D" w:rsidRPr="008661E3" w:rsidRDefault="00E14D9D" w:rsidP="00E14D9D">
      <w:pPr>
        <w:numPr>
          <w:ilvl w:val="0"/>
          <w:numId w:val="47"/>
        </w:numPr>
        <w:jc w:val="both"/>
        <w:rPr>
          <w:lang w:val="sr-Cyrl-CS"/>
        </w:rPr>
      </w:pPr>
      <w:r w:rsidRPr="008661E3">
        <w:rPr>
          <w:lang w:val="sr-Cyrl-CS"/>
        </w:rPr>
        <w:t>приговори купаца (потрошача) комисији за отпис потраживања</w:t>
      </w:r>
    </w:p>
    <w:p w:rsidR="00E14D9D" w:rsidRPr="008661E3" w:rsidRDefault="00E14D9D" w:rsidP="00E14D9D">
      <w:pPr>
        <w:numPr>
          <w:ilvl w:val="0"/>
          <w:numId w:val="47"/>
        </w:numPr>
        <w:jc w:val="both"/>
        <w:rPr>
          <w:lang w:val="sr-Cyrl-CS"/>
        </w:rPr>
      </w:pPr>
      <w:r w:rsidRPr="008661E3">
        <w:rPr>
          <w:lang w:val="sr-Cyrl-CS"/>
        </w:rPr>
        <w:t xml:space="preserve">грешке у обрачуну. </w:t>
      </w:r>
    </w:p>
    <w:p w:rsidR="00AC2DD0" w:rsidRPr="008661E3" w:rsidRDefault="00AC2DD0" w:rsidP="00AC2DD0">
      <w:pPr>
        <w:jc w:val="both"/>
        <w:rPr>
          <w:lang w:val="sr-Cyrl-CS"/>
        </w:rPr>
      </w:pPr>
    </w:p>
    <w:p w:rsidR="00AC2DD0" w:rsidRPr="00124677" w:rsidRDefault="00AC2DD0" w:rsidP="00AC2DD0">
      <w:pPr>
        <w:jc w:val="both"/>
        <w:rPr>
          <w:lang w:val="sr-Cyrl-CS"/>
        </w:rPr>
      </w:pPr>
      <w:r w:rsidRPr="00335768">
        <w:rPr>
          <w:lang w:val="sr-Cyrl-CS"/>
        </w:rPr>
        <w:t>Пл</w:t>
      </w:r>
      <w:r w:rsidR="008661E3" w:rsidRPr="00335768">
        <w:rPr>
          <w:lang w:val="sr-Cyrl-CS"/>
        </w:rPr>
        <w:t>аном пословања Предузећа за 2016</w:t>
      </w:r>
      <w:r w:rsidRPr="00335768">
        <w:rPr>
          <w:lang w:val="sr-Cyrl-CS"/>
        </w:rPr>
        <w:t>. годину обухва</w:t>
      </w:r>
      <w:r w:rsidR="008B6FBB" w:rsidRPr="00335768">
        <w:rPr>
          <w:lang w:val="sr-Cyrl-CS"/>
        </w:rPr>
        <w:t>ћен је План наплате потраживања</w:t>
      </w:r>
      <w:r w:rsidR="00335768" w:rsidRPr="00335768">
        <w:rPr>
          <w:lang w:val="sr-Cyrl-CS"/>
        </w:rPr>
        <w:t xml:space="preserve"> </w:t>
      </w:r>
      <w:r w:rsidR="00335768" w:rsidRPr="00124677">
        <w:rPr>
          <w:lang w:val="sr-Cyrl-CS"/>
        </w:rPr>
        <w:t>(</w:t>
      </w:r>
      <w:r w:rsidR="00D83218">
        <w:rPr>
          <w:lang w:val="sr-Cyrl-CS"/>
        </w:rPr>
        <w:t xml:space="preserve">тачка </w:t>
      </w:r>
      <w:r w:rsidR="00335768" w:rsidRPr="00124677">
        <w:rPr>
          <w:lang w:val="sr-Cyrl-CS"/>
        </w:rPr>
        <w:t>3.5.)</w:t>
      </w:r>
      <w:r w:rsidR="008B6FBB" w:rsidRPr="00124677">
        <w:rPr>
          <w:lang w:val="sr-Cyrl-CS"/>
        </w:rPr>
        <w:t>, којим је обухваћено репрограмирање потраживања, наплата потраживања судским путем, контрола прикључака, наплата потраживања по реонима  домаћинстава и</w:t>
      </w:r>
      <w:r w:rsidR="00335768" w:rsidRPr="00124677">
        <w:rPr>
          <w:lang w:val="sr-Cyrl-CS"/>
        </w:rPr>
        <w:t xml:space="preserve"> </w:t>
      </w:r>
      <w:r w:rsidR="008B6FBB" w:rsidRPr="00124677">
        <w:rPr>
          <w:lang w:val="sr-Cyrl-CS"/>
        </w:rPr>
        <w:t>тд.</w:t>
      </w:r>
      <w:r w:rsidR="00335768" w:rsidRPr="00124677">
        <w:rPr>
          <w:lang w:val="sr-Cyrl-CS"/>
        </w:rPr>
        <w:t>.</w:t>
      </w:r>
    </w:p>
    <w:p w:rsidR="0010648D" w:rsidRPr="00124677" w:rsidRDefault="0010648D" w:rsidP="00F42BBD">
      <w:pPr>
        <w:jc w:val="both"/>
        <w:rPr>
          <w:i/>
          <w:lang w:val="sr-Cyrl-CS"/>
        </w:rPr>
      </w:pPr>
    </w:p>
    <w:p w:rsidR="00124677" w:rsidRPr="00124677" w:rsidRDefault="00124677" w:rsidP="00E74CFC">
      <w:pPr>
        <w:jc w:val="both"/>
        <w:rPr>
          <w:lang w:val="sr-Cyrl-CS"/>
        </w:rPr>
      </w:pPr>
      <w:r w:rsidRPr="00124677">
        <w:rPr>
          <w:lang w:val="sr-Cyrl-CS"/>
        </w:rPr>
        <w:t>Чланом 3</w:t>
      </w:r>
      <w:r w:rsidR="00200701" w:rsidRPr="00124677">
        <w:rPr>
          <w:lang w:val="sr-Cyrl-CS"/>
        </w:rPr>
        <w:t xml:space="preserve">1. </w:t>
      </w:r>
      <w:r w:rsidRPr="00124677">
        <w:rPr>
          <w:i/>
          <w:lang w:val="sr-Cyrl-CS"/>
        </w:rPr>
        <w:t xml:space="preserve">Правилника о </w:t>
      </w:r>
      <w:r w:rsidR="00200701" w:rsidRPr="00124677">
        <w:rPr>
          <w:i/>
          <w:lang w:val="sr-Cyrl-CS"/>
        </w:rPr>
        <w:t>рачуноводственим политикама</w:t>
      </w:r>
      <w:r w:rsidR="00200701" w:rsidRPr="00124677">
        <w:rPr>
          <w:lang w:val="sr-Cyrl-CS"/>
        </w:rPr>
        <w:t xml:space="preserve"> АД „Водовод“ Приједор,</w:t>
      </w:r>
      <w:r w:rsidRPr="00124677">
        <w:rPr>
          <w:lang w:val="sr-Cyrl-CS"/>
        </w:rPr>
        <w:t xml:space="preserve"> дефинисано је да се потраживања </w:t>
      </w:r>
      <w:r w:rsidR="00200701" w:rsidRPr="00124677">
        <w:rPr>
          <w:lang w:val="sr-Cyrl-CS"/>
        </w:rPr>
        <w:t>која</w:t>
      </w:r>
      <w:r w:rsidRPr="00124677">
        <w:rPr>
          <w:lang w:val="sr-Cyrl-CS"/>
        </w:rPr>
        <w:t xml:space="preserve"> су утужена прекњижавају на спорна потраживања. Правна служба врши процјену њихове наплативости. Према члану 33. истог Правилника Одлуку о исправци и отпису потраживања на приједлог Управе предузећа доноси Надзорни одбор, а према члану 34. износ отписаних потраживања која се накнадно наплате књиже се у корист прихода од отписаног потраживања.</w:t>
      </w:r>
    </w:p>
    <w:p w:rsidR="00477505" w:rsidRPr="00124677" w:rsidRDefault="00477505" w:rsidP="00E74CFC">
      <w:pPr>
        <w:jc w:val="both"/>
        <w:rPr>
          <w:lang w:val="sr-Cyrl-CS"/>
        </w:rPr>
      </w:pPr>
    </w:p>
    <w:p w:rsidR="00477505" w:rsidRPr="00E950DB" w:rsidRDefault="00821A07" w:rsidP="00E74CFC">
      <w:pPr>
        <w:jc w:val="both"/>
        <w:rPr>
          <w:lang w:val="sr-Cyrl-CS"/>
        </w:rPr>
      </w:pPr>
      <w:r w:rsidRPr="00124677">
        <w:rPr>
          <w:lang w:val="sr-Cyrl-CS"/>
        </w:rPr>
        <w:t>Код одређеног б</w:t>
      </w:r>
      <w:r w:rsidR="00477505" w:rsidRPr="00124677">
        <w:rPr>
          <w:lang w:val="sr-Cyrl-CS"/>
        </w:rPr>
        <w:t>р</w:t>
      </w:r>
      <w:r w:rsidRPr="00124677">
        <w:rPr>
          <w:lang w:val="sr-Cyrl-CS"/>
        </w:rPr>
        <w:t>о</w:t>
      </w:r>
      <w:r w:rsidR="00477505" w:rsidRPr="00124677">
        <w:rPr>
          <w:lang w:val="sr-Cyrl-CS"/>
        </w:rPr>
        <w:t>ја ИОС-а уочена су неслагања у погледу потраживања од купаца. Од стране „Водовод“ а.д. Приједор</w:t>
      </w:r>
      <w:r w:rsidRPr="00124677">
        <w:rPr>
          <w:lang w:val="sr-Cyrl-CS"/>
        </w:rPr>
        <w:t>,</w:t>
      </w:r>
      <w:r w:rsidR="00477505" w:rsidRPr="00124677">
        <w:rPr>
          <w:lang w:val="sr-Cyrl-CS"/>
        </w:rPr>
        <w:t xml:space="preserve"> слати су</w:t>
      </w:r>
      <w:r w:rsidRPr="00124677">
        <w:rPr>
          <w:lang w:val="sr-Cyrl-CS"/>
        </w:rPr>
        <w:t>,</w:t>
      </w:r>
      <w:r w:rsidR="00477505" w:rsidRPr="00124677">
        <w:rPr>
          <w:lang w:val="sr-Cyrl-CS"/>
        </w:rPr>
        <w:t xml:space="preserve"> на захтјев р</w:t>
      </w:r>
      <w:r w:rsidRPr="00124677">
        <w:rPr>
          <w:lang w:val="sr-Cyrl-CS"/>
        </w:rPr>
        <w:t>е</w:t>
      </w:r>
      <w:r w:rsidR="00477505" w:rsidRPr="00124677">
        <w:rPr>
          <w:lang w:val="sr-Cyrl-CS"/>
        </w:rPr>
        <w:t xml:space="preserve">визорске куће „Ревидере“ д.о.о. Бијељина, захтјеви за конфирмацију салда </w:t>
      </w:r>
      <w:r w:rsidRPr="00124677">
        <w:rPr>
          <w:lang w:val="sr-Cyrl-CS"/>
        </w:rPr>
        <w:t>гдје у већини случајева купци/потрошачи не признају свој дуг и не сл</w:t>
      </w:r>
      <w:r w:rsidR="00BC4F58" w:rsidRPr="00124677">
        <w:rPr>
          <w:lang w:val="sr-Cyrl-CS"/>
        </w:rPr>
        <w:t xml:space="preserve">ажу се са стањем које показују </w:t>
      </w:r>
      <w:r w:rsidRPr="00124677">
        <w:rPr>
          <w:lang w:val="sr-Cyrl-CS"/>
        </w:rPr>
        <w:t xml:space="preserve">књиговодствене евиденције у „Водовод“ а.д. Приједор. </w:t>
      </w:r>
      <w:r w:rsidR="00BC4F58" w:rsidRPr="00124677">
        <w:rPr>
          <w:lang w:val="sr-Cyrl-CS"/>
        </w:rPr>
        <w:t>Осим тога, одређен број коверти се вратио из разлога што се</w:t>
      </w:r>
      <w:r w:rsidR="00BC4F58" w:rsidRPr="00E950DB">
        <w:rPr>
          <w:lang w:val="sr-Cyrl-CS"/>
        </w:rPr>
        <w:t xml:space="preserve"> купац/потрошач одселио или је затворио објекат. </w:t>
      </w:r>
      <w:r w:rsidRPr="00E950DB">
        <w:rPr>
          <w:lang w:val="sr-Cyrl-CS"/>
        </w:rPr>
        <w:t>Ово указује на чињеницу да Друштво треба да утврди мјере, поступке и процедуре у смислу усаглашавања потраживања од купаца и да се поставља питање колико је реално исказано потраживање од купаца, односно колико оно стварно износи.</w:t>
      </w:r>
    </w:p>
    <w:p w:rsidR="00200701" w:rsidRDefault="00200701" w:rsidP="00E74CFC">
      <w:pPr>
        <w:jc w:val="both"/>
        <w:rPr>
          <w:color w:val="FF0000"/>
          <w:lang w:val="sr-Cyrl-CS"/>
        </w:rPr>
      </w:pPr>
    </w:p>
    <w:p w:rsidR="00562CF3" w:rsidRPr="00620286" w:rsidRDefault="00562CF3" w:rsidP="00562CF3">
      <w:pPr>
        <w:jc w:val="both"/>
        <w:rPr>
          <w:lang w:val="sr-Cyrl-CS"/>
        </w:rPr>
      </w:pPr>
      <w:r>
        <w:rPr>
          <w:lang w:val="sr-Cyrl-CS"/>
        </w:rPr>
        <w:t xml:space="preserve">Од стране интерног контролора урађен је </w:t>
      </w:r>
      <w:r w:rsidRPr="00EA0C22">
        <w:rPr>
          <w:lang w:val="sr-Cyrl-CS"/>
        </w:rPr>
        <w:t>Извјештај о извршеној интерној контроли продаје за период 01.01. – 30.06.2016. године,</w:t>
      </w:r>
      <w:r>
        <w:rPr>
          <w:lang w:val="sr-Cyrl-CS"/>
        </w:rPr>
        <w:t xml:space="preserve"> методом случајног узорка, којим је обухваћено 15% активних потрошача воде и канализације и потрошача који су корисници услуга у току 2016. године. У Извјештају</w:t>
      </w:r>
      <w:r w:rsidRPr="00EA0C22">
        <w:rPr>
          <w:lang w:val="sr-Cyrl-CS"/>
        </w:rPr>
        <w:t xml:space="preserve"> је констатовано да је контролно окружење у „Водоводу“ а.д. Приједор везано за обл</w:t>
      </w:r>
      <w:r>
        <w:rPr>
          <w:lang w:val="sr-Cyrl-CS"/>
        </w:rPr>
        <w:t>аст продаје јако комплексно и да</w:t>
      </w:r>
      <w:r w:rsidRPr="00EA0C22">
        <w:rPr>
          <w:lang w:val="sr-Cyrl-CS"/>
        </w:rPr>
        <w:t xml:space="preserve"> су уочени проблеми у функционисању система, те да није успостављен задовољавајући степен контролних активности у области продаје.</w:t>
      </w:r>
      <w:r>
        <w:rPr>
          <w:lang w:val="sr-Cyrl-CS"/>
        </w:rPr>
        <w:t xml:space="preserve"> Мониторинг у области продаје није на задовољавајућем нивоу. У већини случајева нема праћења и не постоји провјера реализације фактурисања. Како се у Извјештају о извршеној контроли продаје даље наводи: постојећа апликација у програму Водовод (активни потрошачи за које нису </w:t>
      </w:r>
      <w:r>
        <w:rPr>
          <w:lang w:val="sr-Cyrl-CS"/>
        </w:rPr>
        <w:lastRenderedPageBreak/>
        <w:t xml:space="preserve">урађени рачуни), а која треба да послужи као инструмент провјере не даје тачне податке. </w:t>
      </w:r>
      <w:r w:rsidRPr="00EA0C22">
        <w:rPr>
          <w:lang w:val="sr-Cyrl-CS"/>
        </w:rPr>
        <w:t>У истом Извјештају је наведено да је потребно што ефикасније отклањати актуелне проблеме везане за фактурисање, промјене на рачунима, промјене приликом преласка са паушалне потрошње на очитавање мјерног инструмента, као и промјене које се односе на промјене власника</w:t>
      </w:r>
      <w:r w:rsidR="007C72DF">
        <w:rPr>
          <w:lang w:val="sr-Cyrl-CS"/>
        </w:rPr>
        <w:t xml:space="preserve"> (заводе се кроз свеску)</w:t>
      </w:r>
      <w:r w:rsidRPr="00EA0C22">
        <w:rPr>
          <w:lang w:val="sr-Cyrl-CS"/>
        </w:rPr>
        <w:t>, пријаве нових потрошача, промјене приликом потписивања уговора</w:t>
      </w:r>
      <w:r w:rsidR="007C72DF">
        <w:rPr>
          <w:lang w:val="sr-Cyrl-CS"/>
        </w:rPr>
        <w:t xml:space="preserve"> (ручно се заводе у свеску, потписано је 518 уговора и исти су фактуристи достављени у четири наврата)</w:t>
      </w:r>
      <w:r w:rsidRPr="00EA0C22">
        <w:rPr>
          <w:lang w:val="sr-Cyrl-CS"/>
        </w:rPr>
        <w:t xml:space="preserve"> и сл.</w:t>
      </w:r>
      <w:r w:rsidR="007C72DF">
        <w:rPr>
          <w:lang w:val="sr-Cyrl-CS"/>
        </w:rPr>
        <w:t xml:space="preserve"> Од стране интернг контролора у Закључку су дате препоруке</w:t>
      </w:r>
      <w:r>
        <w:rPr>
          <w:lang w:val="sr-Cyrl-CS"/>
        </w:rPr>
        <w:t xml:space="preserve">, да би се постигао одређени ниво комуникације и увезао систем, потребно је повећати контролу рада, увезати сва три референта излазне документације и </w:t>
      </w:r>
      <w:r w:rsidRPr="00F05413">
        <w:rPr>
          <w:lang w:val="sr-Cyrl-CS"/>
        </w:rPr>
        <w:t xml:space="preserve">обезбиједити повратне информације, дефинисати </w:t>
      </w:r>
      <w:r w:rsidRPr="00620286">
        <w:rPr>
          <w:lang w:val="sr-Cyrl-CS"/>
        </w:rPr>
        <w:t>нормативне акте и смјернице којих ће се здужени радници придржавати.</w:t>
      </w:r>
    </w:p>
    <w:p w:rsidR="00562CF3" w:rsidRPr="00620286" w:rsidRDefault="00562CF3" w:rsidP="00E74CFC">
      <w:pPr>
        <w:jc w:val="both"/>
        <w:rPr>
          <w:lang w:val="sr-Cyrl-CS"/>
        </w:rPr>
      </w:pPr>
    </w:p>
    <w:p w:rsidR="00DC1F50" w:rsidRDefault="00407CD4">
      <w:pPr>
        <w:tabs>
          <w:tab w:val="left" w:pos="6731"/>
        </w:tabs>
        <w:jc w:val="both"/>
        <w:rPr>
          <w:lang w:val="sr-Cyrl-CS"/>
        </w:rPr>
      </w:pPr>
      <w:r w:rsidRPr="00620286">
        <w:rPr>
          <w:b/>
          <w:bCs/>
          <w:i/>
          <w:lang w:val="sr-Cyrl-CS"/>
        </w:rPr>
        <w:t xml:space="preserve">Друга </w:t>
      </w:r>
      <w:r w:rsidR="00902ACB" w:rsidRPr="00620286">
        <w:rPr>
          <w:b/>
          <w:bCs/>
          <w:i/>
          <w:lang w:val="sr-Cyrl-CS"/>
        </w:rPr>
        <w:t>краткорочна потраживања (АОП 046</w:t>
      </w:r>
      <w:r w:rsidRPr="00620286">
        <w:rPr>
          <w:b/>
          <w:bCs/>
          <w:i/>
          <w:lang w:val="sr-Cyrl-CS"/>
        </w:rPr>
        <w:t xml:space="preserve">): </w:t>
      </w:r>
      <w:r w:rsidRPr="00620286">
        <w:rPr>
          <w:bCs/>
          <w:lang w:val="sr-Cyrl-CS"/>
        </w:rPr>
        <w:t>Ова позиција</w:t>
      </w:r>
      <w:r w:rsidRPr="00620286">
        <w:rPr>
          <w:b/>
          <w:bCs/>
          <w:i/>
          <w:lang w:val="sr-Cyrl-CS"/>
        </w:rPr>
        <w:t xml:space="preserve"> </w:t>
      </w:r>
      <w:r w:rsidRPr="00620286">
        <w:rPr>
          <w:bCs/>
          <w:lang w:val="sr-Cyrl-CS"/>
        </w:rPr>
        <w:t>исказана је</w:t>
      </w:r>
      <w:r w:rsidR="00D565C5" w:rsidRPr="00620286">
        <w:rPr>
          <w:lang w:val="sr-Cyrl-CS"/>
        </w:rPr>
        <w:t xml:space="preserve"> у Билансу</w:t>
      </w:r>
      <w:r w:rsidR="00C67DEC" w:rsidRPr="00620286">
        <w:rPr>
          <w:lang w:val="sr-Cyrl-CS"/>
        </w:rPr>
        <w:t xml:space="preserve"> стања на дан</w:t>
      </w:r>
      <w:r w:rsidR="00D33E3E" w:rsidRPr="00620286">
        <w:rPr>
          <w:lang w:val="sr-Cyrl-CS"/>
        </w:rPr>
        <w:t xml:space="preserve"> 31.12.201</w:t>
      </w:r>
      <w:r w:rsidR="00620286" w:rsidRPr="00620286">
        <w:rPr>
          <w:lang w:val="sr-Cyrl-CS"/>
        </w:rPr>
        <w:t>6. године у износу од 6.162</w:t>
      </w:r>
      <w:r w:rsidR="00625B25" w:rsidRPr="00620286">
        <w:rPr>
          <w:lang w:val="sr-Cyrl-CS"/>
        </w:rPr>
        <w:t xml:space="preserve"> КМ, </w:t>
      </w:r>
      <w:r w:rsidR="00CE1A5F" w:rsidRPr="00620286">
        <w:rPr>
          <w:lang w:val="sr-Cyrl-CS"/>
        </w:rPr>
        <w:t xml:space="preserve">од ког </w:t>
      </w:r>
      <w:r w:rsidR="00C67DEC" w:rsidRPr="00620286">
        <w:rPr>
          <w:lang w:val="sr-Cyrl-CS"/>
        </w:rPr>
        <w:t>износ</w:t>
      </w:r>
      <w:r w:rsidR="00CE1A5F" w:rsidRPr="00620286">
        <w:rPr>
          <w:lang w:val="sr-Cyrl-CS"/>
        </w:rPr>
        <w:t>а</w:t>
      </w:r>
      <w:r w:rsidR="00C67DEC" w:rsidRPr="00620286">
        <w:rPr>
          <w:lang w:val="sr-Cyrl-CS"/>
        </w:rPr>
        <w:t xml:space="preserve"> </w:t>
      </w:r>
      <w:r w:rsidR="00CE1A5F" w:rsidRPr="00620286">
        <w:rPr>
          <w:lang w:val="sr-Cyrl-CS"/>
        </w:rPr>
        <w:t>се на потраживања од радника</w:t>
      </w:r>
      <w:r w:rsidR="00762400" w:rsidRPr="00620286">
        <w:rPr>
          <w:lang w:val="sr-Cyrl-CS"/>
        </w:rPr>
        <w:t xml:space="preserve"> односи</w:t>
      </w:r>
      <w:r w:rsidR="00CE1A5F" w:rsidRPr="00620286">
        <w:rPr>
          <w:lang w:val="sr-Cyrl-CS"/>
        </w:rPr>
        <w:t xml:space="preserve"> </w:t>
      </w:r>
      <w:r w:rsidR="00620286" w:rsidRPr="00620286">
        <w:rPr>
          <w:lang w:val="sr-Cyrl-CS"/>
        </w:rPr>
        <w:t>634</w:t>
      </w:r>
      <w:r w:rsidR="00EC67C6" w:rsidRPr="00620286">
        <w:rPr>
          <w:lang w:val="sr-Cyrl-CS"/>
        </w:rPr>
        <w:t xml:space="preserve"> КМ, на потраживања од Министрства здра</w:t>
      </w:r>
      <w:r w:rsidR="00902ACB" w:rsidRPr="00620286">
        <w:rPr>
          <w:lang w:val="sr-Cyrl-CS"/>
        </w:rPr>
        <w:t>вља и социјалне заштите 500 КМ,</w:t>
      </w:r>
      <w:r w:rsidR="00620286" w:rsidRPr="00620286">
        <w:rPr>
          <w:lang w:val="sr-Cyrl-CS"/>
        </w:rPr>
        <w:t xml:space="preserve"> на</w:t>
      </w:r>
      <w:r w:rsidR="00902ACB" w:rsidRPr="00620286">
        <w:rPr>
          <w:lang w:val="sr-Cyrl-CS"/>
        </w:rPr>
        <w:t xml:space="preserve"> спорна потраживања од радника (за која је покрену</w:t>
      </w:r>
      <w:r w:rsidR="00F82082" w:rsidRPr="00620286">
        <w:rPr>
          <w:lang w:val="sr-Cyrl-CS"/>
        </w:rPr>
        <w:t>т судски спор</w:t>
      </w:r>
      <w:r w:rsidR="001A6037" w:rsidRPr="00620286">
        <w:rPr>
          <w:lang w:val="sr-Cyrl-CS"/>
        </w:rPr>
        <w:t xml:space="preserve"> – кривична пријава против инкасанта који није предао новац у благајну</w:t>
      </w:r>
      <w:r w:rsidR="00C52EF6" w:rsidRPr="00620286">
        <w:rPr>
          <w:lang w:val="sr-Cyrl-CS"/>
        </w:rPr>
        <w:t xml:space="preserve">) у </w:t>
      </w:r>
      <w:r w:rsidR="00C52EF6" w:rsidRPr="006B16F7">
        <w:rPr>
          <w:lang w:val="sr-Cyrl-CS"/>
        </w:rPr>
        <w:t xml:space="preserve">износу од 3.719 КМ и </w:t>
      </w:r>
      <w:r w:rsidR="00620286" w:rsidRPr="006B16F7">
        <w:rPr>
          <w:lang w:val="sr-Cyrl-CS"/>
        </w:rPr>
        <w:t>потраживања од фонда здравственог осигурања за рефундацију боловања</w:t>
      </w:r>
      <w:r w:rsidR="0090170F">
        <w:rPr>
          <w:lang w:val="sr-Cyrl-CS"/>
        </w:rPr>
        <w:t xml:space="preserve"> </w:t>
      </w:r>
      <w:r w:rsidR="00620286" w:rsidRPr="006B16F7">
        <w:rPr>
          <w:lang w:val="sr-Cyrl-CS"/>
        </w:rPr>
        <w:t>у износу од 1.309</w:t>
      </w:r>
      <w:r w:rsidR="00F82082" w:rsidRPr="006B16F7">
        <w:rPr>
          <w:lang w:val="sr-Cyrl-CS"/>
        </w:rPr>
        <w:t xml:space="preserve"> КМ.</w:t>
      </w:r>
    </w:p>
    <w:p w:rsidR="0001048C" w:rsidRPr="00E13BA3" w:rsidRDefault="0001048C">
      <w:pPr>
        <w:tabs>
          <w:tab w:val="left" w:pos="6731"/>
        </w:tabs>
        <w:jc w:val="both"/>
        <w:rPr>
          <w:iCs/>
        </w:rPr>
      </w:pPr>
    </w:p>
    <w:p w:rsidR="00A80F4C" w:rsidRPr="000A1D08" w:rsidRDefault="00A80F4C">
      <w:pPr>
        <w:tabs>
          <w:tab w:val="left" w:pos="6731"/>
        </w:tabs>
        <w:jc w:val="both"/>
        <w:rPr>
          <w:lang w:val="sr-Cyrl-CS"/>
        </w:rPr>
      </w:pPr>
      <w:r w:rsidRPr="000A1D08">
        <w:rPr>
          <w:b/>
          <w:i/>
          <w:lang w:val="sr-Cyrl-CS"/>
        </w:rPr>
        <w:t>Краткорочни финансијски пласмани (АОП 047):</w:t>
      </w:r>
      <w:r w:rsidRPr="000A1D08">
        <w:rPr>
          <w:lang w:val="sr-Cyrl-CS"/>
        </w:rPr>
        <w:t xml:space="preserve"> Ова позиција је у</w:t>
      </w:r>
      <w:r w:rsidR="006B16F7" w:rsidRPr="000A1D08">
        <w:rPr>
          <w:lang w:val="sr-Cyrl-CS"/>
        </w:rPr>
        <w:t xml:space="preserve"> билансу стања на дан 31.12.2016</w:t>
      </w:r>
      <w:r w:rsidRPr="000A1D08">
        <w:rPr>
          <w:lang w:val="sr-Cyrl-CS"/>
        </w:rPr>
        <w:t>. го</w:t>
      </w:r>
      <w:r w:rsidR="006B16F7" w:rsidRPr="000A1D08">
        <w:rPr>
          <w:lang w:val="sr-Cyrl-CS"/>
        </w:rPr>
        <w:t>дине исказана у износу од 71.487</w:t>
      </w:r>
      <w:r w:rsidRPr="000A1D08">
        <w:rPr>
          <w:lang w:val="sr-Cyrl-CS"/>
        </w:rPr>
        <w:t xml:space="preserve"> КМ (у претх</w:t>
      </w:r>
      <w:r w:rsidR="006B16F7" w:rsidRPr="000A1D08">
        <w:rPr>
          <w:lang w:val="sr-Cyrl-CS"/>
        </w:rPr>
        <w:t>одном периоду у износу од 35.657</w:t>
      </w:r>
      <w:r w:rsidRPr="000A1D08">
        <w:rPr>
          <w:lang w:val="sr-Cyrl-CS"/>
        </w:rPr>
        <w:t xml:space="preserve"> КМ)</w:t>
      </w:r>
      <w:r w:rsidR="00580D53" w:rsidRPr="000A1D08">
        <w:rPr>
          <w:lang w:val="sr-Cyrl-CS"/>
        </w:rPr>
        <w:t>, у цјелости чине остале краткорочне пласмане</w:t>
      </w:r>
      <w:r w:rsidRPr="000A1D08">
        <w:rPr>
          <w:lang w:val="sr-Cyrl-CS"/>
        </w:rPr>
        <w:t xml:space="preserve"> </w:t>
      </w:r>
      <w:r w:rsidR="00580D53" w:rsidRPr="000A1D08">
        <w:rPr>
          <w:lang w:val="sr-Cyrl-CS"/>
        </w:rPr>
        <w:t xml:space="preserve">који чине средства усмјерена за куповину обвезница Републике Срспке за измирење </w:t>
      </w:r>
      <w:r w:rsidR="00D44D54">
        <w:rPr>
          <w:lang w:val="sr-Cyrl-CS"/>
        </w:rPr>
        <w:t>доспјелих пореских обавеза насталих до 31.12.2007. године</w:t>
      </w:r>
      <w:r w:rsidR="00BD4993">
        <w:rPr>
          <w:lang w:val="sr-Cyrl-CS"/>
        </w:rPr>
        <w:t>,</w:t>
      </w:r>
      <w:r w:rsidR="00D44D54">
        <w:rPr>
          <w:lang w:val="sr-Cyrl-CS"/>
        </w:rPr>
        <w:t xml:space="preserve"> према</w:t>
      </w:r>
      <w:r w:rsidR="00580D53" w:rsidRPr="000A1D08">
        <w:rPr>
          <w:lang w:val="sr-Cyrl-CS"/>
        </w:rPr>
        <w:t xml:space="preserve"> Споразуму с</w:t>
      </w:r>
      <w:r w:rsidR="006B16F7" w:rsidRPr="000A1D08">
        <w:rPr>
          <w:lang w:val="sr-Cyrl-CS"/>
        </w:rPr>
        <w:t>а Пореском управом Републике Ср</w:t>
      </w:r>
      <w:r w:rsidR="00580D53" w:rsidRPr="000A1D08">
        <w:rPr>
          <w:lang w:val="sr-Cyrl-CS"/>
        </w:rPr>
        <w:t>п</w:t>
      </w:r>
      <w:r w:rsidR="006B16F7" w:rsidRPr="000A1D08">
        <w:rPr>
          <w:lang w:val="sr-Cyrl-CS"/>
        </w:rPr>
        <w:t>с</w:t>
      </w:r>
      <w:r w:rsidR="00D44D54">
        <w:rPr>
          <w:lang w:val="sr-Cyrl-CS"/>
        </w:rPr>
        <w:t>ке о начину испуњења доспјели</w:t>
      </w:r>
      <w:r w:rsidR="00BD4993">
        <w:rPr>
          <w:lang w:val="sr-Cyrl-CS"/>
        </w:rPr>
        <w:t>х</w:t>
      </w:r>
      <w:r w:rsidR="00D44D54">
        <w:rPr>
          <w:lang w:val="sr-Cyrl-CS"/>
        </w:rPr>
        <w:t xml:space="preserve"> пореских обавеза.</w:t>
      </w:r>
    </w:p>
    <w:p w:rsidR="00752911" w:rsidRPr="000A1D08" w:rsidRDefault="008A0B3A">
      <w:pPr>
        <w:tabs>
          <w:tab w:val="left" w:pos="6731"/>
        </w:tabs>
        <w:jc w:val="both"/>
        <w:rPr>
          <w:lang w:val="sr-Cyrl-CS"/>
        </w:rPr>
      </w:pPr>
      <w:r w:rsidRPr="000A1D08">
        <w:rPr>
          <w:lang w:val="sr-Cyrl-CS"/>
        </w:rPr>
        <w:t xml:space="preserve"> </w:t>
      </w:r>
    </w:p>
    <w:p w:rsidR="00AA5A4A" w:rsidRPr="00342726" w:rsidRDefault="00716AAD" w:rsidP="00AA5A4A">
      <w:pPr>
        <w:tabs>
          <w:tab w:val="left" w:pos="6731"/>
        </w:tabs>
        <w:jc w:val="both"/>
        <w:rPr>
          <w:lang w:val="sr-Cyrl-CS"/>
        </w:rPr>
      </w:pPr>
      <w:r w:rsidRPr="000A1D08">
        <w:rPr>
          <w:b/>
          <w:i/>
          <w:iCs/>
          <w:lang w:val="sr-Cyrl-CS"/>
        </w:rPr>
        <w:t>Готовински</w:t>
      </w:r>
      <w:r w:rsidR="00A80F4C" w:rsidRPr="000A1D08">
        <w:rPr>
          <w:b/>
          <w:i/>
          <w:iCs/>
          <w:lang w:val="sr-Cyrl-CS"/>
        </w:rPr>
        <w:t xml:space="preserve"> еквиваленти и готовина (АОП 056</w:t>
      </w:r>
      <w:r w:rsidRPr="000A1D08">
        <w:rPr>
          <w:b/>
          <w:i/>
          <w:iCs/>
          <w:lang w:val="sr-Cyrl-CS"/>
        </w:rPr>
        <w:t>):</w:t>
      </w:r>
      <w:r w:rsidRPr="000A1D08">
        <w:rPr>
          <w:lang w:val="sr-Cyrl-CS"/>
        </w:rPr>
        <w:t xml:space="preserve"> </w:t>
      </w:r>
      <w:r w:rsidR="00AA5A4A" w:rsidRPr="000A1D08">
        <w:rPr>
          <w:lang w:val="sr-Cyrl-CS"/>
        </w:rPr>
        <w:t xml:space="preserve"> Готовински еквиваленти и готовина састоје се од новца у благајни и на банковним рачунима у конвертибилним маркама. Благајнички извјештаји се раде дневно и садрже потребну пратећу документацију. Уредба о условима и начину плаћања готовим новцем ("Службени гласник Републике Српске" број: 86/12) одређује услове и начин плаћања које врше </w:t>
      </w:r>
      <w:r w:rsidR="00AA5A4A" w:rsidRPr="00342726">
        <w:rPr>
          <w:lang w:val="sr-Cyrl-CS"/>
        </w:rPr>
        <w:t xml:space="preserve">учесници у платном промету готовим новцем, као и услове држања готовог новца у благајни и тд. </w:t>
      </w:r>
    </w:p>
    <w:p w:rsidR="00913166" w:rsidRPr="00342726" w:rsidRDefault="00913166" w:rsidP="00AA5A4A">
      <w:pPr>
        <w:tabs>
          <w:tab w:val="left" w:pos="6731"/>
        </w:tabs>
        <w:jc w:val="both"/>
        <w:rPr>
          <w:lang w:val="sr-Cyrl-CS"/>
        </w:rPr>
      </w:pPr>
    </w:p>
    <w:p w:rsidR="00716AAD" w:rsidRPr="00342726" w:rsidRDefault="00315798" w:rsidP="00AA5A4A">
      <w:pPr>
        <w:tabs>
          <w:tab w:val="left" w:pos="6731"/>
        </w:tabs>
        <w:jc w:val="both"/>
        <w:rPr>
          <w:lang w:val="sr-Cyrl-CS"/>
        </w:rPr>
      </w:pPr>
      <w:r w:rsidRPr="00342726">
        <w:rPr>
          <w:lang w:val="sr-Cyrl-CS"/>
        </w:rPr>
        <w:t>Надзорни одбор Друштва</w:t>
      </w:r>
      <w:r w:rsidR="00342726" w:rsidRPr="00342726">
        <w:rPr>
          <w:lang w:val="sr-Cyrl-CS"/>
        </w:rPr>
        <w:t>,</w:t>
      </w:r>
      <w:r w:rsidRPr="00342726">
        <w:rPr>
          <w:lang w:val="sr-Cyrl-CS"/>
        </w:rPr>
        <w:t xml:space="preserve"> дана 24.10.2007. године</w:t>
      </w:r>
      <w:r w:rsidR="00342726" w:rsidRPr="00342726">
        <w:rPr>
          <w:lang w:val="sr-Cyrl-CS"/>
        </w:rPr>
        <w:t>,</w:t>
      </w:r>
      <w:r w:rsidRPr="00342726">
        <w:rPr>
          <w:lang w:val="sr-Cyrl-CS"/>
        </w:rPr>
        <w:t xml:space="preserve"> дони</w:t>
      </w:r>
      <w:r w:rsidR="00AA5A4A" w:rsidRPr="00342726">
        <w:rPr>
          <w:lang w:val="sr-Cyrl-CS"/>
        </w:rPr>
        <w:t xml:space="preserve">о </w:t>
      </w:r>
      <w:r w:rsidRPr="00342726">
        <w:rPr>
          <w:lang w:val="sr-Cyrl-CS"/>
        </w:rPr>
        <w:t xml:space="preserve">је </w:t>
      </w:r>
      <w:r w:rsidR="00AA5A4A" w:rsidRPr="00342726">
        <w:rPr>
          <w:lang w:val="sr-Cyrl-CS"/>
        </w:rPr>
        <w:t>Одлуку о висини</w:t>
      </w:r>
      <w:r w:rsidR="006B447E" w:rsidRPr="00342726">
        <w:rPr>
          <w:lang w:val="sr-Cyrl-CS"/>
        </w:rPr>
        <w:t xml:space="preserve">  благајничког максимума</w:t>
      </w:r>
      <w:r w:rsidR="00AA5A4A" w:rsidRPr="00342726">
        <w:rPr>
          <w:lang w:val="sr-Cyrl-CS"/>
        </w:rPr>
        <w:t xml:space="preserve"> (број Одлуке: </w:t>
      </w:r>
      <w:r w:rsidRPr="00342726">
        <w:rPr>
          <w:lang w:val="sr-Cyrl-CS"/>
        </w:rPr>
        <w:t>2341/07</w:t>
      </w:r>
      <w:r w:rsidR="00AA5A4A" w:rsidRPr="00342726">
        <w:rPr>
          <w:lang w:val="sr-Cyrl-CS"/>
        </w:rPr>
        <w:t>), према кој</w:t>
      </w:r>
      <w:r w:rsidRPr="00342726">
        <w:rPr>
          <w:lang w:val="sr-Cyrl-CS"/>
        </w:rPr>
        <w:t>ој благајнички максимум износи 3.000 КМ.</w:t>
      </w:r>
      <w:r w:rsidR="000A1D08" w:rsidRPr="00342726">
        <w:rPr>
          <w:lang w:val="sr-Cyrl-CS"/>
        </w:rPr>
        <w:t xml:space="preserve"> Надзорни одбор Друштва, дана </w:t>
      </w:r>
      <w:r w:rsidR="00342726" w:rsidRPr="00342726">
        <w:rPr>
          <w:lang w:val="sr-Cyrl-CS"/>
        </w:rPr>
        <w:t>17.05.2016. године, донио је Одлуку о висини  благајничког максимума (број Одлуке: 1613/2016), према којој благајнички максимум износи 1.000 КМ.</w:t>
      </w:r>
    </w:p>
    <w:p w:rsidR="00716AAD" w:rsidRDefault="00716AAD" w:rsidP="00716AAD">
      <w:pPr>
        <w:tabs>
          <w:tab w:val="left" w:pos="6731"/>
        </w:tabs>
        <w:jc w:val="both"/>
        <w:rPr>
          <w:lang w:val="sr-Cyrl-CS"/>
        </w:rPr>
      </w:pPr>
    </w:p>
    <w:p w:rsidR="00C5461B" w:rsidRPr="00EA0C22" w:rsidRDefault="00C5461B" w:rsidP="00C5461B">
      <w:pPr>
        <w:jc w:val="both"/>
        <w:rPr>
          <w:lang w:val="sr-Cyrl-CS"/>
        </w:rPr>
      </w:pPr>
      <w:r>
        <w:rPr>
          <w:lang w:val="sr-Cyrl-CS"/>
        </w:rPr>
        <w:t xml:space="preserve">Од стране интерног контролора сачињен је </w:t>
      </w:r>
      <w:r w:rsidRPr="00EA0C22">
        <w:rPr>
          <w:lang w:val="sr-Cyrl-CS"/>
        </w:rPr>
        <w:t>Извјештај о извршеној интерној контроли благајне за период 01.01.2016. – 14.03.2016. године</w:t>
      </w:r>
      <w:r>
        <w:rPr>
          <w:lang w:val="sr-Cyrl-CS"/>
        </w:rPr>
        <w:t>,</w:t>
      </w:r>
      <w:r w:rsidRPr="00EA0C22">
        <w:rPr>
          <w:lang w:val="sr-Cyrl-CS"/>
        </w:rPr>
        <w:t xml:space="preserve"> којим је констатовано да је највећи проблем у благајничком пословању недостатак адекватних процедура тј. смјерница којим се уређује организација пословања. </w:t>
      </w:r>
      <w:r w:rsidR="002316E1">
        <w:rPr>
          <w:lang w:val="sr-Cyrl-CS"/>
        </w:rPr>
        <w:t>Уочене неправилности су између осталог: салдо благајне се у већини случајева у максималном износу преноси у сљедећи дан, приликом полагања пазара дешав</w:t>
      </w:r>
      <w:r w:rsidR="00ED6AD9">
        <w:rPr>
          <w:lang w:val="sr-Cyrl-CS"/>
        </w:rPr>
        <w:t>а се да није приложена признан</w:t>
      </w:r>
      <w:r w:rsidR="002316E1">
        <w:rPr>
          <w:lang w:val="sr-Cyrl-CS"/>
        </w:rPr>
        <w:t xml:space="preserve">ица о пологу, </w:t>
      </w:r>
      <w:r w:rsidR="00D01BEB">
        <w:rPr>
          <w:lang w:val="sr-Cyrl-CS"/>
        </w:rPr>
        <w:t xml:space="preserve">исплате се врше без потписа овлаштеног лица, исплате у готовини одређеним примаоцима прелази износ који је дефинисан Уредбом о условима и начину плаћања готовим новцем, исплате аконтације плата врше се у готовини, признанице и обрачунске листе, </w:t>
      </w:r>
      <w:r w:rsidR="00D01BEB">
        <w:rPr>
          <w:lang w:val="sr-Cyrl-CS"/>
        </w:rPr>
        <w:lastRenderedPageBreak/>
        <w:t xml:space="preserve">код већине инкасаната нису правилно попуњене и тд. </w:t>
      </w:r>
      <w:r w:rsidR="002316E1">
        <w:rPr>
          <w:lang w:val="sr-Cyrl-CS"/>
        </w:rPr>
        <w:t xml:space="preserve"> </w:t>
      </w:r>
      <w:r w:rsidR="00D01BEB">
        <w:rPr>
          <w:lang w:val="sr-Cyrl-CS"/>
        </w:rPr>
        <w:t>Интерни контролор је у</w:t>
      </w:r>
      <w:r w:rsidRPr="00EA0C22">
        <w:rPr>
          <w:lang w:val="sr-Cyrl-CS"/>
        </w:rPr>
        <w:t xml:space="preserve"> </w:t>
      </w:r>
      <w:r w:rsidR="00D01BEB">
        <w:rPr>
          <w:lang w:val="sr-Cyrl-CS"/>
        </w:rPr>
        <w:t>Извјештају навео</w:t>
      </w:r>
      <w:r w:rsidRPr="00EA0C22">
        <w:rPr>
          <w:lang w:val="sr-Cyrl-CS"/>
        </w:rPr>
        <w:t xml:space="preserve"> да су утврђене одређене неправилности у редовном пословању, да не постоји правилник или смјернице о благајничком пословању, да не постоји Одлука о именовању лица која су овлаште</w:t>
      </w:r>
      <w:r w:rsidR="00D01BEB">
        <w:rPr>
          <w:lang w:val="sr-Cyrl-CS"/>
        </w:rPr>
        <w:t>на за руковање новцем. У Закључку Извјештаја дата је препорука да би се</w:t>
      </w:r>
      <w:r w:rsidRPr="00EA0C22">
        <w:rPr>
          <w:lang w:val="sr-Cyrl-CS"/>
        </w:rPr>
        <w:t xml:space="preserve"> израдом правилника о благајнич</w:t>
      </w:r>
      <w:r w:rsidR="00D01BEB">
        <w:rPr>
          <w:lang w:val="sr-Cyrl-CS"/>
        </w:rPr>
        <w:t xml:space="preserve">ком пословању издефинисала </w:t>
      </w:r>
      <w:r w:rsidRPr="00EA0C22">
        <w:rPr>
          <w:lang w:val="sr-Cyrl-CS"/>
        </w:rPr>
        <w:t xml:space="preserve"> правила по којима треба поступати и обезбиједила </w:t>
      </w:r>
      <w:r>
        <w:rPr>
          <w:lang w:val="sr-Cyrl-CS"/>
        </w:rPr>
        <w:t xml:space="preserve">би се </w:t>
      </w:r>
      <w:r w:rsidRPr="00EA0C22">
        <w:rPr>
          <w:lang w:val="sr-Cyrl-CS"/>
        </w:rPr>
        <w:t xml:space="preserve">ефикаснија контрола. </w:t>
      </w:r>
    </w:p>
    <w:p w:rsidR="00C5461B" w:rsidRPr="00342726" w:rsidRDefault="00C5461B" w:rsidP="00716AAD">
      <w:pPr>
        <w:tabs>
          <w:tab w:val="left" w:pos="6731"/>
        </w:tabs>
        <w:jc w:val="both"/>
        <w:rPr>
          <w:lang w:val="sr-Cyrl-CS"/>
        </w:rPr>
      </w:pPr>
    </w:p>
    <w:p w:rsidR="00EC59FB" w:rsidRPr="00BB546D" w:rsidRDefault="00EC59FB" w:rsidP="00716AAD">
      <w:pPr>
        <w:tabs>
          <w:tab w:val="left" w:pos="6731"/>
        </w:tabs>
        <w:jc w:val="both"/>
        <w:rPr>
          <w:lang w:val="sr-Cyrl-CS"/>
        </w:rPr>
      </w:pPr>
      <w:r w:rsidRPr="00342726">
        <w:rPr>
          <w:b/>
          <w:i/>
          <w:lang w:val="sr-Cyrl-CS"/>
        </w:rPr>
        <w:t>Активна</w:t>
      </w:r>
      <w:r w:rsidR="00342726" w:rsidRPr="00342726">
        <w:rPr>
          <w:b/>
          <w:i/>
          <w:lang w:val="sr-Cyrl-CS"/>
        </w:rPr>
        <w:t xml:space="preserve"> временска разграничења (АОП 060</w:t>
      </w:r>
      <w:r w:rsidRPr="00342726">
        <w:rPr>
          <w:b/>
          <w:i/>
          <w:lang w:val="sr-Cyrl-CS"/>
        </w:rPr>
        <w:t>)</w:t>
      </w:r>
      <w:r w:rsidRPr="00342726">
        <w:rPr>
          <w:lang w:val="sr-Cyrl-CS"/>
        </w:rPr>
        <w:t>: У билансу стања на овој пози</w:t>
      </w:r>
      <w:r w:rsidR="00342726" w:rsidRPr="00342726">
        <w:rPr>
          <w:lang w:val="sr-Cyrl-CS"/>
        </w:rPr>
        <w:t>цији је исказан износ од 7.662 КМ (у претходном периоду 6.337</w:t>
      </w:r>
      <w:r w:rsidRPr="00342726">
        <w:rPr>
          <w:lang w:val="sr-Cyrl-CS"/>
        </w:rPr>
        <w:t xml:space="preserve"> КМ) и исти чине вриједност </w:t>
      </w:r>
      <w:r w:rsidRPr="00BB546D">
        <w:rPr>
          <w:lang w:val="sr-Cyrl-CS"/>
        </w:rPr>
        <w:t>будућих набавки без ПДВ-а (авансне фактуре).</w:t>
      </w:r>
      <w:r w:rsidR="00F23D88">
        <w:rPr>
          <w:lang w:val="sr-Cyrl-CS"/>
        </w:rPr>
        <w:t xml:space="preserve">  </w:t>
      </w:r>
    </w:p>
    <w:p w:rsidR="00D01A0B" w:rsidRPr="00BB546D" w:rsidRDefault="00D01A0B" w:rsidP="00716AAD">
      <w:pPr>
        <w:tabs>
          <w:tab w:val="left" w:pos="6731"/>
        </w:tabs>
        <w:jc w:val="both"/>
        <w:rPr>
          <w:lang w:val="sr-Cyrl-CS"/>
        </w:rPr>
      </w:pPr>
    </w:p>
    <w:p w:rsidR="00A904BA" w:rsidRPr="00BB546D" w:rsidRDefault="00962DFC">
      <w:pPr>
        <w:tabs>
          <w:tab w:val="left" w:pos="6731"/>
        </w:tabs>
        <w:jc w:val="both"/>
        <w:rPr>
          <w:b/>
          <w:bCs/>
          <w:i/>
          <w:sz w:val="28"/>
          <w:szCs w:val="28"/>
          <w:lang w:val="sr-Cyrl-CS"/>
        </w:rPr>
      </w:pPr>
      <w:r w:rsidRPr="00BB546D">
        <w:rPr>
          <w:b/>
          <w:bCs/>
          <w:i/>
          <w:sz w:val="28"/>
          <w:szCs w:val="28"/>
          <w:lang w:val="sr-Cyrl-CS"/>
        </w:rPr>
        <w:t xml:space="preserve">           5.3</w:t>
      </w:r>
      <w:r w:rsidR="00A904BA" w:rsidRPr="00BB546D">
        <w:rPr>
          <w:b/>
          <w:bCs/>
          <w:i/>
          <w:sz w:val="28"/>
          <w:szCs w:val="28"/>
          <w:lang w:val="sr-Cyrl-CS"/>
        </w:rPr>
        <w:t xml:space="preserve">. Капитал  </w:t>
      </w:r>
    </w:p>
    <w:p w:rsidR="00A904BA" w:rsidRPr="00BB546D" w:rsidRDefault="00A904BA">
      <w:pPr>
        <w:tabs>
          <w:tab w:val="left" w:pos="6731"/>
        </w:tabs>
        <w:jc w:val="both"/>
        <w:rPr>
          <w:b/>
          <w:bCs/>
          <w:lang w:val="sr-Cyrl-CS"/>
        </w:rPr>
      </w:pPr>
    </w:p>
    <w:p w:rsidR="00A904BA" w:rsidRPr="00BB546D" w:rsidRDefault="00A904BA" w:rsidP="00700B51">
      <w:pPr>
        <w:jc w:val="both"/>
        <w:rPr>
          <w:lang w:val="sr-Cyrl-CS"/>
        </w:rPr>
      </w:pPr>
      <w:r w:rsidRPr="00BB546D">
        <w:rPr>
          <w:b/>
          <w:bCs/>
          <w:lang w:val="sr-Cyrl-CS"/>
        </w:rPr>
        <w:t xml:space="preserve">  </w:t>
      </w:r>
      <w:r w:rsidRPr="00BB546D">
        <w:rPr>
          <w:lang w:val="sr-Cyrl-CS"/>
        </w:rPr>
        <w:t>Стање, промјене стања и структура капитала исказују се у:</w:t>
      </w:r>
    </w:p>
    <w:p w:rsidR="00247CB3" w:rsidRPr="00BB546D" w:rsidRDefault="00247CB3" w:rsidP="00700B51">
      <w:pPr>
        <w:jc w:val="both"/>
        <w:rPr>
          <w:lang w:val="sr-Cyrl-CS"/>
        </w:rPr>
      </w:pPr>
    </w:p>
    <w:p w:rsidR="00A904BA" w:rsidRPr="00BB546D" w:rsidRDefault="00A904BA">
      <w:pPr>
        <w:ind w:left="720"/>
        <w:jc w:val="both"/>
        <w:rPr>
          <w:lang w:val="sr-Cyrl-CS"/>
        </w:rPr>
      </w:pPr>
      <w:r w:rsidRPr="00BB546D">
        <w:rPr>
          <w:lang w:val="sr-Cyrl-CS"/>
        </w:rPr>
        <w:t>- Рјешењу о упису у судски регистар,</w:t>
      </w:r>
    </w:p>
    <w:p w:rsidR="00A904BA" w:rsidRPr="00BB546D" w:rsidRDefault="00A904BA">
      <w:pPr>
        <w:ind w:left="720"/>
        <w:jc w:val="both"/>
        <w:rPr>
          <w:lang w:val="sr-Cyrl-CS"/>
        </w:rPr>
      </w:pPr>
      <w:r w:rsidRPr="00BB546D">
        <w:rPr>
          <w:lang w:val="sr-Cyrl-CS"/>
        </w:rPr>
        <w:t>- Билансу стања,</w:t>
      </w:r>
    </w:p>
    <w:p w:rsidR="00A904BA" w:rsidRPr="00BB546D" w:rsidRDefault="00A904BA">
      <w:pPr>
        <w:ind w:left="720"/>
        <w:jc w:val="both"/>
        <w:rPr>
          <w:lang w:val="sr-Cyrl-CS"/>
        </w:rPr>
      </w:pPr>
      <w:r w:rsidRPr="00BB546D">
        <w:rPr>
          <w:lang w:val="sr-Cyrl-CS"/>
        </w:rPr>
        <w:t xml:space="preserve">- Извјештају о промјенама у капиталу за период који се завршава на дан    </w:t>
      </w:r>
    </w:p>
    <w:p w:rsidR="00247CB3" w:rsidRPr="00BB546D" w:rsidRDefault="00716AAD" w:rsidP="00D01BEB">
      <w:pPr>
        <w:ind w:left="720"/>
        <w:jc w:val="both"/>
        <w:rPr>
          <w:lang w:val="sr-Cyrl-CS"/>
        </w:rPr>
      </w:pPr>
      <w:r w:rsidRPr="00BB546D">
        <w:rPr>
          <w:lang w:val="sr-Cyrl-CS"/>
        </w:rPr>
        <w:t xml:space="preserve">  31.12.20</w:t>
      </w:r>
      <w:r w:rsidR="00973A77" w:rsidRPr="00BB546D">
        <w:rPr>
          <w:lang w:val="sr-Cyrl-CS"/>
        </w:rPr>
        <w:t>16</w:t>
      </w:r>
      <w:r w:rsidR="00A904BA" w:rsidRPr="00BB546D">
        <w:rPr>
          <w:lang w:val="sr-Cyrl-CS"/>
        </w:rPr>
        <w:t>. године.</w:t>
      </w:r>
    </w:p>
    <w:p w:rsidR="00626CB8" w:rsidRDefault="00D46CD8" w:rsidP="00AE0868">
      <w:pPr>
        <w:pStyle w:val="Footer"/>
        <w:tabs>
          <w:tab w:val="left" w:pos="720"/>
        </w:tabs>
        <w:jc w:val="both"/>
        <w:rPr>
          <w:lang w:val="sr-Cyrl-CS"/>
        </w:rPr>
      </w:pPr>
      <w:r w:rsidRPr="00BB546D">
        <w:rPr>
          <w:lang w:val="sr-Cyrl-CS"/>
        </w:rPr>
        <w:t xml:space="preserve">Структура </w:t>
      </w:r>
      <w:r w:rsidR="00AE0868" w:rsidRPr="00BB546D">
        <w:rPr>
          <w:lang w:val="sr-Cyrl-CS"/>
        </w:rPr>
        <w:t>капитала исказана у</w:t>
      </w:r>
      <w:r w:rsidR="00E64E84" w:rsidRPr="00BB546D">
        <w:rPr>
          <w:lang w:val="sr-Cyrl-CS"/>
        </w:rPr>
        <w:t xml:space="preserve"> Билансу стања на дан 31.12.20</w:t>
      </w:r>
      <w:r w:rsidR="00973A77" w:rsidRPr="00BB546D">
        <w:rPr>
          <w:lang w:val="sr-Cyrl-CS"/>
        </w:rPr>
        <w:t>16</w:t>
      </w:r>
      <w:r w:rsidR="00AE0868" w:rsidRPr="00BB546D">
        <w:rPr>
          <w:lang w:val="sr-Cyrl-CS"/>
        </w:rPr>
        <w:t>. године:</w:t>
      </w:r>
    </w:p>
    <w:p w:rsidR="00E32BF4" w:rsidRPr="008429D3" w:rsidRDefault="00E32BF4" w:rsidP="00AE0868">
      <w:pPr>
        <w:pStyle w:val="Footer"/>
        <w:tabs>
          <w:tab w:val="left" w:pos="720"/>
        </w:tabs>
        <w:jc w:val="both"/>
        <w:rPr>
          <w:lang w:val="sr-Cyrl-CS"/>
        </w:rPr>
      </w:pPr>
    </w:p>
    <w:tbl>
      <w:tblPr>
        <w:tblW w:w="8965" w:type="dxa"/>
        <w:tblInd w:w="85" w:type="dxa"/>
        <w:tblLook w:val="04A0"/>
      </w:tblPr>
      <w:tblGrid>
        <w:gridCol w:w="696"/>
        <w:gridCol w:w="3863"/>
        <w:gridCol w:w="991"/>
        <w:gridCol w:w="929"/>
        <w:gridCol w:w="1126"/>
        <w:gridCol w:w="1360"/>
      </w:tblGrid>
      <w:tr w:rsidR="00BB546D" w:rsidRPr="00BB546D" w:rsidTr="00BB546D">
        <w:trPr>
          <w:trHeight w:val="285"/>
        </w:trPr>
        <w:tc>
          <w:tcPr>
            <w:tcW w:w="696" w:type="dxa"/>
            <w:tcBorders>
              <w:top w:val="double" w:sz="6" w:space="0" w:color="auto"/>
              <w:left w:val="double" w:sz="6" w:space="0" w:color="auto"/>
              <w:bottom w:val="nil"/>
              <w:right w:val="single" w:sz="4" w:space="0" w:color="auto"/>
            </w:tcBorders>
            <w:shd w:val="clear" w:color="000000" w:fill="CCFFFF"/>
            <w:noWrap/>
            <w:vAlign w:val="bottom"/>
            <w:hideMark/>
          </w:tcPr>
          <w:p w:rsidR="00BB546D" w:rsidRPr="00BB546D" w:rsidRDefault="00BB546D" w:rsidP="00BB546D">
            <w:pPr>
              <w:jc w:val="center"/>
              <w:rPr>
                <w:b/>
                <w:bCs/>
                <w:i/>
                <w:iCs/>
                <w:sz w:val="18"/>
                <w:szCs w:val="18"/>
              </w:rPr>
            </w:pPr>
            <w:r w:rsidRPr="00BB546D">
              <w:rPr>
                <w:b/>
                <w:bCs/>
                <w:i/>
                <w:iCs/>
                <w:sz w:val="18"/>
                <w:szCs w:val="18"/>
              </w:rPr>
              <w:t>Редни</w:t>
            </w:r>
          </w:p>
        </w:tc>
        <w:tc>
          <w:tcPr>
            <w:tcW w:w="3863" w:type="dxa"/>
            <w:vMerge w:val="restart"/>
            <w:tcBorders>
              <w:top w:val="double" w:sz="6" w:space="0" w:color="auto"/>
              <w:left w:val="single" w:sz="4" w:space="0" w:color="auto"/>
              <w:bottom w:val="nil"/>
              <w:right w:val="single" w:sz="4" w:space="0" w:color="auto"/>
            </w:tcBorders>
            <w:shd w:val="clear" w:color="000000" w:fill="CCFFFF"/>
            <w:noWrap/>
            <w:vAlign w:val="center"/>
            <w:hideMark/>
          </w:tcPr>
          <w:p w:rsidR="00BB546D" w:rsidRPr="00BB546D" w:rsidRDefault="00BB546D" w:rsidP="00BB546D">
            <w:pPr>
              <w:jc w:val="center"/>
              <w:rPr>
                <w:b/>
                <w:bCs/>
                <w:i/>
                <w:iCs/>
                <w:sz w:val="18"/>
                <w:szCs w:val="18"/>
              </w:rPr>
            </w:pPr>
            <w:r w:rsidRPr="00BB546D">
              <w:rPr>
                <w:b/>
                <w:bCs/>
                <w:i/>
                <w:iCs/>
                <w:sz w:val="18"/>
                <w:szCs w:val="18"/>
              </w:rPr>
              <w:t>О   П   И   С</w:t>
            </w:r>
          </w:p>
        </w:tc>
        <w:tc>
          <w:tcPr>
            <w:tcW w:w="1920" w:type="dxa"/>
            <w:gridSpan w:val="2"/>
            <w:tcBorders>
              <w:top w:val="double" w:sz="6" w:space="0" w:color="auto"/>
              <w:left w:val="nil"/>
              <w:bottom w:val="single" w:sz="4" w:space="0" w:color="auto"/>
              <w:right w:val="single" w:sz="4" w:space="0" w:color="auto"/>
            </w:tcBorders>
            <w:shd w:val="clear" w:color="000000" w:fill="CCFFFF"/>
            <w:noWrap/>
            <w:vAlign w:val="bottom"/>
            <w:hideMark/>
          </w:tcPr>
          <w:p w:rsidR="00BB546D" w:rsidRPr="00BB546D" w:rsidRDefault="00BB546D" w:rsidP="00BB546D">
            <w:pPr>
              <w:jc w:val="center"/>
              <w:rPr>
                <w:b/>
                <w:bCs/>
                <w:i/>
                <w:iCs/>
                <w:sz w:val="18"/>
                <w:szCs w:val="18"/>
              </w:rPr>
            </w:pPr>
            <w:r w:rsidRPr="00BB546D">
              <w:rPr>
                <w:b/>
                <w:bCs/>
                <w:i/>
                <w:iCs/>
                <w:sz w:val="18"/>
                <w:szCs w:val="18"/>
              </w:rPr>
              <w:t>Текућа година</w:t>
            </w:r>
          </w:p>
        </w:tc>
        <w:tc>
          <w:tcPr>
            <w:tcW w:w="1126" w:type="dxa"/>
            <w:tcBorders>
              <w:top w:val="double" w:sz="6" w:space="0" w:color="auto"/>
              <w:left w:val="nil"/>
              <w:bottom w:val="nil"/>
              <w:right w:val="single" w:sz="4" w:space="0" w:color="auto"/>
            </w:tcBorders>
            <w:shd w:val="clear" w:color="000000" w:fill="CCFFFF"/>
            <w:noWrap/>
            <w:vAlign w:val="bottom"/>
            <w:hideMark/>
          </w:tcPr>
          <w:p w:rsidR="00BB546D" w:rsidRPr="00BB546D" w:rsidRDefault="00BB546D" w:rsidP="00BB546D">
            <w:pPr>
              <w:jc w:val="center"/>
              <w:rPr>
                <w:b/>
                <w:bCs/>
                <w:i/>
                <w:iCs/>
                <w:sz w:val="18"/>
                <w:szCs w:val="18"/>
              </w:rPr>
            </w:pPr>
            <w:r w:rsidRPr="00BB546D">
              <w:rPr>
                <w:b/>
                <w:bCs/>
                <w:i/>
                <w:iCs/>
                <w:sz w:val="18"/>
                <w:szCs w:val="18"/>
              </w:rPr>
              <w:t>Претходна</w:t>
            </w:r>
          </w:p>
        </w:tc>
        <w:tc>
          <w:tcPr>
            <w:tcW w:w="1360" w:type="dxa"/>
            <w:vMerge w:val="restart"/>
            <w:tcBorders>
              <w:top w:val="double" w:sz="6" w:space="0" w:color="auto"/>
              <w:left w:val="single" w:sz="4" w:space="0" w:color="auto"/>
              <w:bottom w:val="nil"/>
              <w:right w:val="double" w:sz="6" w:space="0" w:color="auto"/>
            </w:tcBorders>
            <w:shd w:val="clear" w:color="000000" w:fill="CCFFFF"/>
            <w:noWrap/>
            <w:vAlign w:val="center"/>
            <w:hideMark/>
          </w:tcPr>
          <w:p w:rsidR="00BB546D" w:rsidRPr="00BB546D" w:rsidRDefault="00BB546D" w:rsidP="00BB546D">
            <w:pPr>
              <w:jc w:val="center"/>
              <w:rPr>
                <w:b/>
                <w:bCs/>
                <w:i/>
                <w:iCs/>
                <w:sz w:val="18"/>
                <w:szCs w:val="18"/>
              </w:rPr>
            </w:pPr>
            <w:r w:rsidRPr="00BB546D">
              <w:rPr>
                <w:b/>
                <w:bCs/>
                <w:i/>
                <w:iCs/>
                <w:sz w:val="18"/>
                <w:szCs w:val="18"/>
              </w:rPr>
              <w:t>Индекс</w:t>
            </w:r>
          </w:p>
        </w:tc>
      </w:tr>
      <w:tr w:rsidR="00BB546D" w:rsidRPr="00BB546D" w:rsidTr="00BB546D">
        <w:trPr>
          <w:trHeight w:val="160"/>
        </w:trPr>
        <w:tc>
          <w:tcPr>
            <w:tcW w:w="696" w:type="dxa"/>
            <w:tcBorders>
              <w:top w:val="nil"/>
              <w:left w:val="double" w:sz="6" w:space="0" w:color="auto"/>
              <w:bottom w:val="nil"/>
              <w:right w:val="single" w:sz="4" w:space="0" w:color="auto"/>
            </w:tcBorders>
            <w:shd w:val="clear" w:color="000000" w:fill="CCFFFF"/>
            <w:noWrap/>
            <w:vAlign w:val="bottom"/>
            <w:hideMark/>
          </w:tcPr>
          <w:p w:rsidR="00BB546D" w:rsidRPr="00BB546D" w:rsidRDefault="00BB546D" w:rsidP="00BB546D">
            <w:pPr>
              <w:jc w:val="center"/>
              <w:rPr>
                <w:b/>
                <w:bCs/>
                <w:i/>
                <w:iCs/>
                <w:sz w:val="18"/>
                <w:szCs w:val="18"/>
              </w:rPr>
            </w:pPr>
            <w:r w:rsidRPr="00BB546D">
              <w:rPr>
                <w:b/>
                <w:bCs/>
                <w:i/>
                <w:iCs/>
                <w:sz w:val="18"/>
                <w:szCs w:val="18"/>
              </w:rPr>
              <w:t>број</w:t>
            </w:r>
          </w:p>
        </w:tc>
        <w:tc>
          <w:tcPr>
            <w:tcW w:w="3863" w:type="dxa"/>
            <w:vMerge/>
            <w:tcBorders>
              <w:top w:val="double" w:sz="6" w:space="0" w:color="auto"/>
              <w:left w:val="single" w:sz="4" w:space="0" w:color="auto"/>
              <w:bottom w:val="nil"/>
              <w:right w:val="single" w:sz="4" w:space="0" w:color="auto"/>
            </w:tcBorders>
            <w:vAlign w:val="center"/>
            <w:hideMark/>
          </w:tcPr>
          <w:p w:rsidR="00BB546D" w:rsidRPr="00BB546D" w:rsidRDefault="00BB546D" w:rsidP="00BB546D">
            <w:pPr>
              <w:rPr>
                <w:b/>
                <w:bCs/>
                <w:i/>
                <w:iCs/>
                <w:sz w:val="18"/>
                <w:szCs w:val="18"/>
              </w:rPr>
            </w:pPr>
          </w:p>
        </w:tc>
        <w:tc>
          <w:tcPr>
            <w:tcW w:w="991" w:type="dxa"/>
            <w:tcBorders>
              <w:top w:val="nil"/>
              <w:left w:val="nil"/>
              <w:bottom w:val="nil"/>
              <w:right w:val="single" w:sz="4" w:space="0" w:color="auto"/>
            </w:tcBorders>
            <w:shd w:val="clear" w:color="000000" w:fill="FFFF99"/>
            <w:noWrap/>
            <w:vAlign w:val="bottom"/>
            <w:hideMark/>
          </w:tcPr>
          <w:p w:rsidR="00BB546D" w:rsidRPr="00BB546D" w:rsidRDefault="00BB546D" w:rsidP="00BB546D">
            <w:pPr>
              <w:jc w:val="center"/>
              <w:rPr>
                <w:b/>
                <w:bCs/>
                <w:i/>
                <w:iCs/>
                <w:sz w:val="18"/>
                <w:szCs w:val="18"/>
              </w:rPr>
            </w:pPr>
            <w:r w:rsidRPr="00BB546D">
              <w:rPr>
                <w:b/>
                <w:bCs/>
                <w:i/>
                <w:iCs/>
                <w:sz w:val="18"/>
                <w:szCs w:val="18"/>
              </w:rPr>
              <w:t>Износ</w:t>
            </w:r>
          </w:p>
        </w:tc>
        <w:tc>
          <w:tcPr>
            <w:tcW w:w="929" w:type="dxa"/>
            <w:tcBorders>
              <w:top w:val="nil"/>
              <w:left w:val="nil"/>
              <w:bottom w:val="nil"/>
              <w:right w:val="single" w:sz="4" w:space="0" w:color="auto"/>
            </w:tcBorders>
            <w:shd w:val="clear" w:color="000000" w:fill="FFFF99"/>
            <w:noWrap/>
            <w:vAlign w:val="bottom"/>
            <w:hideMark/>
          </w:tcPr>
          <w:p w:rsidR="00BB546D" w:rsidRPr="00BB546D" w:rsidRDefault="00BB546D" w:rsidP="00BB546D">
            <w:pPr>
              <w:jc w:val="center"/>
              <w:rPr>
                <w:b/>
                <w:bCs/>
                <w:i/>
                <w:iCs/>
                <w:sz w:val="18"/>
                <w:szCs w:val="18"/>
              </w:rPr>
            </w:pPr>
            <w:r w:rsidRPr="00BB546D">
              <w:rPr>
                <w:b/>
                <w:bCs/>
                <w:i/>
                <w:iCs/>
                <w:sz w:val="18"/>
                <w:szCs w:val="18"/>
              </w:rPr>
              <w:t>%</w:t>
            </w:r>
          </w:p>
        </w:tc>
        <w:tc>
          <w:tcPr>
            <w:tcW w:w="1126" w:type="dxa"/>
            <w:tcBorders>
              <w:top w:val="nil"/>
              <w:left w:val="nil"/>
              <w:bottom w:val="nil"/>
              <w:right w:val="single" w:sz="4" w:space="0" w:color="auto"/>
            </w:tcBorders>
            <w:shd w:val="clear" w:color="000000" w:fill="CCFFFF"/>
            <w:noWrap/>
            <w:vAlign w:val="bottom"/>
            <w:hideMark/>
          </w:tcPr>
          <w:p w:rsidR="00BB546D" w:rsidRPr="00BB546D" w:rsidRDefault="00BB546D" w:rsidP="00BB546D">
            <w:pPr>
              <w:jc w:val="center"/>
              <w:rPr>
                <w:b/>
                <w:bCs/>
                <w:i/>
                <w:iCs/>
                <w:sz w:val="18"/>
                <w:szCs w:val="18"/>
              </w:rPr>
            </w:pPr>
            <w:r w:rsidRPr="00BB546D">
              <w:rPr>
                <w:b/>
                <w:bCs/>
                <w:i/>
                <w:iCs/>
                <w:sz w:val="18"/>
                <w:szCs w:val="18"/>
              </w:rPr>
              <w:t>година</w:t>
            </w:r>
          </w:p>
        </w:tc>
        <w:tc>
          <w:tcPr>
            <w:tcW w:w="1360" w:type="dxa"/>
            <w:vMerge/>
            <w:tcBorders>
              <w:top w:val="double" w:sz="6" w:space="0" w:color="auto"/>
              <w:left w:val="single" w:sz="4" w:space="0" w:color="auto"/>
              <w:bottom w:val="nil"/>
              <w:right w:val="double" w:sz="6" w:space="0" w:color="auto"/>
            </w:tcBorders>
            <w:vAlign w:val="center"/>
            <w:hideMark/>
          </w:tcPr>
          <w:p w:rsidR="00BB546D" w:rsidRPr="00BB546D" w:rsidRDefault="00BB546D" w:rsidP="00BB546D">
            <w:pPr>
              <w:rPr>
                <w:b/>
                <w:bCs/>
                <w:i/>
                <w:iCs/>
                <w:sz w:val="18"/>
                <w:szCs w:val="18"/>
              </w:rPr>
            </w:pPr>
          </w:p>
        </w:tc>
      </w:tr>
      <w:tr w:rsidR="00BB546D" w:rsidRPr="00BB546D" w:rsidTr="00BB546D">
        <w:trPr>
          <w:trHeight w:val="270"/>
        </w:trPr>
        <w:tc>
          <w:tcPr>
            <w:tcW w:w="696" w:type="dxa"/>
            <w:tcBorders>
              <w:top w:val="single" w:sz="4" w:space="0" w:color="auto"/>
              <w:left w:val="double" w:sz="6" w:space="0" w:color="auto"/>
              <w:bottom w:val="double" w:sz="6" w:space="0" w:color="auto"/>
              <w:right w:val="single" w:sz="4" w:space="0" w:color="auto"/>
            </w:tcBorders>
            <w:shd w:val="clear" w:color="000000" w:fill="FFCC99"/>
            <w:noWrap/>
            <w:vAlign w:val="bottom"/>
            <w:hideMark/>
          </w:tcPr>
          <w:p w:rsidR="00BB546D" w:rsidRPr="00BB546D" w:rsidRDefault="00BB546D" w:rsidP="00BB546D">
            <w:pPr>
              <w:jc w:val="center"/>
              <w:rPr>
                <w:b/>
                <w:bCs/>
                <w:sz w:val="18"/>
                <w:szCs w:val="18"/>
              </w:rPr>
            </w:pPr>
            <w:r w:rsidRPr="00BB546D">
              <w:rPr>
                <w:b/>
                <w:bCs/>
                <w:sz w:val="18"/>
                <w:szCs w:val="18"/>
              </w:rPr>
              <w:t>1</w:t>
            </w:r>
          </w:p>
        </w:tc>
        <w:tc>
          <w:tcPr>
            <w:tcW w:w="3863" w:type="dxa"/>
            <w:tcBorders>
              <w:top w:val="single" w:sz="4" w:space="0" w:color="auto"/>
              <w:left w:val="nil"/>
              <w:bottom w:val="double" w:sz="6" w:space="0" w:color="auto"/>
              <w:right w:val="single" w:sz="4" w:space="0" w:color="auto"/>
            </w:tcBorders>
            <w:shd w:val="clear" w:color="000000" w:fill="FFCC99"/>
            <w:noWrap/>
            <w:vAlign w:val="bottom"/>
            <w:hideMark/>
          </w:tcPr>
          <w:p w:rsidR="00BB546D" w:rsidRPr="00BB546D" w:rsidRDefault="00BB546D" w:rsidP="00BB546D">
            <w:pPr>
              <w:jc w:val="center"/>
              <w:rPr>
                <w:b/>
                <w:bCs/>
                <w:sz w:val="18"/>
                <w:szCs w:val="18"/>
              </w:rPr>
            </w:pPr>
            <w:r w:rsidRPr="00BB546D">
              <w:rPr>
                <w:b/>
                <w:bCs/>
                <w:sz w:val="18"/>
                <w:szCs w:val="18"/>
              </w:rPr>
              <w:t>2</w:t>
            </w:r>
          </w:p>
        </w:tc>
        <w:tc>
          <w:tcPr>
            <w:tcW w:w="991" w:type="dxa"/>
            <w:tcBorders>
              <w:top w:val="single" w:sz="4" w:space="0" w:color="auto"/>
              <w:left w:val="nil"/>
              <w:bottom w:val="double" w:sz="6" w:space="0" w:color="auto"/>
              <w:right w:val="single" w:sz="4" w:space="0" w:color="auto"/>
            </w:tcBorders>
            <w:shd w:val="clear" w:color="000000" w:fill="FFCC99"/>
            <w:noWrap/>
            <w:vAlign w:val="bottom"/>
            <w:hideMark/>
          </w:tcPr>
          <w:p w:rsidR="00BB546D" w:rsidRPr="00BB546D" w:rsidRDefault="00BB546D" w:rsidP="00BB546D">
            <w:pPr>
              <w:jc w:val="center"/>
              <w:rPr>
                <w:b/>
                <w:bCs/>
                <w:sz w:val="18"/>
                <w:szCs w:val="18"/>
              </w:rPr>
            </w:pPr>
            <w:r w:rsidRPr="00BB546D">
              <w:rPr>
                <w:b/>
                <w:bCs/>
                <w:sz w:val="18"/>
                <w:szCs w:val="18"/>
              </w:rPr>
              <w:t>3</w:t>
            </w:r>
          </w:p>
        </w:tc>
        <w:tc>
          <w:tcPr>
            <w:tcW w:w="929" w:type="dxa"/>
            <w:tcBorders>
              <w:top w:val="single" w:sz="4" w:space="0" w:color="auto"/>
              <w:left w:val="nil"/>
              <w:bottom w:val="double" w:sz="6" w:space="0" w:color="auto"/>
              <w:right w:val="single" w:sz="4" w:space="0" w:color="auto"/>
            </w:tcBorders>
            <w:shd w:val="clear" w:color="000000" w:fill="FFCC99"/>
            <w:noWrap/>
            <w:vAlign w:val="bottom"/>
            <w:hideMark/>
          </w:tcPr>
          <w:p w:rsidR="00BB546D" w:rsidRPr="00BB546D" w:rsidRDefault="00BB546D" w:rsidP="00BB546D">
            <w:pPr>
              <w:jc w:val="center"/>
              <w:rPr>
                <w:b/>
                <w:bCs/>
                <w:sz w:val="18"/>
                <w:szCs w:val="18"/>
              </w:rPr>
            </w:pPr>
            <w:r w:rsidRPr="00BB546D">
              <w:rPr>
                <w:b/>
                <w:bCs/>
                <w:sz w:val="18"/>
                <w:szCs w:val="18"/>
              </w:rPr>
              <w:t>4</w:t>
            </w:r>
          </w:p>
        </w:tc>
        <w:tc>
          <w:tcPr>
            <w:tcW w:w="1126" w:type="dxa"/>
            <w:tcBorders>
              <w:top w:val="single" w:sz="4" w:space="0" w:color="auto"/>
              <w:left w:val="nil"/>
              <w:bottom w:val="double" w:sz="6" w:space="0" w:color="auto"/>
              <w:right w:val="single" w:sz="4" w:space="0" w:color="auto"/>
            </w:tcBorders>
            <w:shd w:val="clear" w:color="000000" w:fill="FFCC99"/>
            <w:noWrap/>
            <w:vAlign w:val="bottom"/>
            <w:hideMark/>
          </w:tcPr>
          <w:p w:rsidR="00BB546D" w:rsidRPr="00BB546D" w:rsidRDefault="00BB546D" w:rsidP="00BB546D">
            <w:pPr>
              <w:jc w:val="center"/>
              <w:rPr>
                <w:b/>
                <w:bCs/>
                <w:sz w:val="18"/>
                <w:szCs w:val="18"/>
              </w:rPr>
            </w:pPr>
            <w:r w:rsidRPr="00BB546D">
              <w:rPr>
                <w:b/>
                <w:bCs/>
                <w:sz w:val="18"/>
                <w:szCs w:val="18"/>
              </w:rPr>
              <w:t>5</w:t>
            </w:r>
          </w:p>
        </w:tc>
        <w:tc>
          <w:tcPr>
            <w:tcW w:w="1360" w:type="dxa"/>
            <w:tcBorders>
              <w:top w:val="single" w:sz="4" w:space="0" w:color="auto"/>
              <w:left w:val="nil"/>
              <w:bottom w:val="double" w:sz="6" w:space="0" w:color="auto"/>
              <w:right w:val="double" w:sz="6" w:space="0" w:color="auto"/>
            </w:tcBorders>
            <w:shd w:val="clear" w:color="000000" w:fill="FFCC99"/>
            <w:noWrap/>
            <w:vAlign w:val="bottom"/>
            <w:hideMark/>
          </w:tcPr>
          <w:p w:rsidR="00BB546D" w:rsidRPr="00BB546D" w:rsidRDefault="00BB546D" w:rsidP="00BB546D">
            <w:pPr>
              <w:jc w:val="center"/>
              <w:rPr>
                <w:b/>
                <w:bCs/>
                <w:sz w:val="18"/>
                <w:szCs w:val="18"/>
              </w:rPr>
            </w:pPr>
            <w:r w:rsidRPr="00BB546D">
              <w:rPr>
                <w:b/>
                <w:bCs/>
                <w:sz w:val="18"/>
                <w:szCs w:val="18"/>
              </w:rPr>
              <w:t>6</w:t>
            </w:r>
          </w:p>
        </w:tc>
      </w:tr>
      <w:tr w:rsidR="00BB546D" w:rsidRPr="00BB546D" w:rsidTr="00BB546D">
        <w:trPr>
          <w:trHeight w:val="35"/>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BB546D" w:rsidRPr="00BB546D" w:rsidRDefault="00BB546D" w:rsidP="00BB546D">
            <w:pPr>
              <w:jc w:val="center"/>
              <w:rPr>
                <w:i/>
                <w:iCs/>
                <w:sz w:val="18"/>
                <w:szCs w:val="18"/>
              </w:rPr>
            </w:pPr>
            <w:r w:rsidRPr="00BB546D">
              <w:rPr>
                <w:i/>
                <w:iCs/>
                <w:sz w:val="18"/>
                <w:szCs w:val="18"/>
              </w:rPr>
              <w:t>I</w:t>
            </w:r>
          </w:p>
        </w:tc>
        <w:tc>
          <w:tcPr>
            <w:tcW w:w="3863" w:type="dxa"/>
            <w:tcBorders>
              <w:top w:val="nil"/>
              <w:left w:val="nil"/>
              <w:bottom w:val="single" w:sz="4" w:space="0" w:color="auto"/>
              <w:right w:val="single" w:sz="4" w:space="0" w:color="auto"/>
            </w:tcBorders>
            <w:shd w:val="clear" w:color="auto" w:fill="auto"/>
            <w:noWrap/>
            <w:vAlign w:val="center"/>
            <w:hideMark/>
          </w:tcPr>
          <w:p w:rsidR="00BB546D" w:rsidRPr="00BB546D" w:rsidRDefault="00BB546D" w:rsidP="00BB546D">
            <w:pPr>
              <w:rPr>
                <w:i/>
                <w:iCs/>
                <w:sz w:val="18"/>
                <w:szCs w:val="18"/>
              </w:rPr>
            </w:pPr>
            <w:r w:rsidRPr="00BB546D">
              <w:rPr>
                <w:i/>
                <w:iCs/>
                <w:sz w:val="18"/>
                <w:szCs w:val="18"/>
              </w:rPr>
              <w:t>Основни капитал</w:t>
            </w:r>
          </w:p>
        </w:tc>
        <w:tc>
          <w:tcPr>
            <w:tcW w:w="991" w:type="dxa"/>
            <w:tcBorders>
              <w:top w:val="nil"/>
              <w:left w:val="nil"/>
              <w:bottom w:val="nil"/>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3.519.390</w:t>
            </w:r>
          </w:p>
        </w:tc>
        <w:tc>
          <w:tcPr>
            <w:tcW w:w="929" w:type="dxa"/>
            <w:tcBorders>
              <w:top w:val="nil"/>
              <w:left w:val="nil"/>
              <w:bottom w:val="nil"/>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24638,69</w:t>
            </w:r>
          </w:p>
        </w:tc>
        <w:tc>
          <w:tcPr>
            <w:tcW w:w="1126" w:type="dxa"/>
            <w:tcBorders>
              <w:top w:val="nil"/>
              <w:left w:val="nil"/>
              <w:bottom w:val="nil"/>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3.519.390</w:t>
            </w:r>
          </w:p>
        </w:tc>
        <w:tc>
          <w:tcPr>
            <w:tcW w:w="1360" w:type="dxa"/>
            <w:tcBorders>
              <w:top w:val="nil"/>
              <w:left w:val="nil"/>
              <w:bottom w:val="nil"/>
              <w:right w:val="double" w:sz="6"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1,0000</w:t>
            </w:r>
          </w:p>
        </w:tc>
      </w:tr>
      <w:tr w:rsidR="00BB546D" w:rsidRPr="00BB546D" w:rsidTr="00BB546D">
        <w:trPr>
          <w:trHeight w:val="121"/>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BB546D" w:rsidRPr="00BB546D" w:rsidRDefault="00BB546D" w:rsidP="00BB546D">
            <w:pPr>
              <w:jc w:val="center"/>
              <w:rPr>
                <w:i/>
                <w:iCs/>
                <w:sz w:val="18"/>
                <w:szCs w:val="18"/>
              </w:rPr>
            </w:pPr>
            <w:r w:rsidRPr="00BB546D">
              <w:rPr>
                <w:i/>
                <w:iCs/>
                <w:sz w:val="18"/>
                <w:szCs w:val="18"/>
              </w:rPr>
              <w:t>II</w:t>
            </w:r>
          </w:p>
        </w:tc>
        <w:tc>
          <w:tcPr>
            <w:tcW w:w="3863" w:type="dxa"/>
            <w:tcBorders>
              <w:top w:val="nil"/>
              <w:left w:val="nil"/>
              <w:bottom w:val="single" w:sz="4" w:space="0" w:color="auto"/>
              <w:right w:val="single" w:sz="4" w:space="0" w:color="auto"/>
            </w:tcBorders>
            <w:shd w:val="clear" w:color="auto" w:fill="auto"/>
            <w:noWrap/>
            <w:vAlign w:val="center"/>
            <w:hideMark/>
          </w:tcPr>
          <w:p w:rsidR="00BB546D" w:rsidRPr="00BB546D" w:rsidRDefault="00BB546D" w:rsidP="00BB546D">
            <w:pPr>
              <w:rPr>
                <w:i/>
                <w:iCs/>
                <w:sz w:val="18"/>
                <w:szCs w:val="18"/>
              </w:rPr>
            </w:pPr>
            <w:r w:rsidRPr="00BB546D">
              <w:rPr>
                <w:i/>
                <w:iCs/>
                <w:sz w:val="18"/>
                <w:szCs w:val="18"/>
              </w:rPr>
              <w:t>Уписани неуплаћени капитал</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0,00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w:t>
            </w:r>
          </w:p>
        </w:tc>
        <w:tc>
          <w:tcPr>
            <w:tcW w:w="1360" w:type="dxa"/>
            <w:tcBorders>
              <w:top w:val="single" w:sz="4" w:space="0" w:color="auto"/>
              <w:left w:val="nil"/>
              <w:bottom w:val="single" w:sz="4" w:space="0" w:color="auto"/>
              <w:right w:val="double" w:sz="6"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0,0000</w:t>
            </w:r>
          </w:p>
        </w:tc>
      </w:tr>
      <w:tr w:rsidR="00BB546D" w:rsidRPr="00BB546D" w:rsidTr="00BB546D">
        <w:trPr>
          <w:trHeight w:val="222"/>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BB546D" w:rsidRPr="00BB546D" w:rsidRDefault="00BB546D" w:rsidP="00BB546D">
            <w:pPr>
              <w:jc w:val="center"/>
              <w:rPr>
                <w:i/>
                <w:iCs/>
                <w:sz w:val="18"/>
                <w:szCs w:val="18"/>
              </w:rPr>
            </w:pPr>
            <w:r w:rsidRPr="00BB546D">
              <w:rPr>
                <w:i/>
                <w:iCs/>
                <w:sz w:val="18"/>
                <w:szCs w:val="18"/>
              </w:rPr>
              <w:t>III</w:t>
            </w:r>
          </w:p>
        </w:tc>
        <w:tc>
          <w:tcPr>
            <w:tcW w:w="3863" w:type="dxa"/>
            <w:tcBorders>
              <w:top w:val="nil"/>
              <w:left w:val="nil"/>
              <w:bottom w:val="single" w:sz="4" w:space="0" w:color="auto"/>
              <w:right w:val="single" w:sz="4" w:space="0" w:color="auto"/>
            </w:tcBorders>
            <w:shd w:val="clear" w:color="auto" w:fill="auto"/>
            <w:noWrap/>
            <w:vAlign w:val="center"/>
            <w:hideMark/>
          </w:tcPr>
          <w:p w:rsidR="00BB546D" w:rsidRPr="00BB546D" w:rsidRDefault="00BB546D" w:rsidP="00BB546D">
            <w:pPr>
              <w:rPr>
                <w:i/>
                <w:iCs/>
                <w:sz w:val="18"/>
                <w:szCs w:val="18"/>
              </w:rPr>
            </w:pPr>
            <w:r w:rsidRPr="00BB546D">
              <w:rPr>
                <w:i/>
                <w:iCs/>
                <w:sz w:val="18"/>
                <w:szCs w:val="18"/>
              </w:rPr>
              <w:t>Емисиона премија и емисиони губитак</w:t>
            </w:r>
          </w:p>
        </w:tc>
        <w:tc>
          <w:tcPr>
            <w:tcW w:w="991" w:type="dxa"/>
            <w:tcBorders>
              <w:top w:val="nil"/>
              <w:left w:val="nil"/>
              <w:bottom w:val="nil"/>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w:t>
            </w:r>
          </w:p>
        </w:tc>
        <w:tc>
          <w:tcPr>
            <w:tcW w:w="929" w:type="dxa"/>
            <w:tcBorders>
              <w:top w:val="nil"/>
              <w:left w:val="nil"/>
              <w:bottom w:val="nil"/>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0,00</w:t>
            </w:r>
          </w:p>
        </w:tc>
        <w:tc>
          <w:tcPr>
            <w:tcW w:w="1126" w:type="dxa"/>
            <w:tcBorders>
              <w:top w:val="nil"/>
              <w:left w:val="nil"/>
              <w:bottom w:val="nil"/>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w:t>
            </w:r>
          </w:p>
        </w:tc>
        <w:tc>
          <w:tcPr>
            <w:tcW w:w="1360" w:type="dxa"/>
            <w:tcBorders>
              <w:top w:val="nil"/>
              <w:left w:val="nil"/>
              <w:bottom w:val="nil"/>
              <w:right w:val="double" w:sz="6"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0,0000</w:t>
            </w:r>
          </w:p>
        </w:tc>
      </w:tr>
      <w:tr w:rsidR="00BB546D" w:rsidRPr="00BB546D" w:rsidTr="00BB546D">
        <w:trPr>
          <w:trHeight w:val="125"/>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BB546D" w:rsidRPr="00BB546D" w:rsidRDefault="00BB546D" w:rsidP="00BB546D">
            <w:pPr>
              <w:jc w:val="center"/>
              <w:rPr>
                <w:i/>
                <w:iCs/>
                <w:sz w:val="18"/>
                <w:szCs w:val="18"/>
              </w:rPr>
            </w:pPr>
            <w:r w:rsidRPr="00BB546D">
              <w:rPr>
                <w:i/>
                <w:iCs/>
                <w:sz w:val="18"/>
                <w:szCs w:val="18"/>
              </w:rPr>
              <w:t>IV</w:t>
            </w:r>
          </w:p>
        </w:tc>
        <w:tc>
          <w:tcPr>
            <w:tcW w:w="3863" w:type="dxa"/>
            <w:tcBorders>
              <w:top w:val="nil"/>
              <w:left w:val="nil"/>
              <w:bottom w:val="single" w:sz="4" w:space="0" w:color="auto"/>
              <w:right w:val="single" w:sz="4" w:space="0" w:color="auto"/>
            </w:tcBorders>
            <w:shd w:val="clear" w:color="auto" w:fill="auto"/>
            <w:noWrap/>
            <w:vAlign w:val="center"/>
            <w:hideMark/>
          </w:tcPr>
          <w:p w:rsidR="00BB546D" w:rsidRPr="00BB546D" w:rsidRDefault="00BB546D" w:rsidP="00BB546D">
            <w:pPr>
              <w:rPr>
                <w:i/>
                <w:iCs/>
                <w:sz w:val="18"/>
                <w:szCs w:val="18"/>
              </w:rPr>
            </w:pPr>
            <w:r w:rsidRPr="00BB546D">
              <w:rPr>
                <w:i/>
                <w:iCs/>
                <w:sz w:val="18"/>
                <w:szCs w:val="18"/>
              </w:rPr>
              <w:t>Резерве</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0,00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w:t>
            </w:r>
          </w:p>
        </w:tc>
        <w:tc>
          <w:tcPr>
            <w:tcW w:w="1360" w:type="dxa"/>
            <w:tcBorders>
              <w:top w:val="single" w:sz="4" w:space="0" w:color="auto"/>
              <w:left w:val="nil"/>
              <w:bottom w:val="single" w:sz="4" w:space="0" w:color="auto"/>
              <w:right w:val="double" w:sz="6"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0,0000</w:t>
            </w:r>
          </w:p>
        </w:tc>
      </w:tr>
      <w:tr w:rsidR="00BB546D" w:rsidRPr="00BB546D" w:rsidTr="00BB546D">
        <w:trPr>
          <w:trHeight w:val="70"/>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BB546D" w:rsidRPr="00BB546D" w:rsidRDefault="00BB546D" w:rsidP="00BB546D">
            <w:pPr>
              <w:jc w:val="center"/>
              <w:rPr>
                <w:i/>
                <w:iCs/>
                <w:sz w:val="18"/>
                <w:szCs w:val="18"/>
              </w:rPr>
            </w:pPr>
            <w:r w:rsidRPr="00BB546D">
              <w:rPr>
                <w:i/>
                <w:iCs/>
                <w:sz w:val="18"/>
                <w:szCs w:val="18"/>
              </w:rPr>
              <w:t>V</w:t>
            </w:r>
          </w:p>
        </w:tc>
        <w:tc>
          <w:tcPr>
            <w:tcW w:w="3863" w:type="dxa"/>
            <w:tcBorders>
              <w:top w:val="nil"/>
              <w:left w:val="nil"/>
              <w:bottom w:val="single" w:sz="4" w:space="0" w:color="auto"/>
              <w:right w:val="single" w:sz="4" w:space="0" w:color="auto"/>
            </w:tcBorders>
            <w:shd w:val="clear" w:color="auto" w:fill="auto"/>
            <w:noWrap/>
            <w:vAlign w:val="center"/>
            <w:hideMark/>
          </w:tcPr>
          <w:p w:rsidR="00BB546D" w:rsidRPr="00BB546D" w:rsidRDefault="00BB546D" w:rsidP="00BB546D">
            <w:pPr>
              <w:rPr>
                <w:i/>
                <w:iCs/>
                <w:sz w:val="18"/>
                <w:szCs w:val="18"/>
              </w:rPr>
            </w:pPr>
            <w:r w:rsidRPr="00BB546D">
              <w:rPr>
                <w:i/>
                <w:iCs/>
                <w:sz w:val="18"/>
                <w:szCs w:val="18"/>
              </w:rPr>
              <w:t>Ревалоризационе резерве</w:t>
            </w:r>
          </w:p>
        </w:tc>
        <w:tc>
          <w:tcPr>
            <w:tcW w:w="991" w:type="dxa"/>
            <w:tcBorders>
              <w:top w:val="nil"/>
              <w:left w:val="nil"/>
              <w:bottom w:val="nil"/>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w:t>
            </w:r>
          </w:p>
        </w:tc>
        <w:tc>
          <w:tcPr>
            <w:tcW w:w="929" w:type="dxa"/>
            <w:tcBorders>
              <w:top w:val="nil"/>
              <w:left w:val="nil"/>
              <w:bottom w:val="nil"/>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0,00</w:t>
            </w:r>
          </w:p>
        </w:tc>
        <w:tc>
          <w:tcPr>
            <w:tcW w:w="1126" w:type="dxa"/>
            <w:tcBorders>
              <w:top w:val="nil"/>
              <w:left w:val="nil"/>
              <w:bottom w:val="nil"/>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w:t>
            </w:r>
          </w:p>
        </w:tc>
        <w:tc>
          <w:tcPr>
            <w:tcW w:w="1360" w:type="dxa"/>
            <w:tcBorders>
              <w:top w:val="nil"/>
              <w:left w:val="nil"/>
              <w:bottom w:val="nil"/>
              <w:right w:val="double" w:sz="6"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0,0000</w:t>
            </w:r>
          </w:p>
        </w:tc>
      </w:tr>
      <w:tr w:rsidR="00BB546D" w:rsidRPr="00BB546D" w:rsidTr="00BB546D">
        <w:trPr>
          <w:trHeight w:val="400"/>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BB546D" w:rsidRPr="00BB546D" w:rsidRDefault="00BB546D" w:rsidP="00BB546D">
            <w:pPr>
              <w:jc w:val="center"/>
              <w:rPr>
                <w:i/>
                <w:iCs/>
                <w:sz w:val="18"/>
                <w:szCs w:val="18"/>
              </w:rPr>
            </w:pPr>
            <w:r w:rsidRPr="00BB546D">
              <w:rPr>
                <w:i/>
                <w:iCs/>
                <w:sz w:val="18"/>
                <w:szCs w:val="18"/>
              </w:rPr>
              <w:t>VI</w:t>
            </w:r>
          </w:p>
        </w:tc>
        <w:tc>
          <w:tcPr>
            <w:tcW w:w="3863" w:type="dxa"/>
            <w:tcBorders>
              <w:top w:val="nil"/>
              <w:left w:val="nil"/>
              <w:bottom w:val="single" w:sz="4" w:space="0" w:color="auto"/>
              <w:right w:val="single" w:sz="4" w:space="0" w:color="auto"/>
            </w:tcBorders>
            <w:shd w:val="clear" w:color="auto" w:fill="auto"/>
            <w:vAlign w:val="center"/>
            <w:hideMark/>
          </w:tcPr>
          <w:p w:rsidR="00BB546D" w:rsidRPr="00BB546D" w:rsidRDefault="00BB546D" w:rsidP="00BB546D">
            <w:pPr>
              <w:rPr>
                <w:i/>
                <w:iCs/>
                <w:sz w:val="18"/>
                <w:szCs w:val="18"/>
              </w:rPr>
            </w:pPr>
            <w:r w:rsidRPr="00BB546D">
              <w:rPr>
                <w:i/>
                <w:iCs/>
                <w:sz w:val="18"/>
                <w:szCs w:val="18"/>
              </w:rPr>
              <w:t>Нереализовани добици по основу финансијских</w:t>
            </w:r>
            <w:r w:rsidRPr="00BB546D">
              <w:rPr>
                <w:i/>
                <w:iCs/>
                <w:sz w:val="18"/>
                <w:szCs w:val="18"/>
              </w:rPr>
              <w:br/>
              <w:t>средстава расположивих за продају</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0,00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w:t>
            </w:r>
          </w:p>
        </w:tc>
        <w:tc>
          <w:tcPr>
            <w:tcW w:w="1360" w:type="dxa"/>
            <w:tcBorders>
              <w:top w:val="single" w:sz="4" w:space="0" w:color="auto"/>
              <w:left w:val="nil"/>
              <w:bottom w:val="single" w:sz="4" w:space="0" w:color="auto"/>
              <w:right w:val="double" w:sz="6"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0,0000</w:t>
            </w:r>
          </w:p>
        </w:tc>
      </w:tr>
      <w:tr w:rsidR="00BB546D" w:rsidRPr="00BB546D" w:rsidTr="00BB546D">
        <w:trPr>
          <w:trHeight w:val="265"/>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BB546D" w:rsidRPr="00BB546D" w:rsidRDefault="00BB546D" w:rsidP="00BB546D">
            <w:pPr>
              <w:jc w:val="center"/>
              <w:rPr>
                <w:i/>
                <w:iCs/>
                <w:sz w:val="18"/>
                <w:szCs w:val="18"/>
              </w:rPr>
            </w:pPr>
            <w:r w:rsidRPr="00BB546D">
              <w:rPr>
                <w:i/>
                <w:iCs/>
                <w:sz w:val="18"/>
                <w:szCs w:val="18"/>
              </w:rPr>
              <w:t>VII</w:t>
            </w:r>
          </w:p>
        </w:tc>
        <w:tc>
          <w:tcPr>
            <w:tcW w:w="3863" w:type="dxa"/>
            <w:tcBorders>
              <w:top w:val="nil"/>
              <w:left w:val="nil"/>
              <w:bottom w:val="single" w:sz="4" w:space="0" w:color="auto"/>
              <w:right w:val="single" w:sz="4" w:space="0" w:color="auto"/>
            </w:tcBorders>
            <w:shd w:val="clear" w:color="auto" w:fill="auto"/>
            <w:vAlign w:val="center"/>
            <w:hideMark/>
          </w:tcPr>
          <w:p w:rsidR="00BB546D" w:rsidRPr="00BB546D" w:rsidRDefault="00BB546D" w:rsidP="00BB546D">
            <w:pPr>
              <w:rPr>
                <w:i/>
                <w:iCs/>
                <w:sz w:val="18"/>
                <w:szCs w:val="18"/>
              </w:rPr>
            </w:pPr>
            <w:r w:rsidRPr="00BB546D">
              <w:rPr>
                <w:i/>
                <w:iCs/>
                <w:sz w:val="18"/>
                <w:szCs w:val="18"/>
              </w:rPr>
              <w:t>Нереализовани губици по основу финансијских</w:t>
            </w:r>
            <w:r w:rsidRPr="00BB546D">
              <w:rPr>
                <w:i/>
                <w:iCs/>
                <w:sz w:val="18"/>
                <w:szCs w:val="18"/>
              </w:rPr>
              <w:br/>
              <w:t>средстава расположивих за продају</w:t>
            </w:r>
          </w:p>
        </w:tc>
        <w:tc>
          <w:tcPr>
            <w:tcW w:w="991" w:type="dxa"/>
            <w:tcBorders>
              <w:top w:val="nil"/>
              <w:left w:val="nil"/>
              <w:bottom w:val="nil"/>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w:t>
            </w:r>
          </w:p>
        </w:tc>
        <w:tc>
          <w:tcPr>
            <w:tcW w:w="929" w:type="dxa"/>
            <w:tcBorders>
              <w:top w:val="nil"/>
              <w:left w:val="nil"/>
              <w:bottom w:val="nil"/>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0,00</w:t>
            </w:r>
          </w:p>
        </w:tc>
        <w:tc>
          <w:tcPr>
            <w:tcW w:w="1126" w:type="dxa"/>
            <w:tcBorders>
              <w:top w:val="nil"/>
              <w:left w:val="nil"/>
              <w:bottom w:val="nil"/>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w:t>
            </w:r>
          </w:p>
        </w:tc>
        <w:tc>
          <w:tcPr>
            <w:tcW w:w="1360" w:type="dxa"/>
            <w:tcBorders>
              <w:top w:val="nil"/>
              <w:left w:val="nil"/>
              <w:bottom w:val="nil"/>
              <w:right w:val="double" w:sz="6"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0,0000</w:t>
            </w:r>
          </w:p>
        </w:tc>
      </w:tr>
      <w:tr w:rsidR="00BB546D" w:rsidRPr="00BB546D" w:rsidTr="00BB546D">
        <w:trPr>
          <w:trHeight w:val="115"/>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BB546D" w:rsidRPr="00BB546D" w:rsidRDefault="00BB546D" w:rsidP="00BB546D">
            <w:pPr>
              <w:jc w:val="center"/>
              <w:rPr>
                <w:i/>
                <w:iCs/>
                <w:sz w:val="18"/>
                <w:szCs w:val="18"/>
              </w:rPr>
            </w:pPr>
            <w:r w:rsidRPr="00BB546D">
              <w:rPr>
                <w:i/>
                <w:iCs/>
                <w:sz w:val="18"/>
                <w:szCs w:val="18"/>
              </w:rPr>
              <w:t>VIII</w:t>
            </w:r>
          </w:p>
        </w:tc>
        <w:tc>
          <w:tcPr>
            <w:tcW w:w="3863" w:type="dxa"/>
            <w:tcBorders>
              <w:top w:val="nil"/>
              <w:left w:val="nil"/>
              <w:bottom w:val="single" w:sz="4" w:space="0" w:color="auto"/>
              <w:right w:val="single" w:sz="4" w:space="0" w:color="auto"/>
            </w:tcBorders>
            <w:shd w:val="clear" w:color="auto" w:fill="auto"/>
            <w:noWrap/>
            <w:vAlign w:val="center"/>
            <w:hideMark/>
          </w:tcPr>
          <w:p w:rsidR="00BB546D" w:rsidRPr="00BB546D" w:rsidRDefault="00BB546D" w:rsidP="00BB546D">
            <w:pPr>
              <w:rPr>
                <w:i/>
                <w:iCs/>
                <w:sz w:val="18"/>
                <w:szCs w:val="18"/>
              </w:rPr>
            </w:pPr>
            <w:r w:rsidRPr="00BB546D">
              <w:rPr>
                <w:i/>
                <w:iCs/>
                <w:sz w:val="18"/>
                <w:szCs w:val="18"/>
              </w:rPr>
              <w:t>Нераспоређени добитак</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14.284</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100,00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31.023</w:t>
            </w:r>
          </w:p>
        </w:tc>
        <w:tc>
          <w:tcPr>
            <w:tcW w:w="1360" w:type="dxa"/>
            <w:tcBorders>
              <w:top w:val="single" w:sz="4" w:space="0" w:color="auto"/>
              <w:left w:val="nil"/>
              <w:bottom w:val="single" w:sz="4" w:space="0" w:color="auto"/>
              <w:right w:val="double" w:sz="6"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0,4604</w:t>
            </w:r>
          </w:p>
        </w:tc>
      </w:tr>
      <w:tr w:rsidR="00BB546D" w:rsidRPr="00BB546D" w:rsidTr="00BB546D">
        <w:trPr>
          <w:trHeight w:val="70"/>
        </w:trPr>
        <w:tc>
          <w:tcPr>
            <w:tcW w:w="696" w:type="dxa"/>
            <w:tcBorders>
              <w:top w:val="nil"/>
              <w:left w:val="double" w:sz="6" w:space="0" w:color="auto"/>
              <w:bottom w:val="single" w:sz="4" w:space="0" w:color="auto"/>
              <w:right w:val="single" w:sz="4" w:space="0" w:color="auto"/>
            </w:tcBorders>
            <w:shd w:val="clear" w:color="auto" w:fill="auto"/>
            <w:noWrap/>
            <w:vAlign w:val="center"/>
            <w:hideMark/>
          </w:tcPr>
          <w:p w:rsidR="00BB546D" w:rsidRPr="00BB546D" w:rsidRDefault="00BB546D" w:rsidP="00BB546D">
            <w:pPr>
              <w:jc w:val="center"/>
              <w:rPr>
                <w:i/>
                <w:iCs/>
                <w:sz w:val="18"/>
                <w:szCs w:val="18"/>
              </w:rPr>
            </w:pPr>
            <w:r w:rsidRPr="00BB546D">
              <w:rPr>
                <w:i/>
                <w:iCs/>
                <w:sz w:val="18"/>
                <w:szCs w:val="18"/>
              </w:rPr>
              <w:t>IX</w:t>
            </w:r>
          </w:p>
        </w:tc>
        <w:tc>
          <w:tcPr>
            <w:tcW w:w="3863" w:type="dxa"/>
            <w:tcBorders>
              <w:top w:val="nil"/>
              <w:left w:val="nil"/>
              <w:bottom w:val="single" w:sz="4" w:space="0" w:color="auto"/>
              <w:right w:val="single" w:sz="4" w:space="0" w:color="auto"/>
            </w:tcBorders>
            <w:shd w:val="clear" w:color="auto" w:fill="auto"/>
            <w:noWrap/>
            <w:vAlign w:val="center"/>
            <w:hideMark/>
          </w:tcPr>
          <w:p w:rsidR="00BB546D" w:rsidRPr="00BB546D" w:rsidRDefault="00BB546D" w:rsidP="00BB546D">
            <w:pPr>
              <w:rPr>
                <w:i/>
                <w:iCs/>
                <w:sz w:val="18"/>
                <w:szCs w:val="18"/>
              </w:rPr>
            </w:pPr>
            <w:r w:rsidRPr="00BB546D">
              <w:rPr>
                <w:i/>
                <w:iCs/>
                <w:sz w:val="18"/>
                <w:szCs w:val="18"/>
              </w:rPr>
              <w:t>Губитак до висине капитала</w:t>
            </w:r>
          </w:p>
        </w:tc>
        <w:tc>
          <w:tcPr>
            <w:tcW w:w="991" w:type="dxa"/>
            <w:tcBorders>
              <w:top w:val="nil"/>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3.519.390</w:t>
            </w:r>
          </w:p>
        </w:tc>
        <w:tc>
          <w:tcPr>
            <w:tcW w:w="929" w:type="dxa"/>
            <w:tcBorders>
              <w:top w:val="nil"/>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24638,69</w:t>
            </w:r>
          </w:p>
        </w:tc>
        <w:tc>
          <w:tcPr>
            <w:tcW w:w="1126" w:type="dxa"/>
            <w:tcBorders>
              <w:top w:val="nil"/>
              <w:left w:val="nil"/>
              <w:bottom w:val="single" w:sz="4" w:space="0" w:color="auto"/>
              <w:right w:val="single" w:sz="4"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3.519.390</w:t>
            </w:r>
          </w:p>
        </w:tc>
        <w:tc>
          <w:tcPr>
            <w:tcW w:w="1360" w:type="dxa"/>
            <w:tcBorders>
              <w:top w:val="nil"/>
              <w:left w:val="nil"/>
              <w:bottom w:val="single" w:sz="4" w:space="0" w:color="auto"/>
              <w:right w:val="double" w:sz="6" w:space="0" w:color="auto"/>
            </w:tcBorders>
            <w:shd w:val="clear" w:color="auto" w:fill="auto"/>
            <w:noWrap/>
            <w:vAlign w:val="center"/>
            <w:hideMark/>
          </w:tcPr>
          <w:p w:rsidR="00BB546D" w:rsidRPr="00BB546D" w:rsidRDefault="00BB546D" w:rsidP="00BB546D">
            <w:pPr>
              <w:jc w:val="right"/>
              <w:rPr>
                <w:i/>
                <w:iCs/>
                <w:sz w:val="18"/>
                <w:szCs w:val="18"/>
              </w:rPr>
            </w:pPr>
            <w:r w:rsidRPr="00BB546D">
              <w:rPr>
                <w:i/>
                <w:iCs/>
                <w:sz w:val="18"/>
                <w:szCs w:val="18"/>
              </w:rPr>
              <w:t>1,0000</w:t>
            </w:r>
          </w:p>
        </w:tc>
      </w:tr>
      <w:tr w:rsidR="00BB546D" w:rsidRPr="00BB546D" w:rsidTr="00BB546D">
        <w:trPr>
          <w:trHeight w:val="214"/>
        </w:trPr>
        <w:tc>
          <w:tcPr>
            <w:tcW w:w="4559" w:type="dxa"/>
            <w:gridSpan w:val="2"/>
            <w:tcBorders>
              <w:top w:val="double" w:sz="6" w:space="0" w:color="auto"/>
              <w:left w:val="double" w:sz="6" w:space="0" w:color="auto"/>
              <w:bottom w:val="double" w:sz="6" w:space="0" w:color="auto"/>
              <w:right w:val="single" w:sz="4" w:space="0" w:color="000000"/>
            </w:tcBorders>
            <w:shd w:val="clear" w:color="000000" w:fill="FFCC99"/>
            <w:noWrap/>
            <w:vAlign w:val="center"/>
            <w:hideMark/>
          </w:tcPr>
          <w:p w:rsidR="00BB546D" w:rsidRPr="00BB546D" w:rsidRDefault="00BB546D" w:rsidP="00BB546D">
            <w:pPr>
              <w:jc w:val="right"/>
              <w:rPr>
                <w:b/>
                <w:bCs/>
                <w:i/>
                <w:iCs/>
                <w:sz w:val="18"/>
                <w:szCs w:val="18"/>
              </w:rPr>
            </w:pPr>
            <w:r w:rsidRPr="00BB546D">
              <w:rPr>
                <w:b/>
                <w:bCs/>
                <w:i/>
                <w:iCs/>
                <w:sz w:val="18"/>
                <w:szCs w:val="18"/>
              </w:rPr>
              <w:t>УКУПНО:</w:t>
            </w:r>
          </w:p>
        </w:tc>
        <w:tc>
          <w:tcPr>
            <w:tcW w:w="991" w:type="dxa"/>
            <w:tcBorders>
              <w:top w:val="double" w:sz="6" w:space="0" w:color="auto"/>
              <w:left w:val="nil"/>
              <w:bottom w:val="double" w:sz="6" w:space="0" w:color="auto"/>
              <w:right w:val="single" w:sz="4" w:space="0" w:color="auto"/>
            </w:tcBorders>
            <w:shd w:val="clear" w:color="000000" w:fill="FFCC99"/>
            <w:noWrap/>
            <w:vAlign w:val="center"/>
            <w:hideMark/>
          </w:tcPr>
          <w:p w:rsidR="00BB546D" w:rsidRPr="00BB546D" w:rsidRDefault="00BB546D" w:rsidP="00BB546D">
            <w:pPr>
              <w:jc w:val="right"/>
              <w:rPr>
                <w:b/>
                <w:bCs/>
                <w:i/>
                <w:iCs/>
                <w:sz w:val="18"/>
                <w:szCs w:val="18"/>
              </w:rPr>
            </w:pPr>
            <w:r w:rsidRPr="00BB546D">
              <w:rPr>
                <w:b/>
                <w:bCs/>
                <w:i/>
                <w:iCs/>
                <w:sz w:val="18"/>
                <w:szCs w:val="18"/>
              </w:rPr>
              <w:t>14.284</w:t>
            </w:r>
          </w:p>
        </w:tc>
        <w:tc>
          <w:tcPr>
            <w:tcW w:w="929" w:type="dxa"/>
            <w:tcBorders>
              <w:top w:val="double" w:sz="6" w:space="0" w:color="auto"/>
              <w:left w:val="nil"/>
              <w:bottom w:val="double" w:sz="6" w:space="0" w:color="auto"/>
              <w:right w:val="single" w:sz="4" w:space="0" w:color="auto"/>
            </w:tcBorders>
            <w:shd w:val="clear" w:color="000000" w:fill="FFCC99"/>
            <w:noWrap/>
            <w:vAlign w:val="center"/>
            <w:hideMark/>
          </w:tcPr>
          <w:p w:rsidR="00BB546D" w:rsidRPr="00BB546D" w:rsidRDefault="00BB546D" w:rsidP="00BB546D">
            <w:pPr>
              <w:jc w:val="right"/>
              <w:rPr>
                <w:b/>
                <w:bCs/>
                <w:i/>
                <w:iCs/>
                <w:sz w:val="18"/>
                <w:szCs w:val="18"/>
              </w:rPr>
            </w:pPr>
            <w:r w:rsidRPr="00BB546D">
              <w:rPr>
                <w:b/>
                <w:bCs/>
                <w:i/>
                <w:iCs/>
                <w:sz w:val="18"/>
                <w:szCs w:val="18"/>
              </w:rPr>
              <w:t>100,00</w:t>
            </w:r>
          </w:p>
        </w:tc>
        <w:tc>
          <w:tcPr>
            <w:tcW w:w="1126" w:type="dxa"/>
            <w:tcBorders>
              <w:top w:val="double" w:sz="6" w:space="0" w:color="auto"/>
              <w:left w:val="nil"/>
              <w:bottom w:val="double" w:sz="6" w:space="0" w:color="auto"/>
              <w:right w:val="single" w:sz="4" w:space="0" w:color="auto"/>
            </w:tcBorders>
            <w:shd w:val="clear" w:color="000000" w:fill="FFCC99"/>
            <w:noWrap/>
            <w:vAlign w:val="center"/>
            <w:hideMark/>
          </w:tcPr>
          <w:p w:rsidR="00BB546D" w:rsidRPr="00BB546D" w:rsidRDefault="00BB546D" w:rsidP="00BB546D">
            <w:pPr>
              <w:jc w:val="right"/>
              <w:rPr>
                <w:b/>
                <w:bCs/>
                <w:i/>
                <w:iCs/>
                <w:sz w:val="18"/>
                <w:szCs w:val="18"/>
              </w:rPr>
            </w:pPr>
            <w:r w:rsidRPr="00BB546D">
              <w:rPr>
                <w:b/>
                <w:bCs/>
                <w:i/>
                <w:iCs/>
                <w:sz w:val="18"/>
                <w:szCs w:val="18"/>
              </w:rPr>
              <w:t>31.023</w:t>
            </w:r>
          </w:p>
        </w:tc>
        <w:tc>
          <w:tcPr>
            <w:tcW w:w="1360" w:type="dxa"/>
            <w:tcBorders>
              <w:top w:val="double" w:sz="6" w:space="0" w:color="auto"/>
              <w:left w:val="nil"/>
              <w:bottom w:val="double" w:sz="6" w:space="0" w:color="auto"/>
              <w:right w:val="double" w:sz="6" w:space="0" w:color="auto"/>
            </w:tcBorders>
            <w:shd w:val="clear" w:color="000000" w:fill="FFCC99"/>
            <w:noWrap/>
            <w:vAlign w:val="center"/>
            <w:hideMark/>
          </w:tcPr>
          <w:p w:rsidR="00BB546D" w:rsidRPr="00BB546D" w:rsidRDefault="00BB546D" w:rsidP="00BB546D">
            <w:pPr>
              <w:jc w:val="right"/>
              <w:rPr>
                <w:b/>
                <w:bCs/>
                <w:i/>
                <w:iCs/>
                <w:sz w:val="18"/>
                <w:szCs w:val="18"/>
              </w:rPr>
            </w:pPr>
            <w:r w:rsidRPr="00BB546D">
              <w:rPr>
                <w:b/>
                <w:bCs/>
                <w:i/>
                <w:iCs/>
                <w:sz w:val="18"/>
                <w:szCs w:val="18"/>
              </w:rPr>
              <w:t>0,4604</w:t>
            </w:r>
          </w:p>
        </w:tc>
      </w:tr>
    </w:tbl>
    <w:p w:rsidR="00326B08" w:rsidRPr="006A6AE7" w:rsidRDefault="00326B08" w:rsidP="00D46CD8">
      <w:pPr>
        <w:pStyle w:val="Footer"/>
        <w:tabs>
          <w:tab w:val="left" w:pos="720"/>
        </w:tabs>
        <w:jc w:val="both"/>
        <w:rPr>
          <w:sz w:val="18"/>
          <w:szCs w:val="18"/>
          <w:lang w:val="sr-Cyrl-CS"/>
        </w:rPr>
      </w:pPr>
    </w:p>
    <w:p w:rsidR="00A74896" w:rsidRPr="006A6AE7" w:rsidRDefault="00A74896" w:rsidP="00A74896">
      <w:pPr>
        <w:pStyle w:val="Footer"/>
        <w:tabs>
          <w:tab w:val="left" w:pos="720"/>
        </w:tabs>
        <w:jc w:val="both"/>
        <w:rPr>
          <w:lang w:val="sr-Cyrl-CS"/>
        </w:rPr>
      </w:pPr>
      <w:r w:rsidRPr="006A6AE7">
        <w:rPr>
          <w:lang w:val="sr-Cyrl-CS"/>
        </w:rPr>
        <w:t xml:space="preserve">Основни капитал исказан у Билансу стања у износу од  </w:t>
      </w:r>
      <w:r w:rsidR="00F72532" w:rsidRPr="006A6AE7">
        <w:rPr>
          <w:b/>
          <w:bCs/>
          <w:lang w:val="sr-Cyrl-CS"/>
        </w:rPr>
        <w:t>3.519.390</w:t>
      </w:r>
      <w:r w:rsidRPr="006A6AE7">
        <w:rPr>
          <w:b/>
          <w:bCs/>
          <w:lang w:val="sr-Cyrl-CS"/>
        </w:rPr>
        <w:t xml:space="preserve"> КМ</w:t>
      </w:r>
      <w:r w:rsidRPr="006A6AE7">
        <w:rPr>
          <w:lang w:val="sr-Cyrl-CS"/>
        </w:rPr>
        <w:t xml:space="preserve"> </w:t>
      </w:r>
      <w:r w:rsidRPr="006A6AE7">
        <w:rPr>
          <w:b/>
          <w:bCs/>
          <w:i/>
          <w:iCs/>
          <w:lang w:val="sr-Cyrl-CS"/>
        </w:rPr>
        <w:t xml:space="preserve">одговара </w:t>
      </w:r>
      <w:r w:rsidRPr="006A6AE7">
        <w:rPr>
          <w:lang w:val="sr-Cyrl-CS"/>
        </w:rPr>
        <w:t xml:space="preserve">износу капитала исказаног у поменутом Рјешењу о упису у судски регистар. </w:t>
      </w:r>
    </w:p>
    <w:p w:rsidR="00F72532" w:rsidRPr="006A6AE7" w:rsidRDefault="00F72532" w:rsidP="003C6360">
      <w:pPr>
        <w:pStyle w:val="Footer"/>
        <w:tabs>
          <w:tab w:val="left" w:pos="720"/>
        </w:tabs>
        <w:rPr>
          <w:lang w:val="sr-Cyrl-CS"/>
        </w:rPr>
      </w:pPr>
    </w:p>
    <w:p w:rsidR="00F72532" w:rsidRPr="006A6AE7" w:rsidRDefault="00F72532" w:rsidP="00F72532">
      <w:pPr>
        <w:tabs>
          <w:tab w:val="left" w:pos="6731"/>
        </w:tabs>
        <w:jc w:val="both"/>
        <w:rPr>
          <w:lang w:val="sr-Cyrl-CS"/>
        </w:rPr>
      </w:pPr>
      <w:r w:rsidRPr="006A6AE7">
        <w:rPr>
          <w:lang w:val="sr-Cyrl-CS"/>
        </w:rPr>
        <w:t>Стање капитала и промјене у капиталу дати су у Извјештају о промјенама у капиталу за период ко</w:t>
      </w:r>
      <w:r w:rsidR="006A6AE7" w:rsidRPr="006A6AE7">
        <w:rPr>
          <w:lang w:val="sr-Cyrl-CS"/>
        </w:rPr>
        <w:t>ји се завршава на дан 31.12.2016</w:t>
      </w:r>
      <w:r w:rsidRPr="006A6AE7">
        <w:rPr>
          <w:lang w:val="sr-Cyrl-CS"/>
        </w:rPr>
        <w:t>. године. Промјена стања капитала настала је по основу:</w:t>
      </w:r>
    </w:p>
    <w:p w:rsidR="00FC62DA" w:rsidRPr="006A6AE7" w:rsidRDefault="00FC62DA" w:rsidP="00F72532">
      <w:pPr>
        <w:tabs>
          <w:tab w:val="left" w:pos="6731"/>
        </w:tabs>
        <w:jc w:val="both"/>
        <w:rPr>
          <w:lang w:val="sr-Cyrl-CS"/>
        </w:rPr>
      </w:pPr>
    </w:p>
    <w:p w:rsidR="00F72532" w:rsidRPr="006A6AE7" w:rsidRDefault="00F72532" w:rsidP="00F72532">
      <w:pPr>
        <w:jc w:val="both"/>
        <w:rPr>
          <w:lang w:val="sr-Cyrl-CS"/>
        </w:rPr>
      </w:pPr>
      <w:r w:rsidRPr="006A6AE7">
        <w:rPr>
          <w:lang w:val="sr-Cyrl-CS"/>
        </w:rPr>
        <w:t xml:space="preserve">- основни капитал                                                                              </w:t>
      </w:r>
      <w:r w:rsidR="000C13F8" w:rsidRPr="006A6AE7">
        <w:rPr>
          <w:lang w:val="sr-Cyrl-CS"/>
        </w:rPr>
        <w:t xml:space="preserve"> </w:t>
      </w:r>
      <w:r w:rsidRPr="006A6AE7">
        <w:rPr>
          <w:lang w:val="sr-Cyrl-CS"/>
        </w:rPr>
        <w:t xml:space="preserve"> </w:t>
      </w:r>
      <w:r w:rsidR="000C13F8" w:rsidRPr="006A6AE7">
        <w:rPr>
          <w:lang w:val="sr-Cyrl-CS"/>
        </w:rPr>
        <w:t xml:space="preserve">     </w:t>
      </w:r>
      <w:r w:rsidRPr="006A6AE7">
        <w:rPr>
          <w:lang w:val="sr-Cyrl-CS"/>
        </w:rPr>
        <w:t xml:space="preserve">    3.519.390 КМ</w:t>
      </w:r>
    </w:p>
    <w:p w:rsidR="00F72532" w:rsidRPr="006A6AE7" w:rsidRDefault="00F72532" w:rsidP="00F72532">
      <w:pPr>
        <w:tabs>
          <w:tab w:val="left" w:pos="6731"/>
        </w:tabs>
        <w:jc w:val="both"/>
        <w:rPr>
          <w:lang w:val="sr-Cyrl-CS"/>
        </w:rPr>
      </w:pPr>
      <w:r w:rsidRPr="006A6AE7">
        <w:rPr>
          <w:lang w:val="sr-Cyrl-CS"/>
        </w:rPr>
        <w:t>- нерас</w:t>
      </w:r>
      <w:r w:rsidR="009B0FC4" w:rsidRPr="006A6AE7">
        <w:rPr>
          <w:lang w:val="sr-Cyrl-CS"/>
        </w:rPr>
        <w:t xml:space="preserve">поређени добитак текуће године                  </w:t>
      </w:r>
      <w:r w:rsidRPr="006A6AE7">
        <w:rPr>
          <w:lang w:val="sr-Cyrl-CS"/>
        </w:rPr>
        <w:t xml:space="preserve">                        </w:t>
      </w:r>
      <w:r w:rsidR="009B0FC4" w:rsidRPr="006A6AE7">
        <w:rPr>
          <w:lang w:val="sr-Cyrl-CS"/>
        </w:rPr>
        <w:t xml:space="preserve">   </w:t>
      </w:r>
      <w:r w:rsidR="000C13F8" w:rsidRPr="006A6AE7">
        <w:rPr>
          <w:lang w:val="sr-Cyrl-CS"/>
        </w:rPr>
        <w:t xml:space="preserve"> </w:t>
      </w:r>
      <w:r w:rsidR="006A6AE7" w:rsidRPr="006A6AE7">
        <w:rPr>
          <w:lang w:val="sr-Cyrl-CS"/>
        </w:rPr>
        <w:t xml:space="preserve">            14.284</w:t>
      </w:r>
      <w:r w:rsidRPr="006A6AE7">
        <w:rPr>
          <w:lang w:val="sr-Cyrl-CS"/>
        </w:rPr>
        <w:t xml:space="preserve"> КМ</w:t>
      </w:r>
    </w:p>
    <w:p w:rsidR="00F72532" w:rsidRPr="006A6AE7" w:rsidRDefault="00F72532" w:rsidP="00F72532">
      <w:pPr>
        <w:tabs>
          <w:tab w:val="left" w:pos="6731"/>
        </w:tabs>
        <w:jc w:val="both"/>
        <w:rPr>
          <w:u w:val="single"/>
          <w:lang w:val="sr-Cyrl-CS"/>
        </w:rPr>
      </w:pPr>
      <w:r w:rsidRPr="006A6AE7">
        <w:rPr>
          <w:u w:val="single"/>
          <w:lang w:val="sr-Cyrl-CS"/>
        </w:rPr>
        <w:t xml:space="preserve">- губитак до висине капитала                                                        </w:t>
      </w:r>
      <w:r w:rsidR="000C13F8" w:rsidRPr="006A6AE7">
        <w:rPr>
          <w:u w:val="single"/>
          <w:lang w:val="sr-Cyrl-CS"/>
        </w:rPr>
        <w:t xml:space="preserve">       </w:t>
      </w:r>
      <w:r w:rsidR="009B0FC4" w:rsidRPr="006A6AE7">
        <w:rPr>
          <w:u w:val="single"/>
          <w:lang w:val="sr-Cyrl-CS"/>
        </w:rPr>
        <w:t xml:space="preserve">   -   3.519.390</w:t>
      </w:r>
      <w:r w:rsidRPr="006A6AE7">
        <w:rPr>
          <w:u w:val="single"/>
          <w:lang w:val="sr-Cyrl-CS"/>
        </w:rPr>
        <w:t xml:space="preserve"> КМ</w:t>
      </w:r>
    </w:p>
    <w:p w:rsidR="00F72532" w:rsidRPr="006A6AE7" w:rsidRDefault="00F72532" w:rsidP="00F72532">
      <w:pPr>
        <w:tabs>
          <w:tab w:val="left" w:pos="6731"/>
        </w:tabs>
        <w:jc w:val="both"/>
        <w:rPr>
          <w:lang w:val="sr-Cyrl-CS"/>
        </w:rPr>
      </w:pPr>
      <w:r w:rsidRPr="006A6AE7">
        <w:rPr>
          <w:lang w:val="sr-Cyrl-CS"/>
        </w:rPr>
        <w:t xml:space="preserve">Укупно:                                                               </w:t>
      </w:r>
      <w:r w:rsidR="006A6AE7" w:rsidRPr="006A6AE7">
        <w:rPr>
          <w:lang w:val="sr-Cyrl-CS"/>
        </w:rPr>
        <w:t xml:space="preserve">                                </w:t>
      </w:r>
      <w:r w:rsidR="000C13F8" w:rsidRPr="006A6AE7">
        <w:rPr>
          <w:lang w:val="sr-Cyrl-CS"/>
        </w:rPr>
        <w:t xml:space="preserve">       </w:t>
      </w:r>
      <w:r w:rsidRPr="006A6AE7">
        <w:rPr>
          <w:lang w:val="sr-Cyrl-CS"/>
        </w:rPr>
        <w:t xml:space="preserve">     </w:t>
      </w:r>
      <w:r w:rsidR="006A6AE7" w:rsidRPr="006A6AE7">
        <w:rPr>
          <w:lang w:val="sr-Cyrl-CS"/>
        </w:rPr>
        <w:t xml:space="preserve">     14.284</w:t>
      </w:r>
      <w:r w:rsidRPr="006A6AE7">
        <w:rPr>
          <w:lang w:val="sr-Cyrl-CS"/>
        </w:rPr>
        <w:t xml:space="preserve"> КМ</w:t>
      </w:r>
    </w:p>
    <w:p w:rsidR="00F72532" w:rsidRPr="006A6AE7" w:rsidRDefault="00F72532" w:rsidP="00F72532">
      <w:pPr>
        <w:tabs>
          <w:tab w:val="left" w:pos="6731"/>
        </w:tabs>
        <w:jc w:val="both"/>
        <w:rPr>
          <w:lang w:val="sr-Cyrl-CS"/>
        </w:rPr>
      </w:pPr>
    </w:p>
    <w:p w:rsidR="00F72532" w:rsidRDefault="00F72532" w:rsidP="00F72532">
      <w:pPr>
        <w:tabs>
          <w:tab w:val="left" w:pos="6731"/>
        </w:tabs>
        <w:jc w:val="both"/>
        <w:rPr>
          <w:lang w:val="sr-Cyrl-CS"/>
        </w:rPr>
      </w:pPr>
      <w:r w:rsidRPr="006A6AE7">
        <w:rPr>
          <w:lang w:val="sr-Cyrl-CS"/>
        </w:rPr>
        <w:t>на основу чега</w:t>
      </w:r>
      <w:r w:rsidR="00AD23F6">
        <w:rPr>
          <w:lang w:val="sr-Cyrl-CS"/>
        </w:rPr>
        <w:t xml:space="preserve"> укупан</w:t>
      </w:r>
      <w:r w:rsidRPr="006A6AE7">
        <w:rPr>
          <w:lang w:val="sr-Cyrl-CS"/>
        </w:rPr>
        <w:t xml:space="preserve"> капитал исказан у</w:t>
      </w:r>
      <w:r w:rsidR="006A6AE7" w:rsidRPr="006A6AE7">
        <w:rPr>
          <w:lang w:val="sr-Cyrl-CS"/>
        </w:rPr>
        <w:t xml:space="preserve"> Билансу стања на дан 31.12.2016. године, износи  14.284</w:t>
      </w:r>
      <w:r w:rsidRPr="006A6AE7">
        <w:rPr>
          <w:lang w:val="sr-Cyrl-CS"/>
        </w:rPr>
        <w:t xml:space="preserve"> КМ (АОП 101).</w:t>
      </w:r>
    </w:p>
    <w:p w:rsidR="00AD23F6" w:rsidRDefault="00AD23F6" w:rsidP="00F72532">
      <w:pPr>
        <w:tabs>
          <w:tab w:val="left" w:pos="6731"/>
        </w:tabs>
        <w:jc w:val="both"/>
        <w:rPr>
          <w:lang w:val="sr-Cyrl-CS"/>
        </w:rPr>
      </w:pPr>
    </w:p>
    <w:p w:rsidR="005D0B38" w:rsidRPr="00F23D88" w:rsidRDefault="00AD23F6" w:rsidP="005D0B38">
      <w:pPr>
        <w:jc w:val="both"/>
        <w:rPr>
          <w:lang w:val="sr-Cyrl-CS"/>
        </w:rPr>
      </w:pPr>
      <w:r>
        <w:rPr>
          <w:lang w:val="sr-Cyrl-CS"/>
        </w:rPr>
        <w:lastRenderedPageBreak/>
        <w:t>У претходном периоду укупан капитал је износио 31.023 КМ, колико је износио и нераспоређен добитак текуће године.</w:t>
      </w:r>
      <w:r w:rsidR="005D0B38">
        <w:rPr>
          <w:lang w:val="sr-Cyrl-CS"/>
        </w:rPr>
        <w:t xml:space="preserve"> На  основу Одлуке</w:t>
      </w:r>
      <w:r>
        <w:rPr>
          <w:lang w:val="sr-Cyrl-CS"/>
        </w:rPr>
        <w:t xml:space="preserve"> </w:t>
      </w:r>
      <w:r w:rsidR="005D0B38">
        <w:rPr>
          <w:lang w:val="sr-Cyrl-CS"/>
        </w:rPr>
        <w:t xml:space="preserve">Скупштине акционара </w:t>
      </w:r>
      <w:r w:rsidR="005D0B38" w:rsidRPr="00EC3AD0">
        <w:rPr>
          <w:lang w:val="sr-Cyrl-CS"/>
        </w:rPr>
        <w:t>о расподјели добити исказане у 2015. години у износу од 31.024 КМ</w:t>
      </w:r>
      <w:r w:rsidR="005D0B38">
        <w:rPr>
          <w:lang w:val="sr-Cyrl-CS"/>
        </w:rPr>
        <w:t>,</w:t>
      </w:r>
      <w:r w:rsidR="005D0B38" w:rsidRPr="00EC3AD0">
        <w:rPr>
          <w:lang w:val="sr-Cyrl-CS"/>
        </w:rPr>
        <w:t xml:space="preserve"> на начин да се распореди за по</w:t>
      </w:r>
      <w:r w:rsidR="005D0B38">
        <w:rPr>
          <w:lang w:val="sr-Cyrl-CS"/>
        </w:rPr>
        <w:t xml:space="preserve">криће губитка из ранијих година, у наведеном износу извршено је покриће губитка из ранијих година. </w:t>
      </w:r>
      <w:r w:rsidR="0028647A">
        <w:rPr>
          <w:lang w:val="sr-Cyrl-CS"/>
        </w:rPr>
        <w:t xml:space="preserve">У текућем периоду отписана потраживања у износу од 1.368.153 КМ теретила су губитак ранијих година, тако да је у текућем периоду исказан губитак изнад висине капитала (АОП 063) у износу од 2.187.928 КМ </w:t>
      </w:r>
      <w:r w:rsidR="0028647A" w:rsidRPr="00F23D88">
        <w:rPr>
          <w:i/>
          <w:lang w:val="sr-Cyrl-CS"/>
        </w:rPr>
        <w:t>бруто</w:t>
      </w:r>
      <w:r w:rsidR="0028647A" w:rsidRPr="00F23D88">
        <w:rPr>
          <w:lang w:val="sr-Cyrl-CS"/>
        </w:rPr>
        <w:t xml:space="preserve">, у износу од 23.535 КМ </w:t>
      </w:r>
      <w:r w:rsidR="0028647A" w:rsidRPr="00F23D88">
        <w:rPr>
          <w:i/>
          <w:lang w:val="sr-Cyrl-CS"/>
        </w:rPr>
        <w:t>исправка</w:t>
      </w:r>
      <w:r w:rsidR="0028647A" w:rsidRPr="00F23D88">
        <w:rPr>
          <w:lang w:val="sr-Cyrl-CS"/>
        </w:rPr>
        <w:t xml:space="preserve"> и у износу од 2.164.393 КМ </w:t>
      </w:r>
      <w:r w:rsidR="0028647A" w:rsidRPr="00F23D88">
        <w:rPr>
          <w:i/>
          <w:lang w:val="sr-Cyrl-CS"/>
        </w:rPr>
        <w:t>нето</w:t>
      </w:r>
      <w:r w:rsidR="0028647A" w:rsidRPr="00F23D88">
        <w:rPr>
          <w:lang w:val="sr-Cyrl-CS"/>
        </w:rPr>
        <w:t>.</w:t>
      </w:r>
      <w:r w:rsidR="00AD0A29" w:rsidRPr="00F23D88">
        <w:rPr>
          <w:lang w:val="sr-Cyrl-CS"/>
        </w:rPr>
        <w:t xml:space="preserve"> </w:t>
      </w:r>
      <w:r w:rsidR="00F23D88" w:rsidRPr="00F23D88">
        <w:rPr>
          <w:lang w:val="sr-Cyrl-CS"/>
        </w:rPr>
        <w:t>Због начина искази</w:t>
      </w:r>
      <w:r w:rsidR="00E91AA4">
        <w:rPr>
          <w:lang w:val="sr-Cyrl-CS"/>
        </w:rPr>
        <w:t>вања укупног финансијског резул</w:t>
      </w:r>
      <w:r w:rsidR="00F23D88" w:rsidRPr="00F23D88">
        <w:rPr>
          <w:lang w:val="sr-Cyrl-CS"/>
        </w:rPr>
        <w:t xml:space="preserve">тата (добит текућег периода и у исто вријеме губитак претходног периода, приликом сачињавања пореске пријаве пореза на добит исказује се добит текућег периода и утврђује пореска оновица пореза на добит, примјеном законских прописа. За износ утврђене пореске обавезе, у овом случају за 2015. годину утврђена </w:t>
      </w:r>
      <w:r w:rsidR="00E91AA4" w:rsidRPr="00F23D88">
        <w:rPr>
          <w:lang w:val="sr-Cyrl-CS"/>
        </w:rPr>
        <w:t xml:space="preserve">је </w:t>
      </w:r>
      <w:r w:rsidR="00F23D88" w:rsidRPr="00F23D88">
        <w:rPr>
          <w:lang w:val="sr-Cyrl-CS"/>
        </w:rPr>
        <w:t>у износу 7.488 КМ</w:t>
      </w:r>
      <w:r w:rsidR="00E91AA4">
        <w:rPr>
          <w:lang w:val="sr-Cyrl-CS"/>
        </w:rPr>
        <w:t>,</w:t>
      </w:r>
      <w:r w:rsidR="00F23D88" w:rsidRPr="00F23D88">
        <w:rPr>
          <w:lang w:val="sr-Cyrl-CS"/>
        </w:rPr>
        <w:t xml:space="preserve"> умањена је добит за 2015. годину (31.023 КМ – 7.488 КМ = 23.535 КМ) тако да је губитак изнад капитала</w:t>
      </w:r>
      <w:r w:rsidR="00CA4A6B">
        <w:rPr>
          <w:lang w:val="sr-Cyrl-CS"/>
        </w:rPr>
        <w:t xml:space="preserve"> (АОП 063)</w:t>
      </w:r>
      <w:r w:rsidR="00F23D88" w:rsidRPr="00F23D88">
        <w:rPr>
          <w:lang w:val="sr-Cyrl-CS"/>
        </w:rPr>
        <w:t xml:space="preserve"> исправљен за износ нето добити из претходног периода</w:t>
      </w:r>
      <w:r w:rsidR="00CA4A6B">
        <w:rPr>
          <w:lang w:val="sr-Cyrl-CS"/>
        </w:rPr>
        <w:t xml:space="preserve"> (тј. за 23.535 КМ)</w:t>
      </w:r>
      <w:r w:rsidR="00F23D88" w:rsidRPr="00F23D88">
        <w:rPr>
          <w:lang w:val="sr-Cyrl-CS"/>
        </w:rPr>
        <w:t>.</w:t>
      </w:r>
    </w:p>
    <w:p w:rsidR="00247CB3" w:rsidRPr="00F23D88" w:rsidRDefault="00247CB3" w:rsidP="00AD0A29">
      <w:pPr>
        <w:pStyle w:val="BodyText"/>
        <w:rPr>
          <w:b/>
          <w:bCs/>
          <w:i/>
          <w:iCs/>
          <w:sz w:val="28"/>
          <w:szCs w:val="28"/>
          <w:lang w:val="sr-Cyrl-BA"/>
        </w:rPr>
      </w:pPr>
    </w:p>
    <w:p w:rsidR="00005D7E" w:rsidRPr="00F23D88" w:rsidRDefault="00005D7E" w:rsidP="00005D7E">
      <w:pPr>
        <w:pStyle w:val="BodyText"/>
        <w:ind w:left="720"/>
        <w:rPr>
          <w:b/>
          <w:bCs/>
          <w:i/>
          <w:iCs/>
          <w:sz w:val="28"/>
          <w:szCs w:val="28"/>
          <w:lang w:val="sr-Cyrl-CS"/>
        </w:rPr>
      </w:pPr>
      <w:r w:rsidRPr="00F23D88">
        <w:rPr>
          <w:b/>
          <w:bCs/>
          <w:i/>
          <w:iCs/>
          <w:sz w:val="28"/>
          <w:szCs w:val="28"/>
          <w:lang w:val="sr-Cyrl-BA"/>
        </w:rPr>
        <w:t>5.4</w:t>
      </w:r>
      <w:r w:rsidR="00D52C00">
        <w:rPr>
          <w:b/>
          <w:bCs/>
          <w:i/>
          <w:iCs/>
          <w:sz w:val="28"/>
          <w:szCs w:val="28"/>
          <w:lang w:val="sr-Cyrl-CS"/>
        </w:rPr>
        <w:t>.  Резервисања, одложене пореске обавезе и разграничени приходи</w:t>
      </w:r>
    </w:p>
    <w:p w:rsidR="00005D7E" w:rsidRPr="00F23D88" w:rsidRDefault="00005D7E" w:rsidP="00005D7E">
      <w:pPr>
        <w:pStyle w:val="BodyText"/>
        <w:rPr>
          <w:lang w:val="sr-Cyrl-CS"/>
        </w:rPr>
      </w:pPr>
    </w:p>
    <w:p w:rsidR="00763F28" w:rsidRPr="000B481D" w:rsidRDefault="00005D7E" w:rsidP="00005D7E">
      <w:pPr>
        <w:pStyle w:val="BodyText"/>
        <w:rPr>
          <w:lang w:val="sr-Cyrl-CS"/>
        </w:rPr>
      </w:pPr>
      <w:r w:rsidRPr="004F3AF3">
        <w:rPr>
          <w:lang w:val="sr-Cyrl-CS"/>
        </w:rPr>
        <w:t xml:space="preserve">У </w:t>
      </w:r>
      <w:r w:rsidR="004F3AF3" w:rsidRPr="004F3AF3">
        <w:rPr>
          <w:lang w:val="sr-Cyrl-CS"/>
        </w:rPr>
        <w:t>Билансу стања на дан  31.12.2016</w:t>
      </w:r>
      <w:r w:rsidRPr="004F3AF3">
        <w:rPr>
          <w:lang w:val="sr-Cyrl-CS"/>
        </w:rPr>
        <w:t xml:space="preserve">. године </w:t>
      </w:r>
      <w:r w:rsidR="00763F28" w:rsidRPr="004F3AF3">
        <w:rPr>
          <w:lang w:val="sr-Cyrl-CS"/>
        </w:rPr>
        <w:t>на позицији дугор</w:t>
      </w:r>
      <w:r w:rsidR="009B0FC4" w:rsidRPr="004F3AF3">
        <w:rPr>
          <w:lang w:val="sr-Cyrl-CS"/>
        </w:rPr>
        <w:t>очна резервисања (АОП</w:t>
      </w:r>
      <w:r w:rsidR="004F3AF3" w:rsidRPr="004F3AF3">
        <w:rPr>
          <w:lang w:val="sr-Cyrl-CS"/>
        </w:rPr>
        <w:t xml:space="preserve"> </w:t>
      </w:r>
      <w:r w:rsidR="004F3AF3" w:rsidRPr="000F5DFF">
        <w:rPr>
          <w:lang w:val="sr-Cyrl-CS"/>
        </w:rPr>
        <w:t>126) исказан је износ 5.725.266</w:t>
      </w:r>
      <w:r w:rsidR="003578A4" w:rsidRPr="000F5DFF">
        <w:rPr>
          <w:lang w:val="sr-Cyrl-CS"/>
        </w:rPr>
        <w:t xml:space="preserve"> КМ (у претходн</w:t>
      </w:r>
      <w:r w:rsidR="004F3AF3" w:rsidRPr="000F5DFF">
        <w:rPr>
          <w:lang w:val="sr-Cyrl-CS"/>
        </w:rPr>
        <w:t>ом периоду нема 5.734.521</w:t>
      </w:r>
      <w:r w:rsidR="003578A4" w:rsidRPr="000F5DFF">
        <w:rPr>
          <w:lang w:val="sr-Cyrl-CS"/>
        </w:rPr>
        <w:t>) од ког износа се на резервисања за накнаде и б</w:t>
      </w:r>
      <w:r w:rsidR="009B0FC4" w:rsidRPr="000F5DFF">
        <w:rPr>
          <w:lang w:val="sr-Cyrl-CS"/>
        </w:rPr>
        <w:t xml:space="preserve">енефиције односи </w:t>
      </w:r>
      <w:r w:rsidR="004F3AF3" w:rsidRPr="000F5DFF">
        <w:rPr>
          <w:lang w:val="sr-Cyrl-CS"/>
        </w:rPr>
        <w:t>износ од 4.263</w:t>
      </w:r>
      <w:r w:rsidR="003578A4" w:rsidRPr="000F5DFF">
        <w:rPr>
          <w:lang w:val="sr-Cyrl-CS"/>
        </w:rPr>
        <w:t xml:space="preserve"> КМ </w:t>
      </w:r>
      <w:r w:rsidR="00AD1D4A" w:rsidRPr="000F5DFF">
        <w:rPr>
          <w:lang w:val="sr-Cyrl-CS"/>
        </w:rPr>
        <w:t>(односе се на резервисања средс</w:t>
      </w:r>
      <w:r w:rsidR="009B0FC4" w:rsidRPr="000F5DFF">
        <w:rPr>
          <w:lang w:val="sr-Cyrl-CS"/>
        </w:rPr>
        <w:t>тава за одлазак у пензију</w:t>
      </w:r>
      <w:r w:rsidR="000F5DFF" w:rsidRPr="000F5DFF">
        <w:rPr>
          <w:lang w:val="sr-Cyrl-CS"/>
        </w:rPr>
        <w:t xml:space="preserve"> у 2017</w:t>
      </w:r>
      <w:r w:rsidR="00AD1D4A" w:rsidRPr="000F5DFF">
        <w:rPr>
          <w:lang w:val="sr-Cyrl-CS"/>
        </w:rPr>
        <w:t xml:space="preserve">. години) </w:t>
      </w:r>
      <w:r w:rsidR="003578A4" w:rsidRPr="000F5DFF">
        <w:rPr>
          <w:lang w:val="sr-Cyrl-CS"/>
        </w:rPr>
        <w:t>и на остала дугорочна резервисања износ од 5.721.003 КМ</w:t>
      </w:r>
      <w:r w:rsidR="00AD1D4A" w:rsidRPr="000F5DFF">
        <w:rPr>
          <w:lang w:val="sr-Cyrl-CS"/>
        </w:rPr>
        <w:t xml:space="preserve"> (односе се на резервисања за камате према Уговор</w:t>
      </w:r>
      <w:r w:rsidR="00D71F53" w:rsidRPr="000F5DFF">
        <w:rPr>
          <w:lang w:val="sr-Cyrl-CS"/>
        </w:rPr>
        <w:t>у</w:t>
      </w:r>
      <w:r w:rsidR="00AD1D4A" w:rsidRPr="000F5DFF">
        <w:rPr>
          <w:lang w:val="sr-Cyrl-CS"/>
        </w:rPr>
        <w:t xml:space="preserve"> о измирењу укупног дуга по рачунима за утрошену електричну енергију закључно са 27.05.2014. године, који износи 10.817.058 КМ, од ког износа се на камате односи износ од 5.721.003 КМ)</w:t>
      </w:r>
      <w:r w:rsidR="003578A4" w:rsidRPr="000F5DFF">
        <w:rPr>
          <w:lang w:val="sr-Cyrl-CS"/>
        </w:rPr>
        <w:t xml:space="preserve">.  </w:t>
      </w:r>
      <w:r w:rsidR="00AD1D4A" w:rsidRPr="000F5DFF">
        <w:rPr>
          <w:lang w:val="sr-Cyrl-CS"/>
        </w:rPr>
        <w:t xml:space="preserve">Уговором је дефинисано да ће камата бити отписана након што купац у цјелости измири обавезе по овом Уговору, те да прва рата доспијева 25.06.2015. године а посљедња 25.05.2030. године. </w:t>
      </w:r>
      <w:r w:rsidR="000B481D" w:rsidRPr="000F5DFF">
        <w:rPr>
          <w:lang w:val="sr-Cyrl-CS"/>
        </w:rPr>
        <w:t>Сачињен је Анекс Уговора, дана 11.02.2016. године према којем прва наредна рата на плаћање доспијева 25.12.2017.</w:t>
      </w:r>
      <w:r w:rsidR="000B481D" w:rsidRPr="000B481D">
        <w:rPr>
          <w:lang w:val="sr-Cyrl-CS"/>
        </w:rPr>
        <w:t xml:space="preserve"> године, а датум приспијећа посљедње рате је 25.12.2032. године.</w:t>
      </w:r>
    </w:p>
    <w:p w:rsidR="00E32BF4" w:rsidRDefault="00E32BF4" w:rsidP="00005D7E">
      <w:pPr>
        <w:pStyle w:val="BodyText"/>
        <w:rPr>
          <w:lang w:val="sr-Cyrl-CS"/>
        </w:rPr>
      </w:pPr>
    </w:p>
    <w:p w:rsidR="004A3216" w:rsidRPr="000B481D" w:rsidRDefault="004A3216" w:rsidP="00005D7E">
      <w:pPr>
        <w:pStyle w:val="BodyText"/>
        <w:rPr>
          <w:lang w:val="sr-Cyrl-CS"/>
        </w:rPr>
      </w:pPr>
    </w:p>
    <w:p w:rsidR="00A904BA" w:rsidRPr="00E70E56" w:rsidRDefault="00005D7E">
      <w:pPr>
        <w:tabs>
          <w:tab w:val="left" w:pos="6731"/>
        </w:tabs>
        <w:jc w:val="both"/>
        <w:rPr>
          <w:b/>
          <w:bCs/>
          <w:i/>
          <w:sz w:val="28"/>
          <w:szCs w:val="28"/>
          <w:lang w:val="sr-Cyrl-CS"/>
        </w:rPr>
      </w:pPr>
      <w:r w:rsidRPr="00E70E56">
        <w:rPr>
          <w:b/>
          <w:bCs/>
          <w:i/>
          <w:sz w:val="28"/>
          <w:szCs w:val="28"/>
          <w:lang w:val="sr-Cyrl-CS"/>
        </w:rPr>
        <w:t xml:space="preserve">           5.5</w:t>
      </w:r>
      <w:r w:rsidR="00A904BA" w:rsidRPr="00E70E56">
        <w:rPr>
          <w:b/>
          <w:bCs/>
          <w:i/>
          <w:sz w:val="28"/>
          <w:szCs w:val="28"/>
          <w:lang w:val="sr-Cyrl-CS"/>
        </w:rPr>
        <w:t>. Обавезе</w:t>
      </w:r>
    </w:p>
    <w:p w:rsidR="00A904BA" w:rsidRPr="00E70E56" w:rsidRDefault="00A904BA">
      <w:pPr>
        <w:tabs>
          <w:tab w:val="left" w:pos="6731"/>
        </w:tabs>
        <w:jc w:val="both"/>
        <w:rPr>
          <w:lang w:val="sr-Cyrl-CS"/>
        </w:rPr>
      </w:pPr>
    </w:p>
    <w:p w:rsidR="00BA5728" w:rsidRPr="00E70E56" w:rsidRDefault="00BA5728" w:rsidP="00AD6CBD">
      <w:pPr>
        <w:tabs>
          <w:tab w:val="left" w:pos="6731"/>
        </w:tabs>
        <w:ind w:left="720"/>
        <w:jc w:val="both"/>
        <w:rPr>
          <w:b/>
          <w:i/>
          <w:lang w:val="sr-Cyrl-CS"/>
        </w:rPr>
      </w:pPr>
      <w:r w:rsidRPr="00E70E56">
        <w:rPr>
          <w:b/>
          <w:i/>
          <w:lang w:val="sr-Cyrl-CS"/>
        </w:rPr>
        <w:t>5.5.1.) Дугорочне обавезе</w:t>
      </w:r>
    </w:p>
    <w:p w:rsidR="00AD6CBD" w:rsidRPr="00E70E56" w:rsidRDefault="00AD6CBD" w:rsidP="00AD6CBD">
      <w:pPr>
        <w:tabs>
          <w:tab w:val="left" w:pos="6731"/>
        </w:tabs>
        <w:ind w:left="720"/>
        <w:jc w:val="both"/>
        <w:rPr>
          <w:b/>
          <w:i/>
          <w:lang w:val="sr-Cyrl-CS"/>
        </w:rPr>
      </w:pPr>
    </w:p>
    <w:p w:rsidR="002B7FF9" w:rsidRPr="00E70E56" w:rsidRDefault="00BA5728" w:rsidP="00C56E05">
      <w:pPr>
        <w:tabs>
          <w:tab w:val="left" w:pos="6731"/>
        </w:tabs>
        <w:jc w:val="both"/>
        <w:rPr>
          <w:lang w:val="sr-Cyrl-CS"/>
        </w:rPr>
      </w:pPr>
      <w:r w:rsidRPr="00E70E56">
        <w:rPr>
          <w:lang w:val="sr-Cyrl-CS"/>
        </w:rPr>
        <w:t>Према</w:t>
      </w:r>
      <w:r w:rsidR="009D23F0" w:rsidRPr="00E70E56">
        <w:rPr>
          <w:lang w:val="sr-Cyrl-CS"/>
        </w:rPr>
        <w:t xml:space="preserve"> Билансу стања </w:t>
      </w:r>
      <w:r w:rsidR="002B7FF9" w:rsidRPr="00E70E56">
        <w:rPr>
          <w:lang w:val="sr-Cyrl-CS"/>
        </w:rPr>
        <w:t>на дан 31.</w:t>
      </w:r>
      <w:r w:rsidR="00354E51" w:rsidRPr="00E70E56">
        <w:rPr>
          <w:lang w:val="sr-Cyrl-CS"/>
        </w:rPr>
        <w:t>12.2016</w:t>
      </w:r>
      <w:r w:rsidR="00593BEB" w:rsidRPr="00E70E56">
        <w:rPr>
          <w:lang w:val="sr-Cyrl-CS"/>
        </w:rPr>
        <w:t>. године</w:t>
      </w:r>
      <w:r w:rsidR="002B7FF9" w:rsidRPr="00E70E56">
        <w:rPr>
          <w:lang w:val="sr-Cyrl-CS"/>
        </w:rPr>
        <w:t xml:space="preserve"> дугорочне обавезе</w:t>
      </w:r>
      <w:r w:rsidR="00593BEB" w:rsidRPr="00E70E56">
        <w:rPr>
          <w:lang w:val="sr-Cyrl-CS"/>
        </w:rPr>
        <w:t xml:space="preserve"> изн</w:t>
      </w:r>
      <w:r w:rsidR="00354E51" w:rsidRPr="00E70E56">
        <w:rPr>
          <w:lang w:val="sr-Cyrl-CS"/>
        </w:rPr>
        <w:t>осе 6.261.650</w:t>
      </w:r>
      <w:r w:rsidR="009D23F0" w:rsidRPr="00E70E56">
        <w:rPr>
          <w:lang w:val="sr-Cyrl-CS"/>
        </w:rPr>
        <w:t xml:space="preserve"> КМ</w:t>
      </w:r>
      <w:r w:rsidR="002B7FF9" w:rsidRPr="00E70E56">
        <w:rPr>
          <w:lang w:val="sr-Cyrl-CS"/>
        </w:rPr>
        <w:t xml:space="preserve"> </w:t>
      </w:r>
      <w:r w:rsidR="009D23F0" w:rsidRPr="00E70E56">
        <w:rPr>
          <w:lang w:val="sr-Cyrl-CS"/>
        </w:rPr>
        <w:t>(</w:t>
      </w:r>
      <w:r w:rsidRPr="00E70E56">
        <w:rPr>
          <w:lang w:val="sr-Cyrl-CS"/>
        </w:rPr>
        <w:t>у претходном периоду</w:t>
      </w:r>
      <w:r w:rsidR="00354E51" w:rsidRPr="00E70E56">
        <w:rPr>
          <w:lang w:val="sr-Cyrl-CS"/>
        </w:rPr>
        <w:t xml:space="preserve"> 6.395.907</w:t>
      </w:r>
      <w:r w:rsidR="002B7FF9" w:rsidRPr="00E70E56">
        <w:rPr>
          <w:lang w:val="sr-Cyrl-CS"/>
        </w:rPr>
        <w:t xml:space="preserve"> </w:t>
      </w:r>
      <w:r w:rsidR="009D23F0" w:rsidRPr="00E70E56">
        <w:rPr>
          <w:lang w:val="sr-Cyrl-CS"/>
        </w:rPr>
        <w:t>КМ)</w:t>
      </w:r>
      <w:r w:rsidRPr="00E70E56">
        <w:rPr>
          <w:lang w:val="sr-Cyrl-CS"/>
        </w:rPr>
        <w:t xml:space="preserve"> и</w:t>
      </w:r>
      <w:r w:rsidR="009D23F0" w:rsidRPr="00E70E56">
        <w:rPr>
          <w:lang w:val="sr-Cyrl-CS"/>
        </w:rPr>
        <w:t xml:space="preserve"> </w:t>
      </w:r>
      <w:r w:rsidR="003244D6" w:rsidRPr="00E70E56">
        <w:rPr>
          <w:lang w:val="sr-Cyrl-CS"/>
        </w:rPr>
        <w:t>чине</w:t>
      </w:r>
      <w:r w:rsidR="002B7FF9" w:rsidRPr="00E70E56">
        <w:rPr>
          <w:lang w:val="sr-Cyrl-CS"/>
        </w:rPr>
        <w:t xml:space="preserve"> их дугор</w:t>
      </w:r>
      <w:r w:rsidR="00EB4A47" w:rsidRPr="00E70E56">
        <w:rPr>
          <w:lang w:val="sr-Cyrl-CS"/>
        </w:rPr>
        <w:t>очни креди</w:t>
      </w:r>
      <w:r w:rsidR="00354E51" w:rsidRPr="00E70E56">
        <w:rPr>
          <w:lang w:val="sr-Cyrl-CS"/>
        </w:rPr>
        <w:t>ти у износу од 133.334</w:t>
      </w:r>
      <w:r w:rsidR="002B7FF9" w:rsidRPr="00E70E56">
        <w:rPr>
          <w:lang w:val="sr-Cyrl-CS"/>
        </w:rPr>
        <w:t xml:space="preserve"> КМ и остале дугороч</w:t>
      </w:r>
      <w:r w:rsidR="00354E51" w:rsidRPr="00E70E56">
        <w:rPr>
          <w:lang w:val="sr-Cyrl-CS"/>
        </w:rPr>
        <w:t>не обавезе у износу од 6.128.316</w:t>
      </w:r>
      <w:r w:rsidR="002B7FF9" w:rsidRPr="00E70E56">
        <w:rPr>
          <w:lang w:val="sr-Cyrl-CS"/>
        </w:rPr>
        <w:t xml:space="preserve"> КМ</w:t>
      </w:r>
      <w:r w:rsidR="000050B2" w:rsidRPr="00E70E56">
        <w:rPr>
          <w:lang w:val="sr-Cyrl-CS"/>
        </w:rPr>
        <w:t xml:space="preserve"> (од којег износа се на </w:t>
      </w:r>
      <w:r w:rsidR="00BF1707" w:rsidRPr="00E70E56">
        <w:rPr>
          <w:lang w:val="sr-Cyrl-CS"/>
        </w:rPr>
        <w:t>одложене пореске об</w:t>
      </w:r>
      <w:r w:rsidR="00E70E56" w:rsidRPr="00E70E56">
        <w:rPr>
          <w:lang w:val="sr-Cyrl-CS"/>
        </w:rPr>
        <w:t xml:space="preserve">авезе односи износ од 1.032.261 </w:t>
      </w:r>
      <w:r w:rsidR="00BF1707" w:rsidRPr="00E70E56">
        <w:rPr>
          <w:lang w:val="sr-Cyrl-CS"/>
        </w:rPr>
        <w:t>КМ и на одложене обавезе према ЗП „Елекрод</w:t>
      </w:r>
      <w:r w:rsidR="001669AB" w:rsidRPr="00E70E56">
        <w:rPr>
          <w:lang w:val="sr-Cyrl-CS"/>
        </w:rPr>
        <w:t>истрибуција“ а.д. Бања Лука у из</w:t>
      </w:r>
      <w:r w:rsidR="00BF1707" w:rsidRPr="00E70E56">
        <w:rPr>
          <w:lang w:val="sr-Cyrl-CS"/>
        </w:rPr>
        <w:t>носу од 5.096.055 КМ)</w:t>
      </w:r>
      <w:r w:rsidR="002B7FF9" w:rsidRPr="00E70E56">
        <w:rPr>
          <w:lang w:val="sr-Cyrl-CS"/>
        </w:rPr>
        <w:t>.</w:t>
      </w:r>
    </w:p>
    <w:p w:rsidR="002B7FF9" w:rsidRPr="00E70E56" w:rsidRDefault="002B7FF9" w:rsidP="00C56E05">
      <w:pPr>
        <w:tabs>
          <w:tab w:val="left" w:pos="6731"/>
        </w:tabs>
        <w:jc w:val="both"/>
        <w:rPr>
          <w:lang w:val="sr-Cyrl-CS"/>
        </w:rPr>
      </w:pPr>
    </w:p>
    <w:p w:rsidR="002B7FF9" w:rsidRPr="00E70E56" w:rsidRDefault="002B7FF9" w:rsidP="002B7FF9">
      <w:pPr>
        <w:tabs>
          <w:tab w:val="left" w:pos="6731"/>
        </w:tabs>
        <w:jc w:val="both"/>
        <w:rPr>
          <w:lang w:val="sr-Cyrl-CS"/>
        </w:rPr>
      </w:pPr>
      <w:r w:rsidRPr="00E70E56">
        <w:rPr>
          <w:lang w:val="sr-Cyrl-CS"/>
        </w:rPr>
        <w:t xml:space="preserve">Друштво је са НЛБ Развојном банком дана 09.08.2007. године закључило Уговор о дугорочном кредиту број: 03-1647-2/07, на износ од 400.000 КМ, којим се дефинише поред износа кредита, намјена кредита, начин отплате и период кориштења кредита, каматна стопа у вријеме склапања Уговора, начин обрачуна камата, накнаде, трошкови, обезбјеђење кредита, финансијске и друге обавезе и тд. </w:t>
      </w:r>
    </w:p>
    <w:p w:rsidR="004A3216" w:rsidRDefault="004A3216" w:rsidP="00CF7386">
      <w:pPr>
        <w:tabs>
          <w:tab w:val="left" w:pos="6731"/>
        </w:tabs>
        <w:jc w:val="both"/>
        <w:rPr>
          <w:lang w:val="sr-Cyrl-CS"/>
        </w:rPr>
      </w:pPr>
    </w:p>
    <w:p w:rsidR="00BF1707" w:rsidRPr="00D10431" w:rsidRDefault="00BF7B3F" w:rsidP="00CF7386">
      <w:pPr>
        <w:tabs>
          <w:tab w:val="left" w:pos="6731"/>
        </w:tabs>
        <w:jc w:val="both"/>
        <w:rPr>
          <w:lang w:val="sr-Cyrl-CS"/>
        </w:rPr>
      </w:pPr>
      <w:r w:rsidRPr="00E70E56">
        <w:rPr>
          <w:lang w:val="sr-Cyrl-CS"/>
        </w:rPr>
        <w:lastRenderedPageBreak/>
        <w:t>На основу Одлуке Владе Републике Српске број: 04/1-012-2-2994/13 од 31.12.2013. године закључен је дана 27.02.2014. године</w:t>
      </w:r>
      <w:r w:rsidR="00CF7386" w:rsidRPr="00E70E56">
        <w:rPr>
          <w:lang w:val="sr-Cyrl-CS"/>
        </w:rPr>
        <w:t>,</w:t>
      </w:r>
      <w:r w:rsidRPr="00E70E56">
        <w:rPr>
          <w:lang w:val="sr-Cyrl-CS"/>
        </w:rPr>
        <w:t xml:space="preserve"> Уговор број: 1/14 о репрограмирању дуга по рачунима за утрошену електричну енергију са ЗП „Електрокрајина“ а.д. Бања Лука. Предмет Уговора је измирење укупног дуга по рачунима за утрошену електричну енергију закључно са 27.05.2014. године, који износи 10.817.058 КМ, од ког износа се на камате односи износ од 5.721.003 КМ. Уговором је дефинисано да ће камата бити отписана након што купац у цјелости</w:t>
      </w:r>
      <w:r w:rsidR="00D63B6A" w:rsidRPr="00E70E56">
        <w:rPr>
          <w:lang w:val="sr-Cyrl-CS"/>
        </w:rPr>
        <w:t xml:space="preserve"> измири обавезе по овом Уговору, те да прва рата доспијева 25.06.2015. године а посљедња 25.05.2030. године</w:t>
      </w:r>
      <w:r w:rsidR="006B4149" w:rsidRPr="00E70E56">
        <w:rPr>
          <w:lang w:val="sr-Cyrl-CS"/>
        </w:rPr>
        <w:t>.</w:t>
      </w:r>
      <w:r w:rsidRPr="00E70E56">
        <w:rPr>
          <w:lang w:val="sr-Cyrl-CS"/>
        </w:rPr>
        <w:t xml:space="preserve"> </w:t>
      </w:r>
      <w:r w:rsidR="00BF1707" w:rsidRPr="00E70E56">
        <w:rPr>
          <w:lang w:val="sr-Cyrl-CS"/>
        </w:rPr>
        <w:t xml:space="preserve">Влада Републике Српске је дана 30.12.2015. године донијела Одлуку о давању сагласности МК „ЕРС“ МП а.д. Требиње – ЗП „Електрокрајина“ а.д. Бања Лука за закључење Анекса на Уговор о репрограмирању дуга са „Водовод“ а.д. Приједор (Број Одлуке: 04/1-012-2-3037). Анексом </w:t>
      </w:r>
      <w:r w:rsidR="00BF1707" w:rsidRPr="00E70E56">
        <w:rPr>
          <w:lang w:val="sr-Latn-CS"/>
        </w:rPr>
        <w:t xml:space="preserve">I </w:t>
      </w:r>
      <w:r w:rsidR="000253BE" w:rsidRPr="00E70E56">
        <w:rPr>
          <w:lang w:val="sr-Cyrl-CS"/>
        </w:rPr>
        <w:t xml:space="preserve">Уговора о репрограмирању дуга по рачунима за утрошену електричну енергију дефинисано је да се продужени грејс период одлаже и датум приспјећа посљедње рате по предметном Уговору, тако да прва наредна рата доспијева 25.12.2017. године, свака сљедећа рата доспијева на исти датум наредног мјесеца, </w:t>
      </w:r>
      <w:r w:rsidR="000253BE" w:rsidRPr="00D10431">
        <w:rPr>
          <w:lang w:val="sr-Cyrl-CS"/>
        </w:rPr>
        <w:t>односно првог радног дана након утврђеног датума приспјећа, уколико утврђени датум пада у недељу или у дане државних празника. Датум доспијећа посљедње рате по овом Уговору је 25.12.2032. године.</w:t>
      </w:r>
    </w:p>
    <w:p w:rsidR="00E70E56" w:rsidRPr="00D10431" w:rsidRDefault="00E70E56" w:rsidP="00CF7386">
      <w:pPr>
        <w:tabs>
          <w:tab w:val="left" w:pos="6731"/>
        </w:tabs>
        <w:jc w:val="both"/>
        <w:rPr>
          <w:lang w:val="sr-Cyrl-CS"/>
        </w:rPr>
      </w:pPr>
    </w:p>
    <w:p w:rsidR="00CF7386" w:rsidRPr="00D10431" w:rsidRDefault="00CF7386" w:rsidP="00CF7386">
      <w:pPr>
        <w:tabs>
          <w:tab w:val="left" w:pos="6731"/>
        </w:tabs>
        <w:jc w:val="both"/>
        <w:rPr>
          <w:b/>
          <w:i/>
          <w:lang w:val="sr-Cyrl-CS"/>
        </w:rPr>
      </w:pPr>
      <w:r w:rsidRPr="00D10431">
        <w:rPr>
          <w:b/>
          <w:i/>
          <w:lang w:val="sr-Cyrl-CS"/>
        </w:rPr>
        <w:t>Усаглашавања/конфирмација салда по основу обавеза, односно дуга за утрошену електричну енергију (</w:t>
      </w:r>
      <w:r w:rsidR="00E70E56" w:rsidRPr="00D10431">
        <w:rPr>
          <w:b/>
          <w:i/>
          <w:lang w:val="sr-Cyrl-CS"/>
        </w:rPr>
        <w:t>ИОС) са стањем на дан 31.12.2016</w:t>
      </w:r>
      <w:r w:rsidR="00744A26" w:rsidRPr="00D10431">
        <w:rPr>
          <w:b/>
          <w:i/>
          <w:lang w:val="sr-Cyrl-CS"/>
        </w:rPr>
        <w:t xml:space="preserve">. године </w:t>
      </w:r>
      <w:r w:rsidRPr="00D10431">
        <w:rPr>
          <w:b/>
          <w:i/>
          <w:lang w:val="sr-Cyrl-CS"/>
        </w:rPr>
        <w:t>су вршена.</w:t>
      </w:r>
    </w:p>
    <w:p w:rsidR="00FC1821" w:rsidRPr="00D10431" w:rsidRDefault="00FC1821" w:rsidP="00BA5728">
      <w:pPr>
        <w:tabs>
          <w:tab w:val="left" w:pos="6731"/>
        </w:tabs>
        <w:jc w:val="both"/>
        <w:rPr>
          <w:lang w:val="sr-Cyrl-CS"/>
        </w:rPr>
      </w:pPr>
    </w:p>
    <w:p w:rsidR="00396175" w:rsidRPr="00E70E56" w:rsidRDefault="00396175" w:rsidP="00BA5728">
      <w:pPr>
        <w:tabs>
          <w:tab w:val="left" w:pos="6731"/>
        </w:tabs>
        <w:jc w:val="both"/>
        <w:rPr>
          <w:lang w:val="sr-Cyrl-CS"/>
        </w:rPr>
      </w:pPr>
      <w:r w:rsidRPr="00D10431">
        <w:rPr>
          <w:lang w:val="sr-Cyrl-CS"/>
        </w:rPr>
        <w:t>Директор АД „Водовод“ Приједор је са директором Пореске управе дана 16.09.2009. године, закључио Споразум број: 06/1.01/0701-413-42/09</w:t>
      </w:r>
      <w:r w:rsidR="00303179" w:rsidRPr="00D10431">
        <w:rPr>
          <w:lang w:val="sr-Cyrl-CS"/>
        </w:rPr>
        <w:t>,</w:t>
      </w:r>
      <w:r w:rsidRPr="00D10431">
        <w:rPr>
          <w:lang w:val="sr-Cyrl-CS"/>
        </w:rPr>
        <w:t xml:space="preserve"> о начину испуњења доспјелих пореских обавеза у </w:t>
      </w:r>
      <w:r w:rsidR="00303179" w:rsidRPr="00D10431">
        <w:rPr>
          <w:lang w:val="sr-Cyrl-CS"/>
        </w:rPr>
        <w:t xml:space="preserve">укупном </w:t>
      </w:r>
      <w:r w:rsidRPr="00D10431">
        <w:rPr>
          <w:lang w:val="sr-Cyrl-CS"/>
        </w:rPr>
        <w:t>износу од 1.618.616 КМ</w:t>
      </w:r>
      <w:r w:rsidR="00303179" w:rsidRPr="00D10431">
        <w:rPr>
          <w:lang w:val="sr-Cyrl-CS"/>
        </w:rPr>
        <w:t>,</w:t>
      </w:r>
      <w:r w:rsidRPr="00D10431">
        <w:rPr>
          <w:lang w:val="sr-Cyrl-CS"/>
        </w:rPr>
        <w:t xml:space="preserve"> на начин да се обавезе</w:t>
      </w:r>
      <w:r w:rsidRPr="00E70E56">
        <w:rPr>
          <w:lang w:val="sr-Cyrl-CS"/>
        </w:rPr>
        <w:t xml:space="preserve"> према </w:t>
      </w:r>
      <w:r w:rsidR="00303179" w:rsidRPr="00E70E56">
        <w:rPr>
          <w:lang w:val="sr-Cyrl-CS"/>
        </w:rPr>
        <w:t>буџету Републике Српске, буџ</w:t>
      </w:r>
      <w:r w:rsidRPr="00E70E56">
        <w:rPr>
          <w:lang w:val="sr-Cyrl-CS"/>
        </w:rPr>
        <w:t>етима градова и општина у износу од 408.804 КМ</w:t>
      </w:r>
      <w:r w:rsidR="00303179" w:rsidRPr="00E70E56">
        <w:rPr>
          <w:lang w:val="sr-Cyrl-CS"/>
        </w:rPr>
        <w:t>,</w:t>
      </w:r>
      <w:r w:rsidRPr="00E70E56">
        <w:rPr>
          <w:lang w:val="sr-Cyrl-CS"/>
        </w:rPr>
        <w:t xml:space="preserve"> са стањем на дан 31.12.2007. године</w:t>
      </w:r>
      <w:r w:rsidR="00303179" w:rsidRPr="00E70E56">
        <w:rPr>
          <w:lang w:val="sr-Cyrl-CS"/>
        </w:rPr>
        <w:t xml:space="preserve"> уплате</w:t>
      </w:r>
      <w:r w:rsidRPr="00E70E56">
        <w:rPr>
          <w:lang w:val="sr-Cyrl-CS"/>
        </w:rPr>
        <w:t xml:space="preserve"> у 180 једнаких мјесечних рата у висини од 2.271 КМ</w:t>
      </w:r>
      <w:r w:rsidR="00303179" w:rsidRPr="00E70E56">
        <w:rPr>
          <w:lang w:val="sr-Cyrl-CS"/>
        </w:rPr>
        <w:t xml:space="preserve"> мјесечно, а обавезе према ванбуџ</w:t>
      </w:r>
      <w:r w:rsidRPr="00E70E56">
        <w:rPr>
          <w:lang w:val="sr-Cyrl-CS"/>
        </w:rPr>
        <w:t>етским фондовима Републике Српске у износу од 1.209.812 КМ насталих са стањем на дан 31.12.2007. године</w:t>
      </w:r>
      <w:r w:rsidR="00303179" w:rsidRPr="00E70E56">
        <w:rPr>
          <w:lang w:val="sr-Cyrl-CS"/>
        </w:rPr>
        <w:t>,</w:t>
      </w:r>
      <w:r w:rsidRPr="00E70E56">
        <w:rPr>
          <w:lang w:val="sr-Cyrl-CS"/>
        </w:rPr>
        <w:t xml:space="preserve"> </w:t>
      </w:r>
      <w:r w:rsidR="00303179" w:rsidRPr="00E70E56">
        <w:rPr>
          <w:lang w:val="sr-Cyrl-CS"/>
        </w:rPr>
        <w:t xml:space="preserve">уплате </w:t>
      </w:r>
      <w:r w:rsidRPr="00E70E56">
        <w:rPr>
          <w:lang w:val="sr-Cyrl-CS"/>
        </w:rPr>
        <w:t>у 96 једнаких мјесечних рата у висини од 12.602 КМ</w:t>
      </w:r>
      <w:r w:rsidR="00303179" w:rsidRPr="00E70E56">
        <w:rPr>
          <w:lang w:val="sr-Cyrl-CS"/>
        </w:rPr>
        <w:t xml:space="preserve"> мјесечно</w:t>
      </w:r>
      <w:r w:rsidRPr="00E70E56">
        <w:rPr>
          <w:lang w:val="sr-Cyrl-CS"/>
        </w:rPr>
        <w:t>. Споразумом је дефинисано да уколико се дужник не придржава одредби Споразума, исти се раскида и одмах се приступа принудној наплати дуга, без икаквог даљег обавјештења.</w:t>
      </w:r>
      <w:r w:rsidR="00BF1707" w:rsidRPr="00E70E56">
        <w:rPr>
          <w:lang w:val="sr-Cyrl-CS"/>
        </w:rPr>
        <w:t xml:space="preserve"> Ове обавезе су у текућем периоду измириване к</w:t>
      </w:r>
      <w:r w:rsidR="00CE22B0" w:rsidRPr="00E70E56">
        <w:rPr>
          <w:lang w:val="sr-Cyrl-CS"/>
        </w:rPr>
        <w:t>уповином обвезница Републике Ср</w:t>
      </w:r>
      <w:r w:rsidR="00BF1707" w:rsidRPr="00E70E56">
        <w:rPr>
          <w:lang w:val="sr-Cyrl-CS"/>
        </w:rPr>
        <w:t>п</w:t>
      </w:r>
      <w:r w:rsidR="00CE22B0" w:rsidRPr="00E70E56">
        <w:rPr>
          <w:lang w:val="sr-Cyrl-CS"/>
        </w:rPr>
        <w:t>с</w:t>
      </w:r>
      <w:r w:rsidR="00BF1707" w:rsidRPr="00E70E56">
        <w:rPr>
          <w:lang w:val="sr-Cyrl-CS"/>
        </w:rPr>
        <w:t>ке.</w:t>
      </w:r>
    </w:p>
    <w:p w:rsidR="000C37AC" w:rsidRPr="00111509" w:rsidRDefault="000C37AC" w:rsidP="00BA5728">
      <w:pPr>
        <w:tabs>
          <w:tab w:val="left" w:pos="6731"/>
        </w:tabs>
        <w:jc w:val="both"/>
        <w:rPr>
          <w:color w:val="FF0000"/>
          <w:lang w:val="sr-Latn-CS"/>
        </w:rPr>
      </w:pPr>
    </w:p>
    <w:p w:rsidR="004B0E21" w:rsidRPr="00EF3ADE" w:rsidRDefault="004B0E21" w:rsidP="00BA5728">
      <w:pPr>
        <w:pStyle w:val="BodyText"/>
        <w:ind w:left="720"/>
        <w:rPr>
          <w:lang w:val="sr-Cyrl-CS"/>
        </w:rPr>
      </w:pPr>
      <w:r w:rsidRPr="00EF3ADE">
        <w:rPr>
          <w:b/>
          <w:bCs/>
          <w:i/>
          <w:iCs/>
          <w:lang w:val="sr-Cyrl-BA"/>
        </w:rPr>
        <w:t>5.</w:t>
      </w:r>
      <w:r w:rsidR="00BA5728" w:rsidRPr="00EF3ADE">
        <w:rPr>
          <w:b/>
          <w:bCs/>
          <w:i/>
          <w:iCs/>
          <w:lang w:val="sr-Cyrl-CS"/>
        </w:rPr>
        <w:t>5.2</w:t>
      </w:r>
      <w:r w:rsidRPr="00EF3ADE">
        <w:rPr>
          <w:b/>
          <w:bCs/>
          <w:i/>
          <w:iCs/>
          <w:lang w:val="sr-Cyrl-CS"/>
        </w:rPr>
        <w:t>.) Краткорочне обавезе</w:t>
      </w:r>
    </w:p>
    <w:p w:rsidR="00066530" w:rsidRPr="00EF3ADE" w:rsidRDefault="00066530" w:rsidP="004B0E21">
      <w:pPr>
        <w:pStyle w:val="BodyText"/>
        <w:rPr>
          <w:lang w:val="sr-Cyrl-CS"/>
        </w:rPr>
      </w:pPr>
    </w:p>
    <w:p w:rsidR="005668FE" w:rsidRPr="00EF3ADE" w:rsidRDefault="004B0E21" w:rsidP="004B0E21">
      <w:pPr>
        <w:pStyle w:val="BodyText"/>
        <w:rPr>
          <w:lang w:val="sr-Cyrl-CS"/>
        </w:rPr>
      </w:pPr>
      <w:r w:rsidRPr="00EF3ADE">
        <w:rPr>
          <w:lang w:val="sr-Cyrl-CS"/>
        </w:rPr>
        <w:t>Краткорочне обавезе исказане су у Б</w:t>
      </w:r>
      <w:r w:rsidR="00066530" w:rsidRPr="00EF3ADE">
        <w:rPr>
          <w:lang w:val="sr-Cyrl-CS"/>
        </w:rPr>
        <w:t xml:space="preserve">илансу стања у износу од </w:t>
      </w:r>
      <w:r w:rsidR="00EF3ADE" w:rsidRPr="00EF3ADE">
        <w:rPr>
          <w:lang w:val="sr-Cyrl-CS"/>
        </w:rPr>
        <w:t xml:space="preserve">1.239.146 </w:t>
      </w:r>
      <w:r w:rsidR="006B3D6C" w:rsidRPr="00EF3ADE">
        <w:rPr>
          <w:lang w:val="sr-Cyrl-CS"/>
        </w:rPr>
        <w:t xml:space="preserve">КМ </w:t>
      </w:r>
      <w:r w:rsidRPr="00EF3ADE">
        <w:rPr>
          <w:lang w:val="sr-Cyrl-CS"/>
        </w:rPr>
        <w:t>(у претходном периоду</w:t>
      </w:r>
      <w:r w:rsidR="002571B2" w:rsidRPr="00EF3ADE">
        <w:rPr>
          <w:lang w:val="sr-Cyrl-CS"/>
        </w:rPr>
        <w:t xml:space="preserve"> ове о</w:t>
      </w:r>
      <w:r w:rsidR="00EF3ADE" w:rsidRPr="00EF3ADE">
        <w:rPr>
          <w:lang w:val="sr-Cyrl-CS"/>
        </w:rPr>
        <w:t xml:space="preserve">бавезе су износиле 1.269.564 </w:t>
      </w:r>
      <w:r w:rsidRPr="00EF3ADE">
        <w:rPr>
          <w:lang w:val="sr-Cyrl-CS"/>
        </w:rPr>
        <w:t xml:space="preserve">КМ). </w:t>
      </w:r>
    </w:p>
    <w:p w:rsidR="00CC54F4" w:rsidRPr="00EF3ADE" w:rsidRDefault="00CC54F4" w:rsidP="004B0E21">
      <w:pPr>
        <w:pStyle w:val="BodyText"/>
        <w:rPr>
          <w:lang w:val="sr-Cyrl-CS"/>
        </w:rPr>
      </w:pPr>
    </w:p>
    <w:p w:rsidR="00AE01EE" w:rsidRPr="00EF3ADE" w:rsidRDefault="00AE01EE" w:rsidP="00AE01EE">
      <w:pPr>
        <w:pStyle w:val="BodyText"/>
        <w:rPr>
          <w:lang w:val="sr-Cyrl-CS"/>
        </w:rPr>
      </w:pPr>
      <w:r w:rsidRPr="00EF3ADE">
        <w:rPr>
          <w:lang w:val="sr-Cyrl-CS"/>
        </w:rPr>
        <w:t>Структура ових обавеза дата је у презентацији и анализи Биланса стања. Ове обавезе се односе на:</w:t>
      </w:r>
    </w:p>
    <w:p w:rsidR="00AE01EE" w:rsidRPr="00EF3ADE" w:rsidRDefault="00AE01EE" w:rsidP="00AE01EE">
      <w:pPr>
        <w:pStyle w:val="BodyText"/>
        <w:rPr>
          <w:lang w:val="sr-Cyrl-CS"/>
        </w:rPr>
      </w:pPr>
    </w:p>
    <w:p w:rsidR="00AE01EE" w:rsidRPr="00EF3ADE" w:rsidRDefault="00AE01EE" w:rsidP="00B00B06">
      <w:pPr>
        <w:pStyle w:val="BodyText"/>
        <w:numPr>
          <w:ilvl w:val="0"/>
          <w:numId w:val="17"/>
        </w:numPr>
        <w:rPr>
          <w:lang w:val="sr-Cyrl-CS"/>
        </w:rPr>
      </w:pPr>
      <w:r w:rsidRPr="00EF3ADE">
        <w:rPr>
          <w:lang w:val="sr-Cyrl-CS"/>
        </w:rPr>
        <w:t>краткорочне финансијске обавезе ........................</w:t>
      </w:r>
      <w:r w:rsidR="00CC54F4" w:rsidRPr="00EF3ADE">
        <w:rPr>
          <w:lang w:val="sr-Cyrl-CS"/>
        </w:rPr>
        <w:t>......................... 28.571</w:t>
      </w:r>
      <w:r w:rsidRPr="00EF3ADE">
        <w:rPr>
          <w:lang w:val="sr-Cyrl-CS"/>
        </w:rPr>
        <w:t xml:space="preserve"> КМ</w:t>
      </w:r>
    </w:p>
    <w:p w:rsidR="00AE01EE" w:rsidRPr="00EF3ADE" w:rsidRDefault="00AE01EE" w:rsidP="00B00B06">
      <w:pPr>
        <w:pStyle w:val="BodyText"/>
        <w:numPr>
          <w:ilvl w:val="0"/>
          <w:numId w:val="17"/>
        </w:numPr>
        <w:rPr>
          <w:lang w:val="sr-Cyrl-CS"/>
        </w:rPr>
      </w:pPr>
      <w:r w:rsidRPr="00EF3ADE">
        <w:rPr>
          <w:lang w:val="sr-Cyrl-CS"/>
        </w:rPr>
        <w:t>обавезе из пословања.............................................</w:t>
      </w:r>
      <w:r w:rsidR="00EF3ADE" w:rsidRPr="00EF3ADE">
        <w:rPr>
          <w:lang w:val="sr-Cyrl-CS"/>
        </w:rPr>
        <w:t>.........................285.951</w:t>
      </w:r>
      <w:r w:rsidRPr="00EF3ADE">
        <w:rPr>
          <w:lang w:val="sr-Cyrl-CS"/>
        </w:rPr>
        <w:t xml:space="preserve"> КМ</w:t>
      </w:r>
    </w:p>
    <w:p w:rsidR="00AE01EE" w:rsidRPr="00EF3ADE" w:rsidRDefault="00AE01EE" w:rsidP="00B00B06">
      <w:pPr>
        <w:pStyle w:val="BodyText"/>
        <w:numPr>
          <w:ilvl w:val="0"/>
          <w:numId w:val="17"/>
        </w:numPr>
        <w:rPr>
          <w:lang w:val="sr-Cyrl-CS"/>
        </w:rPr>
      </w:pPr>
      <w:r w:rsidRPr="00EF3ADE">
        <w:rPr>
          <w:lang w:val="sr-Cyrl-CS"/>
        </w:rPr>
        <w:t>обавезе за зараде и накнаде зарада.............................................</w:t>
      </w:r>
      <w:r w:rsidR="00EF3ADE" w:rsidRPr="00EF3ADE">
        <w:rPr>
          <w:lang w:val="sr-Cyrl-CS"/>
        </w:rPr>
        <w:t>...204.155</w:t>
      </w:r>
      <w:r w:rsidRPr="00EF3ADE">
        <w:rPr>
          <w:lang w:val="sr-Cyrl-CS"/>
        </w:rPr>
        <w:t xml:space="preserve"> КМ</w:t>
      </w:r>
    </w:p>
    <w:p w:rsidR="00AE01EE" w:rsidRPr="00EF3ADE" w:rsidRDefault="00AE01EE" w:rsidP="00B00B06">
      <w:pPr>
        <w:pStyle w:val="BodyText"/>
        <w:numPr>
          <w:ilvl w:val="0"/>
          <w:numId w:val="17"/>
        </w:numPr>
        <w:rPr>
          <w:lang w:val="sr-Cyrl-CS"/>
        </w:rPr>
      </w:pPr>
      <w:r w:rsidRPr="00EF3ADE">
        <w:rPr>
          <w:lang w:val="sr-Cyrl-CS"/>
        </w:rPr>
        <w:t>друге обавезе................................</w:t>
      </w:r>
      <w:r w:rsidR="0059504F" w:rsidRPr="00EF3ADE">
        <w:rPr>
          <w:lang w:val="sr-Cyrl-CS"/>
        </w:rPr>
        <w:t>...............................</w:t>
      </w:r>
      <w:r w:rsidRPr="00EF3ADE">
        <w:rPr>
          <w:lang w:val="sr-Cyrl-CS"/>
        </w:rPr>
        <w:t>.....................</w:t>
      </w:r>
      <w:r w:rsidR="00EF3ADE" w:rsidRPr="00EF3ADE">
        <w:rPr>
          <w:lang w:val="sr-Cyrl-CS"/>
        </w:rPr>
        <w:t>... 6.457</w:t>
      </w:r>
      <w:r w:rsidRPr="00EF3ADE">
        <w:rPr>
          <w:lang w:val="sr-Cyrl-CS"/>
        </w:rPr>
        <w:t xml:space="preserve"> КМ</w:t>
      </w:r>
    </w:p>
    <w:p w:rsidR="00EF3ADE" w:rsidRPr="00EF3ADE" w:rsidRDefault="00EF3ADE" w:rsidP="00B00B06">
      <w:pPr>
        <w:pStyle w:val="BodyText"/>
        <w:numPr>
          <w:ilvl w:val="0"/>
          <w:numId w:val="17"/>
        </w:numPr>
        <w:rPr>
          <w:lang w:val="sr-Cyrl-CS"/>
        </w:rPr>
      </w:pPr>
      <w:r w:rsidRPr="00EF3ADE">
        <w:rPr>
          <w:lang w:val="sr-Cyrl-CS"/>
        </w:rPr>
        <w:t>порез на додату вриједност .................................................................. 660 КМ</w:t>
      </w:r>
    </w:p>
    <w:p w:rsidR="002571B2" w:rsidRPr="00EF3ADE" w:rsidRDefault="00AE01EE" w:rsidP="00B00B06">
      <w:pPr>
        <w:pStyle w:val="BodyText"/>
        <w:numPr>
          <w:ilvl w:val="0"/>
          <w:numId w:val="17"/>
        </w:numPr>
        <w:rPr>
          <w:lang w:val="sr-Cyrl-CS"/>
        </w:rPr>
      </w:pPr>
      <w:r w:rsidRPr="00EF3ADE">
        <w:rPr>
          <w:lang w:val="sr-Cyrl-CS"/>
        </w:rPr>
        <w:t>обавезе за остале порезе, доприносе и друге дажбине............</w:t>
      </w:r>
      <w:r w:rsidR="00EF3ADE" w:rsidRPr="00EF3ADE">
        <w:rPr>
          <w:lang w:val="sr-Cyrl-CS"/>
        </w:rPr>
        <w:t>.... 556.567</w:t>
      </w:r>
      <w:r w:rsidRPr="00EF3ADE">
        <w:rPr>
          <w:lang w:val="sr-Cyrl-CS"/>
        </w:rPr>
        <w:t xml:space="preserve"> КМ</w:t>
      </w:r>
    </w:p>
    <w:p w:rsidR="00EF3ADE" w:rsidRPr="00EF3ADE" w:rsidRDefault="00EF3ADE" w:rsidP="00B00B06">
      <w:pPr>
        <w:pStyle w:val="BodyText"/>
        <w:numPr>
          <w:ilvl w:val="0"/>
          <w:numId w:val="17"/>
        </w:numPr>
        <w:rPr>
          <w:lang w:val="sr-Cyrl-CS"/>
        </w:rPr>
      </w:pPr>
      <w:r w:rsidRPr="00EF3ADE">
        <w:rPr>
          <w:lang w:val="sr-Cyrl-CS"/>
        </w:rPr>
        <w:t>обавезе за порез на добитак ..............................................................12.385 КМ</w:t>
      </w:r>
    </w:p>
    <w:p w:rsidR="00AE01EE" w:rsidRPr="00EF3ADE" w:rsidRDefault="002571B2" w:rsidP="00B00B06">
      <w:pPr>
        <w:pStyle w:val="BodyText"/>
        <w:numPr>
          <w:ilvl w:val="0"/>
          <w:numId w:val="17"/>
        </w:numPr>
        <w:rPr>
          <w:lang w:val="sr-Cyrl-CS"/>
        </w:rPr>
      </w:pPr>
      <w:r w:rsidRPr="00EF3ADE">
        <w:rPr>
          <w:lang w:val="sr-Cyrl-CS"/>
        </w:rPr>
        <w:t>пасивна временска разграничења .......................</w:t>
      </w:r>
      <w:r w:rsidR="00CC54F4" w:rsidRPr="00EF3ADE">
        <w:rPr>
          <w:lang w:val="sr-Cyrl-CS"/>
        </w:rPr>
        <w:t>..</w:t>
      </w:r>
      <w:r w:rsidR="00EF3ADE" w:rsidRPr="00EF3ADE">
        <w:rPr>
          <w:lang w:val="sr-Cyrl-CS"/>
        </w:rPr>
        <w:t>.........................144.400</w:t>
      </w:r>
      <w:r w:rsidRPr="00EF3ADE">
        <w:rPr>
          <w:lang w:val="sr-Cyrl-CS"/>
        </w:rPr>
        <w:t xml:space="preserve"> КМ</w:t>
      </w:r>
      <w:r w:rsidR="0059504F" w:rsidRPr="00EF3ADE">
        <w:rPr>
          <w:lang w:val="sr-Cyrl-CS"/>
        </w:rPr>
        <w:t>.</w:t>
      </w:r>
    </w:p>
    <w:p w:rsidR="0059504F" w:rsidRPr="00EF3ADE" w:rsidRDefault="0059504F">
      <w:pPr>
        <w:tabs>
          <w:tab w:val="left" w:pos="6731"/>
        </w:tabs>
        <w:jc w:val="both"/>
        <w:rPr>
          <w:bCs/>
          <w:iCs/>
          <w:lang w:val="sr-Cyrl-CS"/>
        </w:rPr>
      </w:pPr>
      <w:r w:rsidRPr="00EF3ADE">
        <w:rPr>
          <w:b/>
          <w:bCs/>
          <w:i/>
          <w:iCs/>
          <w:lang w:val="sr-Cyrl-CS"/>
        </w:rPr>
        <w:lastRenderedPageBreak/>
        <w:t>Краткоро</w:t>
      </w:r>
      <w:r w:rsidR="00CC54F4" w:rsidRPr="00EF3ADE">
        <w:rPr>
          <w:b/>
          <w:bCs/>
          <w:i/>
          <w:iCs/>
          <w:lang w:val="sr-Cyrl-CS"/>
        </w:rPr>
        <w:t>чне финансијске обавезе (АОП 145</w:t>
      </w:r>
      <w:r w:rsidRPr="00EF3ADE">
        <w:rPr>
          <w:b/>
          <w:bCs/>
          <w:i/>
          <w:iCs/>
          <w:lang w:val="sr-Cyrl-CS"/>
        </w:rPr>
        <w:t>):</w:t>
      </w:r>
      <w:r w:rsidRPr="00EF3ADE">
        <w:rPr>
          <w:bCs/>
          <w:iCs/>
          <w:lang w:val="sr-Cyrl-CS"/>
        </w:rPr>
        <w:t xml:space="preserve"> на дан 31.12.</w:t>
      </w:r>
      <w:r w:rsidR="00EF3ADE" w:rsidRPr="00EF3ADE">
        <w:rPr>
          <w:bCs/>
          <w:iCs/>
          <w:lang w:val="sr-Cyrl-CS"/>
        </w:rPr>
        <w:t>2016</w:t>
      </w:r>
      <w:r w:rsidR="00CC54F4" w:rsidRPr="00EF3ADE">
        <w:rPr>
          <w:bCs/>
          <w:iCs/>
          <w:lang w:val="sr-Cyrl-CS"/>
        </w:rPr>
        <w:t>. године износе 28.571</w:t>
      </w:r>
      <w:r w:rsidRPr="00EF3ADE">
        <w:rPr>
          <w:bCs/>
          <w:iCs/>
          <w:lang w:val="sr-Cyrl-CS"/>
        </w:rPr>
        <w:t xml:space="preserve"> КМ (у претходн</w:t>
      </w:r>
      <w:r w:rsidR="002571B2" w:rsidRPr="00EF3ADE">
        <w:rPr>
          <w:bCs/>
          <w:iCs/>
          <w:lang w:val="sr-Cyrl-CS"/>
        </w:rPr>
        <w:t xml:space="preserve">ом периоду </w:t>
      </w:r>
      <w:r w:rsidR="00CC54F4" w:rsidRPr="00EF3ADE">
        <w:rPr>
          <w:bCs/>
          <w:iCs/>
          <w:lang w:val="sr-Cyrl-CS"/>
        </w:rPr>
        <w:t xml:space="preserve">такође </w:t>
      </w:r>
      <w:r w:rsidR="002571B2" w:rsidRPr="00EF3ADE">
        <w:rPr>
          <w:bCs/>
          <w:iCs/>
          <w:lang w:val="sr-Cyrl-CS"/>
        </w:rPr>
        <w:t xml:space="preserve">28.571 КМ) и </w:t>
      </w:r>
      <w:r w:rsidRPr="00EF3ADE">
        <w:rPr>
          <w:bCs/>
          <w:iCs/>
          <w:lang w:val="sr-Cyrl-CS"/>
        </w:rPr>
        <w:t xml:space="preserve">односе </w:t>
      </w:r>
      <w:r w:rsidR="002571B2" w:rsidRPr="00EF3ADE">
        <w:rPr>
          <w:bCs/>
          <w:iCs/>
          <w:lang w:val="sr-Cyrl-CS"/>
        </w:rPr>
        <w:t xml:space="preserve">се </w:t>
      </w:r>
      <w:r w:rsidRPr="00EF3ADE">
        <w:rPr>
          <w:bCs/>
          <w:iCs/>
          <w:lang w:val="sr-Cyrl-CS"/>
        </w:rPr>
        <w:t>на</w:t>
      </w:r>
      <w:r w:rsidR="00C80347" w:rsidRPr="00EF3ADE">
        <w:rPr>
          <w:bCs/>
          <w:i/>
          <w:iCs/>
          <w:lang w:val="sr-Cyrl-CS"/>
        </w:rPr>
        <w:t xml:space="preserve"> </w:t>
      </w:r>
      <w:r w:rsidRPr="00EF3ADE">
        <w:rPr>
          <w:bCs/>
          <w:i/>
          <w:iCs/>
          <w:lang w:val="sr-Cyrl-CS"/>
        </w:rPr>
        <w:t>дио дугорочних финансијских обавеза који за плаћање доспијева у периоду до годину дана</w:t>
      </w:r>
      <w:r w:rsidR="00C80347" w:rsidRPr="00EF3ADE">
        <w:rPr>
          <w:bCs/>
          <w:i/>
          <w:iCs/>
          <w:lang w:val="sr-Cyrl-CS"/>
        </w:rPr>
        <w:t xml:space="preserve"> у износу од 28.571 КМ </w:t>
      </w:r>
      <w:r w:rsidR="005668FE" w:rsidRPr="00EF3ADE">
        <w:rPr>
          <w:bCs/>
          <w:iCs/>
          <w:lang w:val="sr-Cyrl-CS"/>
        </w:rPr>
        <w:t>наста</w:t>
      </w:r>
      <w:r w:rsidR="004E162E" w:rsidRPr="00EF3ADE">
        <w:rPr>
          <w:bCs/>
          <w:iCs/>
          <w:lang w:val="sr-Cyrl-CS"/>
        </w:rPr>
        <w:t xml:space="preserve">ле </w:t>
      </w:r>
      <w:r w:rsidR="005668FE" w:rsidRPr="00EF3ADE">
        <w:rPr>
          <w:bCs/>
          <w:iCs/>
          <w:lang w:val="sr-Cyrl-CS"/>
        </w:rPr>
        <w:t>по основу преноса са рачуна</w:t>
      </w:r>
      <w:r w:rsidR="00C80347" w:rsidRPr="00EF3ADE">
        <w:rPr>
          <w:bCs/>
          <w:iCs/>
          <w:lang w:val="sr-Cyrl-CS"/>
        </w:rPr>
        <w:t xml:space="preserve"> дугорочних обавеза (рачун 4131000</w:t>
      </w:r>
      <w:r w:rsidR="005668FE" w:rsidRPr="00EF3ADE">
        <w:rPr>
          <w:bCs/>
          <w:iCs/>
          <w:lang w:val="sr-Cyrl-CS"/>
        </w:rPr>
        <w:t>) који доспијевају у року од 12 мјесеци, евидентираних у</w:t>
      </w:r>
      <w:r w:rsidR="007B1D88" w:rsidRPr="00EF3ADE">
        <w:rPr>
          <w:bCs/>
          <w:iCs/>
          <w:lang w:val="sr-Cyrl-CS"/>
        </w:rPr>
        <w:t xml:space="preserve"> складу са</w:t>
      </w:r>
      <w:r w:rsidR="00C80347" w:rsidRPr="00EF3ADE">
        <w:rPr>
          <w:bCs/>
          <w:iCs/>
          <w:lang w:val="sr-Cyrl-CS"/>
        </w:rPr>
        <w:t xml:space="preserve"> Планом отплате</w:t>
      </w:r>
      <w:r w:rsidR="00CC54F4" w:rsidRPr="00EF3ADE">
        <w:rPr>
          <w:bCs/>
          <w:iCs/>
          <w:lang w:val="sr-Cyrl-CS"/>
        </w:rPr>
        <w:t xml:space="preserve"> (кредит код НЛБ – Развојне банке који износ треба отплатити у 2016.-ој години)</w:t>
      </w:r>
      <w:r w:rsidR="00C80347" w:rsidRPr="00EF3ADE">
        <w:rPr>
          <w:bCs/>
          <w:iCs/>
          <w:lang w:val="sr-Cyrl-CS"/>
        </w:rPr>
        <w:t>.</w:t>
      </w:r>
    </w:p>
    <w:p w:rsidR="0005415E" w:rsidRPr="00EF3ADE" w:rsidRDefault="0005415E">
      <w:pPr>
        <w:tabs>
          <w:tab w:val="left" w:pos="6731"/>
        </w:tabs>
        <w:jc w:val="both"/>
        <w:rPr>
          <w:lang w:val="sr-Cyrl-CS"/>
        </w:rPr>
      </w:pPr>
    </w:p>
    <w:p w:rsidR="00A904BA" w:rsidRPr="00EF3ADE" w:rsidRDefault="006220C2">
      <w:pPr>
        <w:tabs>
          <w:tab w:val="left" w:pos="6731"/>
        </w:tabs>
        <w:jc w:val="both"/>
        <w:rPr>
          <w:lang w:val="sr-Cyrl-CS"/>
        </w:rPr>
      </w:pPr>
      <w:r w:rsidRPr="00EF3ADE">
        <w:rPr>
          <w:b/>
          <w:bCs/>
          <w:i/>
          <w:iCs/>
          <w:lang w:val="sr-Cyrl-CS"/>
        </w:rPr>
        <w:t>Обавезе и</w:t>
      </w:r>
      <w:r w:rsidR="00CC54F4" w:rsidRPr="00EF3ADE">
        <w:rPr>
          <w:b/>
          <w:bCs/>
          <w:i/>
          <w:iCs/>
          <w:lang w:val="sr-Cyrl-CS"/>
        </w:rPr>
        <w:t>з пословања (АОП 150</w:t>
      </w:r>
      <w:r w:rsidRPr="00EF3ADE">
        <w:rPr>
          <w:b/>
          <w:bCs/>
          <w:i/>
          <w:iCs/>
          <w:lang w:val="sr-Cyrl-CS"/>
        </w:rPr>
        <w:t xml:space="preserve">): </w:t>
      </w:r>
      <w:r w:rsidR="00066530" w:rsidRPr="00EF3ADE">
        <w:rPr>
          <w:bCs/>
          <w:iCs/>
          <w:lang w:val="sr-Cyrl-CS"/>
        </w:rPr>
        <w:t xml:space="preserve">Ову позицију Биланса стања </w:t>
      </w:r>
      <w:r w:rsidR="00285609" w:rsidRPr="00EF3ADE">
        <w:rPr>
          <w:bCs/>
          <w:iCs/>
          <w:lang w:val="sr-Cyrl-CS"/>
        </w:rPr>
        <w:t xml:space="preserve">у цјелости </w:t>
      </w:r>
      <w:r w:rsidR="00066530" w:rsidRPr="00EF3ADE">
        <w:rPr>
          <w:bCs/>
          <w:iCs/>
          <w:lang w:val="sr-Cyrl-CS"/>
        </w:rPr>
        <w:t xml:space="preserve">чине </w:t>
      </w:r>
      <w:r w:rsidRPr="00EF3ADE">
        <w:rPr>
          <w:bCs/>
          <w:iCs/>
          <w:lang w:val="sr-Cyrl-CS"/>
        </w:rPr>
        <w:t>обавезе према о</w:t>
      </w:r>
      <w:r w:rsidR="00A904BA" w:rsidRPr="00EF3ADE">
        <w:rPr>
          <w:bCs/>
          <w:iCs/>
          <w:lang w:val="sr-Cyrl-CS"/>
        </w:rPr>
        <w:t>стали</w:t>
      </w:r>
      <w:r w:rsidRPr="00EF3ADE">
        <w:rPr>
          <w:bCs/>
          <w:iCs/>
          <w:lang w:val="sr-Cyrl-CS"/>
        </w:rPr>
        <w:t>м</w:t>
      </w:r>
      <w:r w:rsidR="00A904BA" w:rsidRPr="00EF3ADE">
        <w:rPr>
          <w:bCs/>
          <w:iCs/>
          <w:lang w:val="sr-Cyrl-CS"/>
        </w:rPr>
        <w:t xml:space="preserve"> добављачи</w:t>
      </w:r>
      <w:r w:rsidRPr="00EF3ADE">
        <w:rPr>
          <w:bCs/>
          <w:iCs/>
          <w:lang w:val="sr-Cyrl-CS"/>
        </w:rPr>
        <w:t>ма</w:t>
      </w:r>
      <w:r w:rsidR="0016096E" w:rsidRPr="00EF3ADE">
        <w:rPr>
          <w:bCs/>
          <w:iCs/>
          <w:lang w:val="sr-Cyrl-CS"/>
        </w:rPr>
        <w:t xml:space="preserve"> и то добавља</w:t>
      </w:r>
      <w:r w:rsidR="00EF3ADE" w:rsidRPr="00EF3ADE">
        <w:rPr>
          <w:bCs/>
          <w:iCs/>
          <w:lang w:val="sr-Cyrl-CS"/>
        </w:rPr>
        <w:t>чима у земљи у износу од 271.157</w:t>
      </w:r>
      <w:r w:rsidR="0016096E" w:rsidRPr="00EF3ADE">
        <w:rPr>
          <w:bCs/>
          <w:iCs/>
          <w:lang w:val="sr-Cyrl-CS"/>
        </w:rPr>
        <w:t xml:space="preserve"> КМ и према добављачима </w:t>
      </w:r>
      <w:r w:rsidR="00EF3ADE" w:rsidRPr="00EF3ADE">
        <w:rPr>
          <w:bCs/>
          <w:iCs/>
          <w:lang w:val="sr-Cyrl-CS"/>
        </w:rPr>
        <w:t>у иностранству у износу од 14.794</w:t>
      </w:r>
      <w:r w:rsidR="0016096E" w:rsidRPr="00EF3ADE">
        <w:rPr>
          <w:bCs/>
          <w:iCs/>
          <w:lang w:val="sr-Cyrl-CS"/>
        </w:rPr>
        <w:t xml:space="preserve"> КМ.</w:t>
      </w:r>
    </w:p>
    <w:p w:rsidR="00A904BA" w:rsidRPr="00EF3ADE" w:rsidRDefault="00A904BA">
      <w:pPr>
        <w:tabs>
          <w:tab w:val="left" w:pos="6731"/>
        </w:tabs>
        <w:jc w:val="both"/>
        <w:rPr>
          <w:lang w:val="sr-Cyrl-CS"/>
        </w:rPr>
      </w:pPr>
    </w:p>
    <w:p w:rsidR="00BA4FD7" w:rsidRPr="00EF3ADE" w:rsidRDefault="00BA4FD7" w:rsidP="00BA4FD7">
      <w:pPr>
        <w:tabs>
          <w:tab w:val="left" w:pos="6731"/>
        </w:tabs>
        <w:jc w:val="both"/>
        <w:rPr>
          <w:lang w:val="sr-Cyrl-CS"/>
        </w:rPr>
      </w:pPr>
      <w:r w:rsidRPr="00EF3ADE">
        <w:rPr>
          <w:lang w:val="sr-Cyrl-CS"/>
        </w:rPr>
        <w:t>Усаглашавања/конфирмација салда по основу обавеза према добављачима за примљене производе и извршене услуге вршене су на захтјев добављача.</w:t>
      </w:r>
    </w:p>
    <w:p w:rsidR="00DF798D" w:rsidRPr="00EF3ADE" w:rsidRDefault="00DF798D" w:rsidP="00DF798D">
      <w:pPr>
        <w:ind w:left="720"/>
        <w:jc w:val="both"/>
        <w:rPr>
          <w:lang w:val="sr-Cyrl-CS"/>
        </w:rPr>
      </w:pPr>
    </w:p>
    <w:p w:rsidR="002B329A" w:rsidRPr="00143FD4" w:rsidRDefault="00575DE6" w:rsidP="002B329A">
      <w:pPr>
        <w:jc w:val="both"/>
        <w:rPr>
          <w:szCs w:val="23"/>
          <w:lang w:val="sr-Cyrl-CS"/>
        </w:rPr>
      </w:pPr>
      <w:r w:rsidRPr="00EF3ADE">
        <w:rPr>
          <w:bCs/>
          <w:i/>
          <w:lang w:val="sr-Cyrl-CS"/>
        </w:rPr>
        <w:t>Обав</w:t>
      </w:r>
      <w:r w:rsidR="008E57C9" w:rsidRPr="00EF3ADE">
        <w:rPr>
          <w:bCs/>
          <w:i/>
          <w:lang w:val="sr-Cyrl-CS"/>
        </w:rPr>
        <w:t>езе за зараде и</w:t>
      </w:r>
      <w:r w:rsidR="001B0EF5" w:rsidRPr="00EF3ADE">
        <w:rPr>
          <w:bCs/>
          <w:i/>
          <w:lang w:val="sr-Cyrl-CS"/>
        </w:rPr>
        <w:t xml:space="preserve"> накнаде зарада (АОП 157</w:t>
      </w:r>
      <w:r w:rsidRPr="00EF3ADE">
        <w:rPr>
          <w:bCs/>
          <w:i/>
          <w:lang w:val="sr-Cyrl-CS"/>
        </w:rPr>
        <w:t>)</w:t>
      </w:r>
      <w:r w:rsidRPr="00EF3ADE">
        <w:rPr>
          <w:lang w:val="sr-Cyrl-CS"/>
        </w:rPr>
        <w:t xml:space="preserve"> исказане у износу од</w:t>
      </w:r>
      <w:r w:rsidR="00EF3ADE" w:rsidRPr="00EF3ADE">
        <w:rPr>
          <w:lang w:val="sr-Cyrl-CS"/>
        </w:rPr>
        <w:t xml:space="preserve"> 204.155</w:t>
      </w:r>
      <w:r w:rsidRPr="00EF3ADE">
        <w:rPr>
          <w:lang w:val="sr-Cyrl-CS"/>
        </w:rPr>
        <w:t xml:space="preserve"> </w:t>
      </w:r>
      <w:r w:rsidR="008E57C9" w:rsidRPr="00EF3ADE">
        <w:rPr>
          <w:lang w:val="sr-Cyrl-CS"/>
        </w:rPr>
        <w:t xml:space="preserve">КМ (у претходном периоду </w:t>
      </w:r>
      <w:r w:rsidR="00EF3ADE" w:rsidRPr="00EF3ADE">
        <w:rPr>
          <w:lang w:val="sr-Cyrl-CS"/>
        </w:rPr>
        <w:t xml:space="preserve">209.800 </w:t>
      </w:r>
      <w:r w:rsidRPr="00EF3ADE">
        <w:rPr>
          <w:lang w:val="sr-Cyrl-CS"/>
        </w:rPr>
        <w:t>КМ</w:t>
      </w:r>
      <w:r w:rsidR="008E57C9" w:rsidRPr="00EF3ADE">
        <w:rPr>
          <w:lang w:val="sr-Cyrl-CS"/>
        </w:rPr>
        <w:t>)</w:t>
      </w:r>
      <w:r w:rsidR="00EB34F6" w:rsidRPr="00EF3ADE">
        <w:rPr>
          <w:lang w:val="sr-Cyrl-CS"/>
        </w:rPr>
        <w:t xml:space="preserve"> </w:t>
      </w:r>
      <w:r w:rsidRPr="00EF3ADE">
        <w:rPr>
          <w:lang w:val="sr-Cyrl-CS"/>
        </w:rPr>
        <w:t>односе се на о</w:t>
      </w:r>
      <w:r w:rsidR="008E57C9" w:rsidRPr="00EF3ADE">
        <w:rPr>
          <w:lang w:val="sr-Cyrl-CS"/>
        </w:rPr>
        <w:t>брачу</w:t>
      </w:r>
      <w:r w:rsidR="002B329A" w:rsidRPr="00EF3ADE">
        <w:rPr>
          <w:lang w:val="sr-Cyrl-CS"/>
        </w:rPr>
        <w:t>нате и укалкулисане о</w:t>
      </w:r>
      <w:r w:rsidR="002B329A" w:rsidRPr="00EF3ADE">
        <w:rPr>
          <w:szCs w:val="23"/>
          <w:lang w:val="sr-Cyrl-CS"/>
        </w:rPr>
        <w:t>бавезе по</w:t>
      </w:r>
      <w:r w:rsidR="00743B9B" w:rsidRPr="00EF3ADE">
        <w:rPr>
          <w:szCs w:val="23"/>
          <w:lang w:val="sr-Cyrl-CS"/>
        </w:rPr>
        <w:t xml:space="preserve"> </w:t>
      </w:r>
      <w:r w:rsidR="00743B9B" w:rsidRPr="00143FD4">
        <w:rPr>
          <w:szCs w:val="23"/>
          <w:lang w:val="sr-Cyrl-CS"/>
        </w:rPr>
        <w:t>основу редов</w:t>
      </w:r>
      <w:r w:rsidR="00EF3ADE" w:rsidRPr="00143FD4">
        <w:rPr>
          <w:szCs w:val="23"/>
          <w:lang w:val="sr-Cyrl-CS"/>
        </w:rPr>
        <w:t>ног рада за мјесец децембар 2016</w:t>
      </w:r>
      <w:r w:rsidR="002B329A" w:rsidRPr="00143FD4">
        <w:rPr>
          <w:szCs w:val="23"/>
          <w:lang w:val="sr-Cyrl-CS"/>
        </w:rPr>
        <w:t>. године и на обавезе за порезе и доприносе по о</w:t>
      </w:r>
      <w:r w:rsidR="00BB5FF9" w:rsidRPr="00143FD4">
        <w:rPr>
          <w:szCs w:val="23"/>
          <w:lang w:val="sr-Cyrl-CS"/>
        </w:rPr>
        <w:t>снову зарада и накнада зарада. Од навед</w:t>
      </w:r>
      <w:r w:rsidR="00143FD4" w:rsidRPr="00143FD4">
        <w:rPr>
          <w:szCs w:val="23"/>
          <w:lang w:val="sr-Cyrl-CS"/>
        </w:rPr>
        <w:t xml:space="preserve">еног износа износ од 38.454 КМ </w:t>
      </w:r>
      <w:r w:rsidR="00BB5FF9" w:rsidRPr="00143FD4">
        <w:rPr>
          <w:szCs w:val="23"/>
          <w:lang w:val="sr-Cyrl-CS"/>
        </w:rPr>
        <w:t xml:space="preserve">се односи на обавезу за нето зараде по диобном билансу са „Комград“ а.д. Приједор, затим за обавезе за регрес и топли оброк у износу од 1.211 КМ, </w:t>
      </w:r>
      <w:r w:rsidR="00D931EC" w:rsidRPr="00143FD4">
        <w:rPr>
          <w:szCs w:val="23"/>
          <w:lang w:val="sr-Cyrl-CS"/>
        </w:rPr>
        <w:t>затим за порезе на зараде и накнаде зара</w:t>
      </w:r>
      <w:r w:rsidR="006B3D6C" w:rsidRPr="00143FD4">
        <w:rPr>
          <w:szCs w:val="23"/>
          <w:lang w:val="sr-Cyrl-CS"/>
        </w:rPr>
        <w:t>да</w:t>
      </w:r>
      <w:r w:rsidR="00D931EC" w:rsidRPr="00143FD4">
        <w:rPr>
          <w:szCs w:val="23"/>
          <w:lang w:val="sr-Cyrl-CS"/>
        </w:rPr>
        <w:t xml:space="preserve"> у износу од 14.881 КМ, за допри</w:t>
      </w:r>
      <w:r w:rsidR="006B3D6C" w:rsidRPr="00143FD4">
        <w:rPr>
          <w:szCs w:val="23"/>
          <w:lang w:val="sr-Cyrl-CS"/>
        </w:rPr>
        <w:t>нос за ПИО у износу од 1.091 КМ.</w:t>
      </w:r>
      <w:r w:rsidR="00D931EC" w:rsidRPr="00143FD4">
        <w:rPr>
          <w:szCs w:val="23"/>
          <w:lang w:val="sr-Cyrl-CS"/>
        </w:rPr>
        <w:t xml:space="preserve"> С обзиром да се ради о обавезама које датирају из времена када је постојао „Комград“ Приједор, то би Управа Друштва требала донијети одговарајућу Одлуку на основу које би се вршила потребна књижења односно искњижавања (у зависности од одлуке која се донесе).</w:t>
      </w:r>
    </w:p>
    <w:p w:rsidR="00575DE6" w:rsidRPr="00143FD4" w:rsidRDefault="00575DE6" w:rsidP="00575DE6">
      <w:pPr>
        <w:tabs>
          <w:tab w:val="left" w:pos="6731"/>
        </w:tabs>
        <w:jc w:val="both"/>
        <w:rPr>
          <w:lang w:val="sr-Cyrl-CS"/>
        </w:rPr>
      </w:pPr>
    </w:p>
    <w:p w:rsidR="001B0EF5" w:rsidRPr="00647EC8" w:rsidRDefault="001B0EF5" w:rsidP="00575DE6">
      <w:pPr>
        <w:tabs>
          <w:tab w:val="left" w:pos="6731"/>
        </w:tabs>
        <w:jc w:val="both"/>
        <w:rPr>
          <w:lang w:val="sr-Cyrl-CS"/>
        </w:rPr>
      </w:pPr>
      <w:r w:rsidRPr="00143FD4">
        <w:rPr>
          <w:i/>
          <w:lang w:val="sr-Cyrl-CS"/>
        </w:rPr>
        <w:t>Друге обавезе (АОП 158</w:t>
      </w:r>
      <w:r w:rsidR="00575DE6" w:rsidRPr="00143FD4">
        <w:rPr>
          <w:i/>
          <w:lang w:val="sr-Cyrl-CS"/>
        </w:rPr>
        <w:t xml:space="preserve">) </w:t>
      </w:r>
      <w:r w:rsidR="00C675D8" w:rsidRPr="00143FD4">
        <w:rPr>
          <w:lang w:val="sr-Cyrl-CS"/>
        </w:rPr>
        <w:t xml:space="preserve">исказане су </w:t>
      </w:r>
      <w:r w:rsidR="00647EC8" w:rsidRPr="00143FD4">
        <w:rPr>
          <w:lang w:val="sr-Cyrl-CS"/>
        </w:rPr>
        <w:t>у износу од 6.457</w:t>
      </w:r>
      <w:r w:rsidR="00575DE6" w:rsidRPr="00143FD4">
        <w:rPr>
          <w:lang w:val="sr-Cyrl-CS"/>
        </w:rPr>
        <w:t xml:space="preserve"> КМ и </w:t>
      </w:r>
      <w:r w:rsidR="00F04273" w:rsidRPr="00143FD4">
        <w:rPr>
          <w:lang w:val="sr-Cyrl-CS"/>
        </w:rPr>
        <w:t>односе се</w:t>
      </w:r>
      <w:r w:rsidR="00413CA4" w:rsidRPr="00143FD4">
        <w:rPr>
          <w:lang w:val="sr-Cyrl-CS"/>
        </w:rPr>
        <w:t xml:space="preserve"> на </w:t>
      </w:r>
      <w:r w:rsidR="00575DE6" w:rsidRPr="00143FD4">
        <w:rPr>
          <w:lang w:val="sr-Cyrl-CS"/>
        </w:rPr>
        <w:t>обавезе</w:t>
      </w:r>
      <w:r w:rsidR="00C675D8" w:rsidRPr="00143FD4">
        <w:rPr>
          <w:lang w:val="sr-Cyrl-CS"/>
        </w:rPr>
        <w:t xml:space="preserve"> </w:t>
      </w:r>
      <w:r w:rsidRPr="00143FD4">
        <w:rPr>
          <w:lang w:val="sr-Cyrl-CS"/>
        </w:rPr>
        <w:t>за порез на доходак грађана из бруто з</w:t>
      </w:r>
      <w:r w:rsidR="00647EC8" w:rsidRPr="00143FD4">
        <w:rPr>
          <w:lang w:val="sr-Cyrl-CS"/>
        </w:rPr>
        <w:t>арада запослених у износу од 290</w:t>
      </w:r>
      <w:r w:rsidRPr="00143FD4">
        <w:rPr>
          <w:lang w:val="sr-Cyrl-CS"/>
        </w:rPr>
        <w:t xml:space="preserve"> КМ и </w:t>
      </w:r>
      <w:r w:rsidR="00C675D8" w:rsidRPr="00143FD4">
        <w:rPr>
          <w:lang w:val="sr-Cyrl-CS"/>
        </w:rPr>
        <w:t>према</w:t>
      </w:r>
      <w:r w:rsidR="00C675D8" w:rsidRPr="00647EC8">
        <w:rPr>
          <w:lang w:val="sr-Cyrl-CS"/>
        </w:rPr>
        <w:t xml:space="preserve"> члановима</w:t>
      </w:r>
      <w:r w:rsidR="007D0E6E" w:rsidRPr="00647EC8">
        <w:rPr>
          <w:lang w:val="sr-Cyrl-CS"/>
        </w:rPr>
        <w:t xml:space="preserve"> Надзорног одбора</w:t>
      </w:r>
      <w:r w:rsidRPr="00647EC8">
        <w:rPr>
          <w:lang w:val="sr-Cyrl-CS"/>
        </w:rPr>
        <w:t xml:space="preserve"> и</w:t>
      </w:r>
      <w:r w:rsidR="00D931EC" w:rsidRPr="00647EC8">
        <w:rPr>
          <w:lang w:val="sr-Cyrl-CS"/>
        </w:rPr>
        <w:t xml:space="preserve"> Одбора за ревизију</w:t>
      </w:r>
      <w:r w:rsidR="00647EC8" w:rsidRPr="00647EC8">
        <w:rPr>
          <w:lang w:val="sr-Cyrl-CS"/>
        </w:rPr>
        <w:t xml:space="preserve"> у износу од 1.5</w:t>
      </w:r>
      <w:r w:rsidRPr="00647EC8">
        <w:rPr>
          <w:lang w:val="sr-Cyrl-CS"/>
        </w:rPr>
        <w:t>00 КМ</w:t>
      </w:r>
      <w:r w:rsidR="00647EC8" w:rsidRPr="00647EC8">
        <w:rPr>
          <w:lang w:val="sr-Cyrl-CS"/>
        </w:rPr>
        <w:t xml:space="preserve"> и на обавезе по уговору о дјелу у износу од 4.667 КМ</w:t>
      </w:r>
      <w:r w:rsidRPr="00647EC8">
        <w:rPr>
          <w:lang w:val="sr-Cyrl-CS"/>
        </w:rPr>
        <w:t>.</w:t>
      </w:r>
    </w:p>
    <w:p w:rsidR="00575DE6" w:rsidRPr="00647EC8" w:rsidRDefault="00575DE6" w:rsidP="00575DE6">
      <w:pPr>
        <w:tabs>
          <w:tab w:val="left" w:pos="6731"/>
        </w:tabs>
        <w:jc w:val="both"/>
        <w:rPr>
          <w:lang w:val="sr-Cyrl-CS"/>
        </w:rPr>
      </w:pPr>
    </w:p>
    <w:p w:rsidR="000C2EE9" w:rsidRPr="00143FD4" w:rsidRDefault="00575DE6" w:rsidP="00575DE6">
      <w:pPr>
        <w:tabs>
          <w:tab w:val="left" w:pos="6731"/>
        </w:tabs>
        <w:jc w:val="both"/>
        <w:rPr>
          <w:lang w:val="sr-Cyrl-CS"/>
        </w:rPr>
      </w:pPr>
      <w:r w:rsidRPr="004F4FDA">
        <w:rPr>
          <w:i/>
          <w:lang w:val="sr-Cyrl-CS"/>
        </w:rPr>
        <w:t>Обавезе за остале порезе, до</w:t>
      </w:r>
      <w:r w:rsidR="003E7804" w:rsidRPr="004F4FDA">
        <w:rPr>
          <w:i/>
          <w:lang w:val="sr-Cyrl-CS"/>
        </w:rPr>
        <w:t>приносе и друге дажбине (АОП 160</w:t>
      </w:r>
      <w:r w:rsidRPr="004F4FDA">
        <w:rPr>
          <w:i/>
          <w:lang w:val="sr-Cyrl-CS"/>
        </w:rPr>
        <w:t>):</w:t>
      </w:r>
      <w:r w:rsidRPr="004F4FDA">
        <w:rPr>
          <w:lang w:val="sr-Cyrl-CS"/>
        </w:rPr>
        <w:t xml:space="preserve"> У Билансу стања на дан 31.12.</w:t>
      </w:r>
      <w:r w:rsidR="00647EC8" w:rsidRPr="004F4FDA">
        <w:rPr>
          <w:lang w:val="sr-Cyrl-CS"/>
        </w:rPr>
        <w:t>2016</w:t>
      </w:r>
      <w:r w:rsidRPr="004F4FDA">
        <w:rPr>
          <w:lang w:val="sr-Cyrl-CS"/>
        </w:rPr>
        <w:t>. године</w:t>
      </w:r>
      <w:r w:rsidR="00647EC8" w:rsidRPr="004F4FDA">
        <w:rPr>
          <w:lang w:val="sr-Cyrl-CS"/>
        </w:rPr>
        <w:t xml:space="preserve"> исказане су у износу од 556.567</w:t>
      </w:r>
      <w:r w:rsidR="008D332C" w:rsidRPr="004F4FDA">
        <w:rPr>
          <w:lang w:val="sr-Cyrl-CS"/>
        </w:rPr>
        <w:t xml:space="preserve"> КМ и односе се на обавезе </w:t>
      </w:r>
      <w:r w:rsidR="00455906" w:rsidRPr="004F4FDA">
        <w:rPr>
          <w:lang w:val="sr-Cyrl-CS"/>
        </w:rPr>
        <w:t>за кориш</w:t>
      </w:r>
      <w:r w:rsidR="005954C6" w:rsidRPr="004F4FDA">
        <w:rPr>
          <w:lang w:val="sr-Cyrl-CS"/>
        </w:rPr>
        <w:t xml:space="preserve">ћење </w:t>
      </w:r>
      <w:r w:rsidR="00647EC8" w:rsidRPr="004F4FDA">
        <w:rPr>
          <w:lang w:val="sr-Cyrl-CS"/>
        </w:rPr>
        <w:t>вода у укупном износу од 363.731</w:t>
      </w:r>
      <w:r w:rsidR="003E7804" w:rsidRPr="004F4FDA">
        <w:rPr>
          <w:lang w:val="sr-Cyrl-CS"/>
        </w:rPr>
        <w:t xml:space="preserve"> КМ, затим</w:t>
      </w:r>
      <w:r w:rsidR="00455906" w:rsidRPr="004F4FDA">
        <w:rPr>
          <w:lang w:val="sr-Cyrl-CS"/>
        </w:rPr>
        <w:t xml:space="preserve"> обавезе по основ</w:t>
      </w:r>
      <w:r w:rsidR="003841B5" w:rsidRPr="004F4FDA">
        <w:rPr>
          <w:lang w:val="sr-Cyrl-CS"/>
        </w:rPr>
        <w:t>у накнада з</w:t>
      </w:r>
      <w:r w:rsidR="00647EC8" w:rsidRPr="004F4FDA">
        <w:rPr>
          <w:lang w:val="sr-Cyrl-CS"/>
        </w:rPr>
        <w:t>а коришћење шума (3.106</w:t>
      </w:r>
      <w:r w:rsidR="005954C6" w:rsidRPr="004F4FDA">
        <w:rPr>
          <w:lang w:val="sr-Cyrl-CS"/>
        </w:rPr>
        <w:t xml:space="preserve"> КМ), </w:t>
      </w:r>
      <w:r w:rsidR="005A47B8" w:rsidRPr="004F4FDA">
        <w:rPr>
          <w:lang w:val="sr-Cyrl-CS"/>
        </w:rPr>
        <w:t>за противпожарну заштиту</w:t>
      </w:r>
      <w:r w:rsidR="00647EC8" w:rsidRPr="004F4FDA">
        <w:rPr>
          <w:lang w:val="sr-Cyrl-CS"/>
        </w:rPr>
        <w:t xml:space="preserve"> (1.545</w:t>
      </w:r>
      <w:r w:rsidR="00455906" w:rsidRPr="004F4FDA">
        <w:rPr>
          <w:lang w:val="sr-Cyrl-CS"/>
        </w:rPr>
        <w:t xml:space="preserve"> КМ)</w:t>
      </w:r>
      <w:r w:rsidR="006F24A6" w:rsidRPr="004F4FDA">
        <w:rPr>
          <w:lang w:val="sr-Cyrl-CS"/>
        </w:rPr>
        <w:t>,</w:t>
      </w:r>
      <w:r w:rsidR="003841B5" w:rsidRPr="004F4FDA">
        <w:rPr>
          <w:lang w:val="sr-Cyrl-CS"/>
        </w:rPr>
        <w:t xml:space="preserve"> </w:t>
      </w:r>
      <w:r w:rsidR="003E7804" w:rsidRPr="004F4FDA">
        <w:rPr>
          <w:lang w:val="sr-Cyrl-CS"/>
        </w:rPr>
        <w:t>до</w:t>
      </w:r>
      <w:r w:rsidR="00647EC8" w:rsidRPr="004F4FDA">
        <w:rPr>
          <w:lang w:val="sr-Cyrl-CS"/>
        </w:rPr>
        <w:t xml:space="preserve">принос за </w:t>
      </w:r>
      <w:r w:rsidR="00647EC8" w:rsidRPr="00143FD4">
        <w:rPr>
          <w:lang w:val="sr-Cyrl-CS"/>
        </w:rPr>
        <w:t>загађену воду (12</w:t>
      </w:r>
      <w:r w:rsidR="004F4FDA" w:rsidRPr="00143FD4">
        <w:rPr>
          <w:lang w:val="sr-Cyrl-CS"/>
        </w:rPr>
        <w:t>8.340</w:t>
      </w:r>
      <w:r w:rsidR="003E7804" w:rsidRPr="00143FD4">
        <w:rPr>
          <w:lang w:val="sr-Cyrl-CS"/>
        </w:rPr>
        <w:t xml:space="preserve"> КМ), </w:t>
      </w:r>
      <w:r w:rsidR="003841B5" w:rsidRPr="00143FD4">
        <w:rPr>
          <w:lang w:val="sr-Cyrl-CS"/>
        </w:rPr>
        <w:t xml:space="preserve">остали порези из ранијих година (4.772 КМ), </w:t>
      </w:r>
      <w:r w:rsidR="00647EC8" w:rsidRPr="00143FD4">
        <w:rPr>
          <w:lang w:val="sr-Cyrl-CS"/>
        </w:rPr>
        <w:t xml:space="preserve">затим доприноси за ПИО по уговору у дјелу (1.177 КМ), </w:t>
      </w:r>
      <w:r w:rsidR="003841B5" w:rsidRPr="00143FD4">
        <w:rPr>
          <w:lang w:val="sr-Cyrl-CS"/>
        </w:rPr>
        <w:t>затим порези и допринос</w:t>
      </w:r>
      <w:r w:rsidR="00647EC8" w:rsidRPr="00143FD4">
        <w:rPr>
          <w:lang w:val="sr-Cyrl-CS"/>
        </w:rPr>
        <w:t>и на лична примања</w:t>
      </w:r>
      <w:r w:rsidR="003E7804" w:rsidRPr="00143FD4">
        <w:rPr>
          <w:lang w:val="sr-Cyrl-CS"/>
        </w:rPr>
        <w:t xml:space="preserve"> </w:t>
      </w:r>
      <w:r w:rsidR="003841B5" w:rsidRPr="00143FD4">
        <w:rPr>
          <w:lang w:val="sr-Cyrl-CS"/>
        </w:rPr>
        <w:t xml:space="preserve">и на </w:t>
      </w:r>
      <w:r w:rsidR="00175413" w:rsidRPr="00143FD4">
        <w:rPr>
          <w:lang w:val="sr-Cyrl-CS"/>
        </w:rPr>
        <w:t xml:space="preserve">обавезе по </w:t>
      </w:r>
      <w:r w:rsidR="003841B5" w:rsidRPr="00143FD4">
        <w:rPr>
          <w:lang w:val="sr-Cyrl-CS"/>
        </w:rPr>
        <w:t>уговор</w:t>
      </w:r>
      <w:r w:rsidR="00175413" w:rsidRPr="00143FD4">
        <w:rPr>
          <w:lang w:val="sr-Cyrl-CS"/>
        </w:rPr>
        <w:t>у</w:t>
      </w:r>
      <w:r w:rsidR="003841B5" w:rsidRPr="00143FD4">
        <w:rPr>
          <w:lang w:val="sr-Cyrl-CS"/>
        </w:rPr>
        <w:t xml:space="preserve"> о </w:t>
      </w:r>
      <w:r w:rsidR="00647EC8" w:rsidRPr="00143FD4">
        <w:rPr>
          <w:lang w:val="sr-Cyrl-CS"/>
        </w:rPr>
        <w:t xml:space="preserve">дјелу </w:t>
      </w:r>
      <w:r w:rsidR="004F4FDA" w:rsidRPr="00143FD4">
        <w:rPr>
          <w:lang w:val="sr-Cyrl-CS"/>
        </w:rPr>
        <w:t>(у укупном износу од</w:t>
      </w:r>
      <w:r w:rsidR="00647EC8" w:rsidRPr="00143FD4">
        <w:rPr>
          <w:lang w:val="sr-Cyrl-CS"/>
        </w:rPr>
        <w:t xml:space="preserve"> 53.896</w:t>
      </w:r>
      <w:r w:rsidR="003841B5" w:rsidRPr="00143FD4">
        <w:rPr>
          <w:lang w:val="sr-Cyrl-CS"/>
        </w:rPr>
        <w:t xml:space="preserve"> КМ</w:t>
      </w:r>
      <w:r w:rsidR="004F4FDA" w:rsidRPr="00143FD4">
        <w:rPr>
          <w:lang w:val="sr-Cyrl-CS"/>
        </w:rPr>
        <w:t>)</w:t>
      </w:r>
      <w:r w:rsidR="003841B5" w:rsidRPr="00143FD4">
        <w:rPr>
          <w:lang w:val="sr-Cyrl-CS"/>
        </w:rPr>
        <w:t xml:space="preserve">. </w:t>
      </w:r>
      <w:r w:rsidR="006F24A6" w:rsidRPr="00143FD4">
        <w:rPr>
          <w:lang w:val="sr-Cyrl-CS"/>
        </w:rPr>
        <w:t xml:space="preserve"> </w:t>
      </w:r>
    </w:p>
    <w:p w:rsidR="004F4FDA" w:rsidRPr="00143FD4" w:rsidRDefault="004F4FDA" w:rsidP="00575DE6">
      <w:pPr>
        <w:tabs>
          <w:tab w:val="left" w:pos="6731"/>
        </w:tabs>
        <w:jc w:val="both"/>
        <w:rPr>
          <w:lang w:val="sr-Cyrl-CS"/>
        </w:rPr>
      </w:pPr>
    </w:p>
    <w:p w:rsidR="004F4FDA" w:rsidRPr="00143FD4" w:rsidRDefault="004F4FDA" w:rsidP="00575DE6">
      <w:pPr>
        <w:tabs>
          <w:tab w:val="left" w:pos="6731"/>
        </w:tabs>
        <w:jc w:val="both"/>
        <w:rPr>
          <w:lang w:val="sr-Cyrl-CS"/>
        </w:rPr>
      </w:pPr>
      <w:r w:rsidRPr="00143FD4">
        <w:rPr>
          <w:lang w:val="sr-Cyrl-CS"/>
        </w:rPr>
        <w:t>Обавезе за порез на до</w:t>
      </w:r>
      <w:r w:rsidR="00E91AA4">
        <w:rPr>
          <w:lang w:val="sr-Cyrl-CS"/>
        </w:rPr>
        <w:t xml:space="preserve">битак (АОП 161): односе се на </w:t>
      </w:r>
      <w:r w:rsidR="00143FD4" w:rsidRPr="00143FD4">
        <w:rPr>
          <w:lang w:val="sr-Cyrl-CS"/>
        </w:rPr>
        <w:t>обавезе утврђене по по</w:t>
      </w:r>
      <w:r w:rsidR="00735C27">
        <w:rPr>
          <w:lang w:val="sr-Cyrl-CS"/>
        </w:rPr>
        <w:t xml:space="preserve">реској пријави пореза на добит </w:t>
      </w:r>
      <w:r w:rsidR="00143FD4" w:rsidRPr="00143FD4">
        <w:rPr>
          <w:lang w:val="sr-Cyrl-CS"/>
        </w:rPr>
        <w:t>за 2015. годину у износу од 7.488 КМ и по пореској пријави пореза на добит за 2016. годину у износу од 4.897 КМ.</w:t>
      </w:r>
    </w:p>
    <w:p w:rsidR="002204AE" w:rsidRPr="00143FD4" w:rsidRDefault="002204AE" w:rsidP="00575DE6">
      <w:pPr>
        <w:tabs>
          <w:tab w:val="left" w:pos="6731"/>
        </w:tabs>
        <w:jc w:val="both"/>
        <w:rPr>
          <w:b/>
          <w:i/>
          <w:lang w:val="sr-Cyrl-CS"/>
        </w:rPr>
      </w:pPr>
    </w:p>
    <w:p w:rsidR="0082197D" w:rsidRDefault="00124578">
      <w:pPr>
        <w:tabs>
          <w:tab w:val="left" w:pos="6731"/>
        </w:tabs>
        <w:jc w:val="both"/>
        <w:rPr>
          <w:lang w:val="sr-Cyrl-CS"/>
        </w:rPr>
      </w:pPr>
      <w:r w:rsidRPr="00143FD4">
        <w:rPr>
          <w:b/>
          <w:i/>
          <w:lang w:val="sr-Cyrl-CS"/>
        </w:rPr>
        <w:t>Пасивна</w:t>
      </w:r>
      <w:r w:rsidR="00D24820" w:rsidRPr="00143FD4">
        <w:rPr>
          <w:b/>
          <w:i/>
          <w:lang w:val="sr-Cyrl-CS"/>
        </w:rPr>
        <w:t xml:space="preserve"> временска разграничења (АОП 162</w:t>
      </w:r>
      <w:r w:rsidRPr="00143FD4">
        <w:rPr>
          <w:b/>
          <w:i/>
          <w:lang w:val="sr-Cyrl-CS"/>
        </w:rPr>
        <w:t>):</w:t>
      </w:r>
      <w:r w:rsidRPr="00143FD4">
        <w:rPr>
          <w:lang w:val="sr-Cyrl-CS"/>
        </w:rPr>
        <w:t xml:space="preserve"> У билансу стања на овој позицији је у текућем </w:t>
      </w:r>
      <w:r w:rsidR="00D24820" w:rsidRPr="00143FD4">
        <w:rPr>
          <w:lang w:val="sr-Cyrl-CS"/>
        </w:rPr>
        <w:t xml:space="preserve">периоду исказан износ од </w:t>
      </w:r>
      <w:r w:rsidR="004F12CC" w:rsidRPr="00143FD4">
        <w:rPr>
          <w:lang w:val="sr-Cyrl-CS"/>
        </w:rPr>
        <w:t xml:space="preserve">144.400 </w:t>
      </w:r>
      <w:r w:rsidRPr="00143FD4">
        <w:rPr>
          <w:lang w:val="sr-Cyrl-CS"/>
        </w:rPr>
        <w:t>КМ (у претходном</w:t>
      </w:r>
      <w:r w:rsidR="004F12CC" w:rsidRPr="00143FD4">
        <w:rPr>
          <w:lang w:val="sr-Cyrl-CS"/>
        </w:rPr>
        <w:t xml:space="preserve"> 157.131 </w:t>
      </w:r>
      <w:r w:rsidR="00D24820" w:rsidRPr="00143FD4">
        <w:rPr>
          <w:lang w:val="sr-Cyrl-CS"/>
        </w:rPr>
        <w:t xml:space="preserve"> </w:t>
      </w:r>
      <w:r w:rsidRPr="00143FD4">
        <w:rPr>
          <w:lang w:val="sr-Cyrl-CS"/>
        </w:rPr>
        <w:t>КМ) и исту чине одложене приходе о</w:t>
      </w:r>
      <w:r w:rsidR="00AD12D1" w:rsidRPr="00143FD4">
        <w:rPr>
          <w:lang w:val="sr-Cyrl-CS"/>
        </w:rPr>
        <w:t xml:space="preserve">д набавке опреме из пројекта </w:t>
      </w:r>
      <w:r w:rsidR="00AD12D1" w:rsidRPr="00143FD4">
        <w:rPr>
          <w:lang w:val="sr-Latn-CS"/>
        </w:rPr>
        <w:t>SEC</w:t>
      </w:r>
      <w:r w:rsidR="004F12CC" w:rsidRPr="00143FD4">
        <w:rPr>
          <w:lang w:val="sr-Cyrl-CS"/>
        </w:rPr>
        <w:t>О у износу од 44.919</w:t>
      </w:r>
      <w:r w:rsidRPr="00143FD4">
        <w:rPr>
          <w:lang w:val="sr-Cyrl-CS"/>
        </w:rPr>
        <w:t xml:space="preserve"> КМ и</w:t>
      </w:r>
      <w:r w:rsidRPr="008E13EF">
        <w:rPr>
          <w:lang w:val="sr-Cyrl-CS"/>
        </w:rPr>
        <w:t xml:space="preserve"> одложене приходе од опреме дониране у в</w:t>
      </w:r>
      <w:r w:rsidR="00D24820" w:rsidRPr="008E13EF">
        <w:rPr>
          <w:lang w:val="sr-Cyrl-CS"/>
        </w:rPr>
        <w:t>ри</w:t>
      </w:r>
      <w:r w:rsidR="004F12CC" w:rsidRPr="008E13EF">
        <w:rPr>
          <w:lang w:val="sr-Cyrl-CS"/>
        </w:rPr>
        <w:t>јеме поплава у износу од 2.733</w:t>
      </w:r>
      <w:r w:rsidRPr="008E13EF">
        <w:rPr>
          <w:lang w:val="sr-Cyrl-CS"/>
        </w:rPr>
        <w:t xml:space="preserve"> КМ, који се укидају за износ обрачунате амортизације у текућем периоду на донирану опрему, </w:t>
      </w:r>
      <w:r w:rsidR="00D24820" w:rsidRPr="008E13EF">
        <w:rPr>
          <w:lang w:val="sr-Cyrl-CS"/>
        </w:rPr>
        <w:t xml:space="preserve">разграничени приходи од Града Приједора за иградњу водоводне мреже </w:t>
      </w:r>
      <w:r w:rsidR="0090547F" w:rsidRPr="008E13EF">
        <w:rPr>
          <w:lang w:val="sr-Cyrl-CS"/>
        </w:rPr>
        <w:t xml:space="preserve">насеља </w:t>
      </w:r>
      <w:r w:rsidR="00D24820" w:rsidRPr="008E13EF">
        <w:rPr>
          <w:lang w:val="sr-Cyrl-CS"/>
        </w:rPr>
        <w:t>Чараково у износу од 70.986 КМ</w:t>
      </w:r>
      <w:r w:rsidR="0090547F" w:rsidRPr="008E13EF">
        <w:rPr>
          <w:lang w:val="sr-Cyrl-CS"/>
        </w:rPr>
        <w:t xml:space="preserve"> (у складу са Одлуком Градоначелника Града </w:t>
      </w:r>
      <w:r w:rsidR="0090547F" w:rsidRPr="008E13EF">
        <w:rPr>
          <w:lang w:val="sr-Cyrl-CS"/>
        </w:rPr>
        <w:lastRenderedPageBreak/>
        <w:t>Приједор)</w:t>
      </w:r>
      <w:r w:rsidR="00D24820" w:rsidRPr="008E13EF">
        <w:rPr>
          <w:lang w:val="sr-Cyrl-CS"/>
        </w:rPr>
        <w:t xml:space="preserve">, </w:t>
      </w:r>
      <w:r w:rsidR="004F12CC" w:rsidRPr="008E13EF">
        <w:rPr>
          <w:lang w:val="sr-Cyrl-CS"/>
        </w:rPr>
        <w:t xml:space="preserve">разграничени приходи од Града Приједор за набавку ракете (ударна игла) у </w:t>
      </w:r>
      <w:r w:rsidR="004F12CC" w:rsidRPr="007277C2">
        <w:rPr>
          <w:lang w:val="sr-Cyrl-CS"/>
        </w:rPr>
        <w:t xml:space="preserve">износу од 16.797 КМ, </w:t>
      </w:r>
      <w:r w:rsidRPr="007277C2">
        <w:rPr>
          <w:lang w:val="sr-Cyrl-CS"/>
        </w:rPr>
        <w:t>док ос</w:t>
      </w:r>
      <w:r w:rsidR="004F12CC" w:rsidRPr="007277C2">
        <w:rPr>
          <w:lang w:val="sr-Cyrl-CS"/>
        </w:rPr>
        <w:t>татак у износу од 8.965</w:t>
      </w:r>
      <w:r w:rsidR="006E113E" w:rsidRPr="007277C2">
        <w:rPr>
          <w:lang w:val="sr-Cyrl-CS"/>
        </w:rPr>
        <w:t xml:space="preserve"> КМ чини</w:t>
      </w:r>
      <w:r w:rsidRPr="007277C2">
        <w:rPr>
          <w:lang w:val="sr-Cyrl-CS"/>
        </w:rPr>
        <w:t xml:space="preserve"> вриједност будућих набавки са ПДВ-ом за које Друштво посједује авансне фактуре. </w:t>
      </w:r>
    </w:p>
    <w:p w:rsidR="00161D18" w:rsidRPr="00594BE9" w:rsidRDefault="00161D18">
      <w:pPr>
        <w:tabs>
          <w:tab w:val="left" w:pos="6731"/>
        </w:tabs>
        <w:jc w:val="both"/>
        <w:rPr>
          <w:lang w:val="sr-Cyrl-CS"/>
        </w:rPr>
      </w:pPr>
    </w:p>
    <w:p w:rsidR="00124578" w:rsidRPr="007277C2" w:rsidRDefault="00C73471" w:rsidP="003D29DD">
      <w:pPr>
        <w:tabs>
          <w:tab w:val="left" w:pos="3840"/>
        </w:tabs>
        <w:jc w:val="both"/>
        <w:rPr>
          <w:bCs/>
          <w:lang w:val="sr-Cyrl-CS"/>
        </w:rPr>
      </w:pPr>
      <w:r w:rsidRPr="007277C2">
        <w:rPr>
          <w:b/>
          <w:bCs/>
          <w:lang w:val="sr-Cyrl-CS"/>
        </w:rPr>
        <w:t xml:space="preserve">Ванбилансна евиденција: </w:t>
      </w:r>
      <w:r w:rsidR="00C6530F" w:rsidRPr="007277C2">
        <w:rPr>
          <w:bCs/>
          <w:lang w:val="sr-Cyrl-CS"/>
        </w:rPr>
        <w:t>Ванбиласна актива је у текућем пери</w:t>
      </w:r>
      <w:r w:rsidR="007277C2" w:rsidRPr="007277C2">
        <w:rPr>
          <w:bCs/>
          <w:lang w:val="sr-Cyrl-CS"/>
        </w:rPr>
        <w:t>оду исказана у износу од 131.628</w:t>
      </w:r>
      <w:r w:rsidR="00C6530F" w:rsidRPr="007277C2">
        <w:rPr>
          <w:bCs/>
          <w:lang w:val="sr-Cyrl-CS"/>
        </w:rPr>
        <w:t xml:space="preserve"> КМ колико је исказана и ванбилансна пасива</w:t>
      </w:r>
      <w:r w:rsidR="00C6530F" w:rsidRPr="007277C2">
        <w:rPr>
          <w:b/>
          <w:bCs/>
          <w:lang w:val="sr-Cyrl-CS"/>
        </w:rPr>
        <w:t xml:space="preserve">. </w:t>
      </w:r>
      <w:r w:rsidR="003D29DD" w:rsidRPr="007277C2">
        <w:rPr>
          <w:bCs/>
          <w:lang w:val="sr-Cyrl-CS"/>
        </w:rPr>
        <w:t>О</w:t>
      </w:r>
      <w:r w:rsidRPr="007277C2">
        <w:rPr>
          <w:bCs/>
          <w:lang w:val="sr-Cyrl-CS"/>
        </w:rPr>
        <w:t xml:space="preserve">бухвата евиденцију </w:t>
      </w:r>
      <w:r w:rsidR="003D29DD" w:rsidRPr="007277C2">
        <w:rPr>
          <w:bCs/>
          <w:lang w:val="sr-Cyrl-CS"/>
        </w:rPr>
        <w:t>материјала,</w:t>
      </w:r>
      <w:r w:rsidR="00074A10" w:rsidRPr="007277C2">
        <w:rPr>
          <w:bCs/>
          <w:lang w:val="sr-Cyrl-CS"/>
        </w:rPr>
        <w:t xml:space="preserve"> алата и машина по пројекту </w:t>
      </w:r>
      <w:r w:rsidR="00074A10" w:rsidRPr="007277C2">
        <w:rPr>
          <w:lang w:val="sr-Latn-CS"/>
        </w:rPr>
        <w:t>SEC</w:t>
      </w:r>
      <w:r w:rsidR="00074A10" w:rsidRPr="007277C2">
        <w:rPr>
          <w:lang w:val="sr-Cyrl-CS"/>
        </w:rPr>
        <w:t>О</w:t>
      </w:r>
      <w:r w:rsidR="003D29DD" w:rsidRPr="007277C2">
        <w:rPr>
          <w:bCs/>
          <w:lang w:val="sr-Cyrl-CS"/>
        </w:rPr>
        <w:t>.</w:t>
      </w:r>
      <w:r w:rsidR="00952B1F" w:rsidRPr="007277C2">
        <w:rPr>
          <w:bCs/>
          <w:lang w:val="sr-Cyrl-CS"/>
        </w:rPr>
        <w:t xml:space="preserve"> </w:t>
      </w:r>
    </w:p>
    <w:p w:rsidR="00952B1F" w:rsidRPr="000756F5" w:rsidRDefault="00952B1F" w:rsidP="003D29DD">
      <w:pPr>
        <w:tabs>
          <w:tab w:val="left" w:pos="3840"/>
        </w:tabs>
        <w:jc w:val="both"/>
        <w:rPr>
          <w:bCs/>
          <w:lang w:val="sr-Cyrl-CS"/>
        </w:rPr>
      </w:pPr>
    </w:p>
    <w:p w:rsidR="00331E75" w:rsidRPr="000756F5" w:rsidRDefault="00032BA0" w:rsidP="00331E75">
      <w:pPr>
        <w:tabs>
          <w:tab w:val="left" w:pos="6731"/>
        </w:tabs>
        <w:ind w:left="720"/>
        <w:jc w:val="both"/>
        <w:rPr>
          <w:b/>
          <w:bCs/>
          <w:i/>
          <w:sz w:val="28"/>
          <w:szCs w:val="28"/>
          <w:lang w:val="sr-Cyrl-CS"/>
        </w:rPr>
      </w:pPr>
      <w:r w:rsidRPr="000756F5">
        <w:rPr>
          <w:b/>
          <w:bCs/>
          <w:i/>
          <w:sz w:val="28"/>
          <w:szCs w:val="28"/>
          <w:lang w:val="sr-Cyrl-CS"/>
        </w:rPr>
        <w:t>5.6</w:t>
      </w:r>
      <w:r w:rsidR="00331E75" w:rsidRPr="000756F5">
        <w:rPr>
          <w:b/>
          <w:bCs/>
          <w:i/>
          <w:sz w:val="28"/>
          <w:szCs w:val="28"/>
          <w:lang w:val="sr-Cyrl-CS"/>
        </w:rPr>
        <w:t xml:space="preserve">. Биланс токова готовине </w:t>
      </w:r>
    </w:p>
    <w:p w:rsidR="00331E75" w:rsidRPr="000756F5" w:rsidRDefault="00331E75" w:rsidP="00331E75">
      <w:pPr>
        <w:tabs>
          <w:tab w:val="left" w:pos="6731"/>
        </w:tabs>
        <w:ind w:left="720"/>
        <w:jc w:val="both"/>
        <w:rPr>
          <w:b/>
          <w:bCs/>
          <w:lang w:val="sr-Cyrl-CS"/>
        </w:rPr>
      </w:pPr>
    </w:p>
    <w:p w:rsidR="00C219F1" w:rsidRPr="000756F5" w:rsidRDefault="00331E75" w:rsidP="00952B1F">
      <w:pPr>
        <w:tabs>
          <w:tab w:val="left" w:pos="3840"/>
        </w:tabs>
        <w:jc w:val="both"/>
        <w:rPr>
          <w:lang w:val="sr-Cyrl-CS"/>
        </w:rPr>
      </w:pPr>
      <w:r w:rsidRPr="000756F5">
        <w:rPr>
          <w:lang w:val="sr-Cyrl-CS"/>
        </w:rPr>
        <w:t>Према МРС -7 параграф 10 - Извјештај о токовима готовине приказује токове готовине у извјештајном периоду груписане у оквиру пословних активности, активности инвестирања и активности финансирања.</w:t>
      </w:r>
      <w:r w:rsidR="00952B1F" w:rsidRPr="000756F5">
        <w:rPr>
          <w:lang w:val="sr-Cyrl-CS"/>
        </w:rPr>
        <w:t xml:space="preserve"> </w:t>
      </w:r>
    </w:p>
    <w:p w:rsidR="00331E75" w:rsidRPr="00111509" w:rsidRDefault="00331E75" w:rsidP="00331E75">
      <w:pPr>
        <w:tabs>
          <w:tab w:val="left" w:pos="6731"/>
        </w:tabs>
        <w:jc w:val="both"/>
        <w:rPr>
          <w:color w:val="FF0000"/>
        </w:rPr>
      </w:pPr>
    </w:p>
    <w:p w:rsidR="00533904" w:rsidRPr="00F44270" w:rsidRDefault="00331E75" w:rsidP="005827D9">
      <w:pPr>
        <w:pStyle w:val="BodyText"/>
        <w:rPr>
          <w:lang w:val="sr-Cyrl-CS"/>
        </w:rPr>
      </w:pPr>
      <w:r w:rsidRPr="000756F5">
        <w:rPr>
          <w:lang w:val="sr-Cyrl-CS"/>
        </w:rPr>
        <w:t xml:space="preserve">Исказана стања готовине на почетку и на крају обрачунског периода у Билансу токова готовине одговарају исказаним стањима готовине и еквивалената готовине у билансу </w:t>
      </w:r>
      <w:r w:rsidRPr="00F44270">
        <w:rPr>
          <w:lang w:val="sr-Cyrl-CS"/>
        </w:rPr>
        <w:t>стања за претходни и за текући обрачунски период.</w:t>
      </w:r>
    </w:p>
    <w:p w:rsidR="004F4FDA" w:rsidRDefault="004F4FDA" w:rsidP="005827D9">
      <w:pPr>
        <w:pStyle w:val="BodyText"/>
        <w:rPr>
          <w:lang w:val="sr-Cyrl-CS"/>
        </w:rPr>
      </w:pPr>
    </w:p>
    <w:p w:rsidR="00F44270" w:rsidRPr="00F44270" w:rsidRDefault="00F44270" w:rsidP="00F44270">
      <w:pPr>
        <w:pStyle w:val="BodyText"/>
        <w:ind w:left="360"/>
        <w:rPr>
          <w:b/>
          <w:i/>
          <w:sz w:val="28"/>
          <w:szCs w:val="28"/>
          <w:lang w:val="sr-Cyrl-CS"/>
        </w:rPr>
      </w:pPr>
      <w:r w:rsidRPr="00F44270">
        <w:rPr>
          <w:b/>
          <w:i/>
          <w:sz w:val="28"/>
          <w:szCs w:val="28"/>
          <w:lang w:val="sr-Cyrl-CS"/>
        </w:rPr>
        <w:t>5.7. Извјештај о промјенама у капиталу</w:t>
      </w:r>
    </w:p>
    <w:p w:rsidR="00F44270" w:rsidRDefault="00F44270" w:rsidP="005827D9">
      <w:pPr>
        <w:pStyle w:val="BodyText"/>
        <w:rPr>
          <w:lang w:val="sr-Cyrl-CS"/>
        </w:rPr>
      </w:pPr>
    </w:p>
    <w:p w:rsidR="00F44270" w:rsidRDefault="002F246F" w:rsidP="005827D9">
      <w:pPr>
        <w:pStyle w:val="BodyText"/>
        <w:rPr>
          <w:lang w:val="sr-Cyrl-CS"/>
        </w:rPr>
      </w:pPr>
      <w:r>
        <w:rPr>
          <w:lang w:val="sr-Cyrl-CS"/>
        </w:rPr>
        <w:t>Правилник о садржини и форми обрасца Извјештаја о промјенама на капиталу („Службени гласник Републике Српске“ број: 63/16) прописује форму и садржај Извјештаја о промјенама на капиталу. Чланом 4. наведеног Правилника дефинисано је да се у погледу садржине појединих позиција Извјештаја поступа у складу са одредбама Правилника.</w:t>
      </w:r>
      <w:r w:rsidR="0085708E">
        <w:rPr>
          <w:lang w:val="sr-Cyrl-CS"/>
        </w:rPr>
        <w:t xml:space="preserve"> У Извјештају о промјенама на капиталу за период који се завршава на дан 31.12.2016. године колоне нису коректно попуњене. </w:t>
      </w:r>
    </w:p>
    <w:p w:rsidR="0085708E" w:rsidRDefault="0085708E" w:rsidP="005827D9">
      <w:pPr>
        <w:pStyle w:val="BodyText"/>
        <w:rPr>
          <w:lang w:val="sr-Cyrl-CS"/>
        </w:rPr>
      </w:pPr>
    </w:p>
    <w:p w:rsidR="0085708E" w:rsidRPr="0085708E" w:rsidRDefault="0085708E" w:rsidP="005827D9">
      <w:pPr>
        <w:pStyle w:val="BodyText"/>
        <w:rPr>
          <w:lang w:val="sr-Cyrl-CS"/>
        </w:rPr>
      </w:pPr>
    </w:p>
    <w:p w:rsidR="00533904" w:rsidRPr="0085708E" w:rsidRDefault="00533904">
      <w:pPr>
        <w:tabs>
          <w:tab w:val="left" w:pos="6731"/>
        </w:tabs>
        <w:jc w:val="both"/>
        <w:rPr>
          <w:lang w:val="sr-Cyrl-CS"/>
        </w:rPr>
      </w:pPr>
    </w:p>
    <w:p w:rsidR="00F74D81" w:rsidRPr="0085708E" w:rsidRDefault="00F74D81" w:rsidP="00F74D81">
      <w:pPr>
        <w:pBdr>
          <w:top w:val="double" w:sz="4" w:space="1" w:color="auto"/>
          <w:left w:val="double" w:sz="4" w:space="13" w:color="auto"/>
          <w:bottom w:val="double" w:sz="4" w:space="1" w:color="auto"/>
          <w:right w:val="double" w:sz="4" w:space="0" w:color="auto"/>
        </w:pBdr>
        <w:shd w:val="clear" w:color="auto" w:fill="FFFF00"/>
        <w:ind w:left="360"/>
        <w:jc w:val="both"/>
        <w:rPr>
          <w:b/>
          <w:bCs/>
          <w:sz w:val="28"/>
          <w:szCs w:val="28"/>
          <w:lang w:val="sr-Cyrl-CS"/>
        </w:rPr>
      </w:pPr>
      <w:r w:rsidRPr="0085708E">
        <w:rPr>
          <w:b/>
          <w:bCs/>
          <w:sz w:val="28"/>
          <w:szCs w:val="28"/>
          <w:lang w:val="sr-Cyrl-CS"/>
        </w:rPr>
        <w:t>6. ОСТАЛЕ НАПОМЕНЕ</w:t>
      </w:r>
    </w:p>
    <w:p w:rsidR="00437576" w:rsidRPr="00AF5BB0" w:rsidRDefault="00437576">
      <w:pPr>
        <w:tabs>
          <w:tab w:val="left" w:pos="6731"/>
        </w:tabs>
        <w:jc w:val="both"/>
        <w:rPr>
          <w:lang w:val="sr-Cyrl-CS"/>
        </w:rPr>
      </w:pPr>
    </w:p>
    <w:p w:rsidR="00F74D81" w:rsidRPr="00AF5BB0" w:rsidRDefault="00F74D81" w:rsidP="00F74D81">
      <w:pPr>
        <w:ind w:left="720"/>
        <w:jc w:val="both"/>
        <w:rPr>
          <w:b/>
          <w:i/>
          <w:sz w:val="28"/>
          <w:szCs w:val="28"/>
          <w:lang w:val="sr-Cyrl-CS"/>
        </w:rPr>
      </w:pPr>
      <w:r w:rsidRPr="00AF5BB0">
        <w:rPr>
          <w:b/>
          <w:i/>
          <w:sz w:val="28"/>
          <w:szCs w:val="28"/>
          <w:lang w:val="sr-Cyrl-CS"/>
        </w:rPr>
        <w:t>6.1. Попис</w:t>
      </w:r>
    </w:p>
    <w:p w:rsidR="00F74D81" w:rsidRPr="00AF5BB0" w:rsidRDefault="00F74D81">
      <w:pPr>
        <w:tabs>
          <w:tab w:val="left" w:pos="6731"/>
        </w:tabs>
        <w:jc w:val="both"/>
      </w:pPr>
    </w:p>
    <w:p w:rsidR="00CB3FC4" w:rsidRPr="00AF5BB0" w:rsidRDefault="00C21779" w:rsidP="00833986">
      <w:pPr>
        <w:tabs>
          <w:tab w:val="left" w:pos="6731"/>
        </w:tabs>
        <w:jc w:val="both"/>
        <w:rPr>
          <w:iCs/>
          <w:lang w:val="sr-Cyrl-CS"/>
        </w:rPr>
      </w:pPr>
      <w:r w:rsidRPr="00AF5BB0">
        <w:rPr>
          <w:lang w:val="sr-Cyrl-CS"/>
        </w:rPr>
        <w:t xml:space="preserve">У складу са чланом 25. и 26. </w:t>
      </w:r>
      <w:r w:rsidRPr="00AF5BB0">
        <w:rPr>
          <w:i/>
          <w:lang w:val="sr-Cyrl-CS"/>
        </w:rPr>
        <w:t xml:space="preserve">Правилника о рачуноводству и рачуноводственим политикама </w:t>
      </w:r>
      <w:r w:rsidRPr="00AF5BB0">
        <w:rPr>
          <w:lang w:val="sr-Cyrl-CS"/>
        </w:rPr>
        <w:t>и чланом</w:t>
      </w:r>
      <w:r w:rsidR="00CB3FC4" w:rsidRPr="00AF5BB0">
        <w:rPr>
          <w:lang w:val="sr-Cyrl-CS"/>
        </w:rPr>
        <w:t xml:space="preserve"> </w:t>
      </w:r>
      <w:r w:rsidRPr="00AF5BB0">
        <w:rPr>
          <w:lang w:val="sr-Cyrl-CS"/>
        </w:rPr>
        <w:t>3. и 9</w:t>
      </w:r>
      <w:r w:rsidR="00833986" w:rsidRPr="00AF5BB0">
        <w:rPr>
          <w:lang w:val="sr-Cyrl-CS"/>
        </w:rPr>
        <w:t xml:space="preserve">. </w:t>
      </w:r>
      <w:r w:rsidR="00833986" w:rsidRPr="00AF5BB0">
        <w:rPr>
          <w:i/>
          <w:lang w:val="sr-Cyrl-CS"/>
        </w:rPr>
        <w:t>Правилника о начину и роковима вршења пописа и усклађивања</w:t>
      </w:r>
      <w:r w:rsidR="00833986" w:rsidRPr="00AF5BB0">
        <w:rPr>
          <w:lang w:val="sr-Cyrl-CS"/>
        </w:rPr>
        <w:t xml:space="preserve"> </w:t>
      </w:r>
      <w:r w:rsidR="00CB3FC4" w:rsidRPr="00AF5BB0">
        <w:rPr>
          <w:i/>
          <w:lang w:val="sr-Cyrl-CS"/>
        </w:rPr>
        <w:t>књиговодственог</w:t>
      </w:r>
      <w:r w:rsidR="00833986" w:rsidRPr="00AF5BB0">
        <w:rPr>
          <w:i/>
          <w:lang w:val="sr-Cyrl-CS"/>
        </w:rPr>
        <w:t xml:space="preserve"> са стварним стањем</w:t>
      </w:r>
      <w:r w:rsidR="00CB3FC4" w:rsidRPr="00AF5BB0">
        <w:rPr>
          <w:i/>
          <w:lang w:val="sr-Cyrl-CS"/>
        </w:rPr>
        <w:t xml:space="preserve"> имовине и обавеза</w:t>
      </w:r>
      <w:r w:rsidRPr="00AF5BB0">
        <w:rPr>
          <w:lang w:val="sr-Cyrl-CS"/>
        </w:rPr>
        <w:t xml:space="preserve"> Директор Друштва је</w:t>
      </w:r>
      <w:r w:rsidR="00CB3FC4" w:rsidRPr="00AF5BB0">
        <w:rPr>
          <w:lang w:val="sr-Cyrl-CS"/>
        </w:rPr>
        <w:t xml:space="preserve"> </w:t>
      </w:r>
      <w:r w:rsidR="00833986" w:rsidRPr="00AF5BB0">
        <w:rPr>
          <w:lang w:val="sr-Cyrl-CS"/>
        </w:rPr>
        <w:t xml:space="preserve">донио </w:t>
      </w:r>
      <w:r w:rsidRPr="00AF5BB0">
        <w:rPr>
          <w:i/>
          <w:iCs/>
          <w:lang w:val="sr-Cyrl-CS"/>
        </w:rPr>
        <w:t xml:space="preserve">Одлуку о </w:t>
      </w:r>
      <w:r w:rsidR="00CB3FC4" w:rsidRPr="00AF5BB0">
        <w:rPr>
          <w:i/>
          <w:iCs/>
          <w:lang w:val="sr-Cyrl-CS"/>
        </w:rPr>
        <w:t>образовању ком</w:t>
      </w:r>
      <w:r w:rsidR="00F35985" w:rsidRPr="00AF5BB0">
        <w:rPr>
          <w:i/>
          <w:iCs/>
          <w:lang w:val="sr-Cyrl-CS"/>
        </w:rPr>
        <w:t>иси</w:t>
      </w:r>
      <w:r w:rsidR="003A4D3E" w:rsidRPr="00AF5BB0">
        <w:rPr>
          <w:i/>
          <w:iCs/>
          <w:lang w:val="sr-Cyrl-CS"/>
        </w:rPr>
        <w:t>је за попис</w:t>
      </w:r>
      <w:r w:rsidRPr="00AF5BB0">
        <w:rPr>
          <w:i/>
          <w:iCs/>
          <w:lang w:val="sr-Cyrl-CS"/>
        </w:rPr>
        <w:t xml:space="preserve"> и именовању чланова комисије у попис </w:t>
      </w:r>
      <w:r w:rsidR="00AF5BB0" w:rsidRPr="00AF5BB0">
        <w:rPr>
          <w:iCs/>
          <w:lang w:val="sr-Cyrl-CS"/>
        </w:rPr>
        <w:t>(број Одлуке: 4341/2016</w:t>
      </w:r>
      <w:r w:rsidRPr="00AF5BB0">
        <w:rPr>
          <w:iCs/>
          <w:lang w:val="sr-Cyrl-CS"/>
        </w:rPr>
        <w:t xml:space="preserve"> и датум </w:t>
      </w:r>
      <w:r w:rsidR="00AF5BB0" w:rsidRPr="00AF5BB0">
        <w:rPr>
          <w:iCs/>
          <w:lang w:val="sr-Cyrl-CS"/>
        </w:rPr>
        <w:t>12.12.2016</w:t>
      </w:r>
      <w:r w:rsidR="00E01E0F" w:rsidRPr="00AF5BB0">
        <w:rPr>
          <w:iCs/>
          <w:lang w:val="sr-Cyrl-CS"/>
        </w:rPr>
        <w:t>.</w:t>
      </w:r>
      <w:r w:rsidR="003A4D3E" w:rsidRPr="00AF5BB0">
        <w:rPr>
          <w:iCs/>
          <w:lang w:val="sr-Cyrl-CS"/>
        </w:rPr>
        <w:t xml:space="preserve"> </w:t>
      </w:r>
      <w:r w:rsidR="00E01E0F" w:rsidRPr="00AF5BB0">
        <w:rPr>
          <w:iCs/>
          <w:lang w:val="sr-Cyrl-CS"/>
        </w:rPr>
        <w:t>године</w:t>
      </w:r>
      <w:r w:rsidR="00CB3FC4" w:rsidRPr="00AF5BB0">
        <w:rPr>
          <w:iCs/>
          <w:lang w:val="sr-Cyrl-CS"/>
        </w:rPr>
        <w:t>)</w:t>
      </w:r>
      <w:r w:rsidR="00CB3FC4" w:rsidRPr="00AF5BB0">
        <w:rPr>
          <w:i/>
          <w:iCs/>
          <w:lang w:val="sr-Cyrl-CS"/>
        </w:rPr>
        <w:t xml:space="preserve"> </w:t>
      </w:r>
      <w:r w:rsidRPr="00AF5BB0">
        <w:rPr>
          <w:iCs/>
          <w:lang w:val="sr-Cyrl-CS"/>
        </w:rPr>
        <w:t>којом су образоване сљедеће комисије</w:t>
      </w:r>
      <w:r w:rsidR="00CB3FC4" w:rsidRPr="00AF5BB0">
        <w:rPr>
          <w:iCs/>
          <w:lang w:val="sr-Cyrl-CS"/>
        </w:rPr>
        <w:t xml:space="preserve"> </w:t>
      </w:r>
      <w:r w:rsidR="00D71F53" w:rsidRPr="00AF5BB0">
        <w:rPr>
          <w:iCs/>
          <w:lang w:val="sr-Cyrl-CS"/>
        </w:rPr>
        <w:t xml:space="preserve">за </w:t>
      </w:r>
      <w:r w:rsidR="00CB3FC4" w:rsidRPr="00AF5BB0">
        <w:rPr>
          <w:iCs/>
          <w:lang w:val="sr-Cyrl-CS"/>
        </w:rPr>
        <w:t>попис:</w:t>
      </w:r>
    </w:p>
    <w:p w:rsidR="00970143" w:rsidRPr="00AF5BB0" w:rsidRDefault="00970143" w:rsidP="00833986">
      <w:pPr>
        <w:tabs>
          <w:tab w:val="left" w:pos="6731"/>
        </w:tabs>
        <w:jc w:val="both"/>
        <w:rPr>
          <w:iCs/>
          <w:lang w:val="sr-Cyrl-CS"/>
        </w:rPr>
      </w:pPr>
    </w:p>
    <w:p w:rsidR="00970143" w:rsidRPr="00AF5BB0" w:rsidRDefault="00970143" w:rsidP="00B00B06">
      <w:pPr>
        <w:numPr>
          <w:ilvl w:val="0"/>
          <w:numId w:val="42"/>
        </w:numPr>
        <w:jc w:val="both"/>
        <w:rPr>
          <w:iCs/>
          <w:lang w:val="sr-Cyrl-CS"/>
        </w:rPr>
      </w:pPr>
      <w:r w:rsidRPr="00AF5BB0">
        <w:rPr>
          <w:iCs/>
          <w:lang w:val="sr-Cyrl-CS"/>
        </w:rPr>
        <w:t>централна пописна комисија</w:t>
      </w:r>
    </w:p>
    <w:p w:rsidR="00970143" w:rsidRPr="00AF5BB0" w:rsidRDefault="00970143" w:rsidP="00B00B06">
      <w:pPr>
        <w:numPr>
          <w:ilvl w:val="0"/>
          <w:numId w:val="42"/>
        </w:numPr>
        <w:jc w:val="both"/>
        <w:rPr>
          <w:iCs/>
          <w:lang w:val="sr-Cyrl-CS"/>
        </w:rPr>
      </w:pPr>
      <w:r w:rsidRPr="00AF5BB0">
        <w:rPr>
          <w:iCs/>
          <w:lang w:val="sr-Cyrl-CS"/>
        </w:rPr>
        <w:t>комисија за попис основних средстава и средстава у ванбилансној евиденцији</w:t>
      </w:r>
    </w:p>
    <w:p w:rsidR="00970143" w:rsidRPr="00AF5BB0" w:rsidRDefault="00970143" w:rsidP="00B00B06">
      <w:pPr>
        <w:numPr>
          <w:ilvl w:val="0"/>
          <w:numId w:val="42"/>
        </w:numPr>
        <w:jc w:val="both"/>
        <w:rPr>
          <w:iCs/>
          <w:lang w:val="sr-Cyrl-CS"/>
        </w:rPr>
      </w:pPr>
      <w:r w:rsidRPr="00AF5BB0">
        <w:rPr>
          <w:iCs/>
          <w:lang w:val="sr-Cyrl-CS"/>
        </w:rPr>
        <w:t>комисија за попис материјала и алата</w:t>
      </w:r>
    </w:p>
    <w:p w:rsidR="00970143" w:rsidRPr="00AF5BB0" w:rsidRDefault="00970143" w:rsidP="00B00B06">
      <w:pPr>
        <w:numPr>
          <w:ilvl w:val="0"/>
          <w:numId w:val="42"/>
        </w:numPr>
        <w:jc w:val="both"/>
        <w:rPr>
          <w:iCs/>
          <w:lang w:val="sr-Cyrl-CS"/>
        </w:rPr>
      </w:pPr>
      <w:r w:rsidRPr="00AF5BB0">
        <w:rPr>
          <w:iCs/>
          <w:lang w:val="sr-Cyrl-CS"/>
        </w:rPr>
        <w:t>комисија за попис ситног инвентара, ауто – гума и ХТЗ опреме</w:t>
      </w:r>
    </w:p>
    <w:p w:rsidR="00970143" w:rsidRPr="00AF5BB0" w:rsidRDefault="00970143" w:rsidP="00B00B06">
      <w:pPr>
        <w:numPr>
          <w:ilvl w:val="0"/>
          <w:numId w:val="42"/>
        </w:numPr>
        <w:jc w:val="both"/>
        <w:rPr>
          <w:iCs/>
          <w:lang w:val="sr-Cyrl-CS"/>
        </w:rPr>
      </w:pPr>
      <w:r w:rsidRPr="00AF5BB0">
        <w:rPr>
          <w:iCs/>
          <w:lang w:val="sr-Cyrl-CS"/>
        </w:rPr>
        <w:t>комисија за попис новчаних средстава</w:t>
      </w:r>
    </w:p>
    <w:p w:rsidR="00970143" w:rsidRPr="00AF5BB0" w:rsidRDefault="00970143" w:rsidP="00B00B06">
      <w:pPr>
        <w:numPr>
          <w:ilvl w:val="0"/>
          <w:numId w:val="42"/>
        </w:numPr>
        <w:jc w:val="both"/>
        <w:rPr>
          <w:iCs/>
          <w:lang w:val="sr-Cyrl-CS"/>
        </w:rPr>
      </w:pPr>
      <w:r w:rsidRPr="00AF5BB0">
        <w:rPr>
          <w:iCs/>
          <w:lang w:val="sr-Cyrl-CS"/>
        </w:rPr>
        <w:t>комисија за попис обавеза и потраживања</w:t>
      </w:r>
    </w:p>
    <w:p w:rsidR="001375B9" w:rsidRPr="00AF5BB0" w:rsidRDefault="001375B9" w:rsidP="00CB3FC4">
      <w:pPr>
        <w:tabs>
          <w:tab w:val="left" w:pos="6731"/>
        </w:tabs>
        <w:jc w:val="both"/>
        <w:rPr>
          <w:lang w:val="sr-Cyrl-CS"/>
        </w:rPr>
      </w:pPr>
    </w:p>
    <w:p w:rsidR="009D5318" w:rsidRPr="00AF5BB0" w:rsidRDefault="009D5318" w:rsidP="009D5318">
      <w:pPr>
        <w:tabs>
          <w:tab w:val="left" w:pos="6731"/>
        </w:tabs>
        <w:jc w:val="both"/>
        <w:rPr>
          <w:lang w:val="sr-Cyrl-CS"/>
        </w:rPr>
      </w:pPr>
      <w:r w:rsidRPr="00AF5BB0">
        <w:rPr>
          <w:lang w:val="sr-Cyrl-CS"/>
        </w:rPr>
        <w:t xml:space="preserve">Сатавни дио Одлуке чини план пописа (почетак, завршетак, рок за достављање Извјештаја Централној комисији, као и рок за састављање Извјештаја од стране </w:t>
      </w:r>
      <w:r w:rsidRPr="00AF5BB0">
        <w:rPr>
          <w:lang w:val="sr-Cyrl-CS"/>
        </w:rPr>
        <w:lastRenderedPageBreak/>
        <w:t>Централне комисије и достављање приједлога Извјештаја лицу задуженом за организацију пописа).</w:t>
      </w:r>
    </w:p>
    <w:p w:rsidR="009D5318" w:rsidRPr="00AF5BB0" w:rsidRDefault="009D5318" w:rsidP="00CB3FC4">
      <w:pPr>
        <w:tabs>
          <w:tab w:val="left" w:pos="6731"/>
        </w:tabs>
        <w:jc w:val="both"/>
        <w:rPr>
          <w:lang w:val="sr-Cyrl-CS"/>
        </w:rPr>
      </w:pPr>
    </w:p>
    <w:p w:rsidR="006C13CF" w:rsidRPr="00AF5BB0" w:rsidRDefault="006C13CF" w:rsidP="006C13CF">
      <w:pPr>
        <w:tabs>
          <w:tab w:val="left" w:pos="6731"/>
        </w:tabs>
        <w:jc w:val="both"/>
        <w:rPr>
          <w:lang w:val="sr-Cyrl-CS"/>
        </w:rPr>
      </w:pPr>
      <w:r w:rsidRPr="00AF5BB0">
        <w:rPr>
          <w:lang w:val="sr-Cyrl-CS"/>
        </w:rPr>
        <w:t xml:space="preserve">Именоване комисије за попис су у предвиђеном року, саставиле </w:t>
      </w:r>
      <w:r w:rsidRPr="00AF5BB0">
        <w:rPr>
          <w:i/>
          <w:iCs/>
          <w:lang w:val="sr-Cyrl-CS"/>
        </w:rPr>
        <w:t xml:space="preserve">Извјештаје о извршеном попису са стањем </w:t>
      </w:r>
      <w:r w:rsidRPr="00AF5BB0">
        <w:rPr>
          <w:lang w:val="sr-Cyrl-CS"/>
        </w:rPr>
        <w:t>на дан 31.12.20</w:t>
      </w:r>
      <w:r w:rsidRPr="00AF5BB0">
        <w:t>1</w:t>
      </w:r>
      <w:r w:rsidR="00AF5BB0" w:rsidRPr="00AF5BB0">
        <w:rPr>
          <w:lang w:val="sr-Cyrl-CS"/>
        </w:rPr>
        <w:t>6</w:t>
      </w:r>
      <w:r w:rsidRPr="00AF5BB0">
        <w:rPr>
          <w:lang w:val="sr-Cyrl-CS"/>
        </w:rPr>
        <w:t>. године са приједлозима за расходовање, односно отпис и доставиле Централној комисији за попис.</w:t>
      </w:r>
    </w:p>
    <w:p w:rsidR="00C14000" w:rsidRPr="00AF5BB0" w:rsidRDefault="00C14000" w:rsidP="00CB3FC4">
      <w:pPr>
        <w:tabs>
          <w:tab w:val="left" w:pos="6731"/>
        </w:tabs>
        <w:jc w:val="both"/>
        <w:rPr>
          <w:lang w:val="sr-Cyrl-CS"/>
        </w:rPr>
      </w:pPr>
    </w:p>
    <w:p w:rsidR="00C14000" w:rsidRPr="000A36A5" w:rsidRDefault="00C14000" w:rsidP="00CB3FC4">
      <w:pPr>
        <w:tabs>
          <w:tab w:val="left" w:pos="6731"/>
        </w:tabs>
        <w:jc w:val="both"/>
        <w:rPr>
          <w:lang w:val="sr-Cyrl-CS"/>
        </w:rPr>
      </w:pPr>
      <w:r w:rsidRPr="00AF5BB0">
        <w:rPr>
          <w:lang w:val="sr-Cyrl-CS"/>
        </w:rPr>
        <w:t xml:space="preserve">Централна пописна комисија је сачинила Извјештај </w:t>
      </w:r>
      <w:r w:rsidR="00E00052" w:rsidRPr="00AF5BB0">
        <w:rPr>
          <w:lang w:val="sr-Cyrl-CS"/>
        </w:rPr>
        <w:t xml:space="preserve">централне пописне комисије </w:t>
      </w:r>
      <w:r w:rsidRPr="00AF5BB0">
        <w:rPr>
          <w:lang w:val="sr-Cyrl-CS"/>
        </w:rPr>
        <w:t>о извршеном попису средстава и обавеза „Водовод“ а.д. Приј</w:t>
      </w:r>
      <w:r w:rsidR="00E00052" w:rsidRPr="00AF5BB0">
        <w:rPr>
          <w:lang w:val="sr-Cyrl-CS"/>
        </w:rPr>
        <w:t>едор са</w:t>
      </w:r>
      <w:r w:rsidR="00AF5BB0" w:rsidRPr="00AF5BB0">
        <w:rPr>
          <w:lang w:val="sr-Cyrl-CS"/>
        </w:rPr>
        <w:t xml:space="preserve"> стањем на дан 31.12.2016</w:t>
      </w:r>
      <w:r w:rsidRPr="00AF5BB0">
        <w:rPr>
          <w:lang w:val="sr-Cyrl-CS"/>
        </w:rPr>
        <w:t>. године</w:t>
      </w:r>
      <w:r w:rsidR="006C25FE" w:rsidRPr="00AF5BB0">
        <w:rPr>
          <w:lang w:val="sr-Cyrl-CS"/>
        </w:rPr>
        <w:t>,</w:t>
      </w:r>
      <w:r w:rsidRPr="00AF5BB0">
        <w:rPr>
          <w:lang w:val="sr-Cyrl-CS"/>
        </w:rPr>
        <w:t xml:space="preserve"> </w:t>
      </w:r>
      <w:r w:rsidR="006C25FE" w:rsidRPr="00AF5BB0">
        <w:rPr>
          <w:lang w:val="sr-Cyrl-CS"/>
        </w:rPr>
        <w:t>у којем је наведено да су све пописне комисије, састављене од три члана, радиле у пуном саставу, да су прописане процедуре око организације и рада пописних комисија испоштоване до краја односно да је извршен цјелокупни попис имовине, средстава и њихових извора, како је пр</w:t>
      </w:r>
      <w:r w:rsidR="00AF5BB0" w:rsidRPr="00AF5BB0">
        <w:rPr>
          <w:lang w:val="sr-Cyrl-CS"/>
        </w:rPr>
        <w:t>едвиђено Одлуком број: 4341/2016 од 12.12.2016</w:t>
      </w:r>
      <w:r w:rsidR="006C25FE" w:rsidRPr="00AF5BB0">
        <w:rPr>
          <w:lang w:val="sr-Cyrl-CS"/>
        </w:rPr>
        <w:t xml:space="preserve">. године. Саставни дио предметног Извјештаја чини Приједлог Централне пописне комисије упућен Надзорном одбору да донесе Одлуку о књижењу пописом </w:t>
      </w:r>
      <w:r w:rsidR="006C25FE" w:rsidRPr="000A36A5">
        <w:rPr>
          <w:lang w:val="sr-Cyrl-CS"/>
        </w:rPr>
        <w:t>утврђених разлика вишкова и мањкова</w:t>
      </w:r>
      <w:r w:rsidR="00356B24" w:rsidRPr="000A36A5">
        <w:rPr>
          <w:lang w:val="sr-Cyrl-CS"/>
        </w:rPr>
        <w:t>.</w:t>
      </w:r>
      <w:r w:rsidR="006C25FE" w:rsidRPr="000A36A5">
        <w:rPr>
          <w:lang w:val="sr-Cyrl-CS"/>
        </w:rPr>
        <w:t xml:space="preserve"> </w:t>
      </w:r>
    </w:p>
    <w:p w:rsidR="00833986" w:rsidRPr="00C572A2" w:rsidRDefault="00833986" w:rsidP="00833986">
      <w:pPr>
        <w:tabs>
          <w:tab w:val="left" w:pos="6731"/>
        </w:tabs>
        <w:jc w:val="both"/>
        <w:rPr>
          <w:lang w:val="sr-Cyrl-CS"/>
        </w:rPr>
      </w:pPr>
    </w:p>
    <w:p w:rsidR="00833986" w:rsidRPr="00C572A2" w:rsidRDefault="00833986" w:rsidP="00833986">
      <w:pPr>
        <w:tabs>
          <w:tab w:val="left" w:pos="6731"/>
        </w:tabs>
        <w:jc w:val="both"/>
        <w:rPr>
          <w:lang w:val="sr-Cyrl-CS"/>
        </w:rPr>
      </w:pPr>
      <w:r w:rsidRPr="00C572A2">
        <w:rPr>
          <w:lang w:val="sr-Cyrl-CS"/>
        </w:rPr>
        <w:t>На сј</w:t>
      </w:r>
      <w:r w:rsidR="000A36A5" w:rsidRPr="00C572A2">
        <w:rPr>
          <w:lang w:val="sr-Cyrl-CS"/>
        </w:rPr>
        <w:t>едници одржаној дана 10</w:t>
      </w:r>
      <w:r w:rsidR="00F10FAB" w:rsidRPr="00C572A2">
        <w:rPr>
          <w:lang w:val="sr-Cyrl-CS"/>
        </w:rPr>
        <w:t>.02.201</w:t>
      </w:r>
      <w:r w:rsidR="000A36A5" w:rsidRPr="00C572A2">
        <w:rPr>
          <w:lang w:val="sr-Cyrl-CS"/>
        </w:rPr>
        <w:t>7.</w:t>
      </w:r>
      <w:r w:rsidRPr="00C572A2">
        <w:rPr>
          <w:lang w:val="sr-Cyrl-CS"/>
        </w:rPr>
        <w:t xml:space="preserve"> године</w:t>
      </w:r>
      <w:r w:rsidR="00F10FAB" w:rsidRPr="00C572A2">
        <w:rPr>
          <w:lang w:val="sr-Cyrl-CS"/>
        </w:rPr>
        <w:t xml:space="preserve">, број: </w:t>
      </w:r>
      <w:r w:rsidR="000A36A5" w:rsidRPr="00C572A2">
        <w:rPr>
          <w:lang w:val="sr-Cyrl-CS"/>
        </w:rPr>
        <w:t>467/2017</w:t>
      </w:r>
      <w:r w:rsidRPr="00C572A2">
        <w:rPr>
          <w:lang w:val="sr-Cyrl-CS"/>
        </w:rPr>
        <w:t xml:space="preserve"> Надзорни одбор Друштва је </w:t>
      </w:r>
      <w:r w:rsidR="00CB53A8" w:rsidRPr="00C572A2">
        <w:rPr>
          <w:lang w:val="sr-Cyrl-CS"/>
        </w:rPr>
        <w:t>донио Одлуку којом се усваја</w:t>
      </w:r>
      <w:r w:rsidR="00F10FAB" w:rsidRPr="00C572A2">
        <w:rPr>
          <w:lang w:val="sr-Cyrl-CS"/>
        </w:rPr>
        <w:t xml:space="preserve"> Извјештај Централне пописне комисије </w:t>
      </w:r>
      <w:r w:rsidRPr="00C572A2">
        <w:rPr>
          <w:lang w:val="sr-Cyrl-CS"/>
        </w:rPr>
        <w:t>о из</w:t>
      </w:r>
      <w:r w:rsidR="00623FA2" w:rsidRPr="00C572A2">
        <w:rPr>
          <w:lang w:val="sr-Cyrl-CS"/>
        </w:rPr>
        <w:t xml:space="preserve">вршеном попису </w:t>
      </w:r>
      <w:r w:rsidR="00F10FAB" w:rsidRPr="00C572A2">
        <w:rPr>
          <w:lang w:val="sr-Cyrl-CS"/>
        </w:rPr>
        <w:t>средс</w:t>
      </w:r>
      <w:r w:rsidR="000A36A5" w:rsidRPr="00C572A2">
        <w:rPr>
          <w:lang w:val="sr-Cyrl-CS"/>
        </w:rPr>
        <w:t>тава и обавеза на дан 31.12.2016</w:t>
      </w:r>
      <w:r w:rsidR="00F10FAB" w:rsidRPr="00C572A2">
        <w:rPr>
          <w:lang w:val="sr-Cyrl-CS"/>
        </w:rPr>
        <w:t>. године,</w:t>
      </w:r>
      <w:r w:rsidR="00CB53A8" w:rsidRPr="00C572A2">
        <w:rPr>
          <w:lang w:val="sr-Cyrl-CS"/>
        </w:rPr>
        <w:t xml:space="preserve"> којом се за</w:t>
      </w:r>
      <w:r w:rsidR="001D0A4F" w:rsidRPr="00C572A2">
        <w:rPr>
          <w:lang w:val="sr-Cyrl-CS"/>
        </w:rPr>
        <w:t xml:space="preserve"> реализацију</w:t>
      </w:r>
      <w:r w:rsidR="00CB53A8" w:rsidRPr="00C572A2">
        <w:rPr>
          <w:lang w:val="sr-Cyrl-CS"/>
        </w:rPr>
        <w:t xml:space="preserve"> </w:t>
      </w:r>
      <w:r w:rsidR="00F10FAB" w:rsidRPr="00C572A2">
        <w:rPr>
          <w:lang w:val="sr-Cyrl-CS"/>
        </w:rPr>
        <w:t>одлуке, односно за ње</w:t>
      </w:r>
      <w:r w:rsidR="007249B1" w:rsidRPr="00C572A2">
        <w:rPr>
          <w:lang w:val="sr-Cyrl-CS"/>
        </w:rPr>
        <w:t>но спорвођење задужује Директор.</w:t>
      </w:r>
    </w:p>
    <w:p w:rsidR="007249B1" w:rsidRPr="00C572A2" w:rsidRDefault="007249B1" w:rsidP="00833986">
      <w:pPr>
        <w:tabs>
          <w:tab w:val="left" w:pos="6731"/>
        </w:tabs>
        <w:jc w:val="both"/>
        <w:rPr>
          <w:lang w:val="sr-Cyrl-CS"/>
        </w:rPr>
      </w:pPr>
    </w:p>
    <w:p w:rsidR="007249B1" w:rsidRPr="00711A67" w:rsidRDefault="00C572A2" w:rsidP="007249B1">
      <w:pPr>
        <w:pStyle w:val="BodyText"/>
        <w:rPr>
          <w:b/>
          <w:i/>
          <w:lang w:val="sr-Cyrl-CS"/>
        </w:rPr>
      </w:pPr>
      <w:r w:rsidRPr="00C572A2">
        <w:rPr>
          <w:b/>
          <w:i/>
          <w:lang w:val="sr-Cyrl-CS"/>
        </w:rPr>
        <w:t xml:space="preserve">У члановима од 19. до </w:t>
      </w:r>
      <w:r w:rsidR="007249B1" w:rsidRPr="00C572A2">
        <w:rPr>
          <w:b/>
          <w:i/>
          <w:lang w:val="sr-Cyrl-CS"/>
        </w:rPr>
        <w:t>2</w:t>
      </w:r>
      <w:r w:rsidRPr="00C572A2">
        <w:rPr>
          <w:b/>
          <w:i/>
          <w:lang w:val="sr-Cyrl-CS"/>
        </w:rPr>
        <w:t xml:space="preserve">1. Правилника о </w:t>
      </w:r>
      <w:r w:rsidR="007249B1" w:rsidRPr="00C572A2">
        <w:rPr>
          <w:b/>
          <w:i/>
          <w:lang w:val="sr-Cyrl-CS"/>
        </w:rPr>
        <w:t xml:space="preserve">рачуноводственим политикама АД </w:t>
      </w:r>
      <w:r w:rsidR="007249B1" w:rsidRPr="00711A67">
        <w:rPr>
          <w:b/>
          <w:i/>
          <w:lang w:val="sr-Cyrl-CS"/>
        </w:rPr>
        <w:t>„Водовод“ Приједор,  уређена су нека питања везана за попис имовине и обавеза</w:t>
      </w:r>
      <w:r w:rsidRPr="00711A67">
        <w:rPr>
          <w:b/>
          <w:i/>
          <w:lang w:val="sr-Cyrl-CS"/>
        </w:rPr>
        <w:t>.</w:t>
      </w:r>
    </w:p>
    <w:p w:rsidR="00920307" w:rsidRPr="00711A67" w:rsidRDefault="00920307">
      <w:pPr>
        <w:tabs>
          <w:tab w:val="left" w:pos="6731"/>
        </w:tabs>
        <w:jc w:val="both"/>
        <w:rPr>
          <w:b/>
          <w:bCs/>
          <w:lang w:val="sr-Cyrl-CS"/>
        </w:rPr>
      </w:pPr>
    </w:p>
    <w:p w:rsidR="00F74D81" w:rsidRPr="00711A67" w:rsidRDefault="00F74D81" w:rsidP="00F74D81">
      <w:pPr>
        <w:tabs>
          <w:tab w:val="left" w:pos="6731"/>
        </w:tabs>
        <w:ind w:left="720"/>
        <w:jc w:val="both"/>
        <w:rPr>
          <w:b/>
          <w:i/>
          <w:sz w:val="28"/>
          <w:szCs w:val="28"/>
          <w:lang w:val="sr-Cyrl-CS"/>
        </w:rPr>
      </w:pPr>
      <w:r w:rsidRPr="00711A67">
        <w:rPr>
          <w:b/>
          <w:i/>
          <w:sz w:val="28"/>
          <w:szCs w:val="28"/>
          <w:lang w:val="sr-Cyrl-CS"/>
        </w:rPr>
        <w:t>6.2. Односи са повезаним лицима</w:t>
      </w:r>
    </w:p>
    <w:p w:rsidR="00F74D81" w:rsidRPr="00711A67" w:rsidRDefault="00F74D81" w:rsidP="00F74D81">
      <w:pPr>
        <w:tabs>
          <w:tab w:val="left" w:pos="6731"/>
        </w:tabs>
        <w:jc w:val="both"/>
        <w:rPr>
          <w:b/>
          <w:lang w:val="sr-Cyrl-CS"/>
        </w:rPr>
      </w:pPr>
    </w:p>
    <w:p w:rsidR="00E32BF4" w:rsidRPr="00711A67" w:rsidRDefault="00F74D81">
      <w:pPr>
        <w:tabs>
          <w:tab w:val="left" w:pos="6731"/>
        </w:tabs>
        <w:jc w:val="both"/>
        <w:rPr>
          <w:lang w:val="sr-Cyrl-CS"/>
        </w:rPr>
      </w:pPr>
      <w:r w:rsidRPr="00711A67">
        <w:rPr>
          <w:lang w:val="sr-Cyrl-CS"/>
        </w:rPr>
        <w:t>Прем</w:t>
      </w:r>
      <w:r w:rsidR="00E65783">
        <w:rPr>
          <w:lang w:val="sr-Cyrl-CS"/>
        </w:rPr>
        <w:t>а И</w:t>
      </w:r>
      <w:r w:rsidRPr="00711A67">
        <w:rPr>
          <w:lang w:val="sr-Cyrl-CS"/>
        </w:rPr>
        <w:t xml:space="preserve">зјави Управе Друштва </w:t>
      </w:r>
      <w:r w:rsidR="00711A67" w:rsidRPr="00711A67">
        <w:rPr>
          <w:lang w:val="sr-Cyrl-CS"/>
        </w:rPr>
        <w:t>број: 997/2017 од 15.03.2017</w:t>
      </w:r>
      <w:r w:rsidR="00880EEE" w:rsidRPr="00711A67">
        <w:rPr>
          <w:lang w:val="sr-Cyrl-CS"/>
        </w:rPr>
        <w:t>. године</w:t>
      </w:r>
      <w:r w:rsidR="00711A67" w:rsidRPr="00711A67">
        <w:rPr>
          <w:lang w:val="sr-Cyrl-CS"/>
        </w:rPr>
        <w:t>, у складу са чланом 13. Закона о јавним предузећима („Службени гласник Републике Српске“ број: 75/04), дате су сљедеће информације:</w:t>
      </w:r>
    </w:p>
    <w:p w:rsidR="00711A67" w:rsidRPr="00711A67" w:rsidRDefault="00711A67">
      <w:pPr>
        <w:tabs>
          <w:tab w:val="left" w:pos="6731"/>
        </w:tabs>
        <w:jc w:val="both"/>
        <w:rPr>
          <w:lang w:val="sr-Cyrl-CS"/>
        </w:rPr>
      </w:pPr>
    </w:p>
    <w:p w:rsidR="00711A67" w:rsidRDefault="00711A67">
      <w:pPr>
        <w:tabs>
          <w:tab w:val="left" w:pos="6731"/>
        </w:tabs>
        <w:jc w:val="both"/>
        <w:rPr>
          <w:lang w:val="sr-Cyrl-CS"/>
        </w:rPr>
      </w:pPr>
      <w:r w:rsidRPr="00711A67">
        <w:rPr>
          <w:lang w:val="sr-Cyrl-CS"/>
        </w:rPr>
        <w:t>Рјешењем Окружног привредног суда у Бања Луци број: 057-</w:t>
      </w:r>
      <w:r w:rsidRPr="00711A67">
        <w:rPr>
          <w:lang w:val="sr-Latn-CS"/>
        </w:rPr>
        <w:t xml:space="preserve">Reg-12-000829 </w:t>
      </w:r>
      <w:r>
        <w:rPr>
          <w:lang w:val="sr-Cyrl-CS"/>
        </w:rPr>
        <w:t>од 17.06.2013. године</w:t>
      </w:r>
      <w:r w:rsidR="00E65783">
        <w:rPr>
          <w:lang w:val="sr-Cyrl-CS"/>
        </w:rPr>
        <w:t>,</w:t>
      </w:r>
      <w:r>
        <w:rPr>
          <w:lang w:val="sr-Cyrl-CS"/>
        </w:rPr>
        <w:t xml:space="preserve"> извршена је регистрација акцијског капитала у износу од 3.519.390 КМ од чега је Град Приједор власник 74,69% и Група Фортис“ д.о.о. 14,95%, што представља основ за утврђивање повезаног лица.</w:t>
      </w:r>
    </w:p>
    <w:p w:rsidR="00711A67" w:rsidRDefault="00711A67">
      <w:pPr>
        <w:tabs>
          <w:tab w:val="left" w:pos="6731"/>
        </w:tabs>
        <w:jc w:val="both"/>
        <w:rPr>
          <w:lang w:val="sr-Cyrl-CS"/>
        </w:rPr>
      </w:pPr>
    </w:p>
    <w:p w:rsidR="00711A67" w:rsidRDefault="00711A67">
      <w:pPr>
        <w:tabs>
          <w:tab w:val="left" w:pos="6731"/>
        </w:tabs>
        <w:jc w:val="both"/>
        <w:rPr>
          <w:lang w:val="sr-Cyrl-CS"/>
        </w:rPr>
      </w:pPr>
      <w:r>
        <w:rPr>
          <w:lang w:val="sr-Cyrl-CS"/>
        </w:rPr>
        <w:t>Правна лица која располажу гласачк</w:t>
      </w:r>
      <w:r w:rsidR="00E65783">
        <w:rPr>
          <w:lang w:val="sr-Cyrl-CS"/>
        </w:rPr>
        <w:t>им правом у друшт</w:t>
      </w:r>
      <w:r>
        <w:rPr>
          <w:lang w:val="sr-Cyrl-CS"/>
        </w:rPr>
        <w:t>ву:</w:t>
      </w:r>
    </w:p>
    <w:p w:rsidR="00711A67" w:rsidRDefault="00711A67">
      <w:pPr>
        <w:tabs>
          <w:tab w:val="left" w:pos="6731"/>
        </w:tabs>
        <w:jc w:val="both"/>
        <w:rPr>
          <w:lang w:val="sr-Cyrl-CS"/>
        </w:rPr>
      </w:pPr>
    </w:p>
    <w:p w:rsidR="00711A67" w:rsidRDefault="00711A67" w:rsidP="00711A67">
      <w:pPr>
        <w:numPr>
          <w:ilvl w:val="0"/>
          <w:numId w:val="49"/>
        </w:numPr>
        <w:jc w:val="both"/>
        <w:rPr>
          <w:lang w:val="sr-Cyrl-CS"/>
        </w:rPr>
      </w:pPr>
      <w:r>
        <w:rPr>
          <w:lang w:val="sr-Cyrl-CS"/>
        </w:rPr>
        <w:t>Град Приједор</w:t>
      </w:r>
      <w:r w:rsidR="00E65783">
        <w:rPr>
          <w:lang w:val="sr-Cyrl-CS"/>
        </w:rPr>
        <w:t>,</w:t>
      </w:r>
      <w:r>
        <w:rPr>
          <w:lang w:val="sr-Cyrl-CS"/>
        </w:rPr>
        <w:t xml:space="preserve"> Приједор</w:t>
      </w:r>
    </w:p>
    <w:p w:rsidR="00711A67" w:rsidRDefault="00711A67" w:rsidP="00711A67">
      <w:pPr>
        <w:numPr>
          <w:ilvl w:val="0"/>
          <w:numId w:val="49"/>
        </w:numPr>
        <w:jc w:val="both"/>
        <w:rPr>
          <w:lang w:val="sr-Cyrl-CS"/>
        </w:rPr>
      </w:pPr>
      <w:r>
        <w:rPr>
          <w:lang w:val="sr-Cyrl-CS"/>
        </w:rPr>
        <w:t>Група Фортис Приједор</w:t>
      </w:r>
    </w:p>
    <w:p w:rsidR="00711A67" w:rsidRDefault="00711A67" w:rsidP="00711A67">
      <w:pPr>
        <w:jc w:val="both"/>
        <w:rPr>
          <w:lang w:val="sr-Cyrl-CS"/>
        </w:rPr>
      </w:pPr>
    </w:p>
    <w:p w:rsidR="00711A67" w:rsidRDefault="00711A67" w:rsidP="00711A67">
      <w:pPr>
        <w:jc w:val="both"/>
        <w:rPr>
          <w:lang w:val="sr-Cyrl-CS"/>
        </w:rPr>
      </w:pPr>
      <w:r>
        <w:rPr>
          <w:lang w:val="sr-Cyrl-CS"/>
        </w:rPr>
        <w:t>Гласачко право у другим правним лицима (више од 5%)</w:t>
      </w:r>
    </w:p>
    <w:p w:rsidR="00711A67" w:rsidRDefault="00711A67" w:rsidP="00711A67">
      <w:pPr>
        <w:jc w:val="both"/>
        <w:rPr>
          <w:lang w:val="sr-Cyrl-CS"/>
        </w:rPr>
      </w:pPr>
    </w:p>
    <w:p w:rsidR="00711A67" w:rsidRDefault="00711A67" w:rsidP="00711A67">
      <w:pPr>
        <w:numPr>
          <w:ilvl w:val="0"/>
          <w:numId w:val="50"/>
        </w:numPr>
        <w:jc w:val="both"/>
        <w:rPr>
          <w:lang w:val="sr-Cyrl-CS"/>
        </w:rPr>
      </w:pPr>
      <w:r>
        <w:rPr>
          <w:lang w:val="sr-Cyrl-CS"/>
        </w:rPr>
        <w:t>Аутотранспорт Приједор,</w:t>
      </w:r>
    </w:p>
    <w:p w:rsidR="00711A67" w:rsidRDefault="00711A67" w:rsidP="00711A67">
      <w:pPr>
        <w:numPr>
          <w:ilvl w:val="0"/>
          <w:numId w:val="50"/>
        </w:numPr>
        <w:jc w:val="both"/>
        <w:rPr>
          <w:lang w:val="sr-Cyrl-CS"/>
        </w:rPr>
      </w:pPr>
      <w:r>
        <w:rPr>
          <w:lang w:val="sr-Cyrl-CS"/>
        </w:rPr>
        <w:t>Топлана а.д. Приједор,</w:t>
      </w:r>
    </w:p>
    <w:p w:rsidR="00711A67" w:rsidRDefault="00711A67" w:rsidP="00711A67">
      <w:pPr>
        <w:numPr>
          <w:ilvl w:val="0"/>
          <w:numId w:val="50"/>
        </w:numPr>
        <w:jc w:val="both"/>
        <w:rPr>
          <w:lang w:val="sr-Cyrl-CS"/>
        </w:rPr>
      </w:pPr>
      <w:r>
        <w:rPr>
          <w:lang w:val="sr-Cyrl-CS"/>
        </w:rPr>
        <w:t>Галерија Приједор,</w:t>
      </w:r>
    </w:p>
    <w:p w:rsidR="00711A67" w:rsidRDefault="00711A67" w:rsidP="00711A67">
      <w:pPr>
        <w:numPr>
          <w:ilvl w:val="0"/>
          <w:numId w:val="50"/>
        </w:numPr>
        <w:jc w:val="both"/>
        <w:rPr>
          <w:lang w:val="sr-Cyrl-CS"/>
        </w:rPr>
      </w:pPr>
      <w:r>
        <w:rPr>
          <w:lang w:val="sr-Cyrl-CS"/>
        </w:rPr>
        <w:t>Позориште Приједор,</w:t>
      </w:r>
    </w:p>
    <w:p w:rsidR="00711A67" w:rsidRDefault="00711A67" w:rsidP="00711A67">
      <w:pPr>
        <w:numPr>
          <w:ilvl w:val="0"/>
          <w:numId w:val="50"/>
        </w:numPr>
        <w:jc w:val="both"/>
        <w:rPr>
          <w:lang w:val="sr-Cyrl-CS"/>
        </w:rPr>
      </w:pPr>
      <w:r>
        <w:rPr>
          <w:lang w:val="sr-Cyrl-CS"/>
        </w:rPr>
        <w:t>Завод за изградњу града Приједор,</w:t>
      </w:r>
    </w:p>
    <w:p w:rsidR="00711A67" w:rsidRDefault="00711A67" w:rsidP="00711A67">
      <w:pPr>
        <w:numPr>
          <w:ilvl w:val="0"/>
          <w:numId w:val="50"/>
        </w:numPr>
        <w:jc w:val="both"/>
        <w:rPr>
          <w:lang w:val="sr-Cyrl-CS"/>
        </w:rPr>
      </w:pPr>
      <w:r>
        <w:rPr>
          <w:lang w:val="sr-Cyrl-CS"/>
        </w:rPr>
        <w:t>Музеј Козара Приједор,</w:t>
      </w:r>
    </w:p>
    <w:p w:rsidR="00711A67" w:rsidRDefault="00711A67" w:rsidP="00711A67">
      <w:pPr>
        <w:numPr>
          <w:ilvl w:val="0"/>
          <w:numId w:val="50"/>
        </w:numPr>
        <w:jc w:val="both"/>
        <w:rPr>
          <w:lang w:val="sr-Cyrl-CS"/>
        </w:rPr>
      </w:pPr>
      <w:r>
        <w:rPr>
          <w:lang w:val="sr-Cyrl-CS"/>
        </w:rPr>
        <w:t>Градска тржница а.д. Приједор,</w:t>
      </w:r>
    </w:p>
    <w:p w:rsidR="00711A67" w:rsidRDefault="00711A67" w:rsidP="00711A67">
      <w:pPr>
        <w:numPr>
          <w:ilvl w:val="0"/>
          <w:numId w:val="50"/>
        </w:numPr>
        <w:jc w:val="both"/>
        <w:rPr>
          <w:lang w:val="sr-Cyrl-CS"/>
        </w:rPr>
      </w:pPr>
      <w:r>
        <w:rPr>
          <w:lang w:val="sr-Cyrl-CS"/>
        </w:rPr>
        <w:lastRenderedPageBreak/>
        <w:t>Центар за приказивање филма Приједор,</w:t>
      </w:r>
    </w:p>
    <w:p w:rsidR="00711A67" w:rsidRDefault="00711A67" w:rsidP="00711A67">
      <w:pPr>
        <w:numPr>
          <w:ilvl w:val="0"/>
          <w:numId w:val="50"/>
        </w:numPr>
        <w:jc w:val="both"/>
        <w:rPr>
          <w:lang w:val="sr-Cyrl-CS"/>
        </w:rPr>
      </w:pPr>
      <w:r>
        <w:rPr>
          <w:lang w:val="sr-Cyrl-CS"/>
        </w:rPr>
        <w:t>Народна библиотека Приједор</w:t>
      </w:r>
    </w:p>
    <w:p w:rsidR="00711A67" w:rsidRDefault="00711A67" w:rsidP="00711A67">
      <w:pPr>
        <w:numPr>
          <w:ilvl w:val="0"/>
          <w:numId w:val="50"/>
        </w:numPr>
        <w:jc w:val="both"/>
        <w:rPr>
          <w:lang w:val="sr-Cyrl-CS"/>
        </w:rPr>
      </w:pPr>
      <w:r>
        <w:rPr>
          <w:lang w:val="sr-Cyrl-CS"/>
        </w:rPr>
        <w:t>Комуналне услуге Приједор.</w:t>
      </w:r>
    </w:p>
    <w:p w:rsidR="00161D18" w:rsidRPr="00711A67" w:rsidRDefault="00161D18" w:rsidP="00161D18">
      <w:pPr>
        <w:ind w:left="720"/>
        <w:jc w:val="both"/>
        <w:rPr>
          <w:lang w:val="sr-Cyrl-CS"/>
        </w:rPr>
      </w:pPr>
    </w:p>
    <w:p w:rsidR="00F74D81" w:rsidRPr="007D6607" w:rsidRDefault="00F74D81" w:rsidP="00F74D81">
      <w:pPr>
        <w:ind w:left="720"/>
        <w:jc w:val="both"/>
        <w:rPr>
          <w:b/>
          <w:i/>
          <w:sz w:val="28"/>
          <w:szCs w:val="28"/>
          <w:lang w:val="sr-Cyrl-CS"/>
        </w:rPr>
      </w:pPr>
      <w:r w:rsidRPr="007D6607">
        <w:rPr>
          <w:b/>
          <w:i/>
          <w:sz w:val="28"/>
          <w:szCs w:val="28"/>
          <w:lang w:val="sr-Cyrl-CS"/>
        </w:rPr>
        <w:t>6.3. Сталност пословања</w:t>
      </w:r>
    </w:p>
    <w:p w:rsidR="00F74D81" w:rsidRPr="007D6607" w:rsidRDefault="00F74D81" w:rsidP="00F74D81">
      <w:pPr>
        <w:tabs>
          <w:tab w:val="left" w:pos="6731"/>
        </w:tabs>
        <w:jc w:val="both"/>
      </w:pPr>
    </w:p>
    <w:p w:rsidR="00F74D81" w:rsidRPr="007D6607" w:rsidRDefault="00F74D81" w:rsidP="00CE0C2A">
      <w:pPr>
        <w:jc w:val="both"/>
        <w:rPr>
          <w:lang w:val="sr-Cyrl-CS"/>
        </w:rPr>
      </w:pPr>
      <w:r w:rsidRPr="007D6607">
        <w:rPr>
          <w:lang w:val="sr-Cyrl-CS"/>
        </w:rPr>
        <w:t>Оцјена временске неограничености пословања обавезан је саставни дио ревизорског извјештаја. У поступку те оцјене у оквиру проведене ревизије примјењени су уобичајени препоручени поступци.</w:t>
      </w:r>
    </w:p>
    <w:p w:rsidR="00C903CA" w:rsidRPr="007D6607" w:rsidRDefault="00C903CA" w:rsidP="00CE0C2A">
      <w:pPr>
        <w:jc w:val="both"/>
        <w:rPr>
          <w:lang w:val="sr-Cyrl-CS"/>
        </w:rPr>
      </w:pPr>
    </w:p>
    <w:p w:rsidR="00F74D81" w:rsidRPr="00ED10FB" w:rsidRDefault="00F74D81" w:rsidP="00F74D81">
      <w:pPr>
        <w:tabs>
          <w:tab w:val="left" w:pos="6731"/>
        </w:tabs>
        <w:jc w:val="both"/>
        <w:rPr>
          <w:lang w:val="sr-Cyrl-CS"/>
        </w:rPr>
      </w:pPr>
      <w:r w:rsidRPr="007D6607">
        <w:rPr>
          <w:lang w:val="sr-Cyrl-CS"/>
        </w:rPr>
        <w:t>Финансијски извјештаји који су били предмет ревизије састављени су уз претпоставку да ће Друштво наставити пословати временски (разумно) неограничено. Друштво је у претходном периоду пратило процесе трансфор</w:t>
      </w:r>
      <w:r w:rsidR="005A15E0" w:rsidRPr="007D6607">
        <w:rPr>
          <w:lang w:val="sr-Cyrl-CS"/>
        </w:rPr>
        <w:t>мације од оснивања</w:t>
      </w:r>
      <w:r w:rsidR="0041129D" w:rsidRPr="007D6607">
        <w:rPr>
          <w:lang w:val="sr-Cyrl-CS"/>
        </w:rPr>
        <w:t xml:space="preserve"> </w:t>
      </w:r>
      <w:r w:rsidRPr="007D6607">
        <w:rPr>
          <w:lang w:val="sr-Cyrl-CS"/>
        </w:rPr>
        <w:t xml:space="preserve">до данас када </w:t>
      </w:r>
      <w:r w:rsidRPr="00ED10FB">
        <w:rPr>
          <w:lang w:val="sr-Cyrl-CS"/>
        </w:rPr>
        <w:t>послује као акционарско друштво у складу са важећим прописима који регулишу проблематику оснивањ</w:t>
      </w:r>
      <w:r w:rsidR="00955692" w:rsidRPr="00ED10FB">
        <w:rPr>
          <w:lang w:val="sr-Cyrl-CS"/>
        </w:rPr>
        <w:t>а и функционисања предузећа која</w:t>
      </w:r>
      <w:r w:rsidRPr="00ED10FB">
        <w:rPr>
          <w:lang w:val="sr-Cyrl-CS"/>
        </w:rPr>
        <w:t xml:space="preserve"> се баве сакупљањем, пречишћавањем и дистрибуцијом воде.</w:t>
      </w:r>
    </w:p>
    <w:p w:rsidR="007D5A5E" w:rsidRPr="00ED10FB" w:rsidRDefault="007D5A5E" w:rsidP="00F74D81">
      <w:pPr>
        <w:tabs>
          <w:tab w:val="left" w:pos="6731"/>
        </w:tabs>
        <w:jc w:val="both"/>
        <w:rPr>
          <w:lang w:val="sr-Cyrl-CS"/>
        </w:rPr>
      </w:pPr>
    </w:p>
    <w:p w:rsidR="007D5A5E" w:rsidRPr="00ED10FB" w:rsidRDefault="007D5A5E" w:rsidP="00F74D81">
      <w:pPr>
        <w:tabs>
          <w:tab w:val="left" w:pos="6731"/>
        </w:tabs>
        <w:jc w:val="both"/>
        <w:rPr>
          <w:lang w:val="sr-Cyrl-CS"/>
        </w:rPr>
      </w:pPr>
      <w:r w:rsidRPr="00ED10FB">
        <w:rPr>
          <w:lang w:val="sr-Cyrl-CS"/>
        </w:rPr>
        <w:t>Према Извјешта</w:t>
      </w:r>
      <w:r w:rsidR="00ED10FB" w:rsidRPr="00ED10FB">
        <w:rPr>
          <w:lang w:val="sr-Cyrl-CS"/>
        </w:rPr>
        <w:t>ју о пословању предузећа за 2016</w:t>
      </w:r>
      <w:r w:rsidRPr="00ED10FB">
        <w:rPr>
          <w:lang w:val="sr-Cyrl-CS"/>
        </w:rPr>
        <w:t>. годину, у односу на претходни период АД „Водовод“ Приједор се суочава са низом пословних проблема као што су:</w:t>
      </w:r>
    </w:p>
    <w:p w:rsidR="007D5A5E" w:rsidRPr="00ED10FB" w:rsidRDefault="007D5A5E" w:rsidP="00B00B06">
      <w:pPr>
        <w:numPr>
          <w:ilvl w:val="0"/>
          <w:numId w:val="44"/>
        </w:numPr>
        <w:ind w:left="360"/>
        <w:jc w:val="both"/>
        <w:rPr>
          <w:lang w:val="sr-Cyrl-CS"/>
        </w:rPr>
      </w:pPr>
      <w:r w:rsidRPr="00ED10FB">
        <w:rPr>
          <w:lang w:val="sr-Cyrl-CS"/>
        </w:rPr>
        <w:t xml:space="preserve">веома висок проценат необрачунате воде, </w:t>
      </w:r>
    </w:p>
    <w:p w:rsidR="007D5A5E" w:rsidRPr="00ED10FB" w:rsidRDefault="007D5A5E" w:rsidP="00B00B06">
      <w:pPr>
        <w:numPr>
          <w:ilvl w:val="0"/>
          <w:numId w:val="44"/>
        </w:numPr>
        <w:ind w:left="360"/>
        <w:jc w:val="both"/>
        <w:rPr>
          <w:lang w:val="sr-Cyrl-CS"/>
        </w:rPr>
      </w:pPr>
      <w:r w:rsidRPr="00ED10FB">
        <w:rPr>
          <w:lang w:val="sr-Cyrl-CS"/>
        </w:rPr>
        <w:t>велики губици у мрежи,</w:t>
      </w:r>
    </w:p>
    <w:p w:rsidR="000D4FBC" w:rsidRPr="00ED10FB" w:rsidRDefault="000D4FBC" w:rsidP="00B00B06">
      <w:pPr>
        <w:numPr>
          <w:ilvl w:val="0"/>
          <w:numId w:val="44"/>
        </w:numPr>
        <w:ind w:left="360"/>
        <w:jc w:val="both"/>
        <w:rPr>
          <w:lang w:val="sr-Cyrl-CS"/>
        </w:rPr>
      </w:pPr>
      <w:r w:rsidRPr="00ED10FB">
        <w:rPr>
          <w:lang w:val="sr-Cyrl-CS"/>
        </w:rPr>
        <w:t>недовољна и застарјела опрема и механизација,</w:t>
      </w:r>
    </w:p>
    <w:p w:rsidR="000D4FBC" w:rsidRPr="00ED10FB" w:rsidRDefault="000D4FBC" w:rsidP="00B00B06">
      <w:pPr>
        <w:numPr>
          <w:ilvl w:val="0"/>
          <w:numId w:val="44"/>
        </w:numPr>
        <w:ind w:left="360"/>
        <w:jc w:val="both"/>
        <w:rPr>
          <w:lang w:val="sr-Cyrl-CS"/>
        </w:rPr>
      </w:pPr>
      <w:r w:rsidRPr="00ED10FB">
        <w:rPr>
          <w:lang w:val="sr-Cyrl-CS"/>
        </w:rPr>
        <w:t>дугови за електричну енергију,</w:t>
      </w:r>
    </w:p>
    <w:p w:rsidR="000D4FBC" w:rsidRPr="00ED10FB" w:rsidRDefault="000D4FBC" w:rsidP="00B00B06">
      <w:pPr>
        <w:numPr>
          <w:ilvl w:val="0"/>
          <w:numId w:val="44"/>
        </w:numPr>
        <w:ind w:left="360"/>
        <w:jc w:val="both"/>
        <w:rPr>
          <w:lang w:val="sr-Cyrl-CS"/>
        </w:rPr>
      </w:pPr>
      <w:r w:rsidRPr="00ED10FB">
        <w:rPr>
          <w:lang w:val="sr-Cyrl-CS"/>
        </w:rPr>
        <w:t>дугови за доприносе за захваћену и испуштену воду</w:t>
      </w:r>
    </w:p>
    <w:p w:rsidR="00ED10FB" w:rsidRPr="00ED10FB" w:rsidRDefault="00ED10FB" w:rsidP="00B00B06">
      <w:pPr>
        <w:numPr>
          <w:ilvl w:val="0"/>
          <w:numId w:val="44"/>
        </w:numPr>
        <w:ind w:left="360"/>
        <w:jc w:val="both"/>
        <w:rPr>
          <w:lang w:val="sr-Cyrl-CS"/>
        </w:rPr>
      </w:pPr>
      <w:r w:rsidRPr="00ED10FB">
        <w:rPr>
          <w:lang w:val="sr-Cyrl-CS"/>
        </w:rPr>
        <w:t>недовољна и застарјела опрема и механизација</w:t>
      </w:r>
    </w:p>
    <w:p w:rsidR="000D4FBC" w:rsidRPr="00ED10FB" w:rsidRDefault="000D4FBC" w:rsidP="00B00B06">
      <w:pPr>
        <w:numPr>
          <w:ilvl w:val="0"/>
          <w:numId w:val="44"/>
        </w:numPr>
        <w:ind w:left="360"/>
        <w:jc w:val="both"/>
        <w:rPr>
          <w:lang w:val="sr-Cyrl-CS"/>
        </w:rPr>
      </w:pPr>
      <w:r w:rsidRPr="00ED10FB">
        <w:rPr>
          <w:lang w:val="sr-Cyrl-CS"/>
        </w:rPr>
        <w:t>ниска лична примања радника,</w:t>
      </w:r>
    </w:p>
    <w:p w:rsidR="000D4FBC" w:rsidRPr="00ED10FB" w:rsidRDefault="000D4FBC" w:rsidP="00B00B06">
      <w:pPr>
        <w:numPr>
          <w:ilvl w:val="0"/>
          <w:numId w:val="44"/>
        </w:numPr>
        <w:ind w:left="360"/>
        <w:jc w:val="both"/>
        <w:rPr>
          <w:lang w:val="sr-Cyrl-CS"/>
        </w:rPr>
      </w:pPr>
      <w:r w:rsidRPr="00ED10FB">
        <w:rPr>
          <w:lang w:val="sr-Cyrl-CS"/>
        </w:rPr>
        <w:t>ниске цијене услуга,</w:t>
      </w:r>
    </w:p>
    <w:p w:rsidR="000D4FBC" w:rsidRPr="00ED10FB" w:rsidRDefault="000D4FBC" w:rsidP="00B00B06">
      <w:pPr>
        <w:numPr>
          <w:ilvl w:val="0"/>
          <w:numId w:val="44"/>
        </w:numPr>
        <w:ind w:left="360"/>
        <w:jc w:val="both"/>
        <w:rPr>
          <w:lang w:val="sr-Cyrl-CS"/>
        </w:rPr>
      </w:pPr>
      <w:r w:rsidRPr="00ED10FB">
        <w:rPr>
          <w:lang w:val="sr-Cyrl-CS"/>
        </w:rPr>
        <w:t>недостатак обртних средстава</w:t>
      </w:r>
    </w:p>
    <w:p w:rsidR="000D4FBC" w:rsidRPr="00ED10FB" w:rsidRDefault="000D4FBC" w:rsidP="00B00B06">
      <w:pPr>
        <w:numPr>
          <w:ilvl w:val="0"/>
          <w:numId w:val="44"/>
        </w:numPr>
        <w:ind w:left="360"/>
        <w:jc w:val="both"/>
        <w:rPr>
          <w:lang w:val="sr-Cyrl-CS"/>
        </w:rPr>
      </w:pPr>
      <w:r w:rsidRPr="00ED10FB">
        <w:rPr>
          <w:lang w:val="sr-Cyrl-CS"/>
        </w:rPr>
        <w:t>проблем спорних потраживања која треба постепено отписивати да би финансијски извјештаји били што реалнији</w:t>
      </w:r>
    </w:p>
    <w:p w:rsidR="000D4FBC" w:rsidRPr="0030093A" w:rsidRDefault="000D4FBC" w:rsidP="00B00B06">
      <w:pPr>
        <w:numPr>
          <w:ilvl w:val="0"/>
          <w:numId w:val="44"/>
        </w:numPr>
        <w:ind w:left="360"/>
        <w:jc w:val="both"/>
        <w:rPr>
          <w:lang w:val="sr-Cyrl-CS"/>
        </w:rPr>
      </w:pPr>
      <w:r w:rsidRPr="0030093A">
        <w:rPr>
          <w:lang w:val="sr-Cyrl-CS"/>
        </w:rPr>
        <w:t>и тд.</w:t>
      </w:r>
    </w:p>
    <w:p w:rsidR="00106BD8" w:rsidRPr="0030093A" w:rsidRDefault="00106BD8" w:rsidP="00F8156B">
      <w:pPr>
        <w:tabs>
          <w:tab w:val="left" w:pos="6731"/>
        </w:tabs>
        <w:jc w:val="both"/>
        <w:rPr>
          <w:lang w:val="sr-Cyrl-CS"/>
        </w:rPr>
      </w:pPr>
    </w:p>
    <w:p w:rsidR="000D4FBC" w:rsidRPr="001A6DE4" w:rsidRDefault="000D4FBC" w:rsidP="00F8156B">
      <w:pPr>
        <w:tabs>
          <w:tab w:val="left" w:pos="6731"/>
        </w:tabs>
        <w:jc w:val="both"/>
        <w:rPr>
          <w:lang w:val="sr-Cyrl-CS"/>
        </w:rPr>
      </w:pPr>
      <w:r w:rsidRPr="0030093A">
        <w:rPr>
          <w:lang w:val="sr-Cyrl-CS"/>
        </w:rPr>
        <w:t>И поред предузетих мјера и активности од стране Друштва, још увијек нису от</w:t>
      </w:r>
      <w:r w:rsidR="00922241" w:rsidRPr="0030093A">
        <w:rPr>
          <w:lang w:val="sr-Cyrl-CS"/>
        </w:rPr>
        <w:t>к</w:t>
      </w:r>
      <w:r w:rsidRPr="0030093A">
        <w:rPr>
          <w:lang w:val="sr-Cyrl-CS"/>
        </w:rPr>
        <w:t xml:space="preserve">лоњени проблеми везани за велике губитке у мрежи и </w:t>
      </w:r>
      <w:r w:rsidR="00673D44" w:rsidRPr="0030093A">
        <w:rPr>
          <w:lang w:val="sr-Cyrl-CS"/>
        </w:rPr>
        <w:t>код потрошње електричне енергије. Кроз пословни план Предузећа, који је урађен са експертима из Швјцарске, за период до 2033. године предложен је нови тарифни систем цијена свих услуга које би биле засноване на принципу „потрошач плаћа, загађ</w:t>
      </w:r>
      <w:r w:rsidR="00922241" w:rsidRPr="0030093A">
        <w:rPr>
          <w:lang w:val="sr-Cyrl-CS"/>
        </w:rPr>
        <w:t>ивач плаћа“, а цијене би требале</w:t>
      </w:r>
      <w:r w:rsidR="00673D44" w:rsidRPr="0030093A">
        <w:rPr>
          <w:lang w:val="sr-Cyrl-CS"/>
        </w:rPr>
        <w:t xml:space="preserve"> да </w:t>
      </w:r>
      <w:r w:rsidR="00673D44" w:rsidRPr="001A6DE4">
        <w:rPr>
          <w:lang w:val="sr-Cyrl-CS"/>
        </w:rPr>
        <w:t>покрију трошкове пословања и развоја предузећа.</w:t>
      </w:r>
    </w:p>
    <w:p w:rsidR="00673D44" w:rsidRPr="001A6DE4" w:rsidRDefault="00673D44" w:rsidP="00F8156B">
      <w:pPr>
        <w:tabs>
          <w:tab w:val="left" w:pos="6731"/>
        </w:tabs>
        <w:jc w:val="both"/>
        <w:rPr>
          <w:lang w:val="sr-Cyrl-CS"/>
        </w:rPr>
      </w:pPr>
    </w:p>
    <w:p w:rsidR="00F8156B" w:rsidRPr="001A6DE4" w:rsidRDefault="00F8156B" w:rsidP="00F8156B">
      <w:pPr>
        <w:tabs>
          <w:tab w:val="left" w:pos="6731"/>
        </w:tabs>
        <w:jc w:val="both"/>
        <w:rPr>
          <w:lang w:val="sr-Cyrl-CS"/>
        </w:rPr>
      </w:pPr>
      <w:r w:rsidRPr="001A6DE4">
        <w:rPr>
          <w:lang w:val="sr-Cyrl-CS"/>
        </w:rPr>
        <w:t xml:space="preserve">Друштво има </w:t>
      </w:r>
      <w:r w:rsidR="000F391C" w:rsidRPr="001A6DE4">
        <w:rPr>
          <w:lang w:val="sr-Cyrl-CS"/>
        </w:rPr>
        <w:t xml:space="preserve">велика потраживања од грађана, </w:t>
      </w:r>
      <w:r w:rsidRPr="001A6DE4">
        <w:rPr>
          <w:lang w:val="sr-Cyrl-CS"/>
        </w:rPr>
        <w:t>правних лица и предузетника, гдје се наплата своди на хоће ли или неће неко од дужника измирит</w:t>
      </w:r>
      <w:r w:rsidR="00F832F3" w:rsidRPr="001A6DE4">
        <w:rPr>
          <w:lang w:val="sr-Cyrl-CS"/>
        </w:rPr>
        <w:t>и своју обавезу, што је посљедица тога</w:t>
      </w:r>
      <w:r w:rsidRPr="001A6DE4">
        <w:rPr>
          <w:lang w:val="sr-Cyrl-CS"/>
        </w:rPr>
        <w:t xml:space="preserve"> што још увијек на подручју БиХ нису развијени механ</w:t>
      </w:r>
      <w:r w:rsidR="000F391C" w:rsidRPr="001A6DE4">
        <w:rPr>
          <w:lang w:val="sr-Cyrl-CS"/>
        </w:rPr>
        <w:t xml:space="preserve">изми наплате комуналних услуга, испоруке питке воде, испоруке топлотне енергије и испоруке електричне енергије. Када би се отпис потраживања </w:t>
      </w:r>
      <w:r w:rsidR="002B6A85" w:rsidRPr="001A6DE4">
        <w:rPr>
          <w:lang w:val="sr-Cyrl-CS"/>
        </w:rPr>
        <w:t xml:space="preserve">(било директном методом, било индиректном методом) </w:t>
      </w:r>
      <w:r w:rsidR="000F391C" w:rsidRPr="001A6DE4">
        <w:rPr>
          <w:lang w:val="sr-Cyrl-CS"/>
        </w:rPr>
        <w:t xml:space="preserve">вршио у складу са МРС тада би укупан губитак </w:t>
      </w:r>
      <w:r w:rsidR="00B53F1E" w:rsidRPr="001A6DE4">
        <w:rPr>
          <w:lang w:val="sr-Cyrl-CS"/>
        </w:rPr>
        <w:t xml:space="preserve">значајно </w:t>
      </w:r>
      <w:r w:rsidR="00673D44" w:rsidRPr="001A6DE4">
        <w:rPr>
          <w:lang w:val="sr-Cyrl-CS"/>
        </w:rPr>
        <w:t xml:space="preserve">премашио вриједност капитала (за сада га је </w:t>
      </w:r>
      <w:r w:rsidR="001A6DE4" w:rsidRPr="001A6DE4">
        <w:rPr>
          <w:lang w:val="sr-Cyrl-CS"/>
        </w:rPr>
        <w:t>према Извјештају о промјенама на капиталу на дан 31.12.2016. године премашио у износу од 2.150.109</w:t>
      </w:r>
      <w:r w:rsidR="00673D44" w:rsidRPr="001A6DE4">
        <w:rPr>
          <w:lang w:val="sr-Cyrl-CS"/>
        </w:rPr>
        <w:t xml:space="preserve"> КМ).</w:t>
      </w:r>
    </w:p>
    <w:p w:rsidR="000F391C" w:rsidRPr="001A6DE4" w:rsidRDefault="000F391C" w:rsidP="00F8156B">
      <w:pPr>
        <w:tabs>
          <w:tab w:val="left" w:pos="6731"/>
        </w:tabs>
        <w:jc w:val="both"/>
        <w:rPr>
          <w:lang w:val="sr-Cyrl-CS"/>
        </w:rPr>
      </w:pPr>
    </w:p>
    <w:p w:rsidR="00F74D14" w:rsidRPr="007553E8" w:rsidRDefault="000F391C" w:rsidP="000F391C">
      <w:pPr>
        <w:tabs>
          <w:tab w:val="left" w:pos="6731"/>
        </w:tabs>
        <w:jc w:val="both"/>
        <w:rPr>
          <w:color w:val="FF0000"/>
          <w:lang w:val="sr-Cyrl-CS"/>
        </w:rPr>
      </w:pPr>
      <w:r w:rsidRPr="001A6DE4">
        <w:rPr>
          <w:lang w:val="sr-Cyrl-CS"/>
        </w:rPr>
        <w:t>Друштво је у оба посматрана периода исказало укупан</w:t>
      </w:r>
      <w:r w:rsidR="001A6DE4" w:rsidRPr="001A6DE4">
        <w:rPr>
          <w:lang w:val="sr-Cyrl-CS"/>
        </w:rPr>
        <w:t xml:space="preserve"> позитиван финансијски резултат, док паралелно са тим има исказан губитак који је премашио капитал за </w:t>
      </w:r>
      <w:r w:rsidR="001A6DE4" w:rsidRPr="001A6DE4">
        <w:rPr>
          <w:lang w:val="sr-Cyrl-CS"/>
        </w:rPr>
        <w:lastRenderedPageBreak/>
        <w:t>2.150.109 КМ.</w:t>
      </w:r>
      <w:r w:rsidRPr="001A6DE4">
        <w:rPr>
          <w:lang w:val="sr-Cyrl-CS"/>
        </w:rPr>
        <w:t xml:space="preserve"> </w:t>
      </w:r>
      <w:r w:rsidR="005D2306" w:rsidRPr="001A6DE4">
        <w:rPr>
          <w:lang w:val="sr-Cyrl-CS"/>
        </w:rPr>
        <w:t>Отписана потраживања</w:t>
      </w:r>
      <w:r w:rsidR="001A6DE4" w:rsidRPr="001A6DE4">
        <w:rPr>
          <w:lang w:val="sr-Cyrl-CS"/>
        </w:rPr>
        <w:t xml:space="preserve"> од купаца у износу од 1.268.135</w:t>
      </w:r>
      <w:r w:rsidR="005D2306" w:rsidRPr="001A6DE4">
        <w:rPr>
          <w:lang w:val="sr-Cyrl-CS"/>
        </w:rPr>
        <w:t xml:space="preserve"> </w:t>
      </w:r>
      <w:r w:rsidR="001A6DE4" w:rsidRPr="001A6DE4">
        <w:rPr>
          <w:lang w:val="sr-Cyrl-CS"/>
        </w:rPr>
        <w:t>КМ су теретила пословање за 2016</w:t>
      </w:r>
      <w:r w:rsidR="005D2306" w:rsidRPr="001A6DE4">
        <w:rPr>
          <w:lang w:val="sr-Cyrl-CS"/>
        </w:rPr>
        <w:t>. годину, док су отписана потраживања</w:t>
      </w:r>
      <w:r w:rsidR="001A6DE4" w:rsidRPr="001A6DE4">
        <w:rPr>
          <w:lang w:val="sr-Cyrl-CS"/>
        </w:rPr>
        <w:t xml:space="preserve"> методом индиректног отписа</w:t>
      </w:r>
      <w:r w:rsidR="005D2306" w:rsidRPr="001A6DE4">
        <w:rPr>
          <w:lang w:val="sr-Cyrl-CS"/>
        </w:rPr>
        <w:t xml:space="preserve"> у изн</w:t>
      </w:r>
      <w:r w:rsidR="001A6DE4" w:rsidRPr="001A6DE4">
        <w:rPr>
          <w:lang w:val="sr-Cyrl-CS"/>
        </w:rPr>
        <w:t>осу од 1.368.153</w:t>
      </w:r>
      <w:r w:rsidR="005D2306" w:rsidRPr="001A6DE4">
        <w:rPr>
          <w:lang w:val="sr-Cyrl-CS"/>
        </w:rPr>
        <w:t xml:space="preserve"> КМ теретила губитак ранији</w:t>
      </w:r>
      <w:r w:rsidR="001A6DE4" w:rsidRPr="001A6DE4">
        <w:rPr>
          <w:lang w:val="sr-Cyrl-CS"/>
        </w:rPr>
        <w:t>х</w:t>
      </w:r>
      <w:r w:rsidR="005D2306" w:rsidRPr="001A6DE4">
        <w:rPr>
          <w:lang w:val="sr-Cyrl-CS"/>
        </w:rPr>
        <w:t xml:space="preserve"> година, тако да је у</w:t>
      </w:r>
      <w:r w:rsidRPr="001A6DE4">
        <w:rPr>
          <w:lang w:val="sr-Cyrl-CS"/>
        </w:rPr>
        <w:t xml:space="preserve"> структури укупног капитала </w:t>
      </w:r>
      <w:r w:rsidR="001A6DE4" w:rsidRPr="001A6DE4">
        <w:rPr>
          <w:lang w:val="sr-Cyrl-CS"/>
        </w:rPr>
        <w:t xml:space="preserve">у Билансу стања на дан 31.12.2016. године </w:t>
      </w:r>
      <w:r w:rsidR="006563F0" w:rsidRPr="001A6DE4">
        <w:rPr>
          <w:lang w:val="sr-Cyrl-CS"/>
        </w:rPr>
        <w:t xml:space="preserve">исказан </w:t>
      </w:r>
      <w:r w:rsidR="005D2306" w:rsidRPr="001A6DE4">
        <w:rPr>
          <w:lang w:val="sr-Cyrl-CS"/>
        </w:rPr>
        <w:t xml:space="preserve"> губитак изнад</w:t>
      </w:r>
      <w:r w:rsidR="00CA27DF" w:rsidRPr="001A6DE4">
        <w:rPr>
          <w:lang w:val="sr-Cyrl-CS"/>
        </w:rPr>
        <w:t xml:space="preserve"> висин</w:t>
      </w:r>
      <w:r w:rsidR="001A6DE4" w:rsidRPr="001A6DE4">
        <w:rPr>
          <w:lang w:val="sr-Cyrl-CS"/>
        </w:rPr>
        <w:t>е капитала у износу од 2.164.393</w:t>
      </w:r>
      <w:r w:rsidR="00CA27DF" w:rsidRPr="001A6DE4">
        <w:rPr>
          <w:lang w:val="sr-Cyrl-CS"/>
        </w:rPr>
        <w:t xml:space="preserve"> КМ (основни капитал износи 3.519.390 КМ). </w:t>
      </w:r>
      <w:r w:rsidRPr="007553E8">
        <w:rPr>
          <w:lang w:val="sr-Cyrl-CS"/>
        </w:rPr>
        <w:t>Посматрано по основу остваривања резултата пословањ</w:t>
      </w:r>
      <w:r w:rsidR="00B53F1E" w:rsidRPr="007553E8">
        <w:rPr>
          <w:lang w:val="sr-Cyrl-CS"/>
        </w:rPr>
        <w:t xml:space="preserve">а </w:t>
      </w:r>
      <w:r w:rsidRPr="007553E8">
        <w:rPr>
          <w:lang w:val="sr-Cyrl-CS"/>
        </w:rPr>
        <w:t xml:space="preserve">евидентно је да </w:t>
      </w:r>
      <w:r w:rsidR="00003C39" w:rsidRPr="007553E8">
        <w:rPr>
          <w:lang w:val="sr-Cyrl-CS"/>
        </w:rPr>
        <w:t>је у оба посматрана периода остварен значајан пословни добитак (у тек</w:t>
      </w:r>
      <w:r w:rsidR="00B22DE1" w:rsidRPr="007553E8">
        <w:rPr>
          <w:lang w:val="sr-Cyrl-CS"/>
        </w:rPr>
        <w:t xml:space="preserve">ућем периоду </w:t>
      </w:r>
      <w:r w:rsidR="001A6DE4" w:rsidRPr="007553E8">
        <w:rPr>
          <w:lang w:val="sr-Cyrl-CS"/>
        </w:rPr>
        <w:t xml:space="preserve">746.685 </w:t>
      </w:r>
      <w:r w:rsidR="00003C39" w:rsidRPr="007553E8">
        <w:rPr>
          <w:lang w:val="sr-Cyrl-CS"/>
        </w:rPr>
        <w:t>КМ</w:t>
      </w:r>
      <w:r w:rsidR="00B22DE1" w:rsidRPr="007553E8">
        <w:rPr>
          <w:lang w:val="sr-Cyrl-CS"/>
        </w:rPr>
        <w:t xml:space="preserve">, у претходном периоду </w:t>
      </w:r>
      <w:r w:rsidR="001A6DE4" w:rsidRPr="007553E8">
        <w:rPr>
          <w:lang w:val="sr-Cyrl-CS"/>
        </w:rPr>
        <w:t xml:space="preserve">583.305 </w:t>
      </w:r>
      <w:r w:rsidR="00B53F1E" w:rsidRPr="007553E8">
        <w:rPr>
          <w:lang w:val="sr-Cyrl-CS"/>
        </w:rPr>
        <w:t>КМ)</w:t>
      </w:r>
      <w:r w:rsidR="00003C39" w:rsidRPr="007553E8">
        <w:rPr>
          <w:lang w:val="sr-Cyrl-CS"/>
        </w:rPr>
        <w:t xml:space="preserve">. </w:t>
      </w:r>
      <w:r w:rsidRPr="007553E8">
        <w:rPr>
          <w:lang w:val="sr-Cyrl-CS"/>
        </w:rPr>
        <w:t xml:space="preserve"> </w:t>
      </w:r>
      <w:r w:rsidR="00003C39" w:rsidRPr="007553E8">
        <w:rPr>
          <w:lang w:val="sr-Cyrl-CS"/>
        </w:rPr>
        <w:t xml:space="preserve">Добитак </w:t>
      </w:r>
      <w:r w:rsidRPr="007553E8">
        <w:rPr>
          <w:lang w:val="sr-Cyrl-CS"/>
        </w:rPr>
        <w:t>по ос</w:t>
      </w:r>
      <w:r w:rsidR="00B53F1E" w:rsidRPr="007553E8">
        <w:rPr>
          <w:lang w:val="sr-Cyrl-CS"/>
        </w:rPr>
        <w:t xml:space="preserve">нову редовних активности </w:t>
      </w:r>
      <w:r w:rsidR="00B22DE1" w:rsidRPr="007553E8">
        <w:rPr>
          <w:lang w:val="sr-Cyrl-CS"/>
        </w:rPr>
        <w:t>у</w:t>
      </w:r>
      <w:r w:rsidR="001A6DE4" w:rsidRPr="007553E8">
        <w:rPr>
          <w:lang w:val="sr-Cyrl-CS"/>
        </w:rPr>
        <w:t xml:space="preserve"> текућем периоду износи 1.255.032</w:t>
      </w:r>
      <w:r w:rsidR="00003C39" w:rsidRPr="007553E8">
        <w:rPr>
          <w:lang w:val="sr-Cyrl-CS"/>
        </w:rPr>
        <w:t xml:space="preserve"> КМ, док је у пр</w:t>
      </w:r>
      <w:r w:rsidR="001A6DE4" w:rsidRPr="007553E8">
        <w:rPr>
          <w:lang w:val="sr-Cyrl-CS"/>
        </w:rPr>
        <w:t>етходном периоду износио 1.460.599</w:t>
      </w:r>
      <w:r w:rsidR="00003C39" w:rsidRPr="007553E8">
        <w:rPr>
          <w:lang w:val="sr-Cyrl-CS"/>
        </w:rPr>
        <w:t xml:space="preserve"> </w:t>
      </w:r>
      <w:r w:rsidR="001A6DE4" w:rsidRPr="007553E8">
        <w:rPr>
          <w:lang w:val="sr-Cyrl-CS"/>
        </w:rPr>
        <w:t>КМ. Укупан негативан фиинансијски резултат је посљедица</w:t>
      </w:r>
      <w:r w:rsidR="00BA1879" w:rsidRPr="007553E8">
        <w:rPr>
          <w:lang w:val="sr-Cyrl-CS"/>
        </w:rPr>
        <w:t xml:space="preserve"> </w:t>
      </w:r>
      <w:r w:rsidR="001A6DE4" w:rsidRPr="007553E8">
        <w:rPr>
          <w:lang w:val="sr-Cyrl-CS"/>
        </w:rPr>
        <w:t xml:space="preserve">исправке и отписа ненаплаћених потраживања. Друштво и даље има </w:t>
      </w:r>
      <w:r w:rsidR="00BA1879" w:rsidRPr="007553E8">
        <w:rPr>
          <w:lang w:val="sr-Cyrl-CS"/>
        </w:rPr>
        <w:t>велики</w:t>
      </w:r>
      <w:r w:rsidR="001A6DE4" w:rsidRPr="007553E8">
        <w:rPr>
          <w:lang w:val="sr-Cyrl-CS"/>
        </w:rPr>
        <w:t>х</w:t>
      </w:r>
      <w:r w:rsidR="00BA1879" w:rsidRPr="007553E8">
        <w:rPr>
          <w:lang w:val="sr-Cyrl-CS"/>
        </w:rPr>
        <w:t xml:space="preserve"> проблем</w:t>
      </w:r>
      <w:r w:rsidR="001A6DE4" w:rsidRPr="007553E8">
        <w:rPr>
          <w:lang w:val="sr-Cyrl-CS"/>
        </w:rPr>
        <w:t>а због ненаплаћених</w:t>
      </w:r>
      <w:r w:rsidR="00BA1879" w:rsidRPr="007553E8">
        <w:rPr>
          <w:lang w:val="sr-Cyrl-CS"/>
        </w:rPr>
        <w:t xml:space="preserve"> потраживања за која нису вршене исправке и отписи потраживања</w:t>
      </w:r>
      <w:r w:rsidR="009A4BAA" w:rsidRPr="007553E8">
        <w:rPr>
          <w:lang w:val="sr-Cyrl-CS"/>
        </w:rPr>
        <w:t xml:space="preserve">, као и </w:t>
      </w:r>
      <w:r w:rsidR="001A6DE4" w:rsidRPr="007553E8">
        <w:rPr>
          <w:lang w:val="sr-Cyrl-CS"/>
        </w:rPr>
        <w:t>због покренут</w:t>
      </w:r>
      <w:r w:rsidR="000415CD" w:rsidRPr="007553E8">
        <w:rPr>
          <w:lang w:val="sr-Cyrl-CS"/>
        </w:rPr>
        <w:t>ог судског спора</w:t>
      </w:r>
      <w:r w:rsidR="007553E8" w:rsidRPr="007553E8">
        <w:rPr>
          <w:lang w:val="sr-Cyrl-CS"/>
        </w:rPr>
        <w:t xml:space="preserve"> од стране </w:t>
      </w:r>
      <w:r w:rsidR="009A4BAA" w:rsidRPr="007553E8">
        <w:rPr>
          <w:lang w:val="sr-Cyrl-CS"/>
        </w:rPr>
        <w:t>Јав</w:t>
      </w:r>
      <w:r w:rsidR="007553E8" w:rsidRPr="007553E8">
        <w:rPr>
          <w:lang w:val="sr-Cyrl-CS"/>
        </w:rPr>
        <w:t>не установе</w:t>
      </w:r>
      <w:r w:rsidR="009A4BAA" w:rsidRPr="007553E8">
        <w:rPr>
          <w:lang w:val="sr-Cyrl-CS"/>
        </w:rPr>
        <w:t xml:space="preserve"> „Вод</w:t>
      </w:r>
      <w:r w:rsidR="000415CD" w:rsidRPr="007553E8">
        <w:rPr>
          <w:lang w:val="sr-Cyrl-CS"/>
        </w:rPr>
        <w:t>е Српске“ Бијељина</w:t>
      </w:r>
      <w:r w:rsidR="007553E8" w:rsidRPr="007553E8">
        <w:rPr>
          <w:lang w:val="sr-Cyrl-CS"/>
        </w:rPr>
        <w:t>.</w:t>
      </w:r>
      <w:r w:rsidR="00BA1879" w:rsidRPr="007553E8">
        <w:rPr>
          <w:color w:val="FF0000"/>
          <w:lang w:val="sr-Cyrl-CS"/>
        </w:rPr>
        <w:t xml:space="preserve"> </w:t>
      </w:r>
    </w:p>
    <w:p w:rsidR="007553E8" w:rsidRPr="00F476A2" w:rsidRDefault="007553E8" w:rsidP="000F391C">
      <w:pPr>
        <w:tabs>
          <w:tab w:val="left" w:pos="6731"/>
        </w:tabs>
        <w:jc w:val="both"/>
        <w:rPr>
          <w:lang w:val="sr-Cyrl-CS"/>
        </w:rPr>
      </w:pPr>
    </w:p>
    <w:p w:rsidR="002D4236" w:rsidRPr="00F476A2" w:rsidRDefault="002D4236" w:rsidP="000F391C">
      <w:pPr>
        <w:tabs>
          <w:tab w:val="left" w:pos="6731"/>
        </w:tabs>
        <w:jc w:val="both"/>
        <w:rPr>
          <w:lang w:val="sr-Cyrl-CS"/>
        </w:rPr>
      </w:pPr>
      <w:r w:rsidRPr="00F476A2">
        <w:rPr>
          <w:lang w:val="sr-Cyrl-CS"/>
        </w:rPr>
        <w:t>Са једне стране, заокруженост и уходаност извођења основне дјелатности АД "Водовод" Приједор, те сама њена природа која има карактер јавног, што представља значајне екстерне утицаје и планови (развојни про</w:t>
      </w:r>
      <w:r w:rsidR="00B53F1E" w:rsidRPr="00F476A2">
        <w:rPr>
          <w:lang w:val="sr-Cyrl-CS"/>
        </w:rPr>
        <w:t xml:space="preserve">јекти: реализација пројекта </w:t>
      </w:r>
      <w:r w:rsidR="00B53F1E" w:rsidRPr="00F476A2">
        <w:rPr>
          <w:lang w:val="sr-Latn-CS"/>
        </w:rPr>
        <w:t>SEC</w:t>
      </w:r>
      <w:r w:rsidR="00B53F1E" w:rsidRPr="00F476A2">
        <w:rPr>
          <w:lang w:val="sr-Cyrl-CS"/>
        </w:rPr>
        <w:t>О</w:t>
      </w:r>
      <w:r w:rsidRPr="00F476A2">
        <w:rPr>
          <w:lang w:val="sr-Cyrl-CS"/>
        </w:rPr>
        <w:t>, изградња водоводног система „Црно Врело“</w:t>
      </w:r>
      <w:r w:rsidR="00421AAB" w:rsidRPr="00F476A2">
        <w:rPr>
          <w:lang w:val="sr-Cyrl-CS"/>
        </w:rPr>
        <w:t xml:space="preserve"> (регионални во</w:t>
      </w:r>
      <w:r w:rsidR="00F476A2" w:rsidRPr="00F476A2">
        <w:rPr>
          <w:lang w:val="sr-Cyrl-CS"/>
        </w:rPr>
        <w:t>довод), праћена реализација изградње канализационе мреже у Туковима и реконструкција градске водоводне мреже, завршена и ревидована пројектна документација за изградњу терцијарне дистрибутивне мреже и кућних прикључака овог система,</w:t>
      </w:r>
      <w:r w:rsidR="00421AAB" w:rsidRPr="00F476A2">
        <w:rPr>
          <w:lang w:val="sr-Cyrl-CS"/>
        </w:rPr>
        <w:t xml:space="preserve"> имплементација и других пројеката из аранжмана са ЕИБ и сл.,</w:t>
      </w:r>
      <w:r w:rsidRPr="00F476A2">
        <w:rPr>
          <w:lang w:val="sr-Cyrl-CS"/>
        </w:rPr>
        <w:t xml:space="preserve"> које је Управа </w:t>
      </w:r>
      <w:r w:rsidRPr="00F476A2">
        <w:rPr>
          <w:lang w:val="bs-Cyrl-BA"/>
        </w:rPr>
        <w:t>Друштва</w:t>
      </w:r>
      <w:r w:rsidRPr="00F476A2">
        <w:rPr>
          <w:lang w:val="sr-Cyrl-CS"/>
        </w:rPr>
        <w:t xml:space="preserve"> представила у поступку ревизије, такође, указују на реалност претпоставци о способности Друштва да настави пословати временски неограничено. Са друге стране, посебно треба нагласити да способност Друштва да послује у складу са начел</w:t>
      </w:r>
      <w:r w:rsidR="00925501" w:rsidRPr="00F476A2">
        <w:rPr>
          <w:lang w:val="sr-Cyrl-CS"/>
        </w:rPr>
        <w:t>ом сталности пословања у великој мјери</w:t>
      </w:r>
      <w:r w:rsidRPr="00F476A2">
        <w:rPr>
          <w:lang w:val="sr-Cyrl-CS"/>
        </w:rPr>
        <w:t xml:space="preserve"> зависи од </w:t>
      </w:r>
      <w:r w:rsidR="00925501" w:rsidRPr="00F476A2">
        <w:rPr>
          <w:lang w:val="sr-Cyrl-CS"/>
        </w:rPr>
        <w:t>сарадње са органима локалне самоуправе</w:t>
      </w:r>
      <w:r w:rsidR="00E65783">
        <w:rPr>
          <w:lang w:val="sr-Cyrl-CS"/>
        </w:rPr>
        <w:t xml:space="preserve"> и реализације страте</w:t>
      </w:r>
      <w:r w:rsidR="00F476A2">
        <w:rPr>
          <w:lang w:val="sr-Cyrl-CS"/>
        </w:rPr>
        <w:t>шких активности дефинисаних у плановима дугорочног развоја</w:t>
      </w:r>
      <w:r w:rsidR="00925501" w:rsidRPr="00F476A2">
        <w:rPr>
          <w:lang w:val="sr-Cyrl-CS"/>
        </w:rPr>
        <w:t>, а и од подршке и сарадње потрошача, што је</w:t>
      </w:r>
      <w:r w:rsidR="00F476A2">
        <w:rPr>
          <w:lang w:val="sr-Cyrl-CS"/>
        </w:rPr>
        <w:t xml:space="preserve"> и наведено </w:t>
      </w:r>
      <w:r w:rsidR="00925501" w:rsidRPr="00F476A2">
        <w:rPr>
          <w:lang w:val="sr-Cyrl-CS"/>
        </w:rPr>
        <w:t>у Извјештају о по</w:t>
      </w:r>
      <w:r w:rsidR="00FB2DAB" w:rsidRPr="00F476A2">
        <w:rPr>
          <w:lang w:val="sr-Cyrl-CS"/>
        </w:rPr>
        <w:t>сло</w:t>
      </w:r>
      <w:r w:rsidR="00F476A2" w:rsidRPr="00F476A2">
        <w:rPr>
          <w:lang w:val="sr-Cyrl-CS"/>
        </w:rPr>
        <w:t>вању предузећа за 2016</w:t>
      </w:r>
      <w:r w:rsidR="00421AAB" w:rsidRPr="00F476A2">
        <w:rPr>
          <w:lang w:val="sr-Cyrl-CS"/>
        </w:rPr>
        <w:t>. годину. Према Изјави Управе Друштва, Град Приједор као оснивач Друштва и већински власник ће давати подршку у циљу оств</w:t>
      </w:r>
      <w:r w:rsidR="0024622B" w:rsidRPr="00F476A2">
        <w:rPr>
          <w:lang w:val="sr-Cyrl-CS"/>
        </w:rPr>
        <w:t>арења што бољих резултата у 2017</w:t>
      </w:r>
      <w:r w:rsidR="00421AAB" w:rsidRPr="00F476A2">
        <w:rPr>
          <w:lang w:val="sr-Cyrl-CS"/>
        </w:rPr>
        <w:t>.-ој и наредним годинама.</w:t>
      </w:r>
    </w:p>
    <w:p w:rsidR="00920307" w:rsidRPr="00F7017E" w:rsidRDefault="00920307" w:rsidP="00F955D9">
      <w:pPr>
        <w:jc w:val="both"/>
        <w:rPr>
          <w:lang w:val="sr-Cyrl-CS"/>
        </w:rPr>
      </w:pPr>
    </w:p>
    <w:p w:rsidR="00331E75" w:rsidRPr="00F7017E" w:rsidRDefault="00331E75" w:rsidP="00331E75">
      <w:pPr>
        <w:ind w:left="720"/>
        <w:jc w:val="both"/>
        <w:rPr>
          <w:b/>
          <w:i/>
          <w:sz w:val="28"/>
          <w:szCs w:val="28"/>
          <w:lang w:val="sr-Cyrl-CS"/>
        </w:rPr>
      </w:pPr>
      <w:r w:rsidRPr="00F7017E">
        <w:rPr>
          <w:b/>
          <w:i/>
          <w:sz w:val="28"/>
          <w:szCs w:val="28"/>
          <w:lang w:val="sr-Cyrl-CS"/>
        </w:rPr>
        <w:t>6.4. Догађаји након датума биланса</w:t>
      </w:r>
    </w:p>
    <w:p w:rsidR="00331E75" w:rsidRPr="00F7017E" w:rsidRDefault="00331E75" w:rsidP="00331E75">
      <w:pPr>
        <w:rPr>
          <w:lang w:val="sr-Cyrl-CS"/>
        </w:rPr>
      </w:pPr>
    </w:p>
    <w:p w:rsidR="00F7017E" w:rsidRPr="00F7017E" w:rsidRDefault="0040477B">
      <w:pPr>
        <w:tabs>
          <w:tab w:val="left" w:pos="6731"/>
        </w:tabs>
        <w:jc w:val="both"/>
        <w:rPr>
          <w:lang w:val="sr-Cyrl-CS"/>
        </w:rPr>
      </w:pPr>
      <w:r w:rsidRPr="00F7017E">
        <w:rPr>
          <w:lang w:val="sr-Cyrl-CS"/>
        </w:rPr>
        <w:t xml:space="preserve">Дана 11.02.2016. године „Водовод“ а.д. Приједор је закључио Анекс </w:t>
      </w:r>
      <w:r w:rsidRPr="00F7017E">
        <w:rPr>
          <w:lang w:val="sr-Latn-CS"/>
        </w:rPr>
        <w:t xml:space="preserve">I </w:t>
      </w:r>
      <w:r w:rsidRPr="00F7017E">
        <w:rPr>
          <w:lang w:val="sr-Cyrl-CS"/>
        </w:rPr>
        <w:t xml:space="preserve">Уговора о репрограмирању дуга по рачунима за утрошену електричну енергију којим је у члану 6. дефинисано да прва наредна рата на плаћање репрограмираног дуга по рачунима за утрошену електричну енергију доспијева 25.12.2017. године, а датум доспијећа посљедње рате је 25.12.2032. године. </w:t>
      </w:r>
      <w:r w:rsidR="00F7017E" w:rsidRPr="00F7017E">
        <w:rPr>
          <w:lang w:val="sr-Cyrl-CS"/>
        </w:rPr>
        <w:t>У договору са већинским власником поднијет је захтјев број: 679/17 дана 24.02.2017. године, за одгођено плаћање репрограма за утрошену електричну енергију који доспијева 25.12.2017. године са новим роком доспијећа 25.12.2020. године.</w:t>
      </w:r>
    </w:p>
    <w:p w:rsidR="00F7017E" w:rsidRPr="00F7017E" w:rsidRDefault="00F7017E">
      <w:pPr>
        <w:tabs>
          <w:tab w:val="left" w:pos="6731"/>
        </w:tabs>
        <w:jc w:val="both"/>
        <w:rPr>
          <w:lang w:val="sr-Cyrl-CS"/>
        </w:rPr>
      </w:pPr>
    </w:p>
    <w:p w:rsidR="00920307" w:rsidRPr="00F7017E" w:rsidRDefault="00F7017E">
      <w:pPr>
        <w:tabs>
          <w:tab w:val="left" w:pos="6731"/>
        </w:tabs>
        <w:jc w:val="both"/>
        <w:rPr>
          <w:lang w:val="sr-Cyrl-CS"/>
        </w:rPr>
      </w:pPr>
      <w:r w:rsidRPr="00F7017E">
        <w:rPr>
          <w:lang w:val="sr-Cyrl-CS"/>
        </w:rPr>
        <w:t>На основу поднешеног захтјева за промјену цијене Градоначелник Града Приједор је одобрио промјену цијене воде са канализацијом за категорију домаћинство 8% од 01.02.2017. године.</w:t>
      </w:r>
    </w:p>
    <w:p w:rsidR="00F7017E" w:rsidRPr="00F7017E" w:rsidRDefault="00F7017E">
      <w:pPr>
        <w:tabs>
          <w:tab w:val="left" w:pos="6731"/>
        </w:tabs>
        <w:jc w:val="both"/>
        <w:rPr>
          <w:lang w:val="sr-Cyrl-CS"/>
        </w:rPr>
      </w:pPr>
    </w:p>
    <w:p w:rsidR="00F7017E" w:rsidRPr="00F7017E" w:rsidRDefault="00F7017E">
      <w:pPr>
        <w:tabs>
          <w:tab w:val="left" w:pos="6731"/>
        </w:tabs>
        <w:jc w:val="both"/>
        <w:rPr>
          <w:lang w:val="sr-Cyrl-CS"/>
        </w:rPr>
      </w:pPr>
      <w:r w:rsidRPr="00F7017E">
        <w:rPr>
          <w:lang w:val="sr-Cyrl-CS"/>
        </w:rPr>
        <w:t>Са већинским власником предузећа Градом Приједор усаглашено је да се предузеће кредитно задужи за 250.000 КМ.</w:t>
      </w:r>
    </w:p>
    <w:p w:rsidR="0040477B" w:rsidRPr="00F7017E" w:rsidRDefault="0040477B">
      <w:pPr>
        <w:tabs>
          <w:tab w:val="left" w:pos="6731"/>
        </w:tabs>
        <w:jc w:val="both"/>
        <w:rPr>
          <w:lang w:val="sr-Cyrl-CS"/>
        </w:rPr>
      </w:pPr>
    </w:p>
    <w:p w:rsidR="00331E75" w:rsidRPr="00F7017E" w:rsidRDefault="00331E75" w:rsidP="00331E75">
      <w:pPr>
        <w:ind w:left="720"/>
        <w:jc w:val="both"/>
        <w:rPr>
          <w:b/>
          <w:i/>
          <w:sz w:val="28"/>
          <w:szCs w:val="28"/>
          <w:lang w:val="sr-Cyrl-CS"/>
        </w:rPr>
      </w:pPr>
      <w:r w:rsidRPr="00F7017E">
        <w:rPr>
          <w:b/>
          <w:i/>
          <w:sz w:val="28"/>
          <w:szCs w:val="28"/>
          <w:lang w:val="sr-Cyrl-CS"/>
        </w:rPr>
        <w:lastRenderedPageBreak/>
        <w:t>6</w:t>
      </w:r>
      <w:r w:rsidR="00CE0C2A" w:rsidRPr="00F7017E">
        <w:rPr>
          <w:b/>
          <w:i/>
          <w:sz w:val="28"/>
          <w:szCs w:val="28"/>
          <w:lang w:val="sr-Cyrl-CS"/>
        </w:rPr>
        <w:t>.5</w:t>
      </w:r>
      <w:r w:rsidRPr="00F7017E">
        <w:rPr>
          <w:b/>
          <w:i/>
          <w:sz w:val="28"/>
          <w:szCs w:val="28"/>
          <w:lang w:val="sr-Cyrl-CS"/>
        </w:rPr>
        <w:t>. Порески ризици</w:t>
      </w:r>
    </w:p>
    <w:p w:rsidR="00331E75" w:rsidRPr="00F7017E" w:rsidRDefault="00331E75" w:rsidP="00331E75">
      <w:pPr>
        <w:jc w:val="both"/>
        <w:rPr>
          <w:lang w:val="sr-Cyrl-CS"/>
        </w:rPr>
      </w:pPr>
    </w:p>
    <w:p w:rsidR="00052814" w:rsidRPr="00F7017E" w:rsidRDefault="00052814" w:rsidP="00052814">
      <w:pPr>
        <w:tabs>
          <w:tab w:val="right" w:pos="0"/>
          <w:tab w:val="right" w:pos="180"/>
        </w:tabs>
        <w:jc w:val="both"/>
        <w:rPr>
          <w:noProof/>
          <w:lang w:val="sr-Latn-CS"/>
        </w:rPr>
      </w:pPr>
      <w:r w:rsidRPr="00F7017E">
        <w:rPr>
          <w:noProof/>
          <w:lang w:val="sr-Latn-CS"/>
        </w:rPr>
        <w:t>Република Српска и Босна и Херцеговина тренутно имају више закона који регулишу разне порезе уведене од стране надлежних органа. Порези који се плаћају укључују ПДВ, порез на добит и порезе на плате, заједно са другим порезима. За разлику од развијенијих тржишних привреда закони којима се регулишу ови порези нису били примјењивани дуже вријеме, те не постоји дугогодишња пракса примјене, а са друге стране прописи којима се врши имплементација ових закона често су нејасни или не постоје. Из овог разлога, често се јављају разлике у мишљењу међу државним министарствима и организацијама у вези са правном интерпретацијом законских одредби што може довести до неизвјесности и сукоба интереса. Пореске пријаве су предмет контрола и прегледа од стране више овлашћених органа којима је законом омогућено прописивање јако строгих казни и затезних камата.</w:t>
      </w:r>
    </w:p>
    <w:p w:rsidR="00052814" w:rsidRPr="00F7017E" w:rsidRDefault="00052814" w:rsidP="00052814">
      <w:pPr>
        <w:tabs>
          <w:tab w:val="right" w:pos="0"/>
          <w:tab w:val="right" w:pos="180"/>
        </w:tabs>
        <w:jc w:val="both"/>
        <w:rPr>
          <w:noProof/>
          <w:lang w:val="sr-Latn-CS"/>
        </w:rPr>
      </w:pPr>
    </w:p>
    <w:p w:rsidR="00052814" w:rsidRPr="00F7017E" w:rsidRDefault="00052814" w:rsidP="00052814">
      <w:pPr>
        <w:tabs>
          <w:tab w:val="right" w:pos="0"/>
          <w:tab w:val="right" w:pos="180"/>
        </w:tabs>
        <w:jc w:val="both"/>
        <w:rPr>
          <w:noProof/>
          <w:lang w:val="sr-Cyrl-CS"/>
        </w:rPr>
      </w:pPr>
      <w:r w:rsidRPr="00F7017E">
        <w:rPr>
          <w:noProof/>
          <w:lang w:val="sr-Latn-CS"/>
        </w:rPr>
        <w:t xml:space="preserve">Тумачење пореских закона од стране пореских власти у односу на трансакције и активности </w:t>
      </w:r>
      <w:r w:rsidRPr="00F7017E">
        <w:rPr>
          <w:noProof/>
          <w:lang w:val="sr-Cyrl-CS"/>
        </w:rPr>
        <w:t>Друштв</w:t>
      </w:r>
      <w:r w:rsidRPr="00F7017E">
        <w:rPr>
          <w:noProof/>
          <w:lang w:val="sr-Cyrl-BA"/>
        </w:rPr>
        <w:t>а</w:t>
      </w:r>
      <w:r w:rsidRPr="00F7017E">
        <w:rPr>
          <w:noProof/>
          <w:lang w:val="sr-Latn-CS"/>
        </w:rPr>
        <w:t xml:space="preserve"> могу се разликовати од тумачења руководства. То може довести до оспоравања трансакција од стране пореских власти и </w:t>
      </w:r>
      <w:r w:rsidRPr="00F7017E">
        <w:rPr>
          <w:noProof/>
          <w:lang w:val="sr-Cyrl-CS"/>
        </w:rPr>
        <w:t>Друштву</w:t>
      </w:r>
      <w:r w:rsidRPr="00F7017E">
        <w:rPr>
          <w:noProof/>
          <w:lang w:val="sr-Cyrl-BA"/>
        </w:rPr>
        <w:t xml:space="preserve"> </w:t>
      </w:r>
      <w:r w:rsidRPr="00F7017E">
        <w:rPr>
          <w:noProof/>
          <w:lang w:val="sr-Latn-CS"/>
        </w:rPr>
        <w:t>може бити одређен додатни износ пореза, казни и камата.</w:t>
      </w:r>
      <w:r w:rsidRPr="00F7017E">
        <w:rPr>
          <w:noProof/>
          <w:lang w:val="sr-Cyrl-CS"/>
        </w:rPr>
        <w:t xml:space="preserve"> </w:t>
      </w:r>
      <w:r w:rsidRPr="00F7017E">
        <w:rPr>
          <w:noProof/>
          <w:lang w:val="sr-Latn-CS"/>
        </w:rPr>
        <w:t>У складу са Законом о пореској управи Републике Српске, период застарјелости пореске обавезе је 5 година. То практично зн</w:t>
      </w:r>
      <w:r w:rsidRPr="00F7017E">
        <w:rPr>
          <w:noProof/>
          <w:lang w:val="sr-Cyrl-CS"/>
        </w:rPr>
        <w:t>ач</w:t>
      </w:r>
      <w:r w:rsidRPr="00F7017E">
        <w:rPr>
          <w:noProof/>
          <w:lang w:val="sr-Latn-CS"/>
        </w:rPr>
        <w:t>и да пореске власти имају права да одреде плаћање неизмирених обавеза у року од 5 година од тренутка када је обавеза настала. Ове чињенице утичу да порески ризик у Републици Српској и Босни и Херцеговини буде значајни</w:t>
      </w:r>
      <w:r w:rsidRPr="00F7017E">
        <w:rPr>
          <w:noProof/>
          <w:lang w:val="sr-Cyrl-CS"/>
        </w:rPr>
        <w:t>ј</w:t>
      </w:r>
      <w:r w:rsidRPr="00F7017E">
        <w:rPr>
          <w:noProof/>
          <w:lang w:val="sr-Latn-CS"/>
        </w:rPr>
        <w:t>и од оног у земљама за ра</w:t>
      </w:r>
      <w:r w:rsidRPr="00F7017E">
        <w:rPr>
          <w:noProof/>
          <w:lang w:val="sr-Cyrl-CS"/>
        </w:rPr>
        <w:t>з</w:t>
      </w:r>
      <w:r w:rsidRPr="00F7017E">
        <w:rPr>
          <w:noProof/>
          <w:lang w:val="sr-Latn-CS"/>
        </w:rPr>
        <w:t>вијенијим пореским системом.</w:t>
      </w:r>
    </w:p>
    <w:p w:rsidR="00141D7E" w:rsidRPr="00F7017E" w:rsidRDefault="00141D7E" w:rsidP="00052814">
      <w:pPr>
        <w:tabs>
          <w:tab w:val="right" w:pos="0"/>
          <w:tab w:val="right" w:pos="180"/>
        </w:tabs>
        <w:jc w:val="both"/>
        <w:rPr>
          <w:noProof/>
          <w:lang w:val="sr-Cyrl-CS"/>
        </w:rPr>
      </w:pPr>
    </w:p>
    <w:p w:rsidR="00C903CA" w:rsidRPr="00F7017E" w:rsidRDefault="00CE0C2A" w:rsidP="00D46BC5">
      <w:pPr>
        <w:ind w:left="840" w:hanging="600"/>
        <w:rPr>
          <w:b/>
          <w:i/>
          <w:sz w:val="28"/>
          <w:szCs w:val="28"/>
          <w:lang w:val="sr-Cyrl-CS"/>
        </w:rPr>
      </w:pPr>
      <w:r w:rsidRPr="00F7017E">
        <w:rPr>
          <w:b/>
          <w:i/>
          <w:sz w:val="28"/>
          <w:szCs w:val="28"/>
          <w:lang w:val="sr-Cyrl-CS"/>
        </w:rPr>
        <w:t xml:space="preserve">    6.6. Екстерне контроле</w:t>
      </w:r>
    </w:p>
    <w:p w:rsidR="00D63EBD" w:rsidRPr="00F7017E" w:rsidRDefault="00D63EBD" w:rsidP="003009AF">
      <w:pPr>
        <w:jc w:val="both"/>
        <w:rPr>
          <w:lang w:val="sr-Cyrl-CS"/>
        </w:rPr>
      </w:pPr>
    </w:p>
    <w:p w:rsidR="003009AF" w:rsidRPr="00E734BD" w:rsidRDefault="003009AF" w:rsidP="003009AF">
      <w:pPr>
        <w:jc w:val="both"/>
        <w:rPr>
          <w:lang w:val="sr-Cyrl-CS"/>
        </w:rPr>
      </w:pPr>
      <w:r w:rsidRPr="00F7017E">
        <w:rPr>
          <w:lang w:val="sr-Cyrl-CS"/>
        </w:rPr>
        <w:t xml:space="preserve">Контрола од стране контролних институција </w:t>
      </w:r>
      <w:r w:rsidRPr="00F7017E">
        <w:rPr>
          <w:lang w:val="sr-Latn-CS"/>
        </w:rPr>
        <w:t>(</w:t>
      </w:r>
      <w:r w:rsidR="002F0A53" w:rsidRPr="00F7017E">
        <w:rPr>
          <w:lang w:val="sr-Cyrl-CS"/>
        </w:rPr>
        <w:t>Пореска управа, Управа</w:t>
      </w:r>
      <w:r w:rsidRPr="00F7017E">
        <w:rPr>
          <w:lang w:val="sr-Cyrl-CS"/>
        </w:rPr>
        <w:t xml:space="preserve"> за индиректно </w:t>
      </w:r>
      <w:r w:rsidRPr="00E734BD">
        <w:rPr>
          <w:lang w:val="sr-Cyrl-CS"/>
        </w:rPr>
        <w:t>опорезивање</w:t>
      </w:r>
      <w:r w:rsidR="004310C9" w:rsidRPr="00E734BD">
        <w:rPr>
          <w:lang w:val="sr-Cyrl-CS"/>
        </w:rPr>
        <w:t xml:space="preserve"> и сл</w:t>
      </w:r>
      <w:r w:rsidR="005120F2" w:rsidRPr="00E734BD">
        <w:rPr>
          <w:lang w:val="sr-Cyrl-CS"/>
        </w:rPr>
        <w:t>.</w:t>
      </w:r>
      <w:r w:rsidRPr="00E734BD">
        <w:rPr>
          <w:lang w:val="sr-Latn-CS"/>
        </w:rPr>
        <w:t xml:space="preserve">) </w:t>
      </w:r>
      <w:r w:rsidRPr="00E734BD">
        <w:rPr>
          <w:lang w:val="sr-Cyrl-CS"/>
        </w:rPr>
        <w:t>до момента израде овог Извјештаја, према изјави управе, није било.</w:t>
      </w:r>
    </w:p>
    <w:p w:rsidR="00CE0C2A" w:rsidRPr="00E734BD" w:rsidRDefault="00387EDD" w:rsidP="00331E75">
      <w:pPr>
        <w:tabs>
          <w:tab w:val="left" w:pos="6731"/>
        </w:tabs>
        <w:jc w:val="both"/>
        <w:rPr>
          <w:b/>
          <w:bCs/>
          <w:lang w:val="sr-Cyrl-CS"/>
        </w:rPr>
      </w:pPr>
      <w:r w:rsidRPr="00E734BD">
        <w:rPr>
          <w:b/>
          <w:bCs/>
          <w:lang w:val="sr-Cyrl-CS"/>
        </w:rPr>
        <w:t xml:space="preserve">  </w:t>
      </w:r>
    </w:p>
    <w:p w:rsidR="00CE0C2A" w:rsidRPr="00E734BD" w:rsidRDefault="00CE0C2A" w:rsidP="00CE0C2A">
      <w:pPr>
        <w:ind w:left="720"/>
        <w:jc w:val="both"/>
        <w:rPr>
          <w:b/>
          <w:i/>
          <w:sz w:val="28"/>
          <w:szCs w:val="28"/>
          <w:lang w:val="sr-Cyrl-CS"/>
        </w:rPr>
      </w:pPr>
      <w:r w:rsidRPr="00E734BD">
        <w:rPr>
          <w:b/>
          <w:i/>
          <w:sz w:val="28"/>
          <w:szCs w:val="28"/>
          <w:lang w:val="sr-Cyrl-CS"/>
        </w:rPr>
        <w:t>6.7. Судски спорови</w:t>
      </w:r>
    </w:p>
    <w:p w:rsidR="00CE0C2A" w:rsidRPr="00E734BD" w:rsidRDefault="00CE0C2A" w:rsidP="00CE0C2A">
      <w:pPr>
        <w:tabs>
          <w:tab w:val="left" w:pos="6731"/>
        </w:tabs>
        <w:jc w:val="both"/>
        <w:rPr>
          <w:b/>
          <w:bCs/>
        </w:rPr>
      </w:pPr>
    </w:p>
    <w:p w:rsidR="0040477B" w:rsidRPr="00E734BD" w:rsidRDefault="0040477B" w:rsidP="0040477B">
      <w:pPr>
        <w:tabs>
          <w:tab w:val="left" w:pos="6731"/>
        </w:tabs>
        <w:jc w:val="both"/>
        <w:rPr>
          <w:lang w:val="sr-Cyrl-CS"/>
        </w:rPr>
      </w:pPr>
      <w:r w:rsidRPr="00E734BD">
        <w:rPr>
          <w:lang w:val="sr-Cyrl-CS"/>
        </w:rPr>
        <w:t>Због неслагања са Рјешењем „Воде Српске“ Бијељина (стари назив Агенција за воде обласног ријечног слива Саве) од 31.12.2012. године, којим је утврђена укупна висина обавеза, заједно са каматама, у износу од 1.624.148 КМ, Друштво је у јулу 2013. године Окружном суду Бања Лука поднијело тужбу ради поништења Рјешења Министарства пољопривреде, шумарства и водопривреде. Дана 03.06.2014. године од стране АД „Водовод“ Приједор упућен је захтјев/приједлог за покретање поступка претварања пореских обавеза по основу водних накнада у капитал, позивајући се на Закон о измјенама и допунама Закона о пореском поступку Републике Српске који је донијет крајем априла 2014. године.</w:t>
      </w:r>
    </w:p>
    <w:p w:rsidR="0040477B" w:rsidRPr="00E734BD" w:rsidRDefault="0040477B" w:rsidP="0040477B">
      <w:pPr>
        <w:tabs>
          <w:tab w:val="left" w:pos="6731"/>
        </w:tabs>
        <w:jc w:val="both"/>
        <w:rPr>
          <w:lang w:val="sr-Cyrl-CS"/>
        </w:rPr>
      </w:pPr>
    </w:p>
    <w:p w:rsidR="0040477B" w:rsidRPr="00E734BD" w:rsidRDefault="0040477B" w:rsidP="0040477B">
      <w:pPr>
        <w:tabs>
          <w:tab w:val="left" w:pos="6731"/>
        </w:tabs>
        <w:jc w:val="both"/>
        <w:rPr>
          <w:lang w:val="sr-Cyrl-CS"/>
        </w:rPr>
      </w:pPr>
      <w:r w:rsidRPr="00E734BD">
        <w:rPr>
          <w:lang w:val="sr-Cyrl-CS"/>
        </w:rPr>
        <w:t>Од стране Министарства за просторно уређење, грађевинарство и екологију достављена је Информација број: 15.03-018-625/13 од 05.02.2015. године, којом се Друштво обавјештава да не постоји правни основ за даље вођење поступка и разматрање захтјева у складу са одредбама Закона о посебним начинима измирења пореског дуга.</w:t>
      </w:r>
    </w:p>
    <w:p w:rsidR="0040477B" w:rsidRPr="00E734BD" w:rsidRDefault="0040477B" w:rsidP="0040477B">
      <w:pPr>
        <w:tabs>
          <w:tab w:val="left" w:pos="6731"/>
        </w:tabs>
        <w:jc w:val="both"/>
        <w:rPr>
          <w:lang w:val="sr-Cyrl-CS"/>
        </w:rPr>
      </w:pPr>
    </w:p>
    <w:p w:rsidR="0040477B" w:rsidRPr="00782F1B" w:rsidRDefault="0040477B" w:rsidP="0040477B">
      <w:pPr>
        <w:tabs>
          <w:tab w:val="left" w:pos="6731"/>
        </w:tabs>
        <w:jc w:val="both"/>
        <w:rPr>
          <w:lang w:val="sr-Cyrl-CS"/>
        </w:rPr>
      </w:pPr>
      <w:r w:rsidRPr="00E734BD">
        <w:rPr>
          <w:lang w:val="sr-Cyrl-CS"/>
        </w:rPr>
        <w:t xml:space="preserve">Од стране Министарства пољопривреде, шумарства и водопривреде дана 11.02.2015. године донијето је Рјешење број: 12.02.1-059.396/15, којим се усваја жалба „Водовод“ а.д. Приједор, изјављена на Рјешење Агенције за воде обласног ријечног слива Саве </w:t>
      </w:r>
      <w:r w:rsidRPr="00E734BD">
        <w:rPr>
          <w:lang w:val="sr-Cyrl-CS"/>
        </w:rPr>
        <w:lastRenderedPageBreak/>
        <w:t xml:space="preserve">број: 01/2-ВН.4-5205/12 од 31.12.2012. године, којим се наведено Рјешење поништава и предмет враћа на поновни поступак, а у складу са упутама Окружног привредног суда у Бања Луци, број: 11 0 У 012517 13 У од 27.01.2015. године, уважена је тужба АД „Водовод“ Приједор и поништено је Рјешење Министарства пољопривреде, шумарста и водопривреде број: 12.02.1.-4087/13 од 03.07.2013. године. У складу са наведеним првостепени орган ће утврдити све релевантне чињенице на основу којих би се утврдила законска обавеза „Водовод“ а.д. Приједор. На дан 06.08.2015. године Јавна установа „Воде Српске“ Бијељина је донијела Рјешење о обрачуну посебних водних накнада, којим су утрврђене обавезе у укупном износу од 1.462.950 КМ (накнада за воде за пиће у јавном водоснабдијевању у износу од 447.056 КМ и накнада за испуштање отпадних вода у износу од 1.015.894 КМ) на што се „Водовод“ а.д Приједор жалио и иста је одбијена од стране Јавне установе „Воде Српске“ Бијељина. Од стране „Водовод“ а.д. Приједор дана 27.11.2015. године покренут је спор </w:t>
      </w:r>
      <w:r w:rsidR="00C27F46" w:rsidRPr="00E734BD">
        <w:rPr>
          <w:lang w:val="sr-Cyrl-CS"/>
        </w:rPr>
        <w:t xml:space="preserve">у Окружном суду у Бања Луци </w:t>
      </w:r>
      <w:r w:rsidRPr="00E734BD">
        <w:rPr>
          <w:lang w:val="sr-Cyrl-CS"/>
        </w:rPr>
        <w:t xml:space="preserve">против Министарства пољопривреде, шумарства и </w:t>
      </w:r>
      <w:r w:rsidRPr="00782F1B">
        <w:rPr>
          <w:lang w:val="sr-Cyrl-CS"/>
        </w:rPr>
        <w:t xml:space="preserve">водопривреде из Бања Луке, којим се ставља приговор о начину обрачуна испоручене и загађене воде. </w:t>
      </w:r>
      <w:r w:rsidR="00E734BD" w:rsidRPr="00782F1B">
        <w:rPr>
          <w:lang w:val="sr-Cyrl-CS"/>
        </w:rPr>
        <w:t xml:space="preserve">Окружни суд у Бања Луци се огласио ненадлежним, те да је то надлежност Окружног суда у Бијељини (Нота број: 11 Потенцијалне обавезе). </w:t>
      </w:r>
    </w:p>
    <w:p w:rsidR="0040477B" w:rsidRPr="00782F1B" w:rsidRDefault="0040477B" w:rsidP="0040477B">
      <w:pPr>
        <w:tabs>
          <w:tab w:val="left" w:pos="6731"/>
        </w:tabs>
        <w:jc w:val="both"/>
        <w:rPr>
          <w:lang w:val="sr-Cyrl-CS"/>
        </w:rPr>
      </w:pPr>
    </w:p>
    <w:p w:rsidR="0040477B" w:rsidRPr="00F50597" w:rsidRDefault="0040477B" w:rsidP="0040477B">
      <w:pPr>
        <w:tabs>
          <w:tab w:val="left" w:pos="6731"/>
        </w:tabs>
        <w:jc w:val="both"/>
        <w:rPr>
          <w:lang w:val="sr-Cyrl-CS"/>
        </w:rPr>
      </w:pPr>
      <w:r w:rsidRPr="00782F1B">
        <w:rPr>
          <w:lang w:val="sr-Cyrl-CS"/>
        </w:rPr>
        <w:t>Према Изјави Управе износи коначних губитака по осн</w:t>
      </w:r>
      <w:r w:rsidR="00782F1B" w:rsidRPr="00782F1B">
        <w:rPr>
          <w:lang w:val="sr-Cyrl-CS"/>
        </w:rPr>
        <w:t>ову судског спор</w:t>
      </w:r>
      <w:r w:rsidRPr="00782F1B">
        <w:rPr>
          <w:lang w:val="sr-Cyrl-CS"/>
        </w:rPr>
        <w:t xml:space="preserve">а могу бити увећани по основу обрачуна затезних камата. И поред тога што Управа </w:t>
      </w:r>
      <w:r w:rsidR="00782F1B" w:rsidRPr="00782F1B">
        <w:rPr>
          <w:lang w:val="sr-Cyrl-CS"/>
        </w:rPr>
        <w:t>Друштва сматра да судски спор који се води може</w:t>
      </w:r>
      <w:r w:rsidRPr="00782F1B">
        <w:rPr>
          <w:lang w:val="sr-Cyrl-CS"/>
        </w:rPr>
        <w:t xml:space="preserve"> про</w:t>
      </w:r>
      <w:r w:rsidR="00CE2BEF" w:rsidRPr="00782F1B">
        <w:rPr>
          <w:lang w:val="sr-Cyrl-CS"/>
        </w:rPr>
        <w:t>у</w:t>
      </w:r>
      <w:r w:rsidRPr="00782F1B">
        <w:rPr>
          <w:lang w:val="sr-Cyrl-CS"/>
        </w:rPr>
        <w:t xml:space="preserve">зроковати значајну штету по Друштво, у </w:t>
      </w:r>
      <w:r w:rsidRPr="00F50597">
        <w:rPr>
          <w:lang w:val="sr-Cyrl-CS"/>
        </w:rPr>
        <w:t xml:space="preserve">пословним књигама нису извршена резервисања за потенцијалне обавезе.  </w:t>
      </w:r>
    </w:p>
    <w:p w:rsidR="006C017E" w:rsidRPr="00F50597" w:rsidRDefault="006C017E" w:rsidP="0040477B">
      <w:pPr>
        <w:tabs>
          <w:tab w:val="left" w:pos="6731"/>
        </w:tabs>
        <w:jc w:val="both"/>
        <w:rPr>
          <w:lang w:val="sr-Cyrl-CS"/>
        </w:rPr>
      </w:pPr>
    </w:p>
    <w:p w:rsidR="00C27F46" w:rsidRPr="00534169" w:rsidRDefault="00C27F46" w:rsidP="003F61CE">
      <w:pPr>
        <w:jc w:val="both"/>
        <w:rPr>
          <w:iCs/>
          <w:lang w:val="sr-Cyrl-CS"/>
        </w:rPr>
      </w:pPr>
      <w:r w:rsidRPr="00F50597">
        <w:rPr>
          <w:lang w:val="sr-Cyrl-CS"/>
        </w:rPr>
        <w:t xml:space="preserve">Према Извјештају о предметима на суду </w:t>
      </w:r>
      <w:r w:rsidR="009B1DBF" w:rsidRPr="00F50597">
        <w:rPr>
          <w:lang w:val="sr-Cyrl-CS"/>
        </w:rPr>
        <w:t xml:space="preserve"> сачињеног од стране правне службе Друштва</w:t>
      </w:r>
      <w:r w:rsidR="000A33E0" w:rsidRPr="00F50597">
        <w:rPr>
          <w:lang w:val="sr-Cyrl-CS"/>
        </w:rPr>
        <w:t>,</w:t>
      </w:r>
      <w:r w:rsidR="00782F1B" w:rsidRPr="00F50597">
        <w:rPr>
          <w:iCs/>
          <w:lang w:val="sr-Cyrl-CS"/>
        </w:rPr>
        <w:t xml:space="preserve"> </w:t>
      </w:r>
      <w:r w:rsidR="00782F1B" w:rsidRPr="00534169">
        <w:rPr>
          <w:iCs/>
          <w:lang w:val="sr-Cyrl-CS"/>
        </w:rPr>
        <w:t>са 31.12.2016</w:t>
      </w:r>
      <w:r w:rsidR="00C629FF" w:rsidRPr="00534169">
        <w:rPr>
          <w:iCs/>
          <w:lang w:val="sr-Cyrl-CS"/>
        </w:rPr>
        <w:t xml:space="preserve">. године </w:t>
      </w:r>
      <w:r w:rsidRPr="00534169">
        <w:rPr>
          <w:iCs/>
          <w:lang w:val="sr-Cyrl-CS"/>
        </w:rPr>
        <w:t>Основном су</w:t>
      </w:r>
      <w:r w:rsidR="00F50597" w:rsidRPr="00534169">
        <w:rPr>
          <w:iCs/>
          <w:lang w:val="sr-Cyrl-CS"/>
        </w:rPr>
        <w:t>ду у Приједору поднесено је 1457</w:t>
      </w:r>
      <w:r w:rsidRPr="00534169">
        <w:rPr>
          <w:iCs/>
          <w:lang w:val="sr-Cyrl-CS"/>
        </w:rPr>
        <w:t xml:space="preserve"> приједлога за извршење, а ради наплате дуговања које </w:t>
      </w:r>
      <w:r w:rsidR="001C7777" w:rsidRPr="00534169">
        <w:rPr>
          <w:iCs/>
          <w:lang w:val="sr-Cyrl-CS"/>
        </w:rPr>
        <w:t>к</w:t>
      </w:r>
      <w:r w:rsidRPr="00534169">
        <w:rPr>
          <w:iCs/>
          <w:lang w:val="sr-Cyrl-CS"/>
        </w:rPr>
        <w:t xml:space="preserve">орисници услуга воде и канализације имају према „Водовод“ а.д. Приједор.  Укупна вриједност покренутих </w:t>
      </w:r>
      <w:r w:rsidR="00F50597" w:rsidRPr="00534169">
        <w:rPr>
          <w:iCs/>
          <w:lang w:val="sr-Cyrl-CS"/>
        </w:rPr>
        <w:t>судских спорова износи 3.319.235 КМ. Повучена су 54</w:t>
      </w:r>
      <w:r w:rsidRPr="00534169">
        <w:rPr>
          <w:iCs/>
          <w:lang w:val="sr-Cyrl-CS"/>
        </w:rPr>
        <w:t xml:space="preserve"> приједлога за извршење</w:t>
      </w:r>
      <w:r w:rsidR="00534169" w:rsidRPr="00534169">
        <w:rPr>
          <w:iCs/>
        </w:rPr>
        <w:t xml:space="preserve">, </w:t>
      </w:r>
      <w:r w:rsidR="00534169" w:rsidRPr="00534169">
        <w:rPr>
          <w:iCs/>
          <w:lang w:val="sr-Cyrl-CS"/>
        </w:rPr>
        <w:t>због потписивања репрограма или споразума о измирењу дуга</w:t>
      </w:r>
      <w:r w:rsidRPr="00534169">
        <w:rPr>
          <w:iCs/>
          <w:lang w:val="sr-Cyrl-CS"/>
        </w:rPr>
        <w:t>. Пр</w:t>
      </w:r>
      <w:r w:rsidR="00534169" w:rsidRPr="00534169">
        <w:rPr>
          <w:iCs/>
          <w:lang w:val="sr-Cyrl-CS"/>
        </w:rPr>
        <w:t>оцјена успјеха исхода судских спорова није могућа из разлога што се по предметима који су на суду уопште не поступа, исти нису још увијек заведени у судски програм, а софтвер од „Водовод“ а.д. Приједор не дозвољава извјештај који ће показати износ застарјелих дуговања у оквиру оних за које је покренут судски поступак.</w:t>
      </w:r>
    </w:p>
    <w:p w:rsidR="00987F25" w:rsidRPr="00534169" w:rsidRDefault="00987F25" w:rsidP="003F61CE">
      <w:pPr>
        <w:jc w:val="both"/>
        <w:rPr>
          <w:iCs/>
          <w:lang w:val="sr-Cyrl-CS"/>
        </w:rPr>
      </w:pPr>
    </w:p>
    <w:p w:rsidR="004763FE" w:rsidRPr="00534169" w:rsidRDefault="004763FE" w:rsidP="00B468B7">
      <w:pPr>
        <w:ind w:left="1440"/>
        <w:jc w:val="both"/>
        <w:rPr>
          <w:b/>
          <w:i/>
          <w:sz w:val="28"/>
          <w:szCs w:val="28"/>
          <w:lang w:val="sr-Cyrl-CS"/>
        </w:rPr>
      </w:pPr>
      <w:r w:rsidRPr="00534169">
        <w:rPr>
          <w:b/>
          <w:i/>
          <w:sz w:val="28"/>
          <w:szCs w:val="28"/>
          <w:lang w:val="sr-Cyrl-CS"/>
        </w:rPr>
        <w:t>6.</w:t>
      </w:r>
      <w:r w:rsidRPr="00534169">
        <w:rPr>
          <w:b/>
          <w:i/>
          <w:sz w:val="28"/>
          <w:szCs w:val="28"/>
          <w:lang w:val="sr-Latn-CS"/>
        </w:rPr>
        <w:t>8</w:t>
      </w:r>
      <w:r w:rsidRPr="00534169">
        <w:rPr>
          <w:b/>
          <w:i/>
          <w:sz w:val="28"/>
          <w:szCs w:val="28"/>
          <w:lang w:val="sr-Cyrl-CS"/>
        </w:rPr>
        <w:t>. Девизни курсеви</w:t>
      </w:r>
    </w:p>
    <w:p w:rsidR="004763FE" w:rsidRPr="00F50597" w:rsidRDefault="004763FE" w:rsidP="004763FE">
      <w:pPr>
        <w:jc w:val="both"/>
        <w:rPr>
          <w:sz w:val="16"/>
          <w:szCs w:val="16"/>
          <w:lang w:val="sr-Cyrl-CS"/>
        </w:rPr>
      </w:pPr>
    </w:p>
    <w:p w:rsidR="00991A9E" w:rsidRPr="00F50597" w:rsidRDefault="004763FE" w:rsidP="00144AF2">
      <w:pPr>
        <w:jc w:val="both"/>
      </w:pPr>
      <w:r w:rsidRPr="00F50597">
        <w:rPr>
          <w:lang w:val="sr-Cyrl-CS"/>
        </w:rPr>
        <w:t>Средњи девиз</w:t>
      </w:r>
      <w:r w:rsidR="000778C6" w:rsidRPr="00F50597">
        <w:rPr>
          <w:lang w:val="sr-Cyrl-CS"/>
        </w:rPr>
        <w:t>ни курсеви, утврђени на међубан</w:t>
      </w:r>
      <w:r w:rsidRPr="00F50597">
        <w:rPr>
          <w:lang w:val="sr-Cyrl-CS"/>
        </w:rPr>
        <w:t xml:space="preserve">карском тржишту девиза, примјењују се за прерачун девизних </w:t>
      </w:r>
      <w:r w:rsidR="000778C6" w:rsidRPr="00F50597">
        <w:rPr>
          <w:lang w:val="sr-Cyrl-CS"/>
        </w:rPr>
        <w:t>позиција у билансима Друштва у к</w:t>
      </w:r>
      <w:r w:rsidR="00991A9E" w:rsidRPr="00F50597">
        <w:rPr>
          <w:lang w:val="sr-Cyrl-CS"/>
        </w:rPr>
        <w:t>онвертибилне марке (КМ).</w:t>
      </w:r>
    </w:p>
    <w:p w:rsidR="000C2EE9" w:rsidRPr="00F50597" w:rsidRDefault="000C2EE9" w:rsidP="00144AF2">
      <w:pPr>
        <w:jc w:val="both"/>
      </w:pPr>
    </w:p>
    <w:p w:rsidR="0069359E" w:rsidRPr="0069359E" w:rsidRDefault="004763FE" w:rsidP="0069359E">
      <w:pPr>
        <w:jc w:val="both"/>
        <w:rPr>
          <w:lang w:val="sr-Cyrl-CS"/>
        </w:rPr>
      </w:pPr>
      <w:r w:rsidRPr="0069359E">
        <w:rPr>
          <w:lang w:val="sr-Cyrl-CS"/>
        </w:rPr>
        <w:t>Ови курсеви за главне валуте су били:</w:t>
      </w:r>
      <w:r w:rsidR="0069359E" w:rsidRPr="0069359E">
        <w:rPr>
          <w:lang w:val="sr-Cyrl-CS"/>
        </w:rPr>
        <w:t xml:space="preserve"> </w:t>
      </w:r>
    </w:p>
    <w:p w:rsidR="0069359E" w:rsidRPr="0069359E" w:rsidRDefault="0069359E" w:rsidP="0069359E">
      <w:pPr>
        <w:spacing w:after="120"/>
        <w:contextualSpacing/>
        <w:jc w:val="both"/>
        <w:rPr>
          <w:b/>
          <w:lang w:val="sr-Cyrl-CS"/>
        </w:rPr>
      </w:pPr>
      <w:r w:rsidRPr="0069359E">
        <w:rPr>
          <w:b/>
          <w:lang w:val="sr-Latn-CS"/>
        </w:rPr>
        <w:t xml:space="preserve">( у БАМ)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1"/>
        <w:gridCol w:w="1723"/>
        <w:gridCol w:w="1843"/>
        <w:gridCol w:w="1843"/>
        <w:gridCol w:w="1842"/>
      </w:tblGrid>
      <w:tr w:rsidR="0069359E" w:rsidRPr="0069359E" w:rsidTr="008B2C82">
        <w:tc>
          <w:tcPr>
            <w:tcW w:w="1821" w:type="dxa"/>
            <w:tcBorders>
              <w:top w:val="double" w:sz="4" w:space="0" w:color="auto"/>
              <w:left w:val="double" w:sz="4" w:space="0" w:color="auto"/>
              <w:bottom w:val="single" w:sz="4" w:space="0" w:color="auto"/>
            </w:tcBorders>
            <w:shd w:val="clear" w:color="auto" w:fill="CCFFFF"/>
          </w:tcPr>
          <w:p w:rsidR="0069359E" w:rsidRPr="0069359E" w:rsidRDefault="0069359E" w:rsidP="008B2C82">
            <w:pPr>
              <w:jc w:val="center"/>
              <w:rPr>
                <w:b/>
              </w:rPr>
            </w:pPr>
            <w:r w:rsidRPr="0069359E">
              <w:rPr>
                <w:b/>
                <w:lang w:val="sr-Cyrl-CS"/>
              </w:rPr>
              <w:t>Валута</w:t>
            </w:r>
          </w:p>
        </w:tc>
        <w:tc>
          <w:tcPr>
            <w:tcW w:w="1723" w:type="dxa"/>
            <w:tcBorders>
              <w:top w:val="double" w:sz="4" w:space="0" w:color="auto"/>
              <w:left w:val="single" w:sz="4" w:space="0" w:color="auto"/>
              <w:bottom w:val="double" w:sz="4" w:space="0" w:color="auto"/>
              <w:right w:val="single" w:sz="4" w:space="0" w:color="auto"/>
            </w:tcBorders>
            <w:shd w:val="clear" w:color="auto" w:fill="CCFFFF"/>
          </w:tcPr>
          <w:p w:rsidR="0069359E" w:rsidRPr="0069359E" w:rsidRDefault="0069359E" w:rsidP="008B2C82">
            <w:pPr>
              <w:jc w:val="center"/>
              <w:rPr>
                <w:b/>
                <w:lang w:val="sr-Latn-CS"/>
              </w:rPr>
            </w:pPr>
            <w:r w:rsidRPr="0069359E">
              <w:rPr>
                <w:b/>
                <w:lang w:val="sr-Latn-CS"/>
              </w:rPr>
              <w:t>31.12.201</w:t>
            </w:r>
            <w:r w:rsidRPr="0069359E">
              <w:rPr>
                <w:b/>
                <w:lang w:val="sr-Cyrl-CS"/>
              </w:rPr>
              <w:t>3</w:t>
            </w:r>
            <w:r w:rsidRPr="0069359E">
              <w:rPr>
                <w:b/>
                <w:lang w:val="sr-Latn-CS"/>
              </w:rPr>
              <w:t>.</w:t>
            </w:r>
          </w:p>
        </w:tc>
        <w:tc>
          <w:tcPr>
            <w:tcW w:w="1843" w:type="dxa"/>
            <w:tcBorders>
              <w:top w:val="double" w:sz="4" w:space="0" w:color="auto"/>
              <w:left w:val="single" w:sz="4" w:space="0" w:color="auto"/>
              <w:bottom w:val="double" w:sz="4" w:space="0" w:color="auto"/>
              <w:right w:val="single" w:sz="4" w:space="0" w:color="auto"/>
            </w:tcBorders>
            <w:shd w:val="clear" w:color="auto" w:fill="CCFFFF"/>
          </w:tcPr>
          <w:p w:rsidR="0069359E" w:rsidRPr="0069359E" w:rsidRDefault="0069359E" w:rsidP="008B2C82">
            <w:pPr>
              <w:jc w:val="center"/>
              <w:rPr>
                <w:b/>
                <w:lang w:val="sr-Cyrl-CS"/>
              </w:rPr>
            </w:pPr>
            <w:r w:rsidRPr="0069359E">
              <w:rPr>
                <w:b/>
                <w:lang w:val="sr-Cyrl-CS"/>
              </w:rPr>
              <w:t xml:space="preserve">31.12.2014. </w:t>
            </w:r>
          </w:p>
        </w:tc>
        <w:tc>
          <w:tcPr>
            <w:tcW w:w="1843" w:type="dxa"/>
            <w:tcBorders>
              <w:top w:val="double" w:sz="4" w:space="0" w:color="auto"/>
              <w:left w:val="single" w:sz="4" w:space="0" w:color="auto"/>
              <w:bottom w:val="double" w:sz="4" w:space="0" w:color="auto"/>
              <w:right w:val="single" w:sz="4" w:space="0" w:color="auto"/>
            </w:tcBorders>
            <w:shd w:val="clear" w:color="auto" w:fill="CCFFFF"/>
          </w:tcPr>
          <w:p w:rsidR="0069359E" w:rsidRPr="0069359E" w:rsidRDefault="0069359E" w:rsidP="008B2C82">
            <w:pPr>
              <w:jc w:val="center"/>
              <w:rPr>
                <w:b/>
                <w:lang w:val="sr-Cyrl-CS"/>
              </w:rPr>
            </w:pPr>
            <w:r w:rsidRPr="0069359E">
              <w:rPr>
                <w:b/>
                <w:lang w:val="sr-Cyrl-CS"/>
              </w:rPr>
              <w:t>31.12.2015.</w:t>
            </w:r>
          </w:p>
        </w:tc>
        <w:tc>
          <w:tcPr>
            <w:tcW w:w="1842" w:type="dxa"/>
            <w:tcBorders>
              <w:top w:val="double" w:sz="4" w:space="0" w:color="auto"/>
              <w:left w:val="single" w:sz="4" w:space="0" w:color="auto"/>
              <w:bottom w:val="double" w:sz="4" w:space="0" w:color="auto"/>
              <w:right w:val="double" w:sz="4" w:space="0" w:color="auto"/>
            </w:tcBorders>
            <w:shd w:val="clear" w:color="auto" w:fill="CCFFFF"/>
          </w:tcPr>
          <w:p w:rsidR="0069359E" w:rsidRPr="0069359E" w:rsidRDefault="0069359E" w:rsidP="008B2C82">
            <w:pPr>
              <w:jc w:val="center"/>
              <w:rPr>
                <w:b/>
                <w:lang w:val="sr-Cyrl-CS"/>
              </w:rPr>
            </w:pPr>
            <w:r w:rsidRPr="0069359E">
              <w:rPr>
                <w:b/>
                <w:lang w:val="sr-Cyrl-CS"/>
              </w:rPr>
              <w:t>31.12.2016.</w:t>
            </w:r>
          </w:p>
        </w:tc>
      </w:tr>
      <w:tr w:rsidR="0069359E" w:rsidRPr="0069359E" w:rsidTr="008B2C82">
        <w:tc>
          <w:tcPr>
            <w:tcW w:w="1821" w:type="dxa"/>
            <w:tcBorders>
              <w:top w:val="double" w:sz="4" w:space="0" w:color="auto"/>
              <w:left w:val="double" w:sz="4" w:space="0" w:color="auto"/>
            </w:tcBorders>
          </w:tcPr>
          <w:p w:rsidR="0069359E" w:rsidRPr="0069359E" w:rsidRDefault="0069359E" w:rsidP="008B2C82">
            <w:pPr>
              <w:jc w:val="both"/>
              <w:rPr>
                <w:lang w:val="sr-Latn-CS"/>
              </w:rPr>
            </w:pPr>
            <w:r w:rsidRPr="0069359E">
              <w:rPr>
                <w:lang w:val="sr-Latn-CS"/>
              </w:rPr>
              <w:t>EUR</w:t>
            </w:r>
          </w:p>
        </w:tc>
        <w:tc>
          <w:tcPr>
            <w:tcW w:w="1723" w:type="dxa"/>
            <w:tcBorders>
              <w:top w:val="double" w:sz="4" w:space="0" w:color="auto"/>
              <w:left w:val="single" w:sz="4" w:space="0" w:color="auto"/>
              <w:right w:val="single" w:sz="4" w:space="0" w:color="auto"/>
            </w:tcBorders>
          </w:tcPr>
          <w:p w:rsidR="0069359E" w:rsidRPr="0069359E" w:rsidRDefault="0069359E" w:rsidP="008B2C82">
            <w:pPr>
              <w:jc w:val="center"/>
            </w:pPr>
            <w:r w:rsidRPr="0069359E">
              <w:t>1.955830</w:t>
            </w:r>
          </w:p>
        </w:tc>
        <w:tc>
          <w:tcPr>
            <w:tcW w:w="1843" w:type="dxa"/>
            <w:tcBorders>
              <w:top w:val="double" w:sz="4" w:space="0" w:color="auto"/>
              <w:left w:val="single" w:sz="4" w:space="0" w:color="auto"/>
              <w:right w:val="single" w:sz="4" w:space="0" w:color="auto"/>
            </w:tcBorders>
          </w:tcPr>
          <w:p w:rsidR="0069359E" w:rsidRPr="0069359E" w:rsidRDefault="0069359E" w:rsidP="008B2C82">
            <w:pPr>
              <w:jc w:val="center"/>
              <w:rPr>
                <w:lang w:val="sr-Cyrl-CS"/>
              </w:rPr>
            </w:pPr>
            <w:r w:rsidRPr="0069359E">
              <w:t>1.955830</w:t>
            </w:r>
          </w:p>
        </w:tc>
        <w:tc>
          <w:tcPr>
            <w:tcW w:w="1843" w:type="dxa"/>
            <w:tcBorders>
              <w:top w:val="double" w:sz="4" w:space="0" w:color="auto"/>
              <w:left w:val="single" w:sz="4" w:space="0" w:color="auto"/>
              <w:right w:val="single" w:sz="4" w:space="0" w:color="auto"/>
            </w:tcBorders>
          </w:tcPr>
          <w:p w:rsidR="0069359E" w:rsidRPr="0069359E" w:rsidRDefault="0069359E" w:rsidP="008B2C82">
            <w:pPr>
              <w:jc w:val="center"/>
              <w:rPr>
                <w:lang w:val="sr-Cyrl-CS"/>
              </w:rPr>
            </w:pPr>
            <w:r w:rsidRPr="0069359E">
              <w:rPr>
                <w:lang w:val="sr-Cyrl-CS"/>
              </w:rPr>
              <w:t>1.955830</w:t>
            </w:r>
          </w:p>
        </w:tc>
        <w:tc>
          <w:tcPr>
            <w:tcW w:w="1842" w:type="dxa"/>
            <w:tcBorders>
              <w:top w:val="double" w:sz="4" w:space="0" w:color="auto"/>
              <w:left w:val="single" w:sz="4" w:space="0" w:color="auto"/>
              <w:right w:val="double" w:sz="4" w:space="0" w:color="auto"/>
            </w:tcBorders>
          </w:tcPr>
          <w:p w:rsidR="0069359E" w:rsidRPr="0069359E" w:rsidRDefault="0069359E" w:rsidP="008B2C82">
            <w:pPr>
              <w:jc w:val="center"/>
              <w:rPr>
                <w:lang w:val="sr-Cyrl-CS"/>
              </w:rPr>
            </w:pPr>
            <w:r w:rsidRPr="0069359E">
              <w:rPr>
                <w:lang w:val="sr-Cyrl-CS"/>
              </w:rPr>
              <w:t>1.955830</w:t>
            </w:r>
          </w:p>
        </w:tc>
      </w:tr>
      <w:tr w:rsidR="0069359E" w:rsidRPr="0069359E" w:rsidTr="008B2C82">
        <w:tc>
          <w:tcPr>
            <w:tcW w:w="1821" w:type="dxa"/>
            <w:tcBorders>
              <w:left w:val="double" w:sz="4" w:space="0" w:color="auto"/>
            </w:tcBorders>
          </w:tcPr>
          <w:p w:rsidR="0069359E" w:rsidRPr="0069359E" w:rsidRDefault="0069359E" w:rsidP="008B2C82">
            <w:pPr>
              <w:jc w:val="both"/>
              <w:rPr>
                <w:lang w:val="sr-Latn-CS"/>
              </w:rPr>
            </w:pPr>
            <w:r w:rsidRPr="0069359E">
              <w:rPr>
                <w:lang w:val="sr-Latn-CS"/>
              </w:rPr>
              <w:t>USD</w:t>
            </w:r>
          </w:p>
        </w:tc>
        <w:tc>
          <w:tcPr>
            <w:tcW w:w="1723" w:type="dxa"/>
            <w:tcBorders>
              <w:left w:val="single" w:sz="4" w:space="0" w:color="auto"/>
              <w:right w:val="single" w:sz="4" w:space="0" w:color="auto"/>
            </w:tcBorders>
          </w:tcPr>
          <w:p w:rsidR="0069359E" w:rsidRPr="0069359E" w:rsidRDefault="0069359E" w:rsidP="008B2C82">
            <w:pPr>
              <w:jc w:val="center"/>
            </w:pPr>
            <w:r w:rsidRPr="0069359E">
              <w:rPr>
                <w:lang w:val="sr-Cyrl-CS"/>
              </w:rPr>
              <w:t>1.419016</w:t>
            </w:r>
          </w:p>
        </w:tc>
        <w:tc>
          <w:tcPr>
            <w:tcW w:w="1843" w:type="dxa"/>
            <w:tcBorders>
              <w:left w:val="single" w:sz="4" w:space="0" w:color="auto"/>
              <w:right w:val="single" w:sz="4" w:space="0" w:color="auto"/>
            </w:tcBorders>
          </w:tcPr>
          <w:p w:rsidR="0069359E" w:rsidRPr="0069359E" w:rsidRDefault="0069359E" w:rsidP="008B2C82">
            <w:pPr>
              <w:jc w:val="center"/>
              <w:rPr>
                <w:lang w:val="sr-Cyrl-CS"/>
              </w:rPr>
            </w:pPr>
            <w:r w:rsidRPr="0069359E">
              <w:rPr>
                <w:lang w:val="sr-Cyrl-CS"/>
              </w:rPr>
              <w:t>1.608413</w:t>
            </w:r>
          </w:p>
        </w:tc>
        <w:tc>
          <w:tcPr>
            <w:tcW w:w="1843" w:type="dxa"/>
            <w:tcBorders>
              <w:left w:val="single" w:sz="4" w:space="0" w:color="auto"/>
              <w:right w:val="single" w:sz="4" w:space="0" w:color="auto"/>
            </w:tcBorders>
          </w:tcPr>
          <w:p w:rsidR="0069359E" w:rsidRPr="0069359E" w:rsidRDefault="0069359E" w:rsidP="008B2C82">
            <w:pPr>
              <w:jc w:val="center"/>
              <w:rPr>
                <w:lang w:val="sr-Cyrl-CS"/>
              </w:rPr>
            </w:pPr>
            <w:r w:rsidRPr="0069359E">
              <w:rPr>
                <w:lang w:val="sr-Cyrl-CS"/>
              </w:rPr>
              <w:t>1.790070</w:t>
            </w:r>
          </w:p>
        </w:tc>
        <w:tc>
          <w:tcPr>
            <w:tcW w:w="1842" w:type="dxa"/>
            <w:tcBorders>
              <w:left w:val="single" w:sz="4" w:space="0" w:color="auto"/>
              <w:right w:val="double" w:sz="4" w:space="0" w:color="auto"/>
            </w:tcBorders>
          </w:tcPr>
          <w:p w:rsidR="0069359E" w:rsidRPr="0069359E" w:rsidRDefault="0069359E" w:rsidP="008B2C82">
            <w:pPr>
              <w:jc w:val="center"/>
              <w:rPr>
                <w:lang w:val="sr-Cyrl-CS"/>
              </w:rPr>
            </w:pPr>
            <w:r w:rsidRPr="0069359E">
              <w:rPr>
                <w:lang w:val="sr-Cyrl-CS"/>
              </w:rPr>
              <w:t>1.85545</w:t>
            </w:r>
          </w:p>
        </w:tc>
      </w:tr>
      <w:tr w:rsidR="0069359E" w:rsidRPr="009C342D" w:rsidTr="008B2C82">
        <w:tc>
          <w:tcPr>
            <w:tcW w:w="1821" w:type="dxa"/>
            <w:tcBorders>
              <w:left w:val="double" w:sz="4" w:space="0" w:color="auto"/>
              <w:bottom w:val="double" w:sz="4" w:space="0" w:color="auto"/>
            </w:tcBorders>
          </w:tcPr>
          <w:p w:rsidR="0069359E" w:rsidRPr="009C342D" w:rsidRDefault="0069359E" w:rsidP="008B2C82">
            <w:pPr>
              <w:jc w:val="both"/>
              <w:rPr>
                <w:lang w:val="sr-Latn-CS"/>
              </w:rPr>
            </w:pPr>
            <w:r w:rsidRPr="009C342D">
              <w:rPr>
                <w:lang w:val="sr-Latn-CS"/>
              </w:rPr>
              <w:t>CHF</w:t>
            </w:r>
          </w:p>
        </w:tc>
        <w:tc>
          <w:tcPr>
            <w:tcW w:w="1723" w:type="dxa"/>
            <w:tcBorders>
              <w:left w:val="single" w:sz="4" w:space="0" w:color="auto"/>
              <w:bottom w:val="double" w:sz="4" w:space="0" w:color="auto"/>
              <w:right w:val="single" w:sz="4" w:space="0" w:color="auto"/>
            </w:tcBorders>
          </w:tcPr>
          <w:p w:rsidR="0069359E" w:rsidRPr="009C342D" w:rsidRDefault="0069359E" w:rsidP="008B2C82">
            <w:pPr>
              <w:jc w:val="center"/>
            </w:pPr>
            <w:r w:rsidRPr="009C342D">
              <w:rPr>
                <w:lang w:val="sr-Cyrl-CS"/>
              </w:rPr>
              <w:t>2.338391</w:t>
            </w:r>
          </w:p>
        </w:tc>
        <w:tc>
          <w:tcPr>
            <w:tcW w:w="1843" w:type="dxa"/>
            <w:tcBorders>
              <w:left w:val="single" w:sz="4" w:space="0" w:color="auto"/>
              <w:bottom w:val="double" w:sz="4" w:space="0" w:color="auto"/>
              <w:right w:val="single" w:sz="4" w:space="0" w:color="auto"/>
            </w:tcBorders>
          </w:tcPr>
          <w:p w:rsidR="0069359E" w:rsidRPr="009C342D" w:rsidRDefault="0069359E" w:rsidP="008B2C82">
            <w:pPr>
              <w:jc w:val="center"/>
              <w:rPr>
                <w:lang w:val="sr-Cyrl-CS"/>
              </w:rPr>
            </w:pPr>
            <w:r w:rsidRPr="009C342D">
              <w:rPr>
                <w:lang w:val="sr-Cyrl-CS"/>
              </w:rPr>
              <w:t>1.626064</w:t>
            </w:r>
          </w:p>
        </w:tc>
        <w:tc>
          <w:tcPr>
            <w:tcW w:w="1843" w:type="dxa"/>
            <w:tcBorders>
              <w:left w:val="single" w:sz="4" w:space="0" w:color="auto"/>
              <w:bottom w:val="double" w:sz="4" w:space="0" w:color="auto"/>
              <w:right w:val="single" w:sz="4" w:space="0" w:color="auto"/>
            </w:tcBorders>
          </w:tcPr>
          <w:p w:rsidR="0069359E" w:rsidRPr="009C342D" w:rsidRDefault="0069359E" w:rsidP="008B2C82">
            <w:pPr>
              <w:jc w:val="center"/>
              <w:rPr>
                <w:lang w:val="sr-Cyrl-CS"/>
              </w:rPr>
            </w:pPr>
            <w:r w:rsidRPr="009C342D">
              <w:rPr>
                <w:lang w:val="sr-Cyrl-CS"/>
              </w:rPr>
              <w:t>1.808609</w:t>
            </w:r>
          </w:p>
        </w:tc>
        <w:tc>
          <w:tcPr>
            <w:tcW w:w="1842" w:type="dxa"/>
            <w:tcBorders>
              <w:left w:val="single" w:sz="4" w:space="0" w:color="auto"/>
              <w:bottom w:val="double" w:sz="4" w:space="0" w:color="auto"/>
              <w:right w:val="double" w:sz="4" w:space="0" w:color="auto"/>
            </w:tcBorders>
          </w:tcPr>
          <w:p w:rsidR="0069359E" w:rsidRPr="009C342D" w:rsidRDefault="0069359E" w:rsidP="008B2C82">
            <w:pPr>
              <w:jc w:val="center"/>
              <w:rPr>
                <w:lang w:val="sr-Cyrl-CS"/>
              </w:rPr>
            </w:pPr>
            <w:r>
              <w:rPr>
                <w:lang w:val="sr-Cyrl-CS"/>
              </w:rPr>
              <w:t>1.82124</w:t>
            </w:r>
          </w:p>
        </w:tc>
      </w:tr>
    </w:tbl>
    <w:p w:rsidR="0069359E" w:rsidRPr="0006352D" w:rsidRDefault="0069359E" w:rsidP="0069359E">
      <w:pPr>
        <w:tabs>
          <w:tab w:val="left" w:pos="6731"/>
        </w:tabs>
        <w:jc w:val="both"/>
        <w:rPr>
          <w:lang w:val="sr-Cyrl-CS"/>
        </w:rPr>
      </w:pPr>
    </w:p>
    <w:p w:rsidR="0069359E" w:rsidRPr="0006352D" w:rsidRDefault="0069359E" w:rsidP="0069359E">
      <w:pPr>
        <w:jc w:val="both"/>
        <w:rPr>
          <w:lang w:val="sr-Cyrl-CS"/>
        </w:rPr>
      </w:pPr>
      <w:r w:rsidRPr="0006352D">
        <w:rPr>
          <w:rFonts w:ascii="CYSwissR" w:hAnsi="CYSwissR"/>
        </w:rPr>
        <w:t xml:space="preserve">   </w:t>
      </w:r>
      <w:r w:rsidRPr="0006352D">
        <w:rPr>
          <w:lang w:val="sr-Cyrl-CS"/>
        </w:rPr>
        <w:t xml:space="preserve">     Овлаштени ревизор:                                                                            Директор:</w:t>
      </w:r>
    </w:p>
    <w:p w:rsidR="0069359E" w:rsidRPr="0006352D" w:rsidRDefault="0069359E" w:rsidP="0069359E">
      <w:pPr>
        <w:jc w:val="both"/>
        <w:rPr>
          <w:lang w:val="sr-Cyrl-CS"/>
        </w:rPr>
      </w:pPr>
    </w:p>
    <w:p w:rsidR="0069359E" w:rsidRPr="0006352D" w:rsidRDefault="0069359E" w:rsidP="0069359E">
      <w:pPr>
        <w:jc w:val="both"/>
        <w:rPr>
          <w:lang w:val="sr-Cyrl-CS"/>
        </w:rPr>
      </w:pPr>
      <w:r w:rsidRPr="0006352D">
        <w:rPr>
          <w:lang w:val="sr-Cyrl-CS"/>
        </w:rPr>
        <w:t>Миланка ИВАНИШ, дипл. ек.                                                    Проф. др Рајко РАДОВИЋ</w:t>
      </w:r>
    </w:p>
    <w:p w:rsidR="00C73471" w:rsidRPr="0095241A" w:rsidRDefault="0069359E" w:rsidP="00144AF2">
      <w:pPr>
        <w:jc w:val="both"/>
        <w:rPr>
          <w:lang w:val="sr-Cyrl-CS"/>
        </w:rPr>
      </w:pPr>
      <w:r w:rsidRPr="0006352D">
        <w:rPr>
          <w:lang w:val="sr-Cyrl-CS"/>
        </w:rPr>
        <w:t xml:space="preserve"> Редни број лиценце: 551/17            </w:t>
      </w:r>
      <w:r>
        <w:rPr>
          <w:lang w:val="sr-Cyrl-CS"/>
        </w:rPr>
        <w:t xml:space="preserve">                               </w:t>
      </w:r>
      <w:r w:rsidRPr="0006352D">
        <w:rPr>
          <w:lang w:val="sr-Cyrl-CS"/>
        </w:rPr>
        <w:t xml:space="preserve">            Редни број лиценце: 429/14</w:t>
      </w:r>
    </w:p>
    <w:sectPr w:rsidR="00C73471" w:rsidRPr="0095241A">
      <w:type w:val="oddPage"/>
      <w:pgSz w:w="11907" w:h="16840" w:code="9"/>
      <w:pgMar w:top="1440" w:right="1469"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CD4" w:rsidRDefault="00D25CD4">
      <w:r>
        <w:separator/>
      </w:r>
    </w:p>
  </w:endnote>
  <w:endnote w:type="continuationSeparator" w:id="0">
    <w:p w:rsidR="00D25CD4" w:rsidRDefault="00D25C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YSwissR">
    <w:altName w:val="Times New Roman"/>
    <w:charset w:val="00"/>
    <w:family w:val="auto"/>
    <w:pitch w:val="variable"/>
    <w:sig w:usb0="00000001" w:usb1="00000000" w:usb2="00000000" w:usb3="00000000" w:csb0="00000013"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Bangkok Cirilica">
    <w:altName w:val="Arial Narrow"/>
    <w:charset w:val="00"/>
    <w:family w:val="swiss"/>
    <w:pitch w:val="variable"/>
    <w:sig w:usb0="00000003" w:usb1="00000000" w:usb2="00000000" w:usb3="00000000" w:csb0="00000001" w:csb1="00000000"/>
  </w:font>
  <w:font w:name="C_Times_Duch">
    <w:altName w:val="Courier New"/>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9B" w:rsidRDefault="00A43B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43B9B" w:rsidRDefault="00A43B9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9B" w:rsidRDefault="00A43B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688E">
      <w:rPr>
        <w:rStyle w:val="PageNumber"/>
        <w:noProof/>
      </w:rPr>
      <w:t>1</w:t>
    </w:r>
    <w:r>
      <w:rPr>
        <w:rStyle w:val="PageNumber"/>
      </w:rPr>
      <w:fldChar w:fldCharType="end"/>
    </w:r>
  </w:p>
  <w:p w:rsidR="00A43B9B" w:rsidRDefault="00A43B9B">
    <w:pPr>
      <w:pStyle w:val="Footer"/>
      <w:ind w:right="360"/>
      <w:jc w:val="center"/>
      <w:rPr>
        <w:sz w:val="18"/>
        <w:lang w:val="sr-Cyrl-CS"/>
      </w:rPr>
    </w:pPr>
    <w:r>
      <w:rPr>
        <w:sz w:val="18"/>
      </w:rPr>
      <w:t>_______________________________________________________________________________________</w:t>
    </w:r>
  </w:p>
  <w:p w:rsidR="00A43B9B" w:rsidRDefault="00A43B9B">
    <w:pPr>
      <w:pStyle w:val="Footer"/>
      <w:ind w:right="360"/>
      <w:jc w:val="center"/>
      <w:rPr>
        <w:i/>
        <w:iCs/>
        <w:sz w:val="18"/>
        <w:lang w:val="sr-Cyrl-CS"/>
      </w:rPr>
    </w:pPr>
    <w:r>
      <w:rPr>
        <w:i/>
        <w:iCs/>
        <w:sz w:val="18"/>
        <w:lang w:val="sr-Cyrl-CS"/>
      </w:rPr>
      <w:t xml:space="preserve">ДОО "РЕВИДЕРЕ" Бијељина </w:t>
    </w:r>
  </w:p>
  <w:p w:rsidR="00A43B9B" w:rsidRDefault="00A43B9B">
    <w:pPr>
      <w:pStyle w:val="Footer"/>
      <w:ind w:right="360"/>
      <w:jc w:val="center"/>
      <w:rPr>
        <w:sz w:val="18"/>
        <w:lang w:val="sr-Cyrl-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9B" w:rsidRDefault="00A43B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43B9B" w:rsidRDefault="00A43B9B">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9B" w:rsidRDefault="00A43B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688E">
      <w:rPr>
        <w:rStyle w:val="PageNumber"/>
        <w:noProof/>
      </w:rPr>
      <w:t>105</w:t>
    </w:r>
    <w:r>
      <w:rPr>
        <w:rStyle w:val="PageNumber"/>
      </w:rPr>
      <w:fldChar w:fldCharType="end"/>
    </w:r>
  </w:p>
  <w:p w:rsidR="00A43B9B" w:rsidRDefault="00A43B9B">
    <w:pPr>
      <w:pStyle w:val="Footer"/>
      <w:ind w:right="360"/>
      <w:jc w:val="center"/>
      <w:rPr>
        <w:sz w:val="18"/>
        <w:lang w:val="sr-Cyrl-CS"/>
      </w:rPr>
    </w:pPr>
    <w:r>
      <w:rPr>
        <w:sz w:val="18"/>
      </w:rPr>
      <w:t>________________________________________________________________________________________</w:t>
    </w:r>
  </w:p>
  <w:p w:rsidR="00A43B9B" w:rsidRDefault="00A43B9B">
    <w:pPr>
      <w:pStyle w:val="Footer"/>
      <w:ind w:right="360"/>
      <w:jc w:val="center"/>
      <w:rPr>
        <w:i/>
        <w:iCs/>
        <w:sz w:val="18"/>
        <w:lang w:val="sr-Cyrl-CS"/>
      </w:rPr>
    </w:pPr>
    <w:r>
      <w:rPr>
        <w:i/>
        <w:iCs/>
        <w:sz w:val="18"/>
        <w:lang w:val="sr-Cyrl-CS"/>
      </w:rPr>
      <w:t xml:space="preserve">ДОО "РЕВИДЕРЕ" Бијељина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CD4" w:rsidRDefault="00D25CD4">
      <w:r>
        <w:separator/>
      </w:r>
    </w:p>
  </w:footnote>
  <w:footnote w:type="continuationSeparator" w:id="0">
    <w:p w:rsidR="00D25CD4" w:rsidRDefault="00D25CD4">
      <w:r>
        <w:continuationSeparator/>
      </w:r>
    </w:p>
  </w:footnote>
  <w:footnote w:id="1">
    <w:p w:rsidR="00A43B9B" w:rsidRDefault="00A43B9B">
      <w:pPr>
        <w:pStyle w:val="FootnoteText"/>
        <w:jc w:val="both"/>
        <w:rPr>
          <w:i/>
          <w:iCs/>
          <w:sz w:val="18"/>
          <w:lang w:val="sr-Cyrl-CS"/>
        </w:rPr>
      </w:pPr>
      <w:r>
        <w:rPr>
          <w:rStyle w:val="FootnoteReference"/>
          <w:i/>
          <w:iCs/>
          <w:sz w:val="18"/>
        </w:rPr>
        <w:footnoteRef/>
      </w:r>
      <w:r>
        <w:rPr>
          <w:i/>
          <w:iCs/>
          <w:sz w:val="18"/>
        </w:rPr>
        <w:t xml:space="preserve"> </w:t>
      </w:r>
      <w:r>
        <w:rPr>
          <w:i/>
          <w:iCs/>
          <w:sz w:val="18"/>
          <w:lang w:val="sr-Cyrl-CS"/>
        </w:rPr>
        <w:t>Без обзира на то како је дефинисана и успостављена интерна контрола у Друштву (ако јесте), она као основни циљ има превентивно спречавање настајања грешака у пословању у два основна аспекта: грешке у пословању средствима и грешке у финансијском извјештавању.</w:t>
      </w:r>
    </w:p>
  </w:footnote>
  <w:footnote w:id="2">
    <w:p w:rsidR="00A43B9B" w:rsidRDefault="00A43B9B">
      <w:pPr>
        <w:pStyle w:val="FootnoteText"/>
        <w:rPr>
          <w:i/>
          <w:iCs/>
          <w:sz w:val="18"/>
          <w:lang w:val="sr-Cyrl-CS"/>
        </w:rPr>
      </w:pPr>
      <w:r>
        <w:rPr>
          <w:rStyle w:val="FootnoteReference"/>
          <w:i/>
          <w:iCs/>
          <w:sz w:val="18"/>
        </w:rPr>
        <w:footnoteRef/>
      </w:r>
      <w:r>
        <w:rPr>
          <w:i/>
          <w:iCs/>
          <w:sz w:val="18"/>
        </w:rPr>
        <w:t xml:space="preserve"> </w:t>
      </w:r>
      <w:r>
        <w:rPr>
          <w:i/>
          <w:iCs/>
          <w:sz w:val="18"/>
          <w:lang w:val="sr-Cyrl-CS"/>
        </w:rPr>
        <w:t>И ако организовање интерне контроле подразумијева укључивање и повезивање више компоненти, као што су: општи амбијенти (величина друштва.....), процјена ризика, систем извјештавања, надзор и сл.</w:t>
      </w:r>
    </w:p>
  </w:footnote>
  <w:footnote w:id="3">
    <w:p w:rsidR="00A43B9B" w:rsidRDefault="00A43B9B">
      <w:pPr>
        <w:pStyle w:val="FootnoteText"/>
        <w:rPr>
          <w:i/>
          <w:iCs/>
          <w:sz w:val="18"/>
          <w:lang w:val="sr-Cyrl-CS"/>
        </w:rPr>
      </w:pPr>
      <w:r>
        <w:rPr>
          <w:rStyle w:val="FootnoteReference"/>
          <w:i/>
          <w:iCs/>
          <w:sz w:val="18"/>
        </w:rPr>
        <w:footnoteRef/>
      </w:r>
      <w:r>
        <w:rPr>
          <w:i/>
          <w:iCs/>
          <w:sz w:val="18"/>
        </w:rPr>
        <w:t xml:space="preserve"> </w:t>
      </w:r>
      <w:r>
        <w:rPr>
          <w:i/>
          <w:iCs/>
          <w:sz w:val="18"/>
          <w:lang w:val="sr-Cyrl-CS"/>
        </w:rPr>
        <w:t xml:space="preserve">Интерна контрола предузећа састоји (према </w:t>
      </w:r>
      <w:r>
        <w:rPr>
          <w:i/>
          <w:iCs/>
          <w:sz w:val="18"/>
        </w:rPr>
        <w:t xml:space="preserve">William F. Messier Jr.) </w:t>
      </w:r>
      <w:r>
        <w:rPr>
          <w:i/>
          <w:iCs/>
          <w:sz w:val="18"/>
          <w:lang w:val="sr-Cyrl-CS"/>
        </w:rPr>
        <w:t>се од пет повезаних компоненти: 1) услови у којима</w:t>
      </w:r>
      <w:r w:rsidR="00530507">
        <w:rPr>
          <w:i/>
          <w:iCs/>
          <w:sz w:val="18"/>
        </w:rPr>
        <w:t xml:space="preserve"> </w:t>
      </w:r>
      <w:r>
        <w:rPr>
          <w:i/>
          <w:iCs/>
          <w:sz w:val="18"/>
          <w:lang w:val="sr-Cyrl-CS"/>
        </w:rPr>
        <w:t>се проводи контрола, 2) процјена ризика, 3) контролне активности, 4) информисање и саопштавање и 5) надзор.</w:t>
      </w:r>
    </w:p>
  </w:footnote>
  <w:footnote w:id="4">
    <w:p w:rsidR="00A43B9B" w:rsidRPr="001B4E52" w:rsidRDefault="00A43B9B" w:rsidP="00DA281E">
      <w:pPr>
        <w:pStyle w:val="FootnoteText"/>
        <w:jc w:val="both"/>
        <w:rPr>
          <w:i/>
          <w:lang w:val="sr-Cyrl-CS"/>
        </w:rPr>
      </w:pPr>
      <w:r w:rsidRPr="001B4E52">
        <w:rPr>
          <w:rStyle w:val="FootnoteReference"/>
          <w:i/>
        </w:rPr>
        <w:footnoteRef/>
      </w:r>
      <w:r w:rsidRPr="001B4E52">
        <w:rPr>
          <w:i/>
          <w:lang w:val="sr-Cyrl-CS"/>
        </w:rPr>
        <w:t xml:space="preserve"> Остали циљеви ревизије за интерну контролу су: ваљаност (да су сви догађаји заиста настали), потпуност (да су сви догађаји обухваћени у финансијским извјештајима), правовременост (да су сви догађаји ажурно евидентирани), процјена (да је за све позиције утврђена фер вриједност), класификација (да су пословне трансакције рачуноводствено коректно класификоване) и други.</w:t>
      </w:r>
    </w:p>
  </w:footnote>
  <w:footnote w:id="5">
    <w:p w:rsidR="00A43B9B" w:rsidRPr="00757A22" w:rsidRDefault="00A43B9B" w:rsidP="00757A22">
      <w:pPr>
        <w:pStyle w:val="FootnoteText"/>
        <w:jc w:val="both"/>
        <w:rPr>
          <w:i/>
          <w:color w:val="000000"/>
          <w:sz w:val="18"/>
          <w:szCs w:val="18"/>
          <w:lang w:val="sr-Cyrl-CS"/>
        </w:rPr>
      </w:pPr>
      <w:r>
        <w:rPr>
          <w:rStyle w:val="FootnoteReference"/>
        </w:rPr>
        <w:footnoteRef/>
      </w:r>
      <w:r>
        <w:t xml:space="preserve"> </w:t>
      </w:r>
      <w:r w:rsidRPr="00757A22">
        <w:rPr>
          <w:i/>
          <w:iCs/>
          <w:color w:val="000000"/>
          <w:sz w:val="18"/>
          <w:szCs w:val="18"/>
          <w:lang w:val="sr-Cyrl-CS"/>
        </w:rPr>
        <w:t>Захтјев за конфирмацију салда може имати позитивну форму којом се од дужника тражи да потврди слагање или да изрази неслагање са прокњиженим стањем или негативну форму, којом се одговор тражи само у случају неслагања са прокњиженим стањем.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9B" w:rsidRDefault="00A43B9B">
    <w:pPr>
      <w:pStyle w:val="Header"/>
      <w:ind w:left="120"/>
      <w:jc w:val="center"/>
      <w:rPr>
        <w:sz w:val="18"/>
        <w:lang w:val="sr-Cyrl-CS"/>
      </w:rPr>
    </w:pPr>
  </w:p>
  <w:p w:rsidR="00A43B9B" w:rsidRDefault="00A43B9B">
    <w:pPr>
      <w:pStyle w:val="Header"/>
      <w:jc w:val="center"/>
      <w:rPr>
        <w:i/>
        <w:iCs/>
        <w:sz w:val="18"/>
      </w:rPr>
    </w:pPr>
    <w:r>
      <w:rPr>
        <w:i/>
        <w:iCs/>
        <w:sz w:val="18"/>
        <w:lang w:val="sr-Cyrl-CS"/>
      </w:rPr>
      <w:t xml:space="preserve">Извјештај о ревизији финансијских извјештаја за 2016. годину </w:t>
    </w:r>
    <w:r>
      <w:rPr>
        <w:rFonts w:ascii="CYSwissR" w:hAnsi="CYSwissR"/>
        <w:i/>
        <w:iCs/>
        <w:sz w:val="18"/>
      </w:rPr>
      <w:t xml:space="preserve"> </w:t>
    </w:r>
    <w:r>
      <w:rPr>
        <w:rFonts w:ascii="Calibri" w:hAnsi="Calibri"/>
        <w:i/>
        <w:iCs/>
        <w:sz w:val="18"/>
        <w:lang w:val="sr-Cyrl-CS"/>
      </w:rPr>
      <w:t>А.Д.</w:t>
    </w:r>
    <w:r>
      <w:rPr>
        <w:i/>
        <w:iCs/>
        <w:sz w:val="18"/>
        <w:lang w:val="sr-Cyrl-CS"/>
      </w:rPr>
      <w:t xml:space="preserve"> „ВОДОВОД“ Приједор</w:t>
    </w:r>
  </w:p>
  <w:p w:rsidR="00A43B9B" w:rsidRDefault="00A43B9B">
    <w:pPr>
      <w:pStyle w:val="Header"/>
      <w:rPr>
        <w:sz w:val="18"/>
        <w:lang w:val="sr-Cyrl-CS"/>
      </w:rPr>
    </w:pPr>
    <w:r>
      <w:rPr>
        <w:sz w:val="18"/>
        <w:lang w:val="sr-Cyrl-CS"/>
      </w:rPr>
      <w:t xml:space="preserve">          </w:t>
    </w:r>
    <w:r>
      <w:rPr>
        <w:sz w:val="18"/>
      </w:rPr>
      <w:t>____________________________________________________________________________________________</w:t>
    </w:r>
  </w:p>
  <w:p w:rsidR="00A43B9B" w:rsidRDefault="00A43B9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9B" w:rsidRDefault="00A43B9B" w:rsidP="000C1F1C">
    <w:pPr>
      <w:pStyle w:val="Header"/>
      <w:jc w:val="center"/>
      <w:rPr>
        <w:i/>
        <w:iCs/>
        <w:sz w:val="18"/>
      </w:rPr>
    </w:pPr>
    <w:r>
      <w:rPr>
        <w:i/>
        <w:iCs/>
        <w:sz w:val="18"/>
        <w:lang w:val="sr-Cyrl-CS"/>
      </w:rPr>
      <w:t>Извјештај о ревизији</w:t>
    </w:r>
    <w:r w:rsidR="008C7AB8">
      <w:rPr>
        <w:i/>
        <w:iCs/>
        <w:sz w:val="18"/>
        <w:lang w:val="sr-Cyrl-CS"/>
      </w:rPr>
      <w:t xml:space="preserve"> финансијских извјештаја за 2016</w:t>
    </w:r>
    <w:r>
      <w:rPr>
        <w:i/>
        <w:iCs/>
        <w:sz w:val="18"/>
        <w:lang w:val="sr-Cyrl-CS"/>
      </w:rPr>
      <w:t xml:space="preserve">. годину </w:t>
    </w:r>
    <w:r>
      <w:rPr>
        <w:rFonts w:ascii="CYSwissR" w:hAnsi="CYSwissR"/>
        <w:i/>
        <w:iCs/>
        <w:sz w:val="18"/>
      </w:rPr>
      <w:t xml:space="preserve"> </w:t>
    </w:r>
    <w:r>
      <w:rPr>
        <w:rFonts w:ascii="Calibri" w:hAnsi="Calibri"/>
        <w:i/>
        <w:iCs/>
        <w:sz w:val="18"/>
        <w:lang w:val="sr-Cyrl-CS"/>
      </w:rPr>
      <w:t>А.Д.</w:t>
    </w:r>
    <w:r>
      <w:rPr>
        <w:i/>
        <w:iCs/>
        <w:sz w:val="18"/>
        <w:lang w:val="sr-Cyrl-CS"/>
      </w:rPr>
      <w:t xml:space="preserve"> „Водовод“ Приједор</w:t>
    </w:r>
  </w:p>
  <w:p w:rsidR="00A43B9B" w:rsidRDefault="00A43B9B">
    <w:pPr>
      <w:pStyle w:val="Header"/>
      <w:jc w:val="center"/>
      <w:rPr>
        <w:sz w:val="18"/>
        <w:lang w:val="sr-Cyrl-CS"/>
      </w:rPr>
    </w:pPr>
    <w:r>
      <w:rPr>
        <w:sz w:val="18"/>
      </w:rPr>
      <w:t>____________________________________________________________________________________________</w:t>
    </w:r>
  </w:p>
  <w:p w:rsidR="00A43B9B" w:rsidRDefault="00A43B9B">
    <w:pPr>
      <w:pStyle w:val="Header"/>
      <w:rPr>
        <w:sz w:val="18"/>
        <w:lang w:val="sr-Cyrl-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5090"/>
    <w:multiLevelType w:val="hybridMultilevel"/>
    <w:tmpl w:val="1DAE07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A430C5"/>
    <w:multiLevelType w:val="hybridMultilevel"/>
    <w:tmpl w:val="72C6B962"/>
    <w:lvl w:ilvl="0" w:tplc="031E18A6">
      <w:numFmt w:val="bullet"/>
      <w:lvlText w:val="-"/>
      <w:lvlJc w:val="center"/>
      <w:pPr>
        <w:ind w:left="1080" w:hanging="360"/>
      </w:pPr>
      <w:rPr>
        <w:rFonts w:ascii="CYSwissR" w:eastAsia="Times New Roman" w:hAnsi="CYSwiss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523D02"/>
    <w:multiLevelType w:val="hybridMultilevel"/>
    <w:tmpl w:val="8F74C9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650A1D"/>
    <w:multiLevelType w:val="hybridMultilevel"/>
    <w:tmpl w:val="FFDEA4F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290C58"/>
    <w:multiLevelType w:val="hybridMultilevel"/>
    <w:tmpl w:val="652CB2D8"/>
    <w:lvl w:ilvl="0" w:tplc="081A000B">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
    <w:nsid w:val="0FFF6498"/>
    <w:multiLevelType w:val="hybridMultilevel"/>
    <w:tmpl w:val="EE8E5DCE"/>
    <w:lvl w:ilvl="0" w:tplc="84C04046">
      <w:numFmt w:val="bullet"/>
      <w:lvlText w:val="-"/>
      <w:lvlJc w:val="right"/>
      <w:pPr>
        <w:ind w:left="360" w:hanging="360"/>
      </w:pPr>
      <w:rPr>
        <w:rFonts w:ascii="CYSwissR" w:eastAsia="Times New Roman" w:hAnsi="CYSwiss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554D75"/>
    <w:multiLevelType w:val="hybridMultilevel"/>
    <w:tmpl w:val="9D04239C"/>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
    <w:nsid w:val="1CCF79E9"/>
    <w:multiLevelType w:val="hybridMultilevel"/>
    <w:tmpl w:val="D38EAF9C"/>
    <w:lvl w:ilvl="0" w:tplc="0409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CF102A0"/>
    <w:multiLevelType w:val="hybridMultilevel"/>
    <w:tmpl w:val="BE88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2D4EFF"/>
    <w:multiLevelType w:val="hybridMultilevel"/>
    <w:tmpl w:val="A5A8AC2A"/>
    <w:lvl w:ilvl="0" w:tplc="04090009">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5153B5"/>
    <w:multiLevelType w:val="multilevel"/>
    <w:tmpl w:val="21BCA70A"/>
    <w:lvl w:ilvl="0">
      <w:start w:val="1"/>
      <w:numFmt w:val="decimal"/>
      <w:lvlText w:val="%1."/>
      <w:lvlJc w:val="left"/>
      <w:pPr>
        <w:tabs>
          <w:tab w:val="num" w:pos="720"/>
        </w:tabs>
        <w:ind w:left="720" w:hanging="360"/>
      </w:pPr>
    </w:lvl>
    <w:lvl w:ilvl="1">
      <w:start w:val="2"/>
      <w:numFmt w:val="decimal"/>
      <w:isLgl/>
      <w:lvlText w:val="%1.%2."/>
      <w:lvlJc w:val="left"/>
      <w:pPr>
        <w:ind w:left="1320" w:hanging="60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1EB41580"/>
    <w:multiLevelType w:val="hybridMultilevel"/>
    <w:tmpl w:val="F45AC548"/>
    <w:lvl w:ilvl="0" w:tplc="031E18A6">
      <w:numFmt w:val="bullet"/>
      <w:lvlText w:val="-"/>
      <w:lvlJc w:val="center"/>
      <w:pPr>
        <w:ind w:left="720" w:hanging="360"/>
      </w:pPr>
      <w:rPr>
        <w:rFonts w:ascii="CYSwissR" w:eastAsia="Times New Roman" w:hAnsi="CYSwiss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575908"/>
    <w:multiLevelType w:val="hybridMultilevel"/>
    <w:tmpl w:val="87041C48"/>
    <w:lvl w:ilvl="0" w:tplc="031E18A6">
      <w:numFmt w:val="bullet"/>
      <w:lvlText w:val="-"/>
      <w:lvlJc w:val="center"/>
      <w:pPr>
        <w:ind w:left="720" w:hanging="360"/>
      </w:pPr>
      <w:rPr>
        <w:rFonts w:ascii="CYSwissR" w:eastAsia="Times New Roman" w:hAnsi="CYSwiss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96634C"/>
    <w:multiLevelType w:val="hybridMultilevel"/>
    <w:tmpl w:val="328EF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EA4E5D"/>
    <w:multiLevelType w:val="hybridMultilevel"/>
    <w:tmpl w:val="8806E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F66EA6"/>
    <w:multiLevelType w:val="multilevel"/>
    <w:tmpl w:val="E0329DBE"/>
    <w:lvl w:ilvl="0">
      <w:start w:val="1"/>
      <w:numFmt w:val="decimal"/>
      <w:lvlText w:val="%1."/>
      <w:lvlJc w:val="left"/>
      <w:pPr>
        <w:tabs>
          <w:tab w:val="num" w:pos="720"/>
        </w:tabs>
        <w:ind w:left="720" w:hanging="360"/>
      </w:pPr>
    </w:lvl>
    <w:lvl w:ilvl="1">
      <w:start w:val="9"/>
      <w:numFmt w:val="decimal"/>
      <w:isLgl/>
      <w:lvlText w:val="%1.%2."/>
      <w:lvlJc w:val="left"/>
      <w:pPr>
        <w:ind w:left="1455" w:hanging="72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410" w:hanging="180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520" w:hanging="2160"/>
      </w:pPr>
      <w:rPr>
        <w:rFonts w:hint="default"/>
      </w:rPr>
    </w:lvl>
  </w:abstractNum>
  <w:abstractNum w:abstractNumId="16">
    <w:nsid w:val="2E0110FF"/>
    <w:multiLevelType w:val="multilevel"/>
    <w:tmpl w:val="0F6E5A96"/>
    <w:lvl w:ilvl="0">
      <w:start w:val="4"/>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30A02F94"/>
    <w:multiLevelType w:val="hybridMultilevel"/>
    <w:tmpl w:val="05B087DA"/>
    <w:lvl w:ilvl="0" w:tplc="031E18A6">
      <w:numFmt w:val="bullet"/>
      <w:lvlText w:val="-"/>
      <w:lvlJc w:val="center"/>
      <w:pPr>
        <w:ind w:left="720" w:hanging="360"/>
      </w:pPr>
      <w:rPr>
        <w:rFonts w:ascii="CYSwissR" w:eastAsia="Times New Roman" w:hAnsi="CYSwiss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B72567"/>
    <w:multiLevelType w:val="hybridMultilevel"/>
    <w:tmpl w:val="484E2728"/>
    <w:lvl w:ilvl="0" w:tplc="0409000F">
      <w:start w:val="1"/>
      <w:numFmt w:val="decimal"/>
      <w:lvlText w:val="%1."/>
      <w:lvlJc w:val="left"/>
      <w:pPr>
        <w:tabs>
          <w:tab w:val="num" w:pos="720"/>
        </w:tabs>
        <w:ind w:left="720" w:hanging="360"/>
      </w:pPr>
    </w:lvl>
    <w:lvl w:ilvl="1" w:tplc="65806FC6">
      <w:numFmt w:val="bullet"/>
      <w:lvlText w:val="-"/>
      <w:lvlJc w:val="left"/>
      <w:pPr>
        <w:tabs>
          <w:tab w:val="num" w:pos="1440"/>
        </w:tabs>
        <w:ind w:left="1440" w:hanging="360"/>
      </w:pPr>
      <w:rPr>
        <w:rFonts w:ascii="CYSwissR" w:eastAsia="Times New Roman" w:hAnsi="CYSwissR"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A8A04BC"/>
    <w:multiLevelType w:val="hybridMultilevel"/>
    <w:tmpl w:val="8F56810C"/>
    <w:lvl w:ilvl="0" w:tplc="031E18A6">
      <w:numFmt w:val="bullet"/>
      <w:lvlText w:val="-"/>
      <w:lvlJc w:val="center"/>
      <w:pPr>
        <w:ind w:left="720" w:hanging="360"/>
      </w:pPr>
      <w:rPr>
        <w:rFonts w:ascii="CYSwissR" w:eastAsia="Times New Roman" w:hAnsi="CYSwiss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421F18"/>
    <w:multiLevelType w:val="hybridMultilevel"/>
    <w:tmpl w:val="16669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7A7F9F"/>
    <w:multiLevelType w:val="hybridMultilevel"/>
    <w:tmpl w:val="B9685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BC4C43"/>
    <w:multiLevelType w:val="hybridMultilevel"/>
    <w:tmpl w:val="27BA8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193754"/>
    <w:multiLevelType w:val="hybridMultilevel"/>
    <w:tmpl w:val="A2DE971E"/>
    <w:lvl w:ilvl="0" w:tplc="031E18A6">
      <w:numFmt w:val="bullet"/>
      <w:lvlText w:val="-"/>
      <w:lvlJc w:val="center"/>
      <w:pPr>
        <w:tabs>
          <w:tab w:val="num" w:pos="1080"/>
        </w:tabs>
        <w:ind w:left="1080" w:hanging="360"/>
      </w:pPr>
      <w:rPr>
        <w:rFonts w:ascii="CYSwissR" w:eastAsia="Times New Roman" w:hAnsi="CYSwissR" w:cs="Times New Roman" w:hint="default"/>
      </w:rPr>
    </w:lvl>
    <w:lvl w:ilvl="1" w:tplc="28383584">
      <w:numFmt w:val="bullet"/>
      <w:lvlText w:val="-"/>
      <w:lvlJc w:val="left"/>
      <w:pPr>
        <w:tabs>
          <w:tab w:val="num" w:pos="720"/>
        </w:tabs>
        <w:ind w:left="72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42C5477D"/>
    <w:multiLevelType w:val="hybridMultilevel"/>
    <w:tmpl w:val="62A6E376"/>
    <w:lvl w:ilvl="0" w:tplc="04090001">
      <w:start w:val="1"/>
      <w:numFmt w:val="bullet"/>
      <w:lvlText w:val=""/>
      <w:lvlJc w:val="left"/>
      <w:pPr>
        <w:tabs>
          <w:tab w:val="num" w:pos="1440"/>
        </w:tabs>
        <w:ind w:left="1440" w:hanging="360"/>
      </w:pPr>
      <w:rPr>
        <w:rFonts w:ascii="Symbol" w:hAnsi="Symbol" w:hint="default"/>
      </w:rPr>
    </w:lvl>
    <w:lvl w:ilvl="1" w:tplc="28383584">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453E2B8E"/>
    <w:multiLevelType w:val="hybridMultilevel"/>
    <w:tmpl w:val="5D5E5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5D3743C"/>
    <w:multiLevelType w:val="hybridMultilevel"/>
    <w:tmpl w:val="07301AA4"/>
    <w:lvl w:ilvl="0" w:tplc="081A0001">
      <w:start w:val="1"/>
      <w:numFmt w:val="bullet"/>
      <w:lvlText w:val=""/>
      <w:lvlJc w:val="left"/>
      <w:pPr>
        <w:tabs>
          <w:tab w:val="num" w:pos="360"/>
        </w:tabs>
        <w:ind w:left="360" w:hanging="360"/>
      </w:pPr>
      <w:rPr>
        <w:rFonts w:ascii="Symbol" w:hAnsi="Symbol" w:hint="default"/>
      </w:rPr>
    </w:lvl>
    <w:lvl w:ilvl="1" w:tplc="081A0003" w:tentative="1">
      <w:start w:val="1"/>
      <w:numFmt w:val="bullet"/>
      <w:lvlText w:val="o"/>
      <w:lvlJc w:val="left"/>
      <w:pPr>
        <w:tabs>
          <w:tab w:val="num" w:pos="1080"/>
        </w:tabs>
        <w:ind w:left="1080" w:hanging="360"/>
      </w:pPr>
      <w:rPr>
        <w:rFonts w:ascii="Courier New" w:hAnsi="Courier New" w:cs="Courier New" w:hint="default"/>
      </w:rPr>
    </w:lvl>
    <w:lvl w:ilvl="2" w:tplc="081A0005" w:tentative="1">
      <w:start w:val="1"/>
      <w:numFmt w:val="bullet"/>
      <w:lvlText w:val=""/>
      <w:lvlJc w:val="left"/>
      <w:pPr>
        <w:tabs>
          <w:tab w:val="num" w:pos="1800"/>
        </w:tabs>
        <w:ind w:left="1800" w:hanging="360"/>
      </w:pPr>
      <w:rPr>
        <w:rFonts w:ascii="Wingdings" w:hAnsi="Wingdings" w:hint="default"/>
      </w:rPr>
    </w:lvl>
    <w:lvl w:ilvl="3" w:tplc="081A0001" w:tentative="1">
      <w:start w:val="1"/>
      <w:numFmt w:val="bullet"/>
      <w:lvlText w:val=""/>
      <w:lvlJc w:val="left"/>
      <w:pPr>
        <w:tabs>
          <w:tab w:val="num" w:pos="2520"/>
        </w:tabs>
        <w:ind w:left="2520" w:hanging="360"/>
      </w:pPr>
      <w:rPr>
        <w:rFonts w:ascii="Symbol" w:hAnsi="Symbol" w:hint="default"/>
      </w:rPr>
    </w:lvl>
    <w:lvl w:ilvl="4" w:tplc="081A0003" w:tentative="1">
      <w:start w:val="1"/>
      <w:numFmt w:val="bullet"/>
      <w:lvlText w:val="o"/>
      <w:lvlJc w:val="left"/>
      <w:pPr>
        <w:tabs>
          <w:tab w:val="num" w:pos="3240"/>
        </w:tabs>
        <w:ind w:left="3240" w:hanging="360"/>
      </w:pPr>
      <w:rPr>
        <w:rFonts w:ascii="Courier New" w:hAnsi="Courier New" w:cs="Courier New" w:hint="default"/>
      </w:rPr>
    </w:lvl>
    <w:lvl w:ilvl="5" w:tplc="081A0005" w:tentative="1">
      <w:start w:val="1"/>
      <w:numFmt w:val="bullet"/>
      <w:lvlText w:val=""/>
      <w:lvlJc w:val="left"/>
      <w:pPr>
        <w:tabs>
          <w:tab w:val="num" w:pos="3960"/>
        </w:tabs>
        <w:ind w:left="3960" w:hanging="360"/>
      </w:pPr>
      <w:rPr>
        <w:rFonts w:ascii="Wingdings" w:hAnsi="Wingdings" w:hint="default"/>
      </w:rPr>
    </w:lvl>
    <w:lvl w:ilvl="6" w:tplc="081A0001" w:tentative="1">
      <w:start w:val="1"/>
      <w:numFmt w:val="bullet"/>
      <w:lvlText w:val=""/>
      <w:lvlJc w:val="left"/>
      <w:pPr>
        <w:tabs>
          <w:tab w:val="num" w:pos="4680"/>
        </w:tabs>
        <w:ind w:left="4680" w:hanging="360"/>
      </w:pPr>
      <w:rPr>
        <w:rFonts w:ascii="Symbol" w:hAnsi="Symbol" w:hint="default"/>
      </w:rPr>
    </w:lvl>
    <w:lvl w:ilvl="7" w:tplc="081A0003" w:tentative="1">
      <w:start w:val="1"/>
      <w:numFmt w:val="bullet"/>
      <w:lvlText w:val="o"/>
      <w:lvlJc w:val="left"/>
      <w:pPr>
        <w:tabs>
          <w:tab w:val="num" w:pos="5400"/>
        </w:tabs>
        <w:ind w:left="5400" w:hanging="360"/>
      </w:pPr>
      <w:rPr>
        <w:rFonts w:ascii="Courier New" w:hAnsi="Courier New" w:cs="Courier New" w:hint="default"/>
      </w:rPr>
    </w:lvl>
    <w:lvl w:ilvl="8" w:tplc="081A0005" w:tentative="1">
      <w:start w:val="1"/>
      <w:numFmt w:val="bullet"/>
      <w:lvlText w:val=""/>
      <w:lvlJc w:val="left"/>
      <w:pPr>
        <w:tabs>
          <w:tab w:val="num" w:pos="6120"/>
        </w:tabs>
        <w:ind w:left="6120" w:hanging="360"/>
      </w:pPr>
      <w:rPr>
        <w:rFonts w:ascii="Wingdings" w:hAnsi="Wingdings" w:hint="default"/>
      </w:rPr>
    </w:lvl>
  </w:abstractNum>
  <w:abstractNum w:abstractNumId="27">
    <w:nsid w:val="4B467B90"/>
    <w:multiLevelType w:val="hybridMultilevel"/>
    <w:tmpl w:val="3D1234B2"/>
    <w:lvl w:ilvl="0" w:tplc="031E18A6">
      <w:numFmt w:val="bullet"/>
      <w:lvlText w:val="-"/>
      <w:lvlJc w:val="center"/>
      <w:pPr>
        <w:ind w:left="720" w:hanging="360"/>
      </w:pPr>
      <w:rPr>
        <w:rFonts w:ascii="CYSwissR" w:eastAsia="Times New Roman" w:hAnsi="CYSwiss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161B3D"/>
    <w:multiLevelType w:val="hybridMultilevel"/>
    <w:tmpl w:val="5EFA36B4"/>
    <w:lvl w:ilvl="0" w:tplc="031E18A6">
      <w:numFmt w:val="bullet"/>
      <w:lvlText w:val="-"/>
      <w:lvlJc w:val="center"/>
      <w:pPr>
        <w:ind w:left="720" w:hanging="360"/>
      </w:pPr>
      <w:rPr>
        <w:rFonts w:ascii="CYSwissR" w:eastAsia="Times New Roman" w:hAnsi="CYSwiss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D724DA"/>
    <w:multiLevelType w:val="hybridMultilevel"/>
    <w:tmpl w:val="EDDEE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EDB6D98"/>
    <w:multiLevelType w:val="hybridMultilevel"/>
    <w:tmpl w:val="5ADC1040"/>
    <w:lvl w:ilvl="0" w:tplc="65806FC6">
      <w:numFmt w:val="bullet"/>
      <w:lvlText w:val="-"/>
      <w:lvlJc w:val="left"/>
      <w:pPr>
        <w:ind w:left="720" w:hanging="360"/>
      </w:pPr>
      <w:rPr>
        <w:rFonts w:ascii="CYSwissR" w:eastAsia="Times New Roman" w:hAnsi="CYSwiss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193C3E"/>
    <w:multiLevelType w:val="hybridMultilevel"/>
    <w:tmpl w:val="AF3C1EF2"/>
    <w:lvl w:ilvl="0" w:tplc="031E18A6">
      <w:numFmt w:val="bullet"/>
      <w:lvlText w:val="-"/>
      <w:lvlJc w:val="center"/>
      <w:pPr>
        <w:ind w:left="720" w:hanging="360"/>
      </w:pPr>
      <w:rPr>
        <w:rFonts w:ascii="CYSwissR" w:eastAsia="Times New Roman" w:hAnsi="CYSwiss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215672"/>
    <w:multiLevelType w:val="hybridMultilevel"/>
    <w:tmpl w:val="5D6A43DC"/>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36919DC"/>
    <w:multiLevelType w:val="hybridMultilevel"/>
    <w:tmpl w:val="88324A30"/>
    <w:lvl w:ilvl="0" w:tplc="031E18A6">
      <w:numFmt w:val="bullet"/>
      <w:lvlText w:val="-"/>
      <w:lvlJc w:val="center"/>
      <w:pPr>
        <w:ind w:left="720" w:hanging="360"/>
      </w:pPr>
      <w:rPr>
        <w:rFonts w:ascii="CYSwissR" w:eastAsia="Times New Roman" w:hAnsi="CYSwiss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2D7B0A"/>
    <w:multiLevelType w:val="hybridMultilevel"/>
    <w:tmpl w:val="A016F2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44E7795"/>
    <w:multiLevelType w:val="hybridMultilevel"/>
    <w:tmpl w:val="C33211BA"/>
    <w:lvl w:ilvl="0" w:tplc="65806FC6">
      <w:numFmt w:val="bullet"/>
      <w:lvlText w:val="-"/>
      <w:lvlJc w:val="left"/>
      <w:pPr>
        <w:tabs>
          <w:tab w:val="num" w:pos="720"/>
        </w:tabs>
        <w:ind w:left="720" w:hanging="360"/>
      </w:pPr>
      <w:rPr>
        <w:rFonts w:ascii="CYSwissR" w:eastAsia="Times New Roman" w:hAnsi="CYSwissR"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90A167C"/>
    <w:multiLevelType w:val="hybridMultilevel"/>
    <w:tmpl w:val="A88CA8DE"/>
    <w:lvl w:ilvl="0" w:tplc="031E18A6">
      <w:numFmt w:val="bullet"/>
      <w:lvlText w:val="-"/>
      <w:lvlJc w:val="center"/>
      <w:pPr>
        <w:ind w:left="720" w:hanging="360"/>
      </w:pPr>
      <w:rPr>
        <w:rFonts w:ascii="CYSwissR" w:eastAsia="Times New Roman" w:hAnsi="CYSwiss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0E2648"/>
    <w:multiLevelType w:val="hybridMultilevel"/>
    <w:tmpl w:val="BEC88F58"/>
    <w:lvl w:ilvl="0" w:tplc="65806FC6">
      <w:numFmt w:val="bullet"/>
      <w:lvlText w:val="-"/>
      <w:lvlJc w:val="left"/>
      <w:pPr>
        <w:tabs>
          <w:tab w:val="num" w:pos="1080"/>
        </w:tabs>
        <w:ind w:left="1080" w:hanging="360"/>
      </w:pPr>
      <w:rPr>
        <w:rFonts w:ascii="CYSwissR" w:eastAsia="Times New Roman" w:hAnsi="CYSwissR"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5BAE591D"/>
    <w:multiLevelType w:val="multilevel"/>
    <w:tmpl w:val="E390C26A"/>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nsid w:val="5C35206C"/>
    <w:multiLevelType w:val="hybridMultilevel"/>
    <w:tmpl w:val="19F06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0933EE3"/>
    <w:multiLevelType w:val="hybridMultilevel"/>
    <w:tmpl w:val="ABCE8F04"/>
    <w:lvl w:ilvl="0" w:tplc="081A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636F7330"/>
    <w:multiLevelType w:val="hybridMultilevel"/>
    <w:tmpl w:val="8CB440CA"/>
    <w:lvl w:ilvl="0" w:tplc="031E18A6">
      <w:numFmt w:val="bullet"/>
      <w:lvlText w:val="-"/>
      <w:lvlJc w:val="center"/>
      <w:pPr>
        <w:ind w:left="360" w:hanging="360"/>
      </w:pPr>
      <w:rPr>
        <w:rFonts w:ascii="CYSwissR" w:eastAsia="Times New Roman" w:hAnsi="CYSwiss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4EB5DF3"/>
    <w:multiLevelType w:val="multilevel"/>
    <w:tmpl w:val="69705A34"/>
    <w:lvl w:ilvl="0">
      <w:start w:val="1"/>
      <w:numFmt w:val="decimal"/>
      <w:lvlText w:val="%1."/>
      <w:lvlJc w:val="left"/>
      <w:pPr>
        <w:tabs>
          <w:tab w:val="num" w:pos="360"/>
        </w:tabs>
        <w:ind w:left="360" w:hanging="360"/>
      </w:pPr>
      <w:rPr>
        <w:rFonts w:hint="default"/>
      </w:rPr>
    </w:lvl>
    <w:lvl w:ilvl="1">
      <w:start w:val="2"/>
      <w:numFmt w:val="none"/>
      <w:lvlText w:val=""/>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6A1D3379"/>
    <w:multiLevelType w:val="hybridMultilevel"/>
    <w:tmpl w:val="A9522B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B880653"/>
    <w:multiLevelType w:val="hybridMultilevel"/>
    <w:tmpl w:val="808E5B72"/>
    <w:lvl w:ilvl="0" w:tplc="081A000F">
      <w:start w:val="1"/>
      <w:numFmt w:val="decimal"/>
      <w:lvlText w:val="%1."/>
      <w:lvlJc w:val="left"/>
      <w:pPr>
        <w:tabs>
          <w:tab w:val="num" w:pos="1080"/>
        </w:tabs>
        <w:ind w:left="1080" w:hanging="360"/>
      </w:pPr>
      <w:rPr>
        <w:rFonts w:hint="default"/>
        <w:b/>
        <w:sz w:val="32"/>
      </w:rPr>
    </w:lvl>
    <w:lvl w:ilvl="1" w:tplc="04090013">
      <w:start w:val="1"/>
      <w:numFmt w:val="upperRoman"/>
      <w:lvlText w:val="%2."/>
      <w:lvlJc w:val="righ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45">
    <w:nsid w:val="6F210862"/>
    <w:multiLevelType w:val="hybridMultilevel"/>
    <w:tmpl w:val="79FC4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6E0E04"/>
    <w:multiLevelType w:val="hybridMultilevel"/>
    <w:tmpl w:val="DFA09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4385124"/>
    <w:multiLevelType w:val="hybridMultilevel"/>
    <w:tmpl w:val="996A26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nsid w:val="789E2546"/>
    <w:multiLevelType w:val="hybridMultilevel"/>
    <w:tmpl w:val="6B76022C"/>
    <w:lvl w:ilvl="0" w:tplc="031E18A6">
      <w:numFmt w:val="bullet"/>
      <w:lvlText w:val="-"/>
      <w:lvlJc w:val="center"/>
      <w:pPr>
        <w:ind w:left="720" w:hanging="360"/>
      </w:pPr>
      <w:rPr>
        <w:rFonts w:ascii="CYSwissR" w:eastAsia="Times New Roman" w:hAnsi="CYSwiss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5F7A7D"/>
    <w:multiLevelType w:val="hybridMultilevel"/>
    <w:tmpl w:val="DB8C26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DA752D7"/>
    <w:multiLevelType w:val="hybridMultilevel"/>
    <w:tmpl w:val="A54619EA"/>
    <w:lvl w:ilvl="0" w:tplc="031E18A6">
      <w:numFmt w:val="bullet"/>
      <w:lvlText w:val="-"/>
      <w:lvlJc w:val="center"/>
      <w:pPr>
        <w:ind w:left="720" w:hanging="360"/>
      </w:pPr>
      <w:rPr>
        <w:rFonts w:ascii="CYSwissR" w:eastAsia="Times New Roman" w:hAnsi="CYSwiss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42"/>
  </w:num>
  <w:num w:numId="5">
    <w:abstractNumId w:val="3"/>
  </w:num>
  <w:num w:numId="6">
    <w:abstractNumId w:val="10"/>
  </w:num>
  <w:num w:numId="7">
    <w:abstractNumId w:val="29"/>
  </w:num>
  <w:num w:numId="8">
    <w:abstractNumId w:val="39"/>
  </w:num>
  <w:num w:numId="9">
    <w:abstractNumId w:val="43"/>
  </w:num>
  <w:num w:numId="10">
    <w:abstractNumId w:val="32"/>
  </w:num>
  <w:num w:numId="11">
    <w:abstractNumId w:val="20"/>
  </w:num>
  <w:num w:numId="12">
    <w:abstractNumId w:val="34"/>
  </w:num>
  <w:num w:numId="13">
    <w:abstractNumId w:val="5"/>
  </w:num>
  <w:num w:numId="14">
    <w:abstractNumId w:val="40"/>
  </w:num>
  <w:num w:numId="15">
    <w:abstractNumId w:val="24"/>
  </w:num>
  <w:num w:numId="16">
    <w:abstractNumId w:val="47"/>
  </w:num>
  <w:num w:numId="17">
    <w:abstractNumId w:val="4"/>
  </w:num>
  <w:num w:numId="18">
    <w:abstractNumId w:val="37"/>
  </w:num>
  <w:num w:numId="19">
    <w:abstractNumId w:val="30"/>
  </w:num>
  <w:num w:numId="20">
    <w:abstractNumId w:val="26"/>
  </w:num>
  <w:num w:numId="21">
    <w:abstractNumId w:val="14"/>
  </w:num>
  <w:num w:numId="22">
    <w:abstractNumId w:val="38"/>
  </w:num>
  <w:num w:numId="23">
    <w:abstractNumId w:val="15"/>
  </w:num>
  <w:num w:numId="24">
    <w:abstractNumId w:val="44"/>
  </w:num>
  <w:num w:numId="25">
    <w:abstractNumId w:val="11"/>
  </w:num>
  <w:num w:numId="26">
    <w:abstractNumId w:val="19"/>
  </w:num>
  <w:num w:numId="27">
    <w:abstractNumId w:val="25"/>
  </w:num>
  <w:num w:numId="28">
    <w:abstractNumId w:val="6"/>
  </w:num>
  <w:num w:numId="29">
    <w:abstractNumId w:val="46"/>
  </w:num>
  <w:num w:numId="30">
    <w:abstractNumId w:val="8"/>
  </w:num>
  <w:num w:numId="31">
    <w:abstractNumId w:val="7"/>
  </w:num>
  <w:num w:numId="32">
    <w:abstractNumId w:val="23"/>
  </w:num>
  <w:num w:numId="33">
    <w:abstractNumId w:val="31"/>
  </w:num>
  <w:num w:numId="34">
    <w:abstractNumId w:val="50"/>
  </w:num>
  <w:num w:numId="35">
    <w:abstractNumId w:val="22"/>
  </w:num>
  <w:num w:numId="36">
    <w:abstractNumId w:val="35"/>
  </w:num>
  <w:num w:numId="37">
    <w:abstractNumId w:val="33"/>
  </w:num>
  <w:num w:numId="38">
    <w:abstractNumId w:val="21"/>
  </w:num>
  <w:num w:numId="39">
    <w:abstractNumId w:val="18"/>
  </w:num>
  <w:num w:numId="40">
    <w:abstractNumId w:val="48"/>
  </w:num>
  <w:num w:numId="41">
    <w:abstractNumId w:val="1"/>
  </w:num>
  <w:num w:numId="42">
    <w:abstractNumId w:val="13"/>
  </w:num>
  <w:num w:numId="43">
    <w:abstractNumId w:val="45"/>
  </w:num>
  <w:num w:numId="44">
    <w:abstractNumId w:val="27"/>
  </w:num>
  <w:num w:numId="45">
    <w:abstractNumId w:val="49"/>
  </w:num>
  <w:num w:numId="46">
    <w:abstractNumId w:val="41"/>
  </w:num>
  <w:num w:numId="47">
    <w:abstractNumId w:val="36"/>
  </w:num>
  <w:num w:numId="48">
    <w:abstractNumId w:val="28"/>
  </w:num>
  <w:num w:numId="49">
    <w:abstractNumId w:val="12"/>
  </w:num>
  <w:num w:numId="50">
    <w:abstractNumId w:val="17"/>
  </w:num>
  <w:num w:numId="51">
    <w:abstractNumId w:val="16"/>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CC39BC"/>
    <w:rsid w:val="000008C8"/>
    <w:rsid w:val="000025B9"/>
    <w:rsid w:val="00003745"/>
    <w:rsid w:val="00003BF7"/>
    <w:rsid w:val="00003C39"/>
    <w:rsid w:val="00003F3C"/>
    <w:rsid w:val="000050B2"/>
    <w:rsid w:val="00005BED"/>
    <w:rsid w:val="00005D7E"/>
    <w:rsid w:val="00006F6B"/>
    <w:rsid w:val="00007AFF"/>
    <w:rsid w:val="0001048C"/>
    <w:rsid w:val="00010985"/>
    <w:rsid w:val="00010D2C"/>
    <w:rsid w:val="0001111A"/>
    <w:rsid w:val="00011922"/>
    <w:rsid w:val="00011928"/>
    <w:rsid w:val="00012B7C"/>
    <w:rsid w:val="00013184"/>
    <w:rsid w:val="00014405"/>
    <w:rsid w:val="00014FAA"/>
    <w:rsid w:val="0001537E"/>
    <w:rsid w:val="00015FA9"/>
    <w:rsid w:val="0001635C"/>
    <w:rsid w:val="0001660A"/>
    <w:rsid w:val="00017468"/>
    <w:rsid w:val="00022832"/>
    <w:rsid w:val="00023885"/>
    <w:rsid w:val="000238F7"/>
    <w:rsid w:val="00023B33"/>
    <w:rsid w:val="00023B60"/>
    <w:rsid w:val="00023B75"/>
    <w:rsid w:val="000246D3"/>
    <w:rsid w:val="000253BE"/>
    <w:rsid w:val="00025CB9"/>
    <w:rsid w:val="00025D07"/>
    <w:rsid w:val="0002609A"/>
    <w:rsid w:val="000263CC"/>
    <w:rsid w:val="00026AFB"/>
    <w:rsid w:val="000303AC"/>
    <w:rsid w:val="00030BA7"/>
    <w:rsid w:val="00031A86"/>
    <w:rsid w:val="00031B10"/>
    <w:rsid w:val="00032BA0"/>
    <w:rsid w:val="000343AC"/>
    <w:rsid w:val="00034DE1"/>
    <w:rsid w:val="000354BA"/>
    <w:rsid w:val="000358DD"/>
    <w:rsid w:val="00035ED1"/>
    <w:rsid w:val="000366EC"/>
    <w:rsid w:val="00036CDB"/>
    <w:rsid w:val="00037330"/>
    <w:rsid w:val="00037905"/>
    <w:rsid w:val="00037CFA"/>
    <w:rsid w:val="00040602"/>
    <w:rsid w:val="0004073F"/>
    <w:rsid w:val="00041174"/>
    <w:rsid w:val="000415CD"/>
    <w:rsid w:val="00041E8F"/>
    <w:rsid w:val="00042318"/>
    <w:rsid w:val="00042371"/>
    <w:rsid w:val="000428EF"/>
    <w:rsid w:val="00044609"/>
    <w:rsid w:val="00044FE4"/>
    <w:rsid w:val="000459FF"/>
    <w:rsid w:val="00046561"/>
    <w:rsid w:val="000468C7"/>
    <w:rsid w:val="00047692"/>
    <w:rsid w:val="00050340"/>
    <w:rsid w:val="000507D6"/>
    <w:rsid w:val="0005082E"/>
    <w:rsid w:val="00052492"/>
    <w:rsid w:val="00052496"/>
    <w:rsid w:val="00052814"/>
    <w:rsid w:val="00052AB7"/>
    <w:rsid w:val="00052D71"/>
    <w:rsid w:val="00053255"/>
    <w:rsid w:val="00053A5D"/>
    <w:rsid w:val="0005415E"/>
    <w:rsid w:val="0005455A"/>
    <w:rsid w:val="00054786"/>
    <w:rsid w:val="00054F95"/>
    <w:rsid w:val="00054FCB"/>
    <w:rsid w:val="00055B04"/>
    <w:rsid w:val="00057F36"/>
    <w:rsid w:val="00057F60"/>
    <w:rsid w:val="000602E0"/>
    <w:rsid w:val="0006072D"/>
    <w:rsid w:val="00061819"/>
    <w:rsid w:val="00062018"/>
    <w:rsid w:val="000631F6"/>
    <w:rsid w:val="000636B1"/>
    <w:rsid w:val="00064600"/>
    <w:rsid w:val="0006630B"/>
    <w:rsid w:val="00066530"/>
    <w:rsid w:val="000665FB"/>
    <w:rsid w:val="000667F2"/>
    <w:rsid w:val="00067AC9"/>
    <w:rsid w:val="00067E79"/>
    <w:rsid w:val="0007076D"/>
    <w:rsid w:val="00070A4D"/>
    <w:rsid w:val="00070E5E"/>
    <w:rsid w:val="00070F64"/>
    <w:rsid w:val="00071136"/>
    <w:rsid w:val="000712A0"/>
    <w:rsid w:val="0007210A"/>
    <w:rsid w:val="000721C6"/>
    <w:rsid w:val="00072CDE"/>
    <w:rsid w:val="00073647"/>
    <w:rsid w:val="000736EC"/>
    <w:rsid w:val="00074A10"/>
    <w:rsid w:val="000756F5"/>
    <w:rsid w:val="0007592B"/>
    <w:rsid w:val="00075A82"/>
    <w:rsid w:val="00075DA4"/>
    <w:rsid w:val="000778C6"/>
    <w:rsid w:val="00081C2D"/>
    <w:rsid w:val="00082827"/>
    <w:rsid w:val="000828CE"/>
    <w:rsid w:val="00082C0A"/>
    <w:rsid w:val="0008332C"/>
    <w:rsid w:val="000838FE"/>
    <w:rsid w:val="000849C4"/>
    <w:rsid w:val="00084DC8"/>
    <w:rsid w:val="00085496"/>
    <w:rsid w:val="00086003"/>
    <w:rsid w:val="00087203"/>
    <w:rsid w:val="00087B70"/>
    <w:rsid w:val="00090A70"/>
    <w:rsid w:val="00091318"/>
    <w:rsid w:val="00091F07"/>
    <w:rsid w:val="0009363E"/>
    <w:rsid w:val="0009374C"/>
    <w:rsid w:val="00093BE2"/>
    <w:rsid w:val="00093C7B"/>
    <w:rsid w:val="00094CEF"/>
    <w:rsid w:val="00095245"/>
    <w:rsid w:val="00095367"/>
    <w:rsid w:val="00095746"/>
    <w:rsid w:val="00096546"/>
    <w:rsid w:val="000971B9"/>
    <w:rsid w:val="000972CE"/>
    <w:rsid w:val="00097378"/>
    <w:rsid w:val="00097C65"/>
    <w:rsid w:val="000A02B7"/>
    <w:rsid w:val="000A0387"/>
    <w:rsid w:val="000A08C4"/>
    <w:rsid w:val="000A094E"/>
    <w:rsid w:val="000A0B68"/>
    <w:rsid w:val="000A1D08"/>
    <w:rsid w:val="000A206E"/>
    <w:rsid w:val="000A2BA7"/>
    <w:rsid w:val="000A33E0"/>
    <w:rsid w:val="000A36A5"/>
    <w:rsid w:val="000A379C"/>
    <w:rsid w:val="000A39B7"/>
    <w:rsid w:val="000A5C67"/>
    <w:rsid w:val="000A7627"/>
    <w:rsid w:val="000A7943"/>
    <w:rsid w:val="000A7ACA"/>
    <w:rsid w:val="000A7E98"/>
    <w:rsid w:val="000B0E00"/>
    <w:rsid w:val="000B276E"/>
    <w:rsid w:val="000B29BD"/>
    <w:rsid w:val="000B2B66"/>
    <w:rsid w:val="000B3B9E"/>
    <w:rsid w:val="000B3D32"/>
    <w:rsid w:val="000B481D"/>
    <w:rsid w:val="000B55E2"/>
    <w:rsid w:val="000B57C6"/>
    <w:rsid w:val="000B5F67"/>
    <w:rsid w:val="000B61D0"/>
    <w:rsid w:val="000B6917"/>
    <w:rsid w:val="000B7B91"/>
    <w:rsid w:val="000C01FA"/>
    <w:rsid w:val="000C06B4"/>
    <w:rsid w:val="000C0B3B"/>
    <w:rsid w:val="000C12C5"/>
    <w:rsid w:val="000C13F8"/>
    <w:rsid w:val="000C16B5"/>
    <w:rsid w:val="000C1EC2"/>
    <w:rsid w:val="000C1F1C"/>
    <w:rsid w:val="000C22E7"/>
    <w:rsid w:val="000C26AB"/>
    <w:rsid w:val="000C2C22"/>
    <w:rsid w:val="000C2EE9"/>
    <w:rsid w:val="000C37AC"/>
    <w:rsid w:val="000C4426"/>
    <w:rsid w:val="000C47E0"/>
    <w:rsid w:val="000C4C65"/>
    <w:rsid w:val="000C5552"/>
    <w:rsid w:val="000C63DD"/>
    <w:rsid w:val="000C6B45"/>
    <w:rsid w:val="000C74F7"/>
    <w:rsid w:val="000D0496"/>
    <w:rsid w:val="000D0888"/>
    <w:rsid w:val="000D1E7F"/>
    <w:rsid w:val="000D2167"/>
    <w:rsid w:val="000D21E0"/>
    <w:rsid w:val="000D2E5D"/>
    <w:rsid w:val="000D3097"/>
    <w:rsid w:val="000D44F0"/>
    <w:rsid w:val="000D44F9"/>
    <w:rsid w:val="000D4AC9"/>
    <w:rsid w:val="000D4C56"/>
    <w:rsid w:val="000D4FBC"/>
    <w:rsid w:val="000D5B01"/>
    <w:rsid w:val="000D66ED"/>
    <w:rsid w:val="000D67B7"/>
    <w:rsid w:val="000D6806"/>
    <w:rsid w:val="000D6928"/>
    <w:rsid w:val="000D7BB2"/>
    <w:rsid w:val="000D7CC6"/>
    <w:rsid w:val="000E01D8"/>
    <w:rsid w:val="000E0AF1"/>
    <w:rsid w:val="000E1590"/>
    <w:rsid w:val="000E1897"/>
    <w:rsid w:val="000E2653"/>
    <w:rsid w:val="000E27E3"/>
    <w:rsid w:val="000E2B66"/>
    <w:rsid w:val="000E320E"/>
    <w:rsid w:val="000E37E3"/>
    <w:rsid w:val="000E4355"/>
    <w:rsid w:val="000E559B"/>
    <w:rsid w:val="000E5BB9"/>
    <w:rsid w:val="000E5DA5"/>
    <w:rsid w:val="000E5ECD"/>
    <w:rsid w:val="000E6305"/>
    <w:rsid w:val="000E6967"/>
    <w:rsid w:val="000E71E8"/>
    <w:rsid w:val="000E79A0"/>
    <w:rsid w:val="000F001C"/>
    <w:rsid w:val="000F0145"/>
    <w:rsid w:val="000F0698"/>
    <w:rsid w:val="000F118E"/>
    <w:rsid w:val="000F11F1"/>
    <w:rsid w:val="000F1C87"/>
    <w:rsid w:val="000F1DDF"/>
    <w:rsid w:val="000F1E5A"/>
    <w:rsid w:val="000F1FBF"/>
    <w:rsid w:val="000F29A5"/>
    <w:rsid w:val="000F391C"/>
    <w:rsid w:val="000F42B8"/>
    <w:rsid w:val="000F5375"/>
    <w:rsid w:val="000F5DFF"/>
    <w:rsid w:val="000F67ED"/>
    <w:rsid w:val="000F6C31"/>
    <w:rsid w:val="000F6F1D"/>
    <w:rsid w:val="000F70DF"/>
    <w:rsid w:val="000F74C9"/>
    <w:rsid w:val="00100720"/>
    <w:rsid w:val="00100932"/>
    <w:rsid w:val="00100FB9"/>
    <w:rsid w:val="00101095"/>
    <w:rsid w:val="0010210F"/>
    <w:rsid w:val="00102503"/>
    <w:rsid w:val="0010266C"/>
    <w:rsid w:val="00102B76"/>
    <w:rsid w:val="0010404A"/>
    <w:rsid w:val="001041F4"/>
    <w:rsid w:val="00104455"/>
    <w:rsid w:val="00104630"/>
    <w:rsid w:val="0010492D"/>
    <w:rsid w:val="00104AD9"/>
    <w:rsid w:val="00105256"/>
    <w:rsid w:val="00105342"/>
    <w:rsid w:val="00105EA7"/>
    <w:rsid w:val="00105EC1"/>
    <w:rsid w:val="0010648D"/>
    <w:rsid w:val="001068FF"/>
    <w:rsid w:val="00106BD8"/>
    <w:rsid w:val="00106C0C"/>
    <w:rsid w:val="00107311"/>
    <w:rsid w:val="001073BD"/>
    <w:rsid w:val="00107DE3"/>
    <w:rsid w:val="00110EA8"/>
    <w:rsid w:val="001111BF"/>
    <w:rsid w:val="00111509"/>
    <w:rsid w:val="00111C69"/>
    <w:rsid w:val="00112EC6"/>
    <w:rsid w:val="001131ED"/>
    <w:rsid w:val="00113366"/>
    <w:rsid w:val="00113D67"/>
    <w:rsid w:val="0011760A"/>
    <w:rsid w:val="001202DF"/>
    <w:rsid w:val="0012052D"/>
    <w:rsid w:val="001209B3"/>
    <w:rsid w:val="00121860"/>
    <w:rsid w:val="00121CBF"/>
    <w:rsid w:val="001225A8"/>
    <w:rsid w:val="001233ED"/>
    <w:rsid w:val="00123B19"/>
    <w:rsid w:val="00123CE3"/>
    <w:rsid w:val="00124578"/>
    <w:rsid w:val="00124677"/>
    <w:rsid w:val="001261D9"/>
    <w:rsid w:val="00126F2C"/>
    <w:rsid w:val="001307E9"/>
    <w:rsid w:val="001308A2"/>
    <w:rsid w:val="00130EF1"/>
    <w:rsid w:val="00134564"/>
    <w:rsid w:val="00134788"/>
    <w:rsid w:val="00134B1E"/>
    <w:rsid w:val="00135349"/>
    <w:rsid w:val="00135EF8"/>
    <w:rsid w:val="00135F3B"/>
    <w:rsid w:val="00136880"/>
    <w:rsid w:val="0013731D"/>
    <w:rsid w:val="001375B9"/>
    <w:rsid w:val="001402FF"/>
    <w:rsid w:val="00140CF2"/>
    <w:rsid w:val="00141778"/>
    <w:rsid w:val="00141D7E"/>
    <w:rsid w:val="00143FD4"/>
    <w:rsid w:val="001446B4"/>
    <w:rsid w:val="00144AF2"/>
    <w:rsid w:val="00146522"/>
    <w:rsid w:val="00147127"/>
    <w:rsid w:val="0015069D"/>
    <w:rsid w:val="00150B2E"/>
    <w:rsid w:val="00151CBD"/>
    <w:rsid w:val="00151EC6"/>
    <w:rsid w:val="00152966"/>
    <w:rsid w:val="00153050"/>
    <w:rsid w:val="0015308B"/>
    <w:rsid w:val="001530B9"/>
    <w:rsid w:val="001541BE"/>
    <w:rsid w:val="00154748"/>
    <w:rsid w:val="00154E2F"/>
    <w:rsid w:val="001560E2"/>
    <w:rsid w:val="00156850"/>
    <w:rsid w:val="00157BE4"/>
    <w:rsid w:val="001606C9"/>
    <w:rsid w:val="0016096E"/>
    <w:rsid w:val="001609EA"/>
    <w:rsid w:val="00160E87"/>
    <w:rsid w:val="00160F16"/>
    <w:rsid w:val="00160F6E"/>
    <w:rsid w:val="00161D18"/>
    <w:rsid w:val="00162BBD"/>
    <w:rsid w:val="00163F3B"/>
    <w:rsid w:val="00163FBF"/>
    <w:rsid w:val="0016412D"/>
    <w:rsid w:val="001647C2"/>
    <w:rsid w:val="00165004"/>
    <w:rsid w:val="001660A2"/>
    <w:rsid w:val="001669AB"/>
    <w:rsid w:val="001672CB"/>
    <w:rsid w:val="001703F9"/>
    <w:rsid w:val="00170CDB"/>
    <w:rsid w:val="00170E57"/>
    <w:rsid w:val="00170EC5"/>
    <w:rsid w:val="001717F1"/>
    <w:rsid w:val="00171B45"/>
    <w:rsid w:val="00172AF1"/>
    <w:rsid w:val="00172E6A"/>
    <w:rsid w:val="00174165"/>
    <w:rsid w:val="00175106"/>
    <w:rsid w:val="00175413"/>
    <w:rsid w:val="001754AD"/>
    <w:rsid w:val="00175BCF"/>
    <w:rsid w:val="00175D67"/>
    <w:rsid w:val="00175F1B"/>
    <w:rsid w:val="00176896"/>
    <w:rsid w:val="00176920"/>
    <w:rsid w:val="00177A49"/>
    <w:rsid w:val="00180426"/>
    <w:rsid w:val="001808EE"/>
    <w:rsid w:val="00182A6F"/>
    <w:rsid w:val="00183239"/>
    <w:rsid w:val="00184523"/>
    <w:rsid w:val="00184731"/>
    <w:rsid w:val="00184A41"/>
    <w:rsid w:val="0018521E"/>
    <w:rsid w:val="00185226"/>
    <w:rsid w:val="001852DD"/>
    <w:rsid w:val="00185D0C"/>
    <w:rsid w:val="00185D29"/>
    <w:rsid w:val="001873CD"/>
    <w:rsid w:val="00187608"/>
    <w:rsid w:val="00187D35"/>
    <w:rsid w:val="00187DDF"/>
    <w:rsid w:val="001900BC"/>
    <w:rsid w:val="00191118"/>
    <w:rsid w:val="00192322"/>
    <w:rsid w:val="001936AA"/>
    <w:rsid w:val="001937E4"/>
    <w:rsid w:val="001938AD"/>
    <w:rsid w:val="001941E0"/>
    <w:rsid w:val="00194AD4"/>
    <w:rsid w:val="00195102"/>
    <w:rsid w:val="00195531"/>
    <w:rsid w:val="00195FCB"/>
    <w:rsid w:val="0019646A"/>
    <w:rsid w:val="00197583"/>
    <w:rsid w:val="001A0C10"/>
    <w:rsid w:val="001A1035"/>
    <w:rsid w:val="001A125C"/>
    <w:rsid w:val="001A1842"/>
    <w:rsid w:val="001A2A28"/>
    <w:rsid w:val="001A3478"/>
    <w:rsid w:val="001A37E5"/>
    <w:rsid w:val="001A3D0A"/>
    <w:rsid w:val="001A44B3"/>
    <w:rsid w:val="001A56C4"/>
    <w:rsid w:val="001A6037"/>
    <w:rsid w:val="001A65B4"/>
    <w:rsid w:val="001A6C1E"/>
    <w:rsid w:val="001A6DE4"/>
    <w:rsid w:val="001B0EF5"/>
    <w:rsid w:val="001B16A8"/>
    <w:rsid w:val="001B2993"/>
    <w:rsid w:val="001B6AF1"/>
    <w:rsid w:val="001C0D41"/>
    <w:rsid w:val="001C0DC4"/>
    <w:rsid w:val="001C1CCF"/>
    <w:rsid w:val="001C3537"/>
    <w:rsid w:val="001C3809"/>
    <w:rsid w:val="001C3AA5"/>
    <w:rsid w:val="001C3C2D"/>
    <w:rsid w:val="001C3E91"/>
    <w:rsid w:val="001C42C1"/>
    <w:rsid w:val="001C57F8"/>
    <w:rsid w:val="001C5FC7"/>
    <w:rsid w:val="001C7777"/>
    <w:rsid w:val="001C79AA"/>
    <w:rsid w:val="001D065E"/>
    <w:rsid w:val="001D06D9"/>
    <w:rsid w:val="001D0A4F"/>
    <w:rsid w:val="001D2118"/>
    <w:rsid w:val="001D2309"/>
    <w:rsid w:val="001D24C8"/>
    <w:rsid w:val="001D2571"/>
    <w:rsid w:val="001D3837"/>
    <w:rsid w:val="001D39D5"/>
    <w:rsid w:val="001D4890"/>
    <w:rsid w:val="001D4DF3"/>
    <w:rsid w:val="001D4F20"/>
    <w:rsid w:val="001D5DE0"/>
    <w:rsid w:val="001D68EF"/>
    <w:rsid w:val="001D6C99"/>
    <w:rsid w:val="001D6E1E"/>
    <w:rsid w:val="001D7855"/>
    <w:rsid w:val="001E086B"/>
    <w:rsid w:val="001E1374"/>
    <w:rsid w:val="001E340A"/>
    <w:rsid w:val="001E4053"/>
    <w:rsid w:val="001E488A"/>
    <w:rsid w:val="001E5651"/>
    <w:rsid w:val="001E7A55"/>
    <w:rsid w:val="001F0216"/>
    <w:rsid w:val="001F0D6C"/>
    <w:rsid w:val="001F118D"/>
    <w:rsid w:val="001F2125"/>
    <w:rsid w:val="001F22E8"/>
    <w:rsid w:val="001F280F"/>
    <w:rsid w:val="001F301C"/>
    <w:rsid w:val="001F4559"/>
    <w:rsid w:val="001F463C"/>
    <w:rsid w:val="001F4C6C"/>
    <w:rsid w:val="001F4DCA"/>
    <w:rsid w:val="001F5794"/>
    <w:rsid w:val="001F5AB6"/>
    <w:rsid w:val="001F5C19"/>
    <w:rsid w:val="001F5D61"/>
    <w:rsid w:val="00200701"/>
    <w:rsid w:val="002012CE"/>
    <w:rsid w:val="002015EF"/>
    <w:rsid w:val="00201692"/>
    <w:rsid w:val="00201B29"/>
    <w:rsid w:val="002039A9"/>
    <w:rsid w:val="002039BD"/>
    <w:rsid w:val="002045C4"/>
    <w:rsid w:val="002068D6"/>
    <w:rsid w:val="00206A7F"/>
    <w:rsid w:val="00210175"/>
    <w:rsid w:val="00212415"/>
    <w:rsid w:val="002127D2"/>
    <w:rsid w:val="00212B95"/>
    <w:rsid w:val="00212E21"/>
    <w:rsid w:val="00213D83"/>
    <w:rsid w:val="0021420F"/>
    <w:rsid w:val="002144C4"/>
    <w:rsid w:val="002146B5"/>
    <w:rsid w:val="00214918"/>
    <w:rsid w:val="0021562E"/>
    <w:rsid w:val="0021675B"/>
    <w:rsid w:val="002170EF"/>
    <w:rsid w:val="002175DF"/>
    <w:rsid w:val="00217B56"/>
    <w:rsid w:val="002204AE"/>
    <w:rsid w:val="00220947"/>
    <w:rsid w:val="002230AA"/>
    <w:rsid w:val="00223766"/>
    <w:rsid w:val="00223D64"/>
    <w:rsid w:val="00223E59"/>
    <w:rsid w:val="00225D8A"/>
    <w:rsid w:val="002268AE"/>
    <w:rsid w:val="002275B0"/>
    <w:rsid w:val="00227637"/>
    <w:rsid w:val="00227FEF"/>
    <w:rsid w:val="00231523"/>
    <w:rsid w:val="002316E1"/>
    <w:rsid w:val="00231B5A"/>
    <w:rsid w:val="00232800"/>
    <w:rsid w:val="00232BFA"/>
    <w:rsid w:val="0023446F"/>
    <w:rsid w:val="00236318"/>
    <w:rsid w:val="0023645B"/>
    <w:rsid w:val="00236FBD"/>
    <w:rsid w:val="00237ADE"/>
    <w:rsid w:val="00237CAB"/>
    <w:rsid w:val="0024097A"/>
    <w:rsid w:val="00240D2A"/>
    <w:rsid w:val="00240DEC"/>
    <w:rsid w:val="00242C63"/>
    <w:rsid w:val="002431EC"/>
    <w:rsid w:val="00243785"/>
    <w:rsid w:val="00244D67"/>
    <w:rsid w:val="00244D9A"/>
    <w:rsid w:val="00245B26"/>
    <w:rsid w:val="00245B82"/>
    <w:rsid w:val="0024622B"/>
    <w:rsid w:val="00246F6A"/>
    <w:rsid w:val="00247224"/>
    <w:rsid w:val="00247CB3"/>
    <w:rsid w:val="00250063"/>
    <w:rsid w:val="00250BB3"/>
    <w:rsid w:val="0025105F"/>
    <w:rsid w:val="002542E6"/>
    <w:rsid w:val="00254883"/>
    <w:rsid w:val="00254EE2"/>
    <w:rsid w:val="00255BC4"/>
    <w:rsid w:val="002563EE"/>
    <w:rsid w:val="00256820"/>
    <w:rsid w:val="00256AB1"/>
    <w:rsid w:val="002571B2"/>
    <w:rsid w:val="0026070B"/>
    <w:rsid w:val="00260C45"/>
    <w:rsid w:val="00260C9E"/>
    <w:rsid w:val="00260E49"/>
    <w:rsid w:val="0026150E"/>
    <w:rsid w:val="0026182B"/>
    <w:rsid w:val="00261F7B"/>
    <w:rsid w:val="00262056"/>
    <w:rsid w:val="00262446"/>
    <w:rsid w:val="002637D2"/>
    <w:rsid w:val="00264A18"/>
    <w:rsid w:val="002657A4"/>
    <w:rsid w:val="00267696"/>
    <w:rsid w:val="00267CFF"/>
    <w:rsid w:val="0027018B"/>
    <w:rsid w:val="002702FA"/>
    <w:rsid w:val="00270797"/>
    <w:rsid w:val="00271562"/>
    <w:rsid w:val="00271616"/>
    <w:rsid w:val="00272FE3"/>
    <w:rsid w:val="002738DB"/>
    <w:rsid w:val="00274EB4"/>
    <w:rsid w:val="00274F81"/>
    <w:rsid w:val="00275059"/>
    <w:rsid w:val="00275299"/>
    <w:rsid w:val="00277185"/>
    <w:rsid w:val="00277BC9"/>
    <w:rsid w:val="0028061F"/>
    <w:rsid w:val="00280783"/>
    <w:rsid w:val="00280BB4"/>
    <w:rsid w:val="00280E78"/>
    <w:rsid w:val="002811D0"/>
    <w:rsid w:val="002814F9"/>
    <w:rsid w:val="00281AA8"/>
    <w:rsid w:val="00281C20"/>
    <w:rsid w:val="00281D22"/>
    <w:rsid w:val="00282380"/>
    <w:rsid w:val="00282675"/>
    <w:rsid w:val="00282763"/>
    <w:rsid w:val="00282CEB"/>
    <w:rsid w:val="0028311D"/>
    <w:rsid w:val="0028359F"/>
    <w:rsid w:val="00284535"/>
    <w:rsid w:val="00284A9C"/>
    <w:rsid w:val="00284BF3"/>
    <w:rsid w:val="0028518D"/>
    <w:rsid w:val="00285609"/>
    <w:rsid w:val="00285696"/>
    <w:rsid w:val="00285E9A"/>
    <w:rsid w:val="00286262"/>
    <w:rsid w:val="002863DA"/>
    <w:rsid w:val="0028647A"/>
    <w:rsid w:val="002878FB"/>
    <w:rsid w:val="00291A2E"/>
    <w:rsid w:val="0029210F"/>
    <w:rsid w:val="0029253F"/>
    <w:rsid w:val="002925C2"/>
    <w:rsid w:val="0029263D"/>
    <w:rsid w:val="002939BE"/>
    <w:rsid w:val="00293C5C"/>
    <w:rsid w:val="00294AED"/>
    <w:rsid w:val="00295CDA"/>
    <w:rsid w:val="00296069"/>
    <w:rsid w:val="00296ECA"/>
    <w:rsid w:val="002972B1"/>
    <w:rsid w:val="002976A4"/>
    <w:rsid w:val="002A02DF"/>
    <w:rsid w:val="002A121F"/>
    <w:rsid w:val="002A13EE"/>
    <w:rsid w:val="002A1F5A"/>
    <w:rsid w:val="002A2A40"/>
    <w:rsid w:val="002A4599"/>
    <w:rsid w:val="002A472F"/>
    <w:rsid w:val="002A49D6"/>
    <w:rsid w:val="002A4BF3"/>
    <w:rsid w:val="002A4FBB"/>
    <w:rsid w:val="002A56F8"/>
    <w:rsid w:val="002A5A16"/>
    <w:rsid w:val="002A5B2A"/>
    <w:rsid w:val="002A5B4B"/>
    <w:rsid w:val="002A6406"/>
    <w:rsid w:val="002A6684"/>
    <w:rsid w:val="002A6870"/>
    <w:rsid w:val="002A6D9D"/>
    <w:rsid w:val="002A7A72"/>
    <w:rsid w:val="002B0004"/>
    <w:rsid w:val="002B082A"/>
    <w:rsid w:val="002B16FE"/>
    <w:rsid w:val="002B18E9"/>
    <w:rsid w:val="002B20CB"/>
    <w:rsid w:val="002B23DB"/>
    <w:rsid w:val="002B25AD"/>
    <w:rsid w:val="002B275B"/>
    <w:rsid w:val="002B2817"/>
    <w:rsid w:val="002B329A"/>
    <w:rsid w:val="002B4324"/>
    <w:rsid w:val="002B5378"/>
    <w:rsid w:val="002B5723"/>
    <w:rsid w:val="002B59B7"/>
    <w:rsid w:val="002B6A85"/>
    <w:rsid w:val="002B76B5"/>
    <w:rsid w:val="002B7FF9"/>
    <w:rsid w:val="002C08BA"/>
    <w:rsid w:val="002C09F8"/>
    <w:rsid w:val="002C0C90"/>
    <w:rsid w:val="002C14B1"/>
    <w:rsid w:val="002C383A"/>
    <w:rsid w:val="002C39C6"/>
    <w:rsid w:val="002C4176"/>
    <w:rsid w:val="002C472F"/>
    <w:rsid w:val="002C5F00"/>
    <w:rsid w:val="002C6985"/>
    <w:rsid w:val="002C701D"/>
    <w:rsid w:val="002C7EE1"/>
    <w:rsid w:val="002D188C"/>
    <w:rsid w:val="002D1D6E"/>
    <w:rsid w:val="002D22E0"/>
    <w:rsid w:val="002D2457"/>
    <w:rsid w:val="002D2ABB"/>
    <w:rsid w:val="002D2BCF"/>
    <w:rsid w:val="002D2CA8"/>
    <w:rsid w:val="002D2E9D"/>
    <w:rsid w:val="002D3760"/>
    <w:rsid w:val="002D4236"/>
    <w:rsid w:val="002D44E2"/>
    <w:rsid w:val="002D658D"/>
    <w:rsid w:val="002D7E90"/>
    <w:rsid w:val="002E0E4E"/>
    <w:rsid w:val="002E105B"/>
    <w:rsid w:val="002E1707"/>
    <w:rsid w:val="002E18C0"/>
    <w:rsid w:val="002E41EF"/>
    <w:rsid w:val="002E51B5"/>
    <w:rsid w:val="002E56B7"/>
    <w:rsid w:val="002E5C9B"/>
    <w:rsid w:val="002E688E"/>
    <w:rsid w:val="002E79C2"/>
    <w:rsid w:val="002F003F"/>
    <w:rsid w:val="002F0A53"/>
    <w:rsid w:val="002F1556"/>
    <w:rsid w:val="002F182A"/>
    <w:rsid w:val="002F1AEE"/>
    <w:rsid w:val="002F246F"/>
    <w:rsid w:val="002F271A"/>
    <w:rsid w:val="002F3046"/>
    <w:rsid w:val="002F387D"/>
    <w:rsid w:val="002F3BBB"/>
    <w:rsid w:val="002F47A6"/>
    <w:rsid w:val="002F4846"/>
    <w:rsid w:val="002F4A1A"/>
    <w:rsid w:val="002F4D62"/>
    <w:rsid w:val="002F59CB"/>
    <w:rsid w:val="002F6346"/>
    <w:rsid w:val="002F70DE"/>
    <w:rsid w:val="002F79C8"/>
    <w:rsid w:val="0030087A"/>
    <w:rsid w:val="003008C4"/>
    <w:rsid w:val="0030093A"/>
    <w:rsid w:val="003009AF"/>
    <w:rsid w:val="003018B4"/>
    <w:rsid w:val="003019D9"/>
    <w:rsid w:val="00301A32"/>
    <w:rsid w:val="00301BFF"/>
    <w:rsid w:val="00302D43"/>
    <w:rsid w:val="00303179"/>
    <w:rsid w:val="003031D7"/>
    <w:rsid w:val="003055E9"/>
    <w:rsid w:val="00305CC5"/>
    <w:rsid w:val="00305E41"/>
    <w:rsid w:val="00306048"/>
    <w:rsid w:val="003066A5"/>
    <w:rsid w:val="0030698A"/>
    <w:rsid w:val="00307EA9"/>
    <w:rsid w:val="00310EB8"/>
    <w:rsid w:val="00312A55"/>
    <w:rsid w:val="00312D9B"/>
    <w:rsid w:val="00313E50"/>
    <w:rsid w:val="003147C9"/>
    <w:rsid w:val="00315798"/>
    <w:rsid w:val="00317A3A"/>
    <w:rsid w:val="00317A6C"/>
    <w:rsid w:val="003220BF"/>
    <w:rsid w:val="0032261B"/>
    <w:rsid w:val="003228E9"/>
    <w:rsid w:val="00322F38"/>
    <w:rsid w:val="003238D6"/>
    <w:rsid w:val="00324111"/>
    <w:rsid w:val="003244D6"/>
    <w:rsid w:val="00324E84"/>
    <w:rsid w:val="0032580A"/>
    <w:rsid w:val="00326610"/>
    <w:rsid w:val="00326927"/>
    <w:rsid w:val="0032699C"/>
    <w:rsid w:val="00326B08"/>
    <w:rsid w:val="00327694"/>
    <w:rsid w:val="003279DB"/>
    <w:rsid w:val="00327EED"/>
    <w:rsid w:val="0033008A"/>
    <w:rsid w:val="0033010D"/>
    <w:rsid w:val="0033080C"/>
    <w:rsid w:val="00331358"/>
    <w:rsid w:val="00331A32"/>
    <w:rsid w:val="00331E75"/>
    <w:rsid w:val="003321AC"/>
    <w:rsid w:val="003324DA"/>
    <w:rsid w:val="0033302E"/>
    <w:rsid w:val="003333FD"/>
    <w:rsid w:val="003334CD"/>
    <w:rsid w:val="0033350A"/>
    <w:rsid w:val="003347F6"/>
    <w:rsid w:val="00334AF4"/>
    <w:rsid w:val="00334CC7"/>
    <w:rsid w:val="00335768"/>
    <w:rsid w:val="00335FEA"/>
    <w:rsid w:val="003369CB"/>
    <w:rsid w:val="00337C25"/>
    <w:rsid w:val="003405FF"/>
    <w:rsid w:val="00340941"/>
    <w:rsid w:val="003417B6"/>
    <w:rsid w:val="00342726"/>
    <w:rsid w:val="00342BB5"/>
    <w:rsid w:val="00343172"/>
    <w:rsid w:val="003431B0"/>
    <w:rsid w:val="00343504"/>
    <w:rsid w:val="00343AA2"/>
    <w:rsid w:val="00344E83"/>
    <w:rsid w:val="00345330"/>
    <w:rsid w:val="003456CB"/>
    <w:rsid w:val="00346F60"/>
    <w:rsid w:val="003503B9"/>
    <w:rsid w:val="0035272D"/>
    <w:rsid w:val="003528F1"/>
    <w:rsid w:val="00354E51"/>
    <w:rsid w:val="003550E8"/>
    <w:rsid w:val="003556E0"/>
    <w:rsid w:val="00355C44"/>
    <w:rsid w:val="0035603E"/>
    <w:rsid w:val="0035608D"/>
    <w:rsid w:val="0035672D"/>
    <w:rsid w:val="00356B24"/>
    <w:rsid w:val="003571E5"/>
    <w:rsid w:val="003577E2"/>
    <w:rsid w:val="00357869"/>
    <w:rsid w:val="00357875"/>
    <w:rsid w:val="003578A4"/>
    <w:rsid w:val="00357E21"/>
    <w:rsid w:val="003602ED"/>
    <w:rsid w:val="00360E55"/>
    <w:rsid w:val="00361129"/>
    <w:rsid w:val="00361290"/>
    <w:rsid w:val="00365D6A"/>
    <w:rsid w:val="00366706"/>
    <w:rsid w:val="00366739"/>
    <w:rsid w:val="00366B96"/>
    <w:rsid w:val="00367A77"/>
    <w:rsid w:val="0037022C"/>
    <w:rsid w:val="00370244"/>
    <w:rsid w:val="00370A59"/>
    <w:rsid w:val="00372150"/>
    <w:rsid w:val="003726A1"/>
    <w:rsid w:val="00372B1F"/>
    <w:rsid w:val="00372C13"/>
    <w:rsid w:val="003730CE"/>
    <w:rsid w:val="00374256"/>
    <w:rsid w:val="0037428F"/>
    <w:rsid w:val="003749B4"/>
    <w:rsid w:val="00374C4E"/>
    <w:rsid w:val="003750BF"/>
    <w:rsid w:val="0037574A"/>
    <w:rsid w:val="003758BB"/>
    <w:rsid w:val="003768DB"/>
    <w:rsid w:val="00376C5C"/>
    <w:rsid w:val="003778DF"/>
    <w:rsid w:val="00380521"/>
    <w:rsid w:val="00380601"/>
    <w:rsid w:val="00380A35"/>
    <w:rsid w:val="00381462"/>
    <w:rsid w:val="00381C4F"/>
    <w:rsid w:val="0038258C"/>
    <w:rsid w:val="003825B8"/>
    <w:rsid w:val="00383FCD"/>
    <w:rsid w:val="003841B5"/>
    <w:rsid w:val="00384E71"/>
    <w:rsid w:val="003859FB"/>
    <w:rsid w:val="003867AA"/>
    <w:rsid w:val="00387785"/>
    <w:rsid w:val="00387A30"/>
    <w:rsid w:val="00387EDD"/>
    <w:rsid w:val="0039067B"/>
    <w:rsid w:val="00390F6F"/>
    <w:rsid w:val="0039119A"/>
    <w:rsid w:val="00392D50"/>
    <w:rsid w:val="0039341C"/>
    <w:rsid w:val="003938CE"/>
    <w:rsid w:val="00394496"/>
    <w:rsid w:val="003960D1"/>
    <w:rsid w:val="00396175"/>
    <w:rsid w:val="00396426"/>
    <w:rsid w:val="00396703"/>
    <w:rsid w:val="0039680E"/>
    <w:rsid w:val="00396CB3"/>
    <w:rsid w:val="003A0F3B"/>
    <w:rsid w:val="003A1056"/>
    <w:rsid w:val="003A17C8"/>
    <w:rsid w:val="003A371D"/>
    <w:rsid w:val="003A4D3E"/>
    <w:rsid w:val="003A4DD2"/>
    <w:rsid w:val="003A56AC"/>
    <w:rsid w:val="003A6668"/>
    <w:rsid w:val="003A734B"/>
    <w:rsid w:val="003A7F67"/>
    <w:rsid w:val="003B0505"/>
    <w:rsid w:val="003B18FE"/>
    <w:rsid w:val="003B1DE5"/>
    <w:rsid w:val="003B2255"/>
    <w:rsid w:val="003B417C"/>
    <w:rsid w:val="003B47C3"/>
    <w:rsid w:val="003B5665"/>
    <w:rsid w:val="003B5C4B"/>
    <w:rsid w:val="003B6447"/>
    <w:rsid w:val="003B789A"/>
    <w:rsid w:val="003B78D3"/>
    <w:rsid w:val="003B7B31"/>
    <w:rsid w:val="003C0973"/>
    <w:rsid w:val="003C31C9"/>
    <w:rsid w:val="003C32D1"/>
    <w:rsid w:val="003C35A9"/>
    <w:rsid w:val="003C3753"/>
    <w:rsid w:val="003C3900"/>
    <w:rsid w:val="003C3BDE"/>
    <w:rsid w:val="003C5888"/>
    <w:rsid w:val="003C5FD6"/>
    <w:rsid w:val="003C6360"/>
    <w:rsid w:val="003C6763"/>
    <w:rsid w:val="003C7055"/>
    <w:rsid w:val="003D0626"/>
    <w:rsid w:val="003D10C6"/>
    <w:rsid w:val="003D1E23"/>
    <w:rsid w:val="003D1FF4"/>
    <w:rsid w:val="003D29DD"/>
    <w:rsid w:val="003D2BF9"/>
    <w:rsid w:val="003D2C9E"/>
    <w:rsid w:val="003D3055"/>
    <w:rsid w:val="003D4DDA"/>
    <w:rsid w:val="003D508A"/>
    <w:rsid w:val="003D57D1"/>
    <w:rsid w:val="003D5AF5"/>
    <w:rsid w:val="003D6556"/>
    <w:rsid w:val="003D6ADB"/>
    <w:rsid w:val="003D74F4"/>
    <w:rsid w:val="003D7B4F"/>
    <w:rsid w:val="003E07EE"/>
    <w:rsid w:val="003E1FE9"/>
    <w:rsid w:val="003E24FC"/>
    <w:rsid w:val="003E615C"/>
    <w:rsid w:val="003E63DC"/>
    <w:rsid w:val="003E66EB"/>
    <w:rsid w:val="003E6A49"/>
    <w:rsid w:val="003E773A"/>
    <w:rsid w:val="003E7804"/>
    <w:rsid w:val="003F39F9"/>
    <w:rsid w:val="003F3E3D"/>
    <w:rsid w:val="003F4BFF"/>
    <w:rsid w:val="003F5232"/>
    <w:rsid w:val="003F584F"/>
    <w:rsid w:val="003F61C9"/>
    <w:rsid w:val="003F61CE"/>
    <w:rsid w:val="003F6457"/>
    <w:rsid w:val="003F7446"/>
    <w:rsid w:val="00400428"/>
    <w:rsid w:val="00400690"/>
    <w:rsid w:val="00400AD6"/>
    <w:rsid w:val="00401696"/>
    <w:rsid w:val="00401AD3"/>
    <w:rsid w:val="00401F56"/>
    <w:rsid w:val="00402855"/>
    <w:rsid w:val="0040408F"/>
    <w:rsid w:val="0040477B"/>
    <w:rsid w:val="004054E7"/>
    <w:rsid w:val="00406B7B"/>
    <w:rsid w:val="00407CD4"/>
    <w:rsid w:val="004105CA"/>
    <w:rsid w:val="00410F5D"/>
    <w:rsid w:val="004110B0"/>
    <w:rsid w:val="0041129D"/>
    <w:rsid w:val="004121AB"/>
    <w:rsid w:val="00412CA7"/>
    <w:rsid w:val="004131A5"/>
    <w:rsid w:val="004132C8"/>
    <w:rsid w:val="00413CA4"/>
    <w:rsid w:val="004148EF"/>
    <w:rsid w:val="00414E93"/>
    <w:rsid w:val="00415CCA"/>
    <w:rsid w:val="004160DE"/>
    <w:rsid w:val="0041645A"/>
    <w:rsid w:val="0041749E"/>
    <w:rsid w:val="00417994"/>
    <w:rsid w:val="00420F39"/>
    <w:rsid w:val="0042152D"/>
    <w:rsid w:val="00421AAB"/>
    <w:rsid w:val="0042261E"/>
    <w:rsid w:val="0042262B"/>
    <w:rsid w:val="004236A5"/>
    <w:rsid w:val="00424865"/>
    <w:rsid w:val="004261A9"/>
    <w:rsid w:val="004269AF"/>
    <w:rsid w:val="00427288"/>
    <w:rsid w:val="004274F9"/>
    <w:rsid w:val="00427DDE"/>
    <w:rsid w:val="00430345"/>
    <w:rsid w:val="004310C9"/>
    <w:rsid w:val="004315FF"/>
    <w:rsid w:val="00431F28"/>
    <w:rsid w:val="00432880"/>
    <w:rsid w:val="00432C3A"/>
    <w:rsid w:val="004331C2"/>
    <w:rsid w:val="00433A63"/>
    <w:rsid w:val="0043457E"/>
    <w:rsid w:val="004360AD"/>
    <w:rsid w:val="00437146"/>
    <w:rsid w:val="0043747F"/>
    <w:rsid w:val="00437576"/>
    <w:rsid w:val="00437682"/>
    <w:rsid w:val="0044099C"/>
    <w:rsid w:val="00441233"/>
    <w:rsid w:val="00441AB0"/>
    <w:rsid w:val="0044256D"/>
    <w:rsid w:val="0044262D"/>
    <w:rsid w:val="00442D48"/>
    <w:rsid w:val="00443260"/>
    <w:rsid w:val="00444189"/>
    <w:rsid w:val="0044502A"/>
    <w:rsid w:val="0044526A"/>
    <w:rsid w:val="00445854"/>
    <w:rsid w:val="00445884"/>
    <w:rsid w:val="00445CA7"/>
    <w:rsid w:val="0044664A"/>
    <w:rsid w:val="00450039"/>
    <w:rsid w:val="00450521"/>
    <w:rsid w:val="00450760"/>
    <w:rsid w:val="00452913"/>
    <w:rsid w:val="0045303F"/>
    <w:rsid w:val="00453B46"/>
    <w:rsid w:val="00453E3A"/>
    <w:rsid w:val="004540F1"/>
    <w:rsid w:val="00454C3D"/>
    <w:rsid w:val="00455906"/>
    <w:rsid w:val="004569A0"/>
    <w:rsid w:val="00457E77"/>
    <w:rsid w:val="00460351"/>
    <w:rsid w:val="00460706"/>
    <w:rsid w:val="004633C1"/>
    <w:rsid w:val="0046379B"/>
    <w:rsid w:val="00463CCC"/>
    <w:rsid w:val="0046439A"/>
    <w:rsid w:val="004645D2"/>
    <w:rsid w:val="00465099"/>
    <w:rsid w:val="0046562D"/>
    <w:rsid w:val="00465DB3"/>
    <w:rsid w:val="0046735D"/>
    <w:rsid w:val="00470960"/>
    <w:rsid w:val="00470C88"/>
    <w:rsid w:val="00470E05"/>
    <w:rsid w:val="0047159B"/>
    <w:rsid w:val="004724B5"/>
    <w:rsid w:val="004732CB"/>
    <w:rsid w:val="00473CE5"/>
    <w:rsid w:val="00474C91"/>
    <w:rsid w:val="00474E39"/>
    <w:rsid w:val="00475654"/>
    <w:rsid w:val="004763FE"/>
    <w:rsid w:val="00477505"/>
    <w:rsid w:val="00477709"/>
    <w:rsid w:val="00477BB6"/>
    <w:rsid w:val="00477F0A"/>
    <w:rsid w:val="004806F8"/>
    <w:rsid w:val="00480B17"/>
    <w:rsid w:val="00480C24"/>
    <w:rsid w:val="004814BD"/>
    <w:rsid w:val="00481FDB"/>
    <w:rsid w:val="004829FA"/>
    <w:rsid w:val="00482C4C"/>
    <w:rsid w:val="00483E4D"/>
    <w:rsid w:val="00483ED0"/>
    <w:rsid w:val="004843D1"/>
    <w:rsid w:val="004846C2"/>
    <w:rsid w:val="00484F61"/>
    <w:rsid w:val="00485198"/>
    <w:rsid w:val="00485401"/>
    <w:rsid w:val="00485594"/>
    <w:rsid w:val="004867F4"/>
    <w:rsid w:val="004868F5"/>
    <w:rsid w:val="00486908"/>
    <w:rsid w:val="00487497"/>
    <w:rsid w:val="0048763C"/>
    <w:rsid w:val="00487755"/>
    <w:rsid w:val="00490151"/>
    <w:rsid w:val="004902D7"/>
    <w:rsid w:val="004923AA"/>
    <w:rsid w:val="0049288F"/>
    <w:rsid w:val="00492CC4"/>
    <w:rsid w:val="00492F01"/>
    <w:rsid w:val="004944EA"/>
    <w:rsid w:val="00495C6E"/>
    <w:rsid w:val="004974CF"/>
    <w:rsid w:val="00497665"/>
    <w:rsid w:val="00497692"/>
    <w:rsid w:val="004979B3"/>
    <w:rsid w:val="00497DF3"/>
    <w:rsid w:val="00497DF4"/>
    <w:rsid w:val="004A0539"/>
    <w:rsid w:val="004A0F7B"/>
    <w:rsid w:val="004A1E6A"/>
    <w:rsid w:val="004A256B"/>
    <w:rsid w:val="004A2792"/>
    <w:rsid w:val="004A3216"/>
    <w:rsid w:val="004A3997"/>
    <w:rsid w:val="004A4BE4"/>
    <w:rsid w:val="004A662D"/>
    <w:rsid w:val="004A69E9"/>
    <w:rsid w:val="004A722D"/>
    <w:rsid w:val="004A743D"/>
    <w:rsid w:val="004B0B81"/>
    <w:rsid w:val="004B0E21"/>
    <w:rsid w:val="004B0E42"/>
    <w:rsid w:val="004B1162"/>
    <w:rsid w:val="004B18CB"/>
    <w:rsid w:val="004B1B8E"/>
    <w:rsid w:val="004B25F1"/>
    <w:rsid w:val="004B2C63"/>
    <w:rsid w:val="004B4632"/>
    <w:rsid w:val="004B49D0"/>
    <w:rsid w:val="004B4AEE"/>
    <w:rsid w:val="004B534A"/>
    <w:rsid w:val="004B5810"/>
    <w:rsid w:val="004B5A07"/>
    <w:rsid w:val="004B6982"/>
    <w:rsid w:val="004B7239"/>
    <w:rsid w:val="004B76C8"/>
    <w:rsid w:val="004B7A3A"/>
    <w:rsid w:val="004B7FE1"/>
    <w:rsid w:val="004C0CA3"/>
    <w:rsid w:val="004C0F27"/>
    <w:rsid w:val="004C2C54"/>
    <w:rsid w:val="004C2D3A"/>
    <w:rsid w:val="004C2EC7"/>
    <w:rsid w:val="004C3042"/>
    <w:rsid w:val="004C3274"/>
    <w:rsid w:val="004C414E"/>
    <w:rsid w:val="004C4334"/>
    <w:rsid w:val="004C453C"/>
    <w:rsid w:val="004C4709"/>
    <w:rsid w:val="004C47E9"/>
    <w:rsid w:val="004C5601"/>
    <w:rsid w:val="004C5B2F"/>
    <w:rsid w:val="004C6569"/>
    <w:rsid w:val="004C660D"/>
    <w:rsid w:val="004C693C"/>
    <w:rsid w:val="004C7243"/>
    <w:rsid w:val="004C7B46"/>
    <w:rsid w:val="004D01F5"/>
    <w:rsid w:val="004D0A62"/>
    <w:rsid w:val="004D0BD2"/>
    <w:rsid w:val="004D1B75"/>
    <w:rsid w:val="004D229E"/>
    <w:rsid w:val="004D25B6"/>
    <w:rsid w:val="004D3E1A"/>
    <w:rsid w:val="004D4869"/>
    <w:rsid w:val="004D5C4E"/>
    <w:rsid w:val="004D5E1A"/>
    <w:rsid w:val="004D661F"/>
    <w:rsid w:val="004D6F3B"/>
    <w:rsid w:val="004D7144"/>
    <w:rsid w:val="004E0206"/>
    <w:rsid w:val="004E162E"/>
    <w:rsid w:val="004E1C4D"/>
    <w:rsid w:val="004E2297"/>
    <w:rsid w:val="004E2773"/>
    <w:rsid w:val="004E44AE"/>
    <w:rsid w:val="004E62F0"/>
    <w:rsid w:val="004E6404"/>
    <w:rsid w:val="004E683B"/>
    <w:rsid w:val="004E6D68"/>
    <w:rsid w:val="004E7FD2"/>
    <w:rsid w:val="004F0990"/>
    <w:rsid w:val="004F12CC"/>
    <w:rsid w:val="004F1406"/>
    <w:rsid w:val="004F1722"/>
    <w:rsid w:val="004F1C77"/>
    <w:rsid w:val="004F2CE5"/>
    <w:rsid w:val="004F3473"/>
    <w:rsid w:val="004F3AF3"/>
    <w:rsid w:val="004F4FDA"/>
    <w:rsid w:val="004F6221"/>
    <w:rsid w:val="004F6740"/>
    <w:rsid w:val="004F7758"/>
    <w:rsid w:val="00500768"/>
    <w:rsid w:val="00500803"/>
    <w:rsid w:val="005008C3"/>
    <w:rsid w:val="00501D11"/>
    <w:rsid w:val="005023E1"/>
    <w:rsid w:val="0050355F"/>
    <w:rsid w:val="00504127"/>
    <w:rsid w:val="00505E3F"/>
    <w:rsid w:val="00506BC8"/>
    <w:rsid w:val="00507546"/>
    <w:rsid w:val="005075F1"/>
    <w:rsid w:val="00507B18"/>
    <w:rsid w:val="0051182C"/>
    <w:rsid w:val="00511CD4"/>
    <w:rsid w:val="005120F2"/>
    <w:rsid w:val="00514F1D"/>
    <w:rsid w:val="00515598"/>
    <w:rsid w:val="0051722A"/>
    <w:rsid w:val="00517566"/>
    <w:rsid w:val="00517ABA"/>
    <w:rsid w:val="005203EA"/>
    <w:rsid w:val="00520523"/>
    <w:rsid w:val="00520750"/>
    <w:rsid w:val="00520BBE"/>
    <w:rsid w:val="00520F0A"/>
    <w:rsid w:val="0052180C"/>
    <w:rsid w:val="00523624"/>
    <w:rsid w:val="00523D8D"/>
    <w:rsid w:val="00525905"/>
    <w:rsid w:val="0052640C"/>
    <w:rsid w:val="005268F2"/>
    <w:rsid w:val="00527102"/>
    <w:rsid w:val="00527BF5"/>
    <w:rsid w:val="00530338"/>
    <w:rsid w:val="00530507"/>
    <w:rsid w:val="00530D6D"/>
    <w:rsid w:val="005310FC"/>
    <w:rsid w:val="0053161F"/>
    <w:rsid w:val="005321EB"/>
    <w:rsid w:val="00533110"/>
    <w:rsid w:val="00533340"/>
    <w:rsid w:val="00533904"/>
    <w:rsid w:val="00533935"/>
    <w:rsid w:val="00534169"/>
    <w:rsid w:val="00534287"/>
    <w:rsid w:val="0053514F"/>
    <w:rsid w:val="00535EA4"/>
    <w:rsid w:val="00535F27"/>
    <w:rsid w:val="00540147"/>
    <w:rsid w:val="00540C64"/>
    <w:rsid w:val="005411B7"/>
    <w:rsid w:val="005411CF"/>
    <w:rsid w:val="005419D5"/>
    <w:rsid w:val="00541F3B"/>
    <w:rsid w:val="00542BB7"/>
    <w:rsid w:val="005432F6"/>
    <w:rsid w:val="00543FC9"/>
    <w:rsid w:val="00543FDC"/>
    <w:rsid w:val="005455A6"/>
    <w:rsid w:val="005456B9"/>
    <w:rsid w:val="005460AD"/>
    <w:rsid w:val="00546C2A"/>
    <w:rsid w:val="00546DE8"/>
    <w:rsid w:val="005475E0"/>
    <w:rsid w:val="00547653"/>
    <w:rsid w:val="0054772A"/>
    <w:rsid w:val="00547D9E"/>
    <w:rsid w:val="00550200"/>
    <w:rsid w:val="00550419"/>
    <w:rsid w:val="0055411B"/>
    <w:rsid w:val="00554739"/>
    <w:rsid w:val="005549FB"/>
    <w:rsid w:val="00554E05"/>
    <w:rsid w:val="00555652"/>
    <w:rsid w:val="00557586"/>
    <w:rsid w:val="00557628"/>
    <w:rsid w:val="00557AAD"/>
    <w:rsid w:val="00560176"/>
    <w:rsid w:val="0056059C"/>
    <w:rsid w:val="005612DA"/>
    <w:rsid w:val="0056164A"/>
    <w:rsid w:val="00561A0F"/>
    <w:rsid w:val="00562081"/>
    <w:rsid w:val="005620CC"/>
    <w:rsid w:val="00562CF3"/>
    <w:rsid w:val="00564CC9"/>
    <w:rsid w:val="0056659E"/>
    <w:rsid w:val="0056684C"/>
    <w:rsid w:val="005668FE"/>
    <w:rsid w:val="00566ED1"/>
    <w:rsid w:val="00567D47"/>
    <w:rsid w:val="00570006"/>
    <w:rsid w:val="00570CD8"/>
    <w:rsid w:val="00570D5A"/>
    <w:rsid w:val="00570F11"/>
    <w:rsid w:val="005724EC"/>
    <w:rsid w:val="0057276E"/>
    <w:rsid w:val="005727E4"/>
    <w:rsid w:val="00572EC5"/>
    <w:rsid w:val="00573193"/>
    <w:rsid w:val="00573421"/>
    <w:rsid w:val="00573983"/>
    <w:rsid w:val="00573F12"/>
    <w:rsid w:val="00574543"/>
    <w:rsid w:val="005745AD"/>
    <w:rsid w:val="00575DE6"/>
    <w:rsid w:val="005760AE"/>
    <w:rsid w:val="005770D9"/>
    <w:rsid w:val="00577417"/>
    <w:rsid w:val="0057749F"/>
    <w:rsid w:val="00577C90"/>
    <w:rsid w:val="005801DB"/>
    <w:rsid w:val="00580316"/>
    <w:rsid w:val="00580992"/>
    <w:rsid w:val="00580D53"/>
    <w:rsid w:val="00581767"/>
    <w:rsid w:val="005817B5"/>
    <w:rsid w:val="00581E42"/>
    <w:rsid w:val="005827D9"/>
    <w:rsid w:val="00582840"/>
    <w:rsid w:val="00583BFF"/>
    <w:rsid w:val="00583E1B"/>
    <w:rsid w:val="00584018"/>
    <w:rsid w:val="00584080"/>
    <w:rsid w:val="0058532A"/>
    <w:rsid w:val="00585BEB"/>
    <w:rsid w:val="00585EDD"/>
    <w:rsid w:val="005863C7"/>
    <w:rsid w:val="005869B9"/>
    <w:rsid w:val="00590C93"/>
    <w:rsid w:val="005912EF"/>
    <w:rsid w:val="00591A0A"/>
    <w:rsid w:val="00591C64"/>
    <w:rsid w:val="00591FA5"/>
    <w:rsid w:val="005922E5"/>
    <w:rsid w:val="00592B10"/>
    <w:rsid w:val="00593BEB"/>
    <w:rsid w:val="00594952"/>
    <w:rsid w:val="00594BE9"/>
    <w:rsid w:val="0059504F"/>
    <w:rsid w:val="005954C6"/>
    <w:rsid w:val="00595563"/>
    <w:rsid w:val="00596AA8"/>
    <w:rsid w:val="00597078"/>
    <w:rsid w:val="005A15E0"/>
    <w:rsid w:val="005A2572"/>
    <w:rsid w:val="005A362C"/>
    <w:rsid w:val="005A3877"/>
    <w:rsid w:val="005A3B99"/>
    <w:rsid w:val="005A4601"/>
    <w:rsid w:val="005A47B8"/>
    <w:rsid w:val="005A48EB"/>
    <w:rsid w:val="005A4BE6"/>
    <w:rsid w:val="005A538A"/>
    <w:rsid w:val="005A53E4"/>
    <w:rsid w:val="005A5B11"/>
    <w:rsid w:val="005A5BB0"/>
    <w:rsid w:val="005A6294"/>
    <w:rsid w:val="005A670D"/>
    <w:rsid w:val="005A6CBC"/>
    <w:rsid w:val="005A6E77"/>
    <w:rsid w:val="005A75B5"/>
    <w:rsid w:val="005A75E6"/>
    <w:rsid w:val="005B1405"/>
    <w:rsid w:val="005B3256"/>
    <w:rsid w:val="005B3877"/>
    <w:rsid w:val="005B397F"/>
    <w:rsid w:val="005B41A2"/>
    <w:rsid w:val="005B6583"/>
    <w:rsid w:val="005B6620"/>
    <w:rsid w:val="005C15BD"/>
    <w:rsid w:val="005C1C46"/>
    <w:rsid w:val="005C1C7B"/>
    <w:rsid w:val="005C1DF1"/>
    <w:rsid w:val="005C2555"/>
    <w:rsid w:val="005C3037"/>
    <w:rsid w:val="005C3228"/>
    <w:rsid w:val="005C394F"/>
    <w:rsid w:val="005C44D2"/>
    <w:rsid w:val="005C4848"/>
    <w:rsid w:val="005C4AAB"/>
    <w:rsid w:val="005C4FB6"/>
    <w:rsid w:val="005C56AF"/>
    <w:rsid w:val="005C5718"/>
    <w:rsid w:val="005C67EE"/>
    <w:rsid w:val="005C6C11"/>
    <w:rsid w:val="005C6E17"/>
    <w:rsid w:val="005C752F"/>
    <w:rsid w:val="005C7A22"/>
    <w:rsid w:val="005D04D7"/>
    <w:rsid w:val="005D0B38"/>
    <w:rsid w:val="005D1065"/>
    <w:rsid w:val="005D10EF"/>
    <w:rsid w:val="005D15E3"/>
    <w:rsid w:val="005D2294"/>
    <w:rsid w:val="005D2306"/>
    <w:rsid w:val="005D3C5D"/>
    <w:rsid w:val="005D3D37"/>
    <w:rsid w:val="005D553D"/>
    <w:rsid w:val="005D684D"/>
    <w:rsid w:val="005D7260"/>
    <w:rsid w:val="005D77B7"/>
    <w:rsid w:val="005E0E70"/>
    <w:rsid w:val="005E25B5"/>
    <w:rsid w:val="005E396A"/>
    <w:rsid w:val="005E40C6"/>
    <w:rsid w:val="005E41A4"/>
    <w:rsid w:val="005E431B"/>
    <w:rsid w:val="005E434D"/>
    <w:rsid w:val="005E4664"/>
    <w:rsid w:val="005E46C1"/>
    <w:rsid w:val="005E5CC1"/>
    <w:rsid w:val="005E5E07"/>
    <w:rsid w:val="005E78FE"/>
    <w:rsid w:val="005E7B1D"/>
    <w:rsid w:val="005F199E"/>
    <w:rsid w:val="005F2867"/>
    <w:rsid w:val="005F28E3"/>
    <w:rsid w:val="005F2922"/>
    <w:rsid w:val="005F3440"/>
    <w:rsid w:val="005F3528"/>
    <w:rsid w:val="005F356E"/>
    <w:rsid w:val="005F36D5"/>
    <w:rsid w:val="005F4D0A"/>
    <w:rsid w:val="005F4FBF"/>
    <w:rsid w:val="005F5B72"/>
    <w:rsid w:val="005F5EB9"/>
    <w:rsid w:val="005F6203"/>
    <w:rsid w:val="005F64E1"/>
    <w:rsid w:val="005F6661"/>
    <w:rsid w:val="005F6A3B"/>
    <w:rsid w:val="0060266F"/>
    <w:rsid w:val="00603132"/>
    <w:rsid w:val="0060377B"/>
    <w:rsid w:val="0060434A"/>
    <w:rsid w:val="006046F4"/>
    <w:rsid w:val="0060491F"/>
    <w:rsid w:val="00604A00"/>
    <w:rsid w:val="00605B46"/>
    <w:rsid w:val="0060635F"/>
    <w:rsid w:val="006071FC"/>
    <w:rsid w:val="00610600"/>
    <w:rsid w:val="00610C50"/>
    <w:rsid w:val="00611747"/>
    <w:rsid w:val="00611BE8"/>
    <w:rsid w:val="00614024"/>
    <w:rsid w:val="00614556"/>
    <w:rsid w:val="00614A27"/>
    <w:rsid w:val="0061527F"/>
    <w:rsid w:val="00615A8F"/>
    <w:rsid w:val="00615EF1"/>
    <w:rsid w:val="00620234"/>
    <w:rsid w:val="00620286"/>
    <w:rsid w:val="00620BCA"/>
    <w:rsid w:val="00621326"/>
    <w:rsid w:val="00621A45"/>
    <w:rsid w:val="006220C2"/>
    <w:rsid w:val="00622408"/>
    <w:rsid w:val="00622751"/>
    <w:rsid w:val="00622765"/>
    <w:rsid w:val="006239D0"/>
    <w:rsid w:val="00623FA2"/>
    <w:rsid w:val="00624220"/>
    <w:rsid w:val="00625B25"/>
    <w:rsid w:val="00626092"/>
    <w:rsid w:val="006269F6"/>
    <w:rsid w:val="00626CB8"/>
    <w:rsid w:val="006306BF"/>
    <w:rsid w:val="006321BC"/>
    <w:rsid w:val="006329AC"/>
    <w:rsid w:val="006334D3"/>
    <w:rsid w:val="00633C68"/>
    <w:rsid w:val="006340FA"/>
    <w:rsid w:val="006346D2"/>
    <w:rsid w:val="00634995"/>
    <w:rsid w:val="0063550F"/>
    <w:rsid w:val="0063673E"/>
    <w:rsid w:val="006368BE"/>
    <w:rsid w:val="0063790A"/>
    <w:rsid w:val="00637954"/>
    <w:rsid w:val="00637C61"/>
    <w:rsid w:val="006404AC"/>
    <w:rsid w:val="00640833"/>
    <w:rsid w:val="00640A97"/>
    <w:rsid w:val="00640AB0"/>
    <w:rsid w:val="0064102A"/>
    <w:rsid w:val="0064158D"/>
    <w:rsid w:val="006415BB"/>
    <w:rsid w:val="00642C55"/>
    <w:rsid w:val="00642F6E"/>
    <w:rsid w:val="00643640"/>
    <w:rsid w:val="00644396"/>
    <w:rsid w:val="00644536"/>
    <w:rsid w:val="00644DCF"/>
    <w:rsid w:val="00645363"/>
    <w:rsid w:val="00645FB7"/>
    <w:rsid w:val="00646725"/>
    <w:rsid w:val="00647238"/>
    <w:rsid w:val="00647EC8"/>
    <w:rsid w:val="006501AC"/>
    <w:rsid w:val="00651948"/>
    <w:rsid w:val="00651E72"/>
    <w:rsid w:val="006527FE"/>
    <w:rsid w:val="006536D7"/>
    <w:rsid w:val="00654876"/>
    <w:rsid w:val="00654B86"/>
    <w:rsid w:val="00655925"/>
    <w:rsid w:val="006563F0"/>
    <w:rsid w:val="0065659A"/>
    <w:rsid w:val="00656661"/>
    <w:rsid w:val="0065673E"/>
    <w:rsid w:val="00656E51"/>
    <w:rsid w:val="00657202"/>
    <w:rsid w:val="00657B32"/>
    <w:rsid w:val="00657F70"/>
    <w:rsid w:val="00660CD7"/>
    <w:rsid w:val="00660E23"/>
    <w:rsid w:val="00661D04"/>
    <w:rsid w:val="006620A2"/>
    <w:rsid w:val="00662B39"/>
    <w:rsid w:val="00663182"/>
    <w:rsid w:val="006634F5"/>
    <w:rsid w:val="00663C9A"/>
    <w:rsid w:val="006646E8"/>
    <w:rsid w:val="0066499C"/>
    <w:rsid w:val="00664EE7"/>
    <w:rsid w:val="00665A29"/>
    <w:rsid w:val="00667260"/>
    <w:rsid w:val="0066771A"/>
    <w:rsid w:val="00667799"/>
    <w:rsid w:val="006700AD"/>
    <w:rsid w:val="006722F7"/>
    <w:rsid w:val="00673D44"/>
    <w:rsid w:val="00673D77"/>
    <w:rsid w:val="00674949"/>
    <w:rsid w:val="00674C04"/>
    <w:rsid w:val="00674D18"/>
    <w:rsid w:val="00674D1D"/>
    <w:rsid w:val="00674FB7"/>
    <w:rsid w:val="00675456"/>
    <w:rsid w:val="00675940"/>
    <w:rsid w:val="00675951"/>
    <w:rsid w:val="00676EA9"/>
    <w:rsid w:val="00676FCC"/>
    <w:rsid w:val="00677746"/>
    <w:rsid w:val="00677FB1"/>
    <w:rsid w:val="00680AE1"/>
    <w:rsid w:val="0068164F"/>
    <w:rsid w:val="006833FF"/>
    <w:rsid w:val="00683616"/>
    <w:rsid w:val="006838F1"/>
    <w:rsid w:val="00683D58"/>
    <w:rsid w:val="00685867"/>
    <w:rsid w:val="00685C2E"/>
    <w:rsid w:val="00687C0C"/>
    <w:rsid w:val="0069038E"/>
    <w:rsid w:val="006908DD"/>
    <w:rsid w:val="00690B10"/>
    <w:rsid w:val="00691063"/>
    <w:rsid w:val="00691567"/>
    <w:rsid w:val="00692CE6"/>
    <w:rsid w:val="00692F0E"/>
    <w:rsid w:val="0069359E"/>
    <w:rsid w:val="00693A1F"/>
    <w:rsid w:val="00693B13"/>
    <w:rsid w:val="0069414D"/>
    <w:rsid w:val="006948B0"/>
    <w:rsid w:val="006948C8"/>
    <w:rsid w:val="00695684"/>
    <w:rsid w:val="00696797"/>
    <w:rsid w:val="00696802"/>
    <w:rsid w:val="00696B1F"/>
    <w:rsid w:val="006975F6"/>
    <w:rsid w:val="006A1E97"/>
    <w:rsid w:val="006A26F4"/>
    <w:rsid w:val="006A3969"/>
    <w:rsid w:val="006A43A4"/>
    <w:rsid w:val="006A628E"/>
    <w:rsid w:val="006A6AE7"/>
    <w:rsid w:val="006A794B"/>
    <w:rsid w:val="006B16F7"/>
    <w:rsid w:val="006B1867"/>
    <w:rsid w:val="006B1A57"/>
    <w:rsid w:val="006B2353"/>
    <w:rsid w:val="006B30ED"/>
    <w:rsid w:val="006B3270"/>
    <w:rsid w:val="006B3D6C"/>
    <w:rsid w:val="006B4068"/>
    <w:rsid w:val="006B40EE"/>
    <w:rsid w:val="006B4149"/>
    <w:rsid w:val="006B447E"/>
    <w:rsid w:val="006B5839"/>
    <w:rsid w:val="006B6172"/>
    <w:rsid w:val="006C017E"/>
    <w:rsid w:val="006C08EE"/>
    <w:rsid w:val="006C13CF"/>
    <w:rsid w:val="006C191E"/>
    <w:rsid w:val="006C1933"/>
    <w:rsid w:val="006C2537"/>
    <w:rsid w:val="006C25FE"/>
    <w:rsid w:val="006C36F6"/>
    <w:rsid w:val="006C3E35"/>
    <w:rsid w:val="006C46BC"/>
    <w:rsid w:val="006C4E6B"/>
    <w:rsid w:val="006C53A8"/>
    <w:rsid w:val="006C5EDA"/>
    <w:rsid w:val="006C6420"/>
    <w:rsid w:val="006C6AE6"/>
    <w:rsid w:val="006C713A"/>
    <w:rsid w:val="006C75BE"/>
    <w:rsid w:val="006C7E20"/>
    <w:rsid w:val="006D126A"/>
    <w:rsid w:val="006D3B28"/>
    <w:rsid w:val="006D3B4E"/>
    <w:rsid w:val="006D42C8"/>
    <w:rsid w:val="006D6582"/>
    <w:rsid w:val="006D69F9"/>
    <w:rsid w:val="006D75D0"/>
    <w:rsid w:val="006D79D3"/>
    <w:rsid w:val="006D7A03"/>
    <w:rsid w:val="006D7CEB"/>
    <w:rsid w:val="006D7D08"/>
    <w:rsid w:val="006E0581"/>
    <w:rsid w:val="006E08C2"/>
    <w:rsid w:val="006E1016"/>
    <w:rsid w:val="006E10B1"/>
    <w:rsid w:val="006E113E"/>
    <w:rsid w:val="006E1725"/>
    <w:rsid w:val="006E28F4"/>
    <w:rsid w:val="006E31F2"/>
    <w:rsid w:val="006E38BF"/>
    <w:rsid w:val="006E4C51"/>
    <w:rsid w:val="006E6730"/>
    <w:rsid w:val="006E6EF1"/>
    <w:rsid w:val="006E7396"/>
    <w:rsid w:val="006F00DD"/>
    <w:rsid w:val="006F01E0"/>
    <w:rsid w:val="006F1FAC"/>
    <w:rsid w:val="006F2229"/>
    <w:rsid w:val="006F24A6"/>
    <w:rsid w:val="006F2714"/>
    <w:rsid w:val="006F317D"/>
    <w:rsid w:val="006F379D"/>
    <w:rsid w:val="006F4071"/>
    <w:rsid w:val="006F6252"/>
    <w:rsid w:val="006F642E"/>
    <w:rsid w:val="006F6F50"/>
    <w:rsid w:val="0070013E"/>
    <w:rsid w:val="007001E4"/>
    <w:rsid w:val="00700B51"/>
    <w:rsid w:val="00700D2F"/>
    <w:rsid w:val="00700F72"/>
    <w:rsid w:val="007019E6"/>
    <w:rsid w:val="007025AA"/>
    <w:rsid w:val="00702F02"/>
    <w:rsid w:val="00702F28"/>
    <w:rsid w:val="00703770"/>
    <w:rsid w:val="00704A7E"/>
    <w:rsid w:val="00705EE5"/>
    <w:rsid w:val="007072DC"/>
    <w:rsid w:val="0070758A"/>
    <w:rsid w:val="00707872"/>
    <w:rsid w:val="00707AF8"/>
    <w:rsid w:val="00707B5C"/>
    <w:rsid w:val="00710A57"/>
    <w:rsid w:val="00710DFD"/>
    <w:rsid w:val="0071195A"/>
    <w:rsid w:val="00711A54"/>
    <w:rsid w:val="00711A67"/>
    <w:rsid w:val="00712779"/>
    <w:rsid w:val="00712CFF"/>
    <w:rsid w:val="00712E76"/>
    <w:rsid w:val="00713E9A"/>
    <w:rsid w:val="0071520C"/>
    <w:rsid w:val="007162AF"/>
    <w:rsid w:val="007162C5"/>
    <w:rsid w:val="00716AAD"/>
    <w:rsid w:val="00716B5B"/>
    <w:rsid w:val="00717DB9"/>
    <w:rsid w:val="007201AC"/>
    <w:rsid w:val="0072049E"/>
    <w:rsid w:val="00720E9A"/>
    <w:rsid w:val="0072121A"/>
    <w:rsid w:val="00721C55"/>
    <w:rsid w:val="00722B83"/>
    <w:rsid w:val="0072315F"/>
    <w:rsid w:val="007234D9"/>
    <w:rsid w:val="007238E3"/>
    <w:rsid w:val="00723DEE"/>
    <w:rsid w:val="00724169"/>
    <w:rsid w:val="00724509"/>
    <w:rsid w:val="00724628"/>
    <w:rsid w:val="007249B1"/>
    <w:rsid w:val="00724F33"/>
    <w:rsid w:val="00724FF5"/>
    <w:rsid w:val="0072515B"/>
    <w:rsid w:val="0072520D"/>
    <w:rsid w:val="00725387"/>
    <w:rsid w:val="0072546C"/>
    <w:rsid w:val="007255C7"/>
    <w:rsid w:val="00725B9E"/>
    <w:rsid w:val="00725D98"/>
    <w:rsid w:val="00725FAE"/>
    <w:rsid w:val="007277C2"/>
    <w:rsid w:val="007310C0"/>
    <w:rsid w:val="0073117E"/>
    <w:rsid w:val="007311EB"/>
    <w:rsid w:val="007312BF"/>
    <w:rsid w:val="00731C37"/>
    <w:rsid w:val="00734581"/>
    <w:rsid w:val="00734F19"/>
    <w:rsid w:val="007355A2"/>
    <w:rsid w:val="00735C27"/>
    <w:rsid w:val="007369C2"/>
    <w:rsid w:val="00737307"/>
    <w:rsid w:val="0073773F"/>
    <w:rsid w:val="007420E9"/>
    <w:rsid w:val="00743B9B"/>
    <w:rsid w:val="00744A26"/>
    <w:rsid w:val="00744D6A"/>
    <w:rsid w:val="00744DBE"/>
    <w:rsid w:val="00747278"/>
    <w:rsid w:val="0074766F"/>
    <w:rsid w:val="007479F6"/>
    <w:rsid w:val="00747BC4"/>
    <w:rsid w:val="00747D92"/>
    <w:rsid w:val="00750ABC"/>
    <w:rsid w:val="007512C2"/>
    <w:rsid w:val="00751FBE"/>
    <w:rsid w:val="00752482"/>
    <w:rsid w:val="00752911"/>
    <w:rsid w:val="00752B53"/>
    <w:rsid w:val="00753697"/>
    <w:rsid w:val="00753DF1"/>
    <w:rsid w:val="0075441B"/>
    <w:rsid w:val="00754911"/>
    <w:rsid w:val="00754E9E"/>
    <w:rsid w:val="007553E8"/>
    <w:rsid w:val="00757A22"/>
    <w:rsid w:val="00757AC6"/>
    <w:rsid w:val="007600DC"/>
    <w:rsid w:val="00760BD1"/>
    <w:rsid w:val="007610FE"/>
    <w:rsid w:val="007616BB"/>
    <w:rsid w:val="00762400"/>
    <w:rsid w:val="007624C9"/>
    <w:rsid w:val="00762611"/>
    <w:rsid w:val="00763F28"/>
    <w:rsid w:val="0076405D"/>
    <w:rsid w:val="00764B21"/>
    <w:rsid w:val="0076518F"/>
    <w:rsid w:val="007652C4"/>
    <w:rsid w:val="0076572F"/>
    <w:rsid w:val="00765ED2"/>
    <w:rsid w:val="007664DE"/>
    <w:rsid w:val="007669DC"/>
    <w:rsid w:val="007671B5"/>
    <w:rsid w:val="00767E2E"/>
    <w:rsid w:val="0077035B"/>
    <w:rsid w:val="00771575"/>
    <w:rsid w:val="00771C9D"/>
    <w:rsid w:val="00772060"/>
    <w:rsid w:val="0077237F"/>
    <w:rsid w:val="00772C80"/>
    <w:rsid w:val="007738D6"/>
    <w:rsid w:val="00774435"/>
    <w:rsid w:val="00774580"/>
    <w:rsid w:val="007745CE"/>
    <w:rsid w:val="007753D3"/>
    <w:rsid w:val="00776523"/>
    <w:rsid w:val="007803BA"/>
    <w:rsid w:val="00780CD2"/>
    <w:rsid w:val="007812B8"/>
    <w:rsid w:val="00781E88"/>
    <w:rsid w:val="00782222"/>
    <w:rsid w:val="00782F1B"/>
    <w:rsid w:val="0078470A"/>
    <w:rsid w:val="007853A4"/>
    <w:rsid w:val="00785B50"/>
    <w:rsid w:val="00786DBC"/>
    <w:rsid w:val="007906FF"/>
    <w:rsid w:val="007914F3"/>
    <w:rsid w:val="00792E93"/>
    <w:rsid w:val="00792F6F"/>
    <w:rsid w:val="00792F81"/>
    <w:rsid w:val="0079372F"/>
    <w:rsid w:val="00793CF9"/>
    <w:rsid w:val="00793E49"/>
    <w:rsid w:val="007943F1"/>
    <w:rsid w:val="007963B3"/>
    <w:rsid w:val="00797F6A"/>
    <w:rsid w:val="007A0AE5"/>
    <w:rsid w:val="007A0B3C"/>
    <w:rsid w:val="007A1361"/>
    <w:rsid w:val="007A2350"/>
    <w:rsid w:val="007A391F"/>
    <w:rsid w:val="007A6A6D"/>
    <w:rsid w:val="007A6E8A"/>
    <w:rsid w:val="007A76AD"/>
    <w:rsid w:val="007B1D88"/>
    <w:rsid w:val="007B3B46"/>
    <w:rsid w:val="007B44DF"/>
    <w:rsid w:val="007B4B20"/>
    <w:rsid w:val="007B4BBD"/>
    <w:rsid w:val="007B58CC"/>
    <w:rsid w:val="007B596B"/>
    <w:rsid w:val="007B6A9C"/>
    <w:rsid w:val="007B7289"/>
    <w:rsid w:val="007B73A7"/>
    <w:rsid w:val="007B7CC3"/>
    <w:rsid w:val="007C1E6A"/>
    <w:rsid w:val="007C2A61"/>
    <w:rsid w:val="007C3664"/>
    <w:rsid w:val="007C420A"/>
    <w:rsid w:val="007C4D57"/>
    <w:rsid w:val="007C63AA"/>
    <w:rsid w:val="007C69F9"/>
    <w:rsid w:val="007C72DF"/>
    <w:rsid w:val="007C7750"/>
    <w:rsid w:val="007C7A68"/>
    <w:rsid w:val="007D0351"/>
    <w:rsid w:val="007D0E6E"/>
    <w:rsid w:val="007D15A4"/>
    <w:rsid w:val="007D1C72"/>
    <w:rsid w:val="007D259E"/>
    <w:rsid w:val="007D448E"/>
    <w:rsid w:val="007D4987"/>
    <w:rsid w:val="007D4995"/>
    <w:rsid w:val="007D5178"/>
    <w:rsid w:val="007D54EE"/>
    <w:rsid w:val="007D5583"/>
    <w:rsid w:val="007D598D"/>
    <w:rsid w:val="007D5A5E"/>
    <w:rsid w:val="007D631D"/>
    <w:rsid w:val="007D658B"/>
    <w:rsid w:val="007D6607"/>
    <w:rsid w:val="007D67DD"/>
    <w:rsid w:val="007D70D3"/>
    <w:rsid w:val="007D7D08"/>
    <w:rsid w:val="007D7DE8"/>
    <w:rsid w:val="007E0429"/>
    <w:rsid w:val="007E0B2A"/>
    <w:rsid w:val="007E1882"/>
    <w:rsid w:val="007E1EC2"/>
    <w:rsid w:val="007E2E75"/>
    <w:rsid w:val="007E4EAE"/>
    <w:rsid w:val="007E526A"/>
    <w:rsid w:val="007E56BE"/>
    <w:rsid w:val="007E682D"/>
    <w:rsid w:val="007E691B"/>
    <w:rsid w:val="007F012F"/>
    <w:rsid w:val="007F0A53"/>
    <w:rsid w:val="007F0C6C"/>
    <w:rsid w:val="007F1A35"/>
    <w:rsid w:val="007F1D61"/>
    <w:rsid w:val="007F2224"/>
    <w:rsid w:val="007F2E46"/>
    <w:rsid w:val="007F3257"/>
    <w:rsid w:val="007F3F75"/>
    <w:rsid w:val="007F4219"/>
    <w:rsid w:val="007F4830"/>
    <w:rsid w:val="007F6A07"/>
    <w:rsid w:val="008012E1"/>
    <w:rsid w:val="00801F93"/>
    <w:rsid w:val="008022B0"/>
    <w:rsid w:val="00802376"/>
    <w:rsid w:val="00804172"/>
    <w:rsid w:val="008044A7"/>
    <w:rsid w:val="008060B5"/>
    <w:rsid w:val="008060DB"/>
    <w:rsid w:val="00806A6A"/>
    <w:rsid w:val="00806AD2"/>
    <w:rsid w:val="00807046"/>
    <w:rsid w:val="00807661"/>
    <w:rsid w:val="00807C09"/>
    <w:rsid w:val="00807F0C"/>
    <w:rsid w:val="008101F2"/>
    <w:rsid w:val="00810975"/>
    <w:rsid w:val="00810CDD"/>
    <w:rsid w:val="00810DAC"/>
    <w:rsid w:val="00811041"/>
    <w:rsid w:val="008114F9"/>
    <w:rsid w:val="00811DF3"/>
    <w:rsid w:val="008129E9"/>
    <w:rsid w:val="00812D8F"/>
    <w:rsid w:val="008135F2"/>
    <w:rsid w:val="0081376C"/>
    <w:rsid w:val="008143E9"/>
    <w:rsid w:val="008147DA"/>
    <w:rsid w:val="008149C5"/>
    <w:rsid w:val="008157E2"/>
    <w:rsid w:val="008164F1"/>
    <w:rsid w:val="00816648"/>
    <w:rsid w:val="0082197D"/>
    <w:rsid w:val="00821A07"/>
    <w:rsid w:val="00821D95"/>
    <w:rsid w:val="008226E9"/>
    <w:rsid w:val="00822820"/>
    <w:rsid w:val="00822946"/>
    <w:rsid w:val="00822E1A"/>
    <w:rsid w:val="00823A19"/>
    <w:rsid w:val="00823CAC"/>
    <w:rsid w:val="00823D14"/>
    <w:rsid w:val="00823E7C"/>
    <w:rsid w:val="00823EDD"/>
    <w:rsid w:val="008244D8"/>
    <w:rsid w:val="00824970"/>
    <w:rsid w:val="00824BC7"/>
    <w:rsid w:val="008262F2"/>
    <w:rsid w:val="00827E2F"/>
    <w:rsid w:val="00831165"/>
    <w:rsid w:val="00831292"/>
    <w:rsid w:val="008313AC"/>
    <w:rsid w:val="008319B7"/>
    <w:rsid w:val="00832C28"/>
    <w:rsid w:val="00833986"/>
    <w:rsid w:val="00833A07"/>
    <w:rsid w:val="00833ABA"/>
    <w:rsid w:val="00833BAA"/>
    <w:rsid w:val="00833F86"/>
    <w:rsid w:val="008343DC"/>
    <w:rsid w:val="00834502"/>
    <w:rsid w:val="008357BA"/>
    <w:rsid w:val="00837BB6"/>
    <w:rsid w:val="008401B8"/>
    <w:rsid w:val="008407BC"/>
    <w:rsid w:val="008408A2"/>
    <w:rsid w:val="00841665"/>
    <w:rsid w:val="008418D0"/>
    <w:rsid w:val="00841C49"/>
    <w:rsid w:val="008429D3"/>
    <w:rsid w:val="008434D7"/>
    <w:rsid w:val="00843862"/>
    <w:rsid w:val="00843E7F"/>
    <w:rsid w:val="00844163"/>
    <w:rsid w:val="008445FE"/>
    <w:rsid w:val="008454D2"/>
    <w:rsid w:val="00845A99"/>
    <w:rsid w:val="008464F9"/>
    <w:rsid w:val="00846715"/>
    <w:rsid w:val="0084736B"/>
    <w:rsid w:val="00847D04"/>
    <w:rsid w:val="00850C06"/>
    <w:rsid w:val="00851DD0"/>
    <w:rsid w:val="00852881"/>
    <w:rsid w:val="00853915"/>
    <w:rsid w:val="00853FF4"/>
    <w:rsid w:val="008548E4"/>
    <w:rsid w:val="00855369"/>
    <w:rsid w:val="0085598E"/>
    <w:rsid w:val="00855B1B"/>
    <w:rsid w:val="00855C34"/>
    <w:rsid w:val="00855F3E"/>
    <w:rsid w:val="0085708E"/>
    <w:rsid w:val="00857C1B"/>
    <w:rsid w:val="008612DA"/>
    <w:rsid w:val="00861A6F"/>
    <w:rsid w:val="00861D4A"/>
    <w:rsid w:val="00861DC8"/>
    <w:rsid w:val="00861E97"/>
    <w:rsid w:val="0086208B"/>
    <w:rsid w:val="0086337E"/>
    <w:rsid w:val="00864CCE"/>
    <w:rsid w:val="00865591"/>
    <w:rsid w:val="008661E3"/>
    <w:rsid w:val="00866C36"/>
    <w:rsid w:val="00867904"/>
    <w:rsid w:val="00867BF7"/>
    <w:rsid w:val="008708EA"/>
    <w:rsid w:val="00871130"/>
    <w:rsid w:val="00871148"/>
    <w:rsid w:val="00871A96"/>
    <w:rsid w:val="008741B8"/>
    <w:rsid w:val="008748F3"/>
    <w:rsid w:val="0087598B"/>
    <w:rsid w:val="0087704C"/>
    <w:rsid w:val="00877C45"/>
    <w:rsid w:val="008803F0"/>
    <w:rsid w:val="00880665"/>
    <w:rsid w:val="00880B6F"/>
    <w:rsid w:val="00880EEE"/>
    <w:rsid w:val="00882049"/>
    <w:rsid w:val="0088214B"/>
    <w:rsid w:val="00883BEB"/>
    <w:rsid w:val="00883C9C"/>
    <w:rsid w:val="00885C2D"/>
    <w:rsid w:val="00886775"/>
    <w:rsid w:val="00886D8B"/>
    <w:rsid w:val="00887D8C"/>
    <w:rsid w:val="008908FB"/>
    <w:rsid w:val="008922DA"/>
    <w:rsid w:val="0089318B"/>
    <w:rsid w:val="008941B2"/>
    <w:rsid w:val="00895036"/>
    <w:rsid w:val="00895CC4"/>
    <w:rsid w:val="00897D3E"/>
    <w:rsid w:val="008A019B"/>
    <w:rsid w:val="008A0237"/>
    <w:rsid w:val="008A0B3A"/>
    <w:rsid w:val="008A1D4F"/>
    <w:rsid w:val="008A1E78"/>
    <w:rsid w:val="008A397B"/>
    <w:rsid w:val="008A5D85"/>
    <w:rsid w:val="008A5DD6"/>
    <w:rsid w:val="008A6575"/>
    <w:rsid w:val="008A71BE"/>
    <w:rsid w:val="008B0274"/>
    <w:rsid w:val="008B0CAF"/>
    <w:rsid w:val="008B168D"/>
    <w:rsid w:val="008B270F"/>
    <w:rsid w:val="008B2C82"/>
    <w:rsid w:val="008B46CC"/>
    <w:rsid w:val="008B507F"/>
    <w:rsid w:val="008B6197"/>
    <w:rsid w:val="008B6C01"/>
    <w:rsid w:val="008B6FBB"/>
    <w:rsid w:val="008B72B0"/>
    <w:rsid w:val="008B74CE"/>
    <w:rsid w:val="008B7B25"/>
    <w:rsid w:val="008B7FE6"/>
    <w:rsid w:val="008C04AD"/>
    <w:rsid w:val="008C11C4"/>
    <w:rsid w:val="008C20CE"/>
    <w:rsid w:val="008C3CDC"/>
    <w:rsid w:val="008C4A04"/>
    <w:rsid w:val="008C4ADE"/>
    <w:rsid w:val="008C4E08"/>
    <w:rsid w:val="008C5038"/>
    <w:rsid w:val="008C591C"/>
    <w:rsid w:val="008C67CA"/>
    <w:rsid w:val="008C76D7"/>
    <w:rsid w:val="008C7AB8"/>
    <w:rsid w:val="008D0186"/>
    <w:rsid w:val="008D1179"/>
    <w:rsid w:val="008D17AC"/>
    <w:rsid w:val="008D2BA4"/>
    <w:rsid w:val="008D332C"/>
    <w:rsid w:val="008D3A57"/>
    <w:rsid w:val="008D5154"/>
    <w:rsid w:val="008D5463"/>
    <w:rsid w:val="008D54EF"/>
    <w:rsid w:val="008D5B9F"/>
    <w:rsid w:val="008D7B9E"/>
    <w:rsid w:val="008E0430"/>
    <w:rsid w:val="008E1049"/>
    <w:rsid w:val="008E13EF"/>
    <w:rsid w:val="008E2B9C"/>
    <w:rsid w:val="008E3D6E"/>
    <w:rsid w:val="008E4C84"/>
    <w:rsid w:val="008E57C9"/>
    <w:rsid w:val="008E640E"/>
    <w:rsid w:val="008E6A68"/>
    <w:rsid w:val="008F0864"/>
    <w:rsid w:val="008F1340"/>
    <w:rsid w:val="008F1F5E"/>
    <w:rsid w:val="008F2306"/>
    <w:rsid w:val="008F237A"/>
    <w:rsid w:val="008F298A"/>
    <w:rsid w:val="008F368E"/>
    <w:rsid w:val="008F3FEF"/>
    <w:rsid w:val="008F4622"/>
    <w:rsid w:val="008F4D63"/>
    <w:rsid w:val="008F4E37"/>
    <w:rsid w:val="008F50DD"/>
    <w:rsid w:val="008F5C61"/>
    <w:rsid w:val="008F6F7B"/>
    <w:rsid w:val="008F7A37"/>
    <w:rsid w:val="008F7C26"/>
    <w:rsid w:val="009003CC"/>
    <w:rsid w:val="0090040F"/>
    <w:rsid w:val="00900DB9"/>
    <w:rsid w:val="0090170F"/>
    <w:rsid w:val="009021D1"/>
    <w:rsid w:val="00902714"/>
    <w:rsid w:val="00902ACB"/>
    <w:rsid w:val="00902B58"/>
    <w:rsid w:val="0090547F"/>
    <w:rsid w:val="0090563F"/>
    <w:rsid w:val="00906622"/>
    <w:rsid w:val="009069F7"/>
    <w:rsid w:val="00906F0C"/>
    <w:rsid w:val="00907194"/>
    <w:rsid w:val="00907C3F"/>
    <w:rsid w:val="009102BC"/>
    <w:rsid w:val="009104E3"/>
    <w:rsid w:val="00912BD1"/>
    <w:rsid w:val="00913166"/>
    <w:rsid w:val="0091633E"/>
    <w:rsid w:val="00916627"/>
    <w:rsid w:val="0091669B"/>
    <w:rsid w:val="00916CB1"/>
    <w:rsid w:val="00917C82"/>
    <w:rsid w:val="00917CFC"/>
    <w:rsid w:val="00920307"/>
    <w:rsid w:val="00921B9B"/>
    <w:rsid w:val="00922241"/>
    <w:rsid w:val="0092264E"/>
    <w:rsid w:val="009229C6"/>
    <w:rsid w:val="00922AB8"/>
    <w:rsid w:val="00922B63"/>
    <w:rsid w:val="00922D80"/>
    <w:rsid w:val="00923C47"/>
    <w:rsid w:val="0092458C"/>
    <w:rsid w:val="00925428"/>
    <w:rsid w:val="00925501"/>
    <w:rsid w:val="00925A79"/>
    <w:rsid w:val="00926860"/>
    <w:rsid w:val="00927359"/>
    <w:rsid w:val="00932833"/>
    <w:rsid w:val="00933804"/>
    <w:rsid w:val="00934179"/>
    <w:rsid w:val="009345FB"/>
    <w:rsid w:val="00936CDE"/>
    <w:rsid w:val="00937618"/>
    <w:rsid w:val="00940C0F"/>
    <w:rsid w:val="00941BFA"/>
    <w:rsid w:val="00942017"/>
    <w:rsid w:val="00942A63"/>
    <w:rsid w:val="00943150"/>
    <w:rsid w:val="0094359D"/>
    <w:rsid w:val="00943BAD"/>
    <w:rsid w:val="00944CB7"/>
    <w:rsid w:val="00946EB8"/>
    <w:rsid w:val="009471D9"/>
    <w:rsid w:val="009503E9"/>
    <w:rsid w:val="00951171"/>
    <w:rsid w:val="0095186D"/>
    <w:rsid w:val="00951992"/>
    <w:rsid w:val="00951A95"/>
    <w:rsid w:val="0095241A"/>
    <w:rsid w:val="00952B1F"/>
    <w:rsid w:val="00952C8F"/>
    <w:rsid w:val="009537A6"/>
    <w:rsid w:val="00953EFC"/>
    <w:rsid w:val="00954D10"/>
    <w:rsid w:val="00955692"/>
    <w:rsid w:val="009556AA"/>
    <w:rsid w:val="00955BAA"/>
    <w:rsid w:val="009564C3"/>
    <w:rsid w:val="00957EC1"/>
    <w:rsid w:val="00957F73"/>
    <w:rsid w:val="009608C0"/>
    <w:rsid w:val="00961C2B"/>
    <w:rsid w:val="0096209B"/>
    <w:rsid w:val="0096289F"/>
    <w:rsid w:val="00962DFC"/>
    <w:rsid w:val="009638DC"/>
    <w:rsid w:val="009642EE"/>
    <w:rsid w:val="009651CB"/>
    <w:rsid w:val="00965919"/>
    <w:rsid w:val="00965A6C"/>
    <w:rsid w:val="00966031"/>
    <w:rsid w:val="009661F4"/>
    <w:rsid w:val="009663B2"/>
    <w:rsid w:val="00966DE9"/>
    <w:rsid w:val="00970143"/>
    <w:rsid w:val="009701D6"/>
    <w:rsid w:val="00970CC6"/>
    <w:rsid w:val="00971317"/>
    <w:rsid w:val="0097163D"/>
    <w:rsid w:val="0097170D"/>
    <w:rsid w:val="00971AA1"/>
    <w:rsid w:val="00972481"/>
    <w:rsid w:val="00972764"/>
    <w:rsid w:val="00972BE5"/>
    <w:rsid w:val="00973A77"/>
    <w:rsid w:val="00973BD7"/>
    <w:rsid w:val="00973E6C"/>
    <w:rsid w:val="00976254"/>
    <w:rsid w:val="00977520"/>
    <w:rsid w:val="00977C31"/>
    <w:rsid w:val="00977C8F"/>
    <w:rsid w:val="009814EA"/>
    <w:rsid w:val="009816BC"/>
    <w:rsid w:val="009827BC"/>
    <w:rsid w:val="00983246"/>
    <w:rsid w:val="00984A29"/>
    <w:rsid w:val="00984E61"/>
    <w:rsid w:val="00984F66"/>
    <w:rsid w:val="00985A39"/>
    <w:rsid w:val="00987729"/>
    <w:rsid w:val="00987F25"/>
    <w:rsid w:val="0099021D"/>
    <w:rsid w:val="009918DC"/>
    <w:rsid w:val="00991923"/>
    <w:rsid w:val="00991A9E"/>
    <w:rsid w:val="00991E7F"/>
    <w:rsid w:val="00992BB0"/>
    <w:rsid w:val="00992D64"/>
    <w:rsid w:val="00993EB0"/>
    <w:rsid w:val="0099408E"/>
    <w:rsid w:val="0099409B"/>
    <w:rsid w:val="00994768"/>
    <w:rsid w:val="009955B8"/>
    <w:rsid w:val="00997253"/>
    <w:rsid w:val="00997A71"/>
    <w:rsid w:val="00997CC1"/>
    <w:rsid w:val="00997F59"/>
    <w:rsid w:val="009A0507"/>
    <w:rsid w:val="009A198C"/>
    <w:rsid w:val="009A1A6F"/>
    <w:rsid w:val="009A23DE"/>
    <w:rsid w:val="009A4BAA"/>
    <w:rsid w:val="009A4DEA"/>
    <w:rsid w:val="009A6800"/>
    <w:rsid w:val="009A772A"/>
    <w:rsid w:val="009A7E93"/>
    <w:rsid w:val="009B0267"/>
    <w:rsid w:val="009B02A4"/>
    <w:rsid w:val="009B0FC4"/>
    <w:rsid w:val="009B1651"/>
    <w:rsid w:val="009B1DBF"/>
    <w:rsid w:val="009B25AB"/>
    <w:rsid w:val="009B2B4E"/>
    <w:rsid w:val="009B3325"/>
    <w:rsid w:val="009B3AC2"/>
    <w:rsid w:val="009B5DFF"/>
    <w:rsid w:val="009B6AF9"/>
    <w:rsid w:val="009B6DC0"/>
    <w:rsid w:val="009B7085"/>
    <w:rsid w:val="009C0D88"/>
    <w:rsid w:val="009C126D"/>
    <w:rsid w:val="009C1445"/>
    <w:rsid w:val="009C1AA8"/>
    <w:rsid w:val="009C3927"/>
    <w:rsid w:val="009C3DDA"/>
    <w:rsid w:val="009C45D5"/>
    <w:rsid w:val="009C4718"/>
    <w:rsid w:val="009C4AD2"/>
    <w:rsid w:val="009C4AD9"/>
    <w:rsid w:val="009C4F0A"/>
    <w:rsid w:val="009C671D"/>
    <w:rsid w:val="009C76E1"/>
    <w:rsid w:val="009C7C02"/>
    <w:rsid w:val="009D0173"/>
    <w:rsid w:val="009D0713"/>
    <w:rsid w:val="009D11C5"/>
    <w:rsid w:val="009D14B3"/>
    <w:rsid w:val="009D14E9"/>
    <w:rsid w:val="009D16F3"/>
    <w:rsid w:val="009D1FA6"/>
    <w:rsid w:val="009D23F0"/>
    <w:rsid w:val="009D2B8F"/>
    <w:rsid w:val="009D306F"/>
    <w:rsid w:val="009D3CBD"/>
    <w:rsid w:val="009D3D19"/>
    <w:rsid w:val="009D431F"/>
    <w:rsid w:val="009D448B"/>
    <w:rsid w:val="009D48D9"/>
    <w:rsid w:val="009D5318"/>
    <w:rsid w:val="009D564B"/>
    <w:rsid w:val="009D57D5"/>
    <w:rsid w:val="009D71B1"/>
    <w:rsid w:val="009D750C"/>
    <w:rsid w:val="009D774D"/>
    <w:rsid w:val="009E1300"/>
    <w:rsid w:val="009E141C"/>
    <w:rsid w:val="009E1492"/>
    <w:rsid w:val="009E2286"/>
    <w:rsid w:val="009E27AE"/>
    <w:rsid w:val="009E3471"/>
    <w:rsid w:val="009E4851"/>
    <w:rsid w:val="009E59F5"/>
    <w:rsid w:val="009E7244"/>
    <w:rsid w:val="009E7733"/>
    <w:rsid w:val="009E77D4"/>
    <w:rsid w:val="009E77FE"/>
    <w:rsid w:val="009E7D34"/>
    <w:rsid w:val="009F0792"/>
    <w:rsid w:val="009F0D15"/>
    <w:rsid w:val="009F1130"/>
    <w:rsid w:val="009F32DE"/>
    <w:rsid w:val="009F4F0D"/>
    <w:rsid w:val="009F5ABF"/>
    <w:rsid w:val="009F5EDD"/>
    <w:rsid w:val="009F6F9E"/>
    <w:rsid w:val="009F76BA"/>
    <w:rsid w:val="009F79E4"/>
    <w:rsid w:val="00A0044B"/>
    <w:rsid w:val="00A013B5"/>
    <w:rsid w:val="00A018C1"/>
    <w:rsid w:val="00A018CB"/>
    <w:rsid w:val="00A01A2A"/>
    <w:rsid w:val="00A0439E"/>
    <w:rsid w:val="00A04F77"/>
    <w:rsid w:val="00A06693"/>
    <w:rsid w:val="00A06883"/>
    <w:rsid w:val="00A07416"/>
    <w:rsid w:val="00A104B4"/>
    <w:rsid w:val="00A10610"/>
    <w:rsid w:val="00A107C2"/>
    <w:rsid w:val="00A1084E"/>
    <w:rsid w:val="00A108F3"/>
    <w:rsid w:val="00A10ED6"/>
    <w:rsid w:val="00A11A94"/>
    <w:rsid w:val="00A131C1"/>
    <w:rsid w:val="00A13FCF"/>
    <w:rsid w:val="00A140EB"/>
    <w:rsid w:val="00A151D2"/>
    <w:rsid w:val="00A16457"/>
    <w:rsid w:val="00A165FD"/>
    <w:rsid w:val="00A166B5"/>
    <w:rsid w:val="00A16FC0"/>
    <w:rsid w:val="00A171E4"/>
    <w:rsid w:val="00A20382"/>
    <w:rsid w:val="00A20481"/>
    <w:rsid w:val="00A205D5"/>
    <w:rsid w:val="00A20611"/>
    <w:rsid w:val="00A210BC"/>
    <w:rsid w:val="00A21D1E"/>
    <w:rsid w:val="00A2212F"/>
    <w:rsid w:val="00A2337B"/>
    <w:rsid w:val="00A2399D"/>
    <w:rsid w:val="00A24AC6"/>
    <w:rsid w:val="00A25778"/>
    <w:rsid w:val="00A259FA"/>
    <w:rsid w:val="00A27638"/>
    <w:rsid w:val="00A278F5"/>
    <w:rsid w:val="00A27BF0"/>
    <w:rsid w:val="00A30234"/>
    <w:rsid w:val="00A31892"/>
    <w:rsid w:val="00A31BF3"/>
    <w:rsid w:val="00A333F1"/>
    <w:rsid w:val="00A34047"/>
    <w:rsid w:val="00A34171"/>
    <w:rsid w:val="00A34404"/>
    <w:rsid w:val="00A35B31"/>
    <w:rsid w:val="00A36DE6"/>
    <w:rsid w:val="00A36E16"/>
    <w:rsid w:val="00A37553"/>
    <w:rsid w:val="00A40683"/>
    <w:rsid w:val="00A4073F"/>
    <w:rsid w:val="00A421BC"/>
    <w:rsid w:val="00A424B9"/>
    <w:rsid w:val="00A43B9B"/>
    <w:rsid w:val="00A43D2C"/>
    <w:rsid w:val="00A44812"/>
    <w:rsid w:val="00A44818"/>
    <w:rsid w:val="00A44D28"/>
    <w:rsid w:val="00A450F7"/>
    <w:rsid w:val="00A455D2"/>
    <w:rsid w:val="00A45653"/>
    <w:rsid w:val="00A469E6"/>
    <w:rsid w:val="00A46E65"/>
    <w:rsid w:val="00A47011"/>
    <w:rsid w:val="00A474EB"/>
    <w:rsid w:val="00A477DB"/>
    <w:rsid w:val="00A503D0"/>
    <w:rsid w:val="00A50DCF"/>
    <w:rsid w:val="00A516EC"/>
    <w:rsid w:val="00A51895"/>
    <w:rsid w:val="00A52B28"/>
    <w:rsid w:val="00A52C6A"/>
    <w:rsid w:val="00A534CB"/>
    <w:rsid w:val="00A53D2E"/>
    <w:rsid w:val="00A53F20"/>
    <w:rsid w:val="00A54088"/>
    <w:rsid w:val="00A55067"/>
    <w:rsid w:val="00A550FF"/>
    <w:rsid w:val="00A564CF"/>
    <w:rsid w:val="00A56C34"/>
    <w:rsid w:val="00A57983"/>
    <w:rsid w:val="00A57CE1"/>
    <w:rsid w:val="00A57DFA"/>
    <w:rsid w:val="00A609BE"/>
    <w:rsid w:val="00A609E6"/>
    <w:rsid w:val="00A6216B"/>
    <w:rsid w:val="00A62A38"/>
    <w:rsid w:val="00A62E8D"/>
    <w:rsid w:val="00A63B9C"/>
    <w:rsid w:val="00A64578"/>
    <w:rsid w:val="00A64635"/>
    <w:rsid w:val="00A64A8D"/>
    <w:rsid w:val="00A64B48"/>
    <w:rsid w:val="00A6508B"/>
    <w:rsid w:val="00A655FA"/>
    <w:rsid w:val="00A66406"/>
    <w:rsid w:val="00A6685D"/>
    <w:rsid w:val="00A6711C"/>
    <w:rsid w:val="00A672B7"/>
    <w:rsid w:val="00A67553"/>
    <w:rsid w:val="00A70607"/>
    <w:rsid w:val="00A715AD"/>
    <w:rsid w:val="00A71727"/>
    <w:rsid w:val="00A72E1B"/>
    <w:rsid w:val="00A730CB"/>
    <w:rsid w:val="00A7363B"/>
    <w:rsid w:val="00A74896"/>
    <w:rsid w:val="00A74A4A"/>
    <w:rsid w:val="00A75947"/>
    <w:rsid w:val="00A75A7A"/>
    <w:rsid w:val="00A76008"/>
    <w:rsid w:val="00A76ECB"/>
    <w:rsid w:val="00A774BF"/>
    <w:rsid w:val="00A77915"/>
    <w:rsid w:val="00A80494"/>
    <w:rsid w:val="00A80CE4"/>
    <w:rsid w:val="00A80F4C"/>
    <w:rsid w:val="00A81271"/>
    <w:rsid w:val="00A8138D"/>
    <w:rsid w:val="00A81C41"/>
    <w:rsid w:val="00A8270A"/>
    <w:rsid w:val="00A8285C"/>
    <w:rsid w:val="00A82B65"/>
    <w:rsid w:val="00A82F1C"/>
    <w:rsid w:val="00A845B7"/>
    <w:rsid w:val="00A84F79"/>
    <w:rsid w:val="00A85E07"/>
    <w:rsid w:val="00A860B3"/>
    <w:rsid w:val="00A86743"/>
    <w:rsid w:val="00A86FAA"/>
    <w:rsid w:val="00A8775A"/>
    <w:rsid w:val="00A87CC8"/>
    <w:rsid w:val="00A904BA"/>
    <w:rsid w:val="00A9092D"/>
    <w:rsid w:val="00A9125B"/>
    <w:rsid w:val="00A9327C"/>
    <w:rsid w:val="00A937ED"/>
    <w:rsid w:val="00A94B41"/>
    <w:rsid w:val="00A94D91"/>
    <w:rsid w:val="00A95009"/>
    <w:rsid w:val="00A957E1"/>
    <w:rsid w:val="00A96147"/>
    <w:rsid w:val="00A9630A"/>
    <w:rsid w:val="00A96993"/>
    <w:rsid w:val="00A96B62"/>
    <w:rsid w:val="00A9789E"/>
    <w:rsid w:val="00A978EF"/>
    <w:rsid w:val="00AA07F9"/>
    <w:rsid w:val="00AA08E0"/>
    <w:rsid w:val="00AA1492"/>
    <w:rsid w:val="00AA19FB"/>
    <w:rsid w:val="00AA1A3B"/>
    <w:rsid w:val="00AA204E"/>
    <w:rsid w:val="00AA231E"/>
    <w:rsid w:val="00AA27D9"/>
    <w:rsid w:val="00AA2A7B"/>
    <w:rsid w:val="00AA2B59"/>
    <w:rsid w:val="00AA45BB"/>
    <w:rsid w:val="00AA4C8A"/>
    <w:rsid w:val="00AA4E43"/>
    <w:rsid w:val="00AA54F5"/>
    <w:rsid w:val="00AA5A4A"/>
    <w:rsid w:val="00AA5F11"/>
    <w:rsid w:val="00AB03C5"/>
    <w:rsid w:val="00AB05C8"/>
    <w:rsid w:val="00AB076C"/>
    <w:rsid w:val="00AB173C"/>
    <w:rsid w:val="00AB2492"/>
    <w:rsid w:val="00AB2994"/>
    <w:rsid w:val="00AB2DDF"/>
    <w:rsid w:val="00AB462D"/>
    <w:rsid w:val="00AB4998"/>
    <w:rsid w:val="00AB5018"/>
    <w:rsid w:val="00AB5223"/>
    <w:rsid w:val="00AB558D"/>
    <w:rsid w:val="00AB5CFA"/>
    <w:rsid w:val="00AB6764"/>
    <w:rsid w:val="00AB6D8D"/>
    <w:rsid w:val="00AB7A70"/>
    <w:rsid w:val="00AB7C16"/>
    <w:rsid w:val="00AB7FA1"/>
    <w:rsid w:val="00AC02AC"/>
    <w:rsid w:val="00AC0483"/>
    <w:rsid w:val="00AC154D"/>
    <w:rsid w:val="00AC16EB"/>
    <w:rsid w:val="00AC29FD"/>
    <w:rsid w:val="00AC2DD0"/>
    <w:rsid w:val="00AC2F9F"/>
    <w:rsid w:val="00AC3264"/>
    <w:rsid w:val="00AC4B50"/>
    <w:rsid w:val="00AC5056"/>
    <w:rsid w:val="00AC52C6"/>
    <w:rsid w:val="00AC547F"/>
    <w:rsid w:val="00AC5AAA"/>
    <w:rsid w:val="00AC5F51"/>
    <w:rsid w:val="00AC63A4"/>
    <w:rsid w:val="00AC7497"/>
    <w:rsid w:val="00AC769B"/>
    <w:rsid w:val="00AC7A34"/>
    <w:rsid w:val="00AD0A29"/>
    <w:rsid w:val="00AD12D1"/>
    <w:rsid w:val="00AD134B"/>
    <w:rsid w:val="00AD1D4A"/>
    <w:rsid w:val="00AD23F6"/>
    <w:rsid w:val="00AD26E7"/>
    <w:rsid w:val="00AD2DF3"/>
    <w:rsid w:val="00AD2EC2"/>
    <w:rsid w:val="00AD2FA4"/>
    <w:rsid w:val="00AD2FD9"/>
    <w:rsid w:val="00AD320C"/>
    <w:rsid w:val="00AD4265"/>
    <w:rsid w:val="00AD4B3B"/>
    <w:rsid w:val="00AD4FD2"/>
    <w:rsid w:val="00AD53D7"/>
    <w:rsid w:val="00AD6C74"/>
    <w:rsid w:val="00AD6CBD"/>
    <w:rsid w:val="00AE01EE"/>
    <w:rsid w:val="00AE0868"/>
    <w:rsid w:val="00AE0B6C"/>
    <w:rsid w:val="00AE0EEB"/>
    <w:rsid w:val="00AE1BFF"/>
    <w:rsid w:val="00AE1D9C"/>
    <w:rsid w:val="00AE1E52"/>
    <w:rsid w:val="00AE2857"/>
    <w:rsid w:val="00AE2D54"/>
    <w:rsid w:val="00AE327D"/>
    <w:rsid w:val="00AE505A"/>
    <w:rsid w:val="00AE6A2E"/>
    <w:rsid w:val="00AE736D"/>
    <w:rsid w:val="00AE7AB7"/>
    <w:rsid w:val="00AF0629"/>
    <w:rsid w:val="00AF0BC3"/>
    <w:rsid w:val="00AF0C88"/>
    <w:rsid w:val="00AF11B6"/>
    <w:rsid w:val="00AF13D0"/>
    <w:rsid w:val="00AF4001"/>
    <w:rsid w:val="00AF4B3F"/>
    <w:rsid w:val="00AF5BB0"/>
    <w:rsid w:val="00AF6895"/>
    <w:rsid w:val="00B00B06"/>
    <w:rsid w:val="00B02533"/>
    <w:rsid w:val="00B0265D"/>
    <w:rsid w:val="00B026E9"/>
    <w:rsid w:val="00B0270D"/>
    <w:rsid w:val="00B02ECF"/>
    <w:rsid w:val="00B03E90"/>
    <w:rsid w:val="00B044F5"/>
    <w:rsid w:val="00B04E5B"/>
    <w:rsid w:val="00B061E2"/>
    <w:rsid w:val="00B105A9"/>
    <w:rsid w:val="00B10E7C"/>
    <w:rsid w:val="00B121FC"/>
    <w:rsid w:val="00B13166"/>
    <w:rsid w:val="00B14095"/>
    <w:rsid w:val="00B14A18"/>
    <w:rsid w:val="00B14A7F"/>
    <w:rsid w:val="00B1532B"/>
    <w:rsid w:val="00B15EE8"/>
    <w:rsid w:val="00B16158"/>
    <w:rsid w:val="00B16FA1"/>
    <w:rsid w:val="00B17538"/>
    <w:rsid w:val="00B2052E"/>
    <w:rsid w:val="00B2109A"/>
    <w:rsid w:val="00B21228"/>
    <w:rsid w:val="00B21E8F"/>
    <w:rsid w:val="00B22DE1"/>
    <w:rsid w:val="00B23E06"/>
    <w:rsid w:val="00B2458E"/>
    <w:rsid w:val="00B25340"/>
    <w:rsid w:val="00B26529"/>
    <w:rsid w:val="00B26984"/>
    <w:rsid w:val="00B27041"/>
    <w:rsid w:val="00B27495"/>
    <w:rsid w:val="00B31A82"/>
    <w:rsid w:val="00B3270A"/>
    <w:rsid w:val="00B33093"/>
    <w:rsid w:val="00B33322"/>
    <w:rsid w:val="00B333F0"/>
    <w:rsid w:val="00B33D87"/>
    <w:rsid w:val="00B34913"/>
    <w:rsid w:val="00B34AD1"/>
    <w:rsid w:val="00B34BDA"/>
    <w:rsid w:val="00B34DD5"/>
    <w:rsid w:val="00B352A5"/>
    <w:rsid w:val="00B36929"/>
    <w:rsid w:val="00B41CF2"/>
    <w:rsid w:val="00B42070"/>
    <w:rsid w:val="00B421F8"/>
    <w:rsid w:val="00B42A2F"/>
    <w:rsid w:val="00B43443"/>
    <w:rsid w:val="00B43482"/>
    <w:rsid w:val="00B43E7C"/>
    <w:rsid w:val="00B43ECE"/>
    <w:rsid w:val="00B446FD"/>
    <w:rsid w:val="00B455B7"/>
    <w:rsid w:val="00B45C2A"/>
    <w:rsid w:val="00B45C88"/>
    <w:rsid w:val="00B468B7"/>
    <w:rsid w:val="00B46C7E"/>
    <w:rsid w:val="00B46EA3"/>
    <w:rsid w:val="00B47088"/>
    <w:rsid w:val="00B472CF"/>
    <w:rsid w:val="00B47677"/>
    <w:rsid w:val="00B4768E"/>
    <w:rsid w:val="00B47CFC"/>
    <w:rsid w:val="00B47F01"/>
    <w:rsid w:val="00B503BE"/>
    <w:rsid w:val="00B51E7E"/>
    <w:rsid w:val="00B535D4"/>
    <w:rsid w:val="00B53F1E"/>
    <w:rsid w:val="00B54648"/>
    <w:rsid w:val="00B5476A"/>
    <w:rsid w:val="00B55E11"/>
    <w:rsid w:val="00B568CC"/>
    <w:rsid w:val="00B604C1"/>
    <w:rsid w:val="00B6066F"/>
    <w:rsid w:val="00B62EFC"/>
    <w:rsid w:val="00B6454C"/>
    <w:rsid w:val="00B6496E"/>
    <w:rsid w:val="00B64DF6"/>
    <w:rsid w:val="00B64FF2"/>
    <w:rsid w:val="00B6523B"/>
    <w:rsid w:val="00B71369"/>
    <w:rsid w:val="00B714E7"/>
    <w:rsid w:val="00B7295D"/>
    <w:rsid w:val="00B730A9"/>
    <w:rsid w:val="00B73A2E"/>
    <w:rsid w:val="00B75746"/>
    <w:rsid w:val="00B75823"/>
    <w:rsid w:val="00B75825"/>
    <w:rsid w:val="00B75A68"/>
    <w:rsid w:val="00B75A93"/>
    <w:rsid w:val="00B762F1"/>
    <w:rsid w:val="00B766EA"/>
    <w:rsid w:val="00B80983"/>
    <w:rsid w:val="00B809BF"/>
    <w:rsid w:val="00B80CED"/>
    <w:rsid w:val="00B80F5E"/>
    <w:rsid w:val="00B82673"/>
    <w:rsid w:val="00B834E7"/>
    <w:rsid w:val="00B83766"/>
    <w:rsid w:val="00B83C1A"/>
    <w:rsid w:val="00B848E1"/>
    <w:rsid w:val="00B852F9"/>
    <w:rsid w:val="00B858BF"/>
    <w:rsid w:val="00B868AF"/>
    <w:rsid w:val="00B86DD1"/>
    <w:rsid w:val="00B90032"/>
    <w:rsid w:val="00B90233"/>
    <w:rsid w:val="00B9096F"/>
    <w:rsid w:val="00B914F9"/>
    <w:rsid w:val="00B91725"/>
    <w:rsid w:val="00B91F1C"/>
    <w:rsid w:val="00B92B4E"/>
    <w:rsid w:val="00B93C2E"/>
    <w:rsid w:val="00B9551D"/>
    <w:rsid w:val="00B963A2"/>
    <w:rsid w:val="00BA085E"/>
    <w:rsid w:val="00BA1879"/>
    <w:rsid w:val="00BA189B"/>
    <w:rsid w:val="00BA1F2F"/>
    <w:rsid w:val="00BA255B"/>
    <w:rsid w:val="00BA330C"/>
    <w:rsid w:val="00BA3388"/>
    <w:rsid w:val="00BA35CA"/>
    <w:rsid w:val="00BA3D28"/>
    <w:rsid w:val="00BA40A3"/>
    <w:rsid w:val="00BA4FD7"/>
    <w:rsid w:val="00BA5159"/>
    <w:rsid w:val="00BA54EA"/>
    <w:rsid w:val="00BA5728"/>
    <w:rsid w:val="00BA572B"/>
    <w:rsid w:val="00BA6D57"/>
    <w:rsid w:val="00BA7596"/>
    <w:rsid w:val="00BB0828"/>
    <w:rsid w:val="00BB1268"/>
    <w:rsid w:val="00BB1455"/>
    <w:rsid w:val="00BB180A"/>
    <w:rsid w:val="00BB21D8"/>
    <w:rsid w:val="00BB23D9"/>
    <w:rsid w:val="00BB2717"/>
    <w:rsid w:val="00BB30D3"/>
    <w:rsid w:val="00BB4FFF"/>
    <w:rsid w:val="00BB546D"/>
    <w:rsid w:val="00BB5E7E"/>
    <w:rsid w:val="00BB5FF9"/>
    <w:rsid w:val="00BB6CBF"/>
    <w:rsid w:val="00BB7480"/>
    <w:rsid w:val="00BB7626"/>
    <w:rsid w:val="00BB77B3"/>
    <w:rsid w:val="00BB791B"/>
    <w:rsid w:val="00BC08D1"/>
    <w:rsid w:val="00BC2CE5"/>
    <w:rsid w:val="00BC3218"/>
    <w:rsid w:val="00BC32EB"/>
    <w:rsid w:val="00BC3490"/>
    <w:rsid w:val="00BC3972"/>
    <w:rsid w:val="00BC4CF0"/>
    <w:rsid w:val="00BC4F58"/>
    <w:rsid w:val="00BC685C"/>
    <w:rsid w:val="00BC6C4E"/>
    <w:rsid w:val="00BC7454"/>
    <w:rsid w:val="00BD0198"/>
    <w:rsid w:val="00BD0507"/>
    <w:rsid w:val="00BD0D0E"/>
    <w:rsid w:val="00BD4993"/>
    <w:rsid w:val="00BD57E7"/>
    <w:rsid w:val="00BD5E74"/>
    <w:rsid w:val="00BD5F9D"/>
    <w:rsid w:val="00BD5FEF"/>
    <w:rsid w:val="00BD6DFC"/>
    <w:rsid w:val="00BD7621"/>
    <w:rsid w:val="00BE0D7D"/>
    <w:rsid w:val="00BE188F"/>
    <w:rsid w:val="00BE1E33"/>
    <w:rsid w:val="00BE1FF3"/>
    <w:rsid w:val="00BE2161"/>
    <w:rsid w:val="00BE2252"/>
    <w:rsid w:val="00BE30A7"/>
    <w:rsid w:val="00BE36D8"/>
    <w:rsid w:val="00BE3CD3"/>
    <w:rsid w:val="00BE4765"/>
    <w:rsid w:val="00BE62B2"/>
    <w:rsid w:val="00BE66B5"/>
    <w:rsid w:val="00BE6DDE"/>
    <w:rsid w:val="00BE77E1"/>
    <w:rsid w:val="00BF0ED2"/>
    <w:rsid w:val="00BF144B"/>
    <w:rsid w:val="00BF1707"/>
    <w:rsid w:val="00BF17E8"/>
    <w:rsid w:val="00BF2D8E"/>
    <w:rsid w:val="00BF3B95"/>
    <w:rsid w:val="00BF5E6D"/>
    <w:rsid w:val="00BF70DC"/>
    <w:rsid w:val="00BF73F5"/>
    <w:rsid w:val="00BF7B3F"/>
    <w:rsid w:val="00C00290"/>
    <w:rsid w:val="00C004EE"/>
    <w:rsid w:val="00C01043"/>
    <w:rsid w:val="00C01519"/>
    <w:rsid w:val="00C02006"/>
    <w:rsid w:val="00C02363"/>
    <w:rsid w:val="00C0245D"/>
    <w:rsid w:val="00C02FA4"/>
    <w:rsid w:val="00C034E4"/>
    <w:rsid w:val="00C0435F"/>
    <w:rsid w:val="00C043CE"/>
    <w:rsid w:val="00C04DC7"/>
    <w:rsid w:val="00C058B8"/>
    <w:rsid w:val="00C0590B"/>
    <w:rsid w:val="00C05F42"/>
    <w:rsid w:val="00C066F2"/>
    <w:rsid w:val="00C06DEA"/>
    <w:rsid w:val="00C07641"/>
    <w:rsid w:val="00C10369"/>
    <w:rsid w:val="00C10378"/>
    <w:rsid w:val="00C10815"/>
    <w:rsid w:val="00C10ACD"/>
    <w:rsid w:val="00C10E80"/>
    <w:rsid w:val="00C111BD"/>
    <w:rsid w:val="00C12C6A"/>
    <w:rsid w:val="00C12CC2"/>
    <w:rsid w:val="00C1349E"/>
    <w:rsid w:val="00C13788"/>
    <w:rsid w:val="00C14000"/>
    <w:rsid w:val="00C14A44"/>
    <w:rsid w:val="00C1530D"/>
    <w:rsid w:val="00C16691"/>
    <w:rsid w:val="00C1700A"/>
    <w:rsid w:val="00C1753B"/>
    <w:rsid w:val="00C1795B"/>
    <w:rsid w:val="00C206D8"/>
    <w:rsid w:val="00C21779"/>
    <w:rsid w:val="00C219F1"/>
    <w:rsid w:val="00C23139"/>
    <w:rsid w:val="00C232A6"/>
    <w:rsid w:val="00C23939"/>
    <w:rsid w:val="00C23A43"/>
    <w:rsid w:val="00C23B69"/>
    <w:rsid w:val="00C23EF0"/>
    <w:rsid w:val="00C24727"/>
    <w:rsid w:val="00C2497C"/>
    <w:rsid w:val="00C2753B"/>
    <w:rsid w:val="00C27808"/>
    <w:rsid w:val="00C27A0F"/>
    <w:rsid w:val="00C27F46"/>
    <w:rsid w:val="00C300B7"/>
    <w:rsid w:val="00C303C7"/>
    <w:rsid w:val="00C30C02"/>
    <w:rsid w:val="00C30CAD"/>
    <w:rsid w:val="00C31318"/>
    <w:rsid w:val="00C315F5"/>
    <w:rsid w:val="00C31AC9"/>
    <w:rsid w:val="00C329DC"/>
    <w:rsid w:val="00C32EB2"/>
    <w:rsid w:val="00C33031"/>
    <w:rsid w:val="00C333F5"/>
    <w:rsid w:val="00C33C64"/>
    <w:rsid w:val="00C34A14"/>
    <w:rsid w:val="00C35CD7"/>
    <w:rsid w:val="00C36C35"/>
    <w:rsid w:val="00C36CE6"/>
    <w:rsid w:val="00C37E25"/>
    <w:rsid w:val="00C4108D"/>
    <w:rsid w:val="00C41147"/>
    <w:rsid w:val="00C42375"/>
    <w:rsid w:val="00C424E1"/>
    <w:rsid w:val="00C430D5"/>
    <w:rsid w:val="00C44D92"/>
    <w:rsid w:val="00C46407"/>
    <w:rsid w:val="00C46D78"/>
    <w:rsid w:val="00C47991"/>
    <w:rsid w:val="00C47B18"/>
    <w:rsid w:val="00C50DAB"/>
    <w:rsid w:val="00C5111B"/>
    <w:rsid w:val="00C51C5C"/>
    <w:rsid w:val="00C52972"/>
    <w:rsid w:val="00C52EF6"/>
    <w:rsid w:val="00C537B5"/>
    <w:rsid w:val="00C53A21"/>
    <w:rsid w:val="00C53DBA"/>
    <w:rsid w:val="00C540F1"/>
    <w:rsid w:val="00C544D4"/>
    <w:rsid w:val="00C545AD"/>
    <w:rsid w:val="00C5461B"/>
    <w:rsid w:val="00C54880"/>
    <w:rsid w:val="00C54F01"/>
    <w:rsid w:val="00C54F5C"/>
    <w:rsid w:val="00C55B0D"/>
    <w:rsid w:val="00C56E05"/>
    <w:rsid w:val="00C571A6"/>
    <w:rsid w:val="00C572A2"/>
    <w:rsid w:val="00C57953"/>
    <w:rsid w:val="00C57FE1"/>
    <w:rsid w:val="00C60D2B"/>
    <w:rsid w:val="00C61A2E"/>
    <w:rsid w:val="00C629FF"/>
    <w:rsid w:val="00C634C8"/>
    <w:rsid w:val="00C6351D"/>
    <w:rsid w:val="00C63E72"/>
    <w:rsid w:val="00C6406D"/>
    <w:rsid w:val="00C641AF"/>
    <w:rsid w:val="00C64749"/>
    <w:rsid w:val="00C647D7"/>
    <w:rsid w:val="00C651DC"/>
    <w:rsid w:val="00C6530F"/>
    <w:rsid w:val="00C65325"/>
    <w:rsid w:val="00C6629C"/>
    <w:rsid w:val="00C66457"/>
    <w:rsid w:val="00C664F0"/>
    <w:rsid w:val="00C6658F"/>
    <w:rsid w:val="00C6672B"/>
    <w:rsid w:val="00C675D8"/>
    <w:rsid w:val="00C67DEC"/>
    <w:rsid w:val="00C7006A"/>
    <w:rsid w:val="00C72740"/>
    <w:rsid w:val="00C72AA5"/>
    <w:rsid w:val="00C73192"/>
    <w:rsid w:val="00C73471"/>
    <w:rsid w:val="00C74936"/>
    <w:rsid w:val="00C74B09"/>
    <w:rsid w:val="00C75750"/>
    <w:rsid w:val="00C75B9D"/>
    <w:rsid w:val="00C768F8"/>
    <w:rsid w:val="00C769A7"/>
    <w:rsid w:val="00C80347"/>
    <w:rsid w:val="00C80E0E"/>
    <w:rsid w:val="00C80F72"/>
    <w:rsid w:val="00C81527"/>
    <w:rsid w:val="00C82C47"/>
    <w:rsid w:val="00C830AD"/>
    <w:rsid w:val="00C83154"/>
    <w:rsid w:val="00C83259"/>
    <w:rsid w:val="00C86B5C"/>
    <w:rsid w:val="00C902C6"/>
    <w:rsid w:val="00C903CA"/>
    <w:rsid w:val="00C90777"/>
    <w:rsid w:val="00C90BD7"/>
    <w:rsid w:val="00C9162A"/>
    <w:rsid w:val="00C91759"/>
    <w:rsid w:val="00C92632"/>
    <w:rsid w:val="00C93180"/>
    <w:rsid w:val="00C932D6"/>
    <w:rsid w:val="00C93770"/>
    <w:rsid w:val="00C9398C"/>
    <w:rsid w:val="00C93A2B"/>
    <w:rsid w:val="00C94026"/>
    <w:rsid w:val="00C944ED"/>
    <w:rsid w:val="00C96579"/>
    <w:rsid w:val="00CA0CE6"/>
    <w:rsid w:val="00CA0DD6"/>
    <w:rsid w:val="00CA10E0"/>
    <w:rsid w:val="00CA27D0"/>
    <w:rsid w:val="00CA27DF"/>
    <w:rsid w:val="00CA4477"/>
    <w:rsid w:val="00CA4A6B"/>
    <w:rsid w:val="00CA4CED"/>
    <w:rsid w:val="00CA57F8"/>
    <w:rsid w:val="00CA5C2C"/>
    <w:rsid w:val="00CA6504"/>
    <w:rsid w:val="00CA762E"/>
    <w:rsid w:val="00CA7D09"/>
    <w:rsid w:val="00CB0603"/>
    <w:rsid w:val="00CB0B8F"/>
    <w:rsid w:val="00CB21B5"/>
    <w:rsid w:val="00CB24EC"/>
    <w:rsid w:val="00CB2C23"/>
    <w:rsid w:val="00CB3727"/>
    <w:rsid w:val="00CB3AE6"/>
    <w:rsid w:val="00CB3FC4"/>
    <w:rsid w:val="00CB43E3"/>
    <w:rsid w:val="00CB442E"/>
    <w:rsid w:val="00CB4C52"/>
    <w:rsid w:val="00CB53A8"/>
    <w:rsid w:val="00CB5A2F"/>
    <w:rsid w:val="00CB5C22"/>
    <w:rsid w:val="00CB66AF"/>
    <w:rsid w:val="00CB6F66"/>
    <w:rsid w:val="00CB700F"/>
    <w:rsid w:val="00CB7585"/>
    <w:rsid w:val="00CB7A1F"/>
    <w:rsid w:val="00CC0D97"/>
    <w:rsid w:val="00CC102E"/>
    <w:rsid w:val="00CC1D2E"/>
    <w:rsid w:val="00CC1E27"/>
    <w:rsid w:val="00CC2967"/>
    <w:rsid w:val="00CC3206"/>
    <w:rsid w:val="00CC39BC"/>
    <w:rsid w:val="00CC3E4D"/>
    <w:rsid w:val="00CC4705"/>
    <w:rsid w:val="00CC5190"/>
    <w:rsid w:val="00CC54F4"/>
    <w:rsid w:val="00CC5FB9"/>
    <w:rsid w:val="00CC6847"/>
    <w:rsid w:val="00CC6C67"/>
    <w:rsid w:val="00CC6FE8"/>
    <w:rsid w:val="00CC7EC5"/>
    <w:rsid w:val="00CD0884"/>
    <w:rsid w:val="00CD0985"/>
    <w:rsid w:val="00CD0A08"/>
    <w:rsid w:val="00CD1006"/>
    <w:rsid w:val="00CD12B5"/>
    <w:rsid w:val="00CD1A27"/>
    <w:rsid w:val="00CD266E"/>
    <w:rsid w:val="00CD34D0"/>
    <w:rsid w:val="00CD5DCA"/>
    <w:rsid w:val="00CD5F3E"/>
    <w:rsid w:val="00CD632D"/>
    <w:rsid w:val="00CD6BD7"/>
    <w:rsid w:val="00CE0C2A"/>
    <w:rsid w:val="00CE0C45"/>
    <w:rsid w:val="00CE0E86"/>
    <w:rsid w:val="00CE11FD"/>
    <w:rsid w:val="00CE12CA"/>
    <w:rsid w:val="00CE1A5F"/>
    <w:rsid w:val="00CE1EFD"/>
    <w:rsid w:val="00CE22B0"/>
    <w:rsid w:val="00CE2BEF"/>
    <w:rsid w:val="00CE3394"/>
    <w:rsid w:val="00CE61EC"/>
    <w:rsid w:val="00CE6420"/>
    <w:rsid w:val="00CE6904"/>
    <w:rsid w:val="00CE74AD"/>
    <w:rsid w:val="00CE7ABA"/>
    <w:rsid w:val="00CF1191"/>
    <w:rsid w:val="00CF270E"/>
    <w:rsid w:val="00CF29C3"/>
    <w:rsid w:val="00CF3703"/>
    <w:rsid w:val="00CF4244"/>
    <w:rsid w:val="00CF434B"/>
    <w:rsid w:val="00CF49AA"/>
    <w:rsid w:val="00CF59CB"/>
    <w:rsid w:val="00CF5C64"/>
    <w:rsid w:val="00CF60EF"/>
    <w:rsid w:val="00CF63DB"/>
    <w:rsid w:val="00CF6889"/>
    <w:rsid w:val="00CF7386"/>
    <w:rsid w:val="00D00DF3"/>
    <w:rsid w:val="00D00FA9"/>
    <w:rsid w:val="00D01A0B"/>
    <w:rsid w:val="00D01BEB"/>
    <w:rsid w:val="00D02246"/>
    <w:rsid w:val="00D0245C"/>
    <w:rsid w:val="00D02475"/>
    <w:rsid w:val="00D02ABC"/>
    <w:rsid w:val="00D03332"/>
    <w:rsid w:val="00D0380A"/>
    <w:rsid w:val="00D041FD"/>
    <w:rsid w:val="00D05C86"/>
    <w:rsid w:val="00D05ED9"/>
    <w:rsid w:val="00D06447"/>
    <w:rsid w:val="00D070E7"/>
    <w:rsid w:val="00D07642"/>
    <w:rsid w:val="00D07962"/>
    <w:rsid w:val="00D10431"/>
    <w:rsid w:val="00D110EA"/>
    <w:rsid w:val="00D117AD"/>
    <w:rsid w:val="00D11993"/>
    <w:rsid w:val="00D11AE8"/>
    <w:rsid w:val="00D11F4D"/>
    <w:rsid w:val="00D122E7"/>
    <w:rsid w:val="00D12E76"/>
    <w:rsid w:val="00D12F2F"/>
    <w:rsid w:val="00D12FD9"/>
    <w:rsid w:val="00D13147"/>
    <w:rsid w:val="00D13483"/>
    <w:rsid w:val="00D135DF"/>
    <w:rsid w:val="00D14433"/>
    <w:rsid w:val="00D145BB"/>
    <w:rsid w:val="00D14944"/>
    <w:rsid w:val="00D15520"/>
    <w:rsid w:val="00D15C7E"/>
    <w:rsid w:val="00D15CBC"/>
    <w:rsid w:val="00D16006"/>
    <w:rsid w:val="00D16EBB"/>
    <w:rsid w:val="00D20CB5"/>
    <w:rsid w:val="00D20D52"/>
    <w:rsid w:val="00D225C6"/>
    <w:rsid w:val="00D23164"/>
    <w:rsid w:val="00D231FB"/>
    <w:rsid w:val="00D23C0E"/>
    <w:rsid w:val="00D24335"/>
    <w:rsid w:val="00D2442F"/>
    <w:rsid w:val="00D24820"/>
    <w:rsid w:val="00D24E88"/>
    <w:rsid w:val="00D25607"/>
    <w:rsid w:val="00D25CD4"/>
    <w:rsid w:val="00D27BA1"/>
    <w:rsid w:val="00D30D80"/>
    <w:rsid w:val="00D30F7A"/>
    <w:rsid w:val="00D31614"/>
    <w:rsid w:val="00D318B7"/>
    <w:rsid w:val="00D31C8F"/>
    <w:rsid w:val="00D3289A"/>
    <w:rsid w:val="00D32A6A"/>
    <w:rsid w:val="00D32C48"/>
    <w:rsid w:val="00D3329C"/>
    <w:rsid w:val="00D33E3E"/>
    <w:rsid w:val="00D344A2"/>
    <w:rsid w:val="00D35A96"/>
    <w:rsid w:val="00D40373"/>
    <w:rsid w:val="00D41022"/>
    <w:rsid w:val="00D416C7"/>
    <w:rsid w:val="00D43ABB"/>
    <w:rsid w:val="00D43D3E"/>
    <w:rsid w:val="00D441A4"/>
    <w:rsid w:val="00D44B0B"/>
    <w:rsid w:val="00D44D54"/>
    <w:rsid w:val="00D45288"/>
    <w:rsid w:val="00D45537"/>
    <w:rsid w:val="00D469B6"/>
    <w:rsid w:val="00D46BC5"/>
    <w:rsid w:val="00D46C5B"/>
    <w:rsid w:val="00D46CD8"/>
    <w:rsid w:val="00D47BBB"/>
    <w:rsid w:val="00D51888"/>
    <w:rsid w:val="00D52C00"/>
    <w:rsid w:val="00D53169"/>
    <w:rsid w:val="00D53DBE"/>
    <w:rsid w:val="00D54766"/>
    <w:rsid w:val="00D55568"/>
    <w:rsid w:val="00D56562"/>
    <w:rsid w:val="00D565C5"/>
    <w:rsid w:val="00D568DA"/>
    <w:rsid w:val="00D56F4F"/>
    <w:rsid w:val="00D6061F"/>
    <w:rsid w:val="00D608C9"/>
    <w:rsid w:val="00D60B37"/>
    <w:rsid w:val="00D61853"/>
    <w:rsid w:val="00D6336B"/>
    <w:rsid w:val="00D63B6A"/>
    <w:rsid w:val="00D63EBD"/>
    <w:rsid w:val="00D63FBE"/>
    <w:rsid w:val="00D64E84"/>
    <w:rsid w:val="00D65006"/>
    <w:rsid w:val="00D673C2"/>
    <w:rsid w:val="00D67A95"/>
    <w:rsid w:val="00D7010B"/>
    <w:rsid w:val="00D703EA"/>
    <w:rsid w:val="00D70508"/>
    <w:rsid w:val="00D71235"/>
    <w:rsid w:val="00D712D1"/>
    <w:rsid w:val="00D71810"/>
    <w:rsid w:val="00D71F53"/>
    <w:rsid w:val="00D72312"/>
    <w:rsid w:val="00D7297D"/>
    <w:rsid w:val="00D72ACD"/>
    <w:rsid w:val="00D72D57"/>
    <w:rsid w:val="00D7307D"/>
    <w:rsid w:val="00D73C76"/>
    <w:rsid w:val="00D74799"/>
    <w:rsid w:val="00D74E3A"/>
    <w:rsid w:val="00D756A4"/>
    <w:rsid w:val="00D7572E"/>
    <w:rsid w:val="00D7614D"/>
    <w:rsid w:val="00D76E1E"/>
    <w:rsid w:val="00D80254"/>
    <w:rsid w:val="00D80269"/>
    <w:rsid w:val="00D80A5E"/>
    <w:rsid w:val="00D80C89"/>
    <w:rsid w:val="00D80CC2"/>
    <w:rsid w:val="00D80F1F"/>
    <w:rsid w:val="00D82B99"/>
    <w:rsid w:val="00D83218"/>
    <w:rsid w:val="00D83F25"/>
    <w:rsid w:val="00D84355"/>
    <w:rsid w:val="00D84893"/>
    <w:rsid w:val="00D85FC7"/>
    <w:rsid w:val="00D86BD0"/>
    <w:rsid w:val="00D87C57"/>
    <w:rsid w:val="00D87D4E"/>
    <w:rsid w:val="00D9030F"/>
    <w:rsid w:val="00D91771"/>
    <w:rsid w:val="00D91B40"/>
    <w:rsid w:val="00D91CD5"/>
    <w:rsid w:val="00D91F22"/>
    <w:rsid w:val="00D92295"/>
    <w:rsid w:val="00D922E0"/>
    <w:rsid w:val="00D930E5"/>
    <w:rsid w:val="00D931EC"/>
    <w:rsid w:val="00D93265"/>
    <w:rsid w:val="00D932D2"/>
    <w:rsid w:val="00D938E6"/>
    <w:rsid w:val="00D947B5"/>
    <w:rsid w:val="00D95D6E"/>
    <w:rsid w:val="00D95EAF"/>
    <w:rsid w:val="00D9665C"/>
    <w:rsid w:val="00D96EA4"/>
    <w:rsid w:val="00D97453"/>
    <w:rsid w:val="00D977F8"/>
    <w:rsid w:val="00DA024E"/>
    <w:rsid w:val="00DA1502"/>
    <w:rsid w:val="00DA211C"/>
    <w:rsid w:val="00DA281E"/>
    <w:rsid w:val="00DA2BC3"/>
    <w:rsid w:val="00DA3378"/>
    <w:rsid w:val="00DA3D2E"/>
    <w:rsid w:val="00DA425E"/>
    <w:rsid w:val="00DA503B"/>
    <w:rsid w:val="00DA5311"/>
    <w:rsid w:val="00DA55D5"/>
    <w:rsid w:val="00DB0E44"/>
    <w:rsid w:val="00DB1037"/>
    <w:rsid w:val="00DB4754"/>
    <w:rsid w:val="00DB4BF8"/>
    <w:rsid w:val="00DB56B9"/>
    <w:rsid w:val="00DB6192"/>
    <w:rsid w:val="00DB76C0"/>
    <w:rsid w:val="00DC0106"/>
    <w:rsid w:val="00DC0B66"/>
    <w:rsid w:val="00DC1341"/>
    <w:rsid w:val="00DC1B7C"/>
    <w:rsid w:val="00DC1F50"/>
    <w:rsid w:val="00DC3FE5"/>
    <w:rsid w:val="00DC4529"/>
    <w:rsid w:val="00DC456C"/>
    <w:rsid w:val="00DC4EBF"/>
    <w:rsid w:val="00DC522D"/>
    <w:rsid w:val="00DC5750"/>
    <w:rsid w:val="00DD02ED"/>
    <w:rsid w:val="00DD0B06"/>
    <w:rsid w:val="00DD0F03"/>
    <w:rsid w:val="00DD1665"/>
    <w:rsid w:val="00DD17F8"/>
    <w:rsid w:val="00DD1825"/>
    <w:rsid w:val="00DD4CED"/>
    <w:rsid w:val="00DD6776"/>
    <w:rsid w:val="00DD6A4F"/>
    <w:rsid w:val="00DE0459"/>
    <w:rsid w:val="00DE0F6A"/>
    <w:rsid w:val="00DE10DD"/>
    <w:rsid w:val="00DE1A2A"/>
    <w:rsid w:val="00DE1CC7"/>
    <w:rsid w:val="00DE2053"/>
    <w:rsid w:val="00DE3137"/>
    <w:rsid w:val="00DE48AB"/>
    <w:rsid w:val="00DE56B4"/>
    <w:rsid w:val="00DE5A81"/>
    <w:rsid w:val="00DE6203"/>
    <w:rsid w:val="00DE6618"/>
    <w:rsid w:val="00DE6895"/>
    <w:rsid w:val="00DE691D"/>
    <w:rsid w:val="00DE706B"/>
    <w:rsid w:val="00DE70C2"/>
    <w:rsid w:val="00DE73A2"/>
    <w:rsid w:val="00DE7F83"/>
    <w:rsid w:val="00DF0F0E"/>
    <w:rsid w:val="00DF101A"/>
    <w:rsid w:val="00DF116F"/>
    <w:rsid w:val="00DF2373"/>
    <w:rsid w:val="00DF251C"/>
    <w:rsid w:val="00DF3590"/>
    <w:rsid w:val="00DF39EA"/>
    <w:rsid w:val="00DF41E4"/>
    <w:rsid w:val="00DF56DA"/>
    <w:rsid w:val="00DF6D19"/>
    <w:rsid w:val="00DF798D"/>
    <w:rsid w:val="00E00052"/>
    <w:rsid w:val="00E015C9"/>
    <w:rsid w:val="00E01E0F"/>
    <w:rsid w:val="00E0243E"/>
    <w:rsid w:val="00E02957"/>
    <w:rsid w:val="00E03FBE"/>
    <w:rsid w:val="00E04FFC"/>
    <w:rsid w:val="00E05F87"/>
    <w:rsid w:val="00E06075"/>
    <w:rsid w:val="00E061E9"/>
    <w:rsid w:val="00E06CF3"/>
    <w:rsid w:val="00E118F5"/>
    <w:rsid w:val="00E11F09"/>
    <w:rsid w:val="00E12887"/>
    <w:rsid w:val="00E13BA3"/>
    <w:rsid w:val="00E13F02"/>
    <w:rsid w:val="00E14004"/>
    <w:rsid w:val="00E14612"/>
    <w:rsid w:val="00E14D9D"/>
    <w:rsid w:val="00E15614"/>
    <w:rsid w:val="00E16432"/>
    <w:rsid w:val="00E16DDF"/>
    <w:rsid w:val="00E16ECA"/>
    <w:rsid w:val="00E174FF"/>
    <w:rsid w:val="00E17609"/>
    <w:rsid w:val="00E2069A"/>
    <w:rsid w:val="00E2076E"/>
    <w:rsid w:val="00E20FF3"/>
    <w:rsid w:val="00E21113"/>
    <w:rsid w:val="00E215C8"/>
    <w:rsid w:val="00E23CD7"/>
    <w:rsid w:val="00E24F22"/>
    <w:rsid w:val="00E254A9"/>
    <w:rsid w:val="00E26B96"/>
    <w:rsid w:val="00E26D2A"/>
    <w:rsid w:val="00E27859"/>
    <w:rsid w:val="00E27FB7"/>
    <w:rsid w:val="00E30775"/>
    <w:rsid w:val="00E30D2E"/>
    <w:rsid w:val="00E31617"/>
    <w:rsid w:val="00E31803"/>
    <w:rsid w:val="00E31FB7"/>
    <w:rsid w:val="00E32BF4"/>
    <w:rsid w:val="00E32F81"/>
    <w:rsid w:val="00E36D44"/>
    <w:rsid w:val="00E379FA"/>
    <w:rsid w:val="00E37DF8"/>
    <w:rsid w:val="00E40FCE"/>
    <w:rsid w:val="00E41684"/>
    <w:rsid w:val="00E431D4"/>
    <w:rsid w:val="00E43BDB"/>
    <w:rsid w:val="00E43D9C"/>
    <w:rsid w:val="00E4544D"/>
    <w:rsid w:val="00E45D70"/>
    <w:rsid w:val="00E50788"/>
    <w:rsid w:val="00E50973"/>
    <w:rsid w:val="00E51128"/>
    <w:rsid w:val="00E51232"/>
    <w:rsid w:val="00E51532"/>
    <w:rsid w:val="00E51D28"/>
    <w:rsid w:val="00E528F7"/>
    <w:rsid w:val="00E52CD0"/>
    <w:rsid w:val="00E52ED7"/>
    <w:rsid w:val="00E52FA2"/>
    <w:rsid w:val="00E53842"/>
    <w:rsid w:val="00E54127"/>
    <w:rsid w:val="00E547FA"/>
    <w:rsid w:val="00E55B8B"/>
    <w:rsid w:val="00E57174"/>
    <w:rsid w:val="00E578DA"/>
    <w:rsid w:val="00E57C7F"/>
    <w:rsid w:val="00E606B6"/>
    <w:rsid w:val="00E6099A"/>
    <w:rsid w:val="00E62389"/>
    <w:rsid w:val="00E6317E"/>
    <w:rsid w:val="00E64E84"/>
    <w:rsid w:val="00E651A0"/>
    <w:rsid w:val="00E65783"/>
    <w:rsid w:val="00E65A5E"/>
    <w:rsid w:val="00E67478"/>
    <w:rsid w:val="00E6756C"/>
    <w:rsid w:val="00E67642"/>
    <w:rsid w:val="00E70E56"/>
    <w:rsid w:val="00E72B0F"/>
    <w:rsid w:val="00E730B1"/>
    <w:rsid w:val="00E7334C"/>
    <w:rsid w:val="00E734BD"/>
    <w:rsid w:val="00E736B6"/>
    <w:rsid w:val="00E747C0"/>
    <w:rsid w:val="00E74AC2"/>
    <w:rsid w:val="00E74CFC"/>
    <w:rsid w:val="00E763C3"/>
    <w:rsid w:val="00E77D13"/>
    <w:rsid w:val="00E80AA0"/>
    <w:rsid w:val="00E80FE0"/>
    <w:rsid w:val="00E81652"/>
    <w:rsid w:val="00E81C32"/>
    <w:rsid w:val="00E81E30"/>
    <w:rsid w:val="00E8217B"/>
    <w:rsid w:val="00E825B9"/>
    <w:rsid w:val="00E8268C"/>
    <w:rsid w:val="00E8281C"/>
    <w:rsid w:val="00E82E4F"/>
    <w:rsid w:val="00E834B0"/>
    <w:rsid w:val="00E8450A"/>
    <w:rsid w:val="00E84F73"/>
    <w:rsid w:val="00E85708"/>
    <w:rsid w:val="00E868DB"/>
    <w:rsid w:val="00E86DE7"/>
    <w:rsid w:val="00E87250"/>
    <w:rsid w:val="00E8781A"/>
    <w:rsid w:val="00E87825"/>
    <w:rsid w:val="00E87D5D"/>
    <w:rsid w:val="00E87F11"/>
    <w:rsid w:val="00E913C9"/>
    <w:rsid w:val="00E91589"/>
    <w:rsid w:val="00E9178E"/>
    <w:rsid w:val="00E91AA4"/>
    <w:rsid w:val="00E92E95"/>
    <w:rsid w:val="00E933BC"/>
    <w:rsid w:val="00E9358B"/>
    <w:rsid w:val="00E9398B"/>
    <w:rsid w:val="00E950DB"/>
    <w:rsid w:val="00E9656F"/>
    <w:rsid w:val="00E96667"/>
    <w:rsid w:val="00E96C75"/>
    <w:rsid w:val="00E977E9"/>
    <w:rsid w:val="00E97D60"/>
    <w:rsid w:val="00EA0C22"/>
    <w:rsid w:val="00EA1461"/>
    <w:rsid w:val="00EA1563"/>
    <w:rsid w:val="00EA1779"/>
    <w:rsid w:val="00EA251A"/>
    <w:rsid w:val="00EA2BAA"/>
    <w:rsid w:val="00EA3551"/>
    <w:rsid w:val="00EA56DE"/>
    <w:rsid w:val="00EA6D4F"/>
    <w:rsid w:val="00EA700D"/>
    <w:rsid w:val="00EA70FB"/>
    <w:rsid w:val="00EA776D"/>
    <w:rsid w:val="00EA78DF"/>
    <w:rsid w:val="00EB2A83"/>
    <w:rsid w:val="00EB2B88"/>
    <w:rsid w:val="00EB315C"/>
    <w:rsid w:val="00EB34F6"/>
    <w:rsid w:val="00EB3855"/>
    <w:rsid w:val="00EB390D"/>
    <w:rsid w:val="00EB4675"/>
    <w:rsid w:val="00EB4A47"/>
    <w:rsid w:val="00EB4C8A"/>
    <w:rsid w:val="00EB5D08"/>
    <w:rsid w:val="00EB685C"/>
    <w:rsid w:val="00EB68D5"/>
    <w:rsid w:val="00EB6E3E"/>
    <w:rsid w:val="00EB6EC8"/>
    <w:rsid w:val="00EB6FFC"/>
    <w:rsid w:val="00EB7861"/>
    <w:rsid w:val="00EB7B19"/>
    <w:rsid w:val="00EC04E8"/>
    <w:rsid w:val="00EC0A7F"/>
    <w:rsid w:val="00EC0B08"/>
    <w:rsid w:val="00EC1519"/>
    <w:rsid w:val="00EC1639"/>
    <w:rsid w:val="00EC1D21"/>
    <w:rsid w:val="00EC2C56"/>
    <w:rsid w:val="00EC3AD0"/>
    <w:rsid w:val="00EC4D7A"/>
    <w:rsid w:val="00EC59FB"/>
    <w:rsid w:val="00EC67AD"/>
    <w:rsid w:val="00EC67C6"/>
    <w:rsid w:val="00EC759D"/>
    <w:rsid w:val="00EC75D6"/>
    <w:rsid w:val="00EC7740"/>
    <w:rsid w:val="00EC7AF2"/>
    <w:rsid w:val="00EC7B9E"/>
    <w:rsid w:val="00ED00D8"/>
    <w:rsid w:val="00ED10FB"/>
    <w:rsid w:val="00ED1A32"/>
    <w:rsid w:val="00ED2391"/>
    <w:rsid w:val="00ED27DB"/>
    <w:rsid w:val="00ED3FEF"/>
    <w:rsid w:val="00ED4472"/>
    <w:rsid w:val="00ED5633"/>
    <w:rsid w:val="00ED6AD9"/>
    <w:rsid w:val="00ED7720"/>
    <w:rsid w:val="00EE00E5"/>
    <w:rsid w:val="00EE024D"/>
    <w:rsid w:val="00EE1BD9"/>
    <w:rsid w:val="00EE1D26"/>
    <w:rsid w:val="00EE2718"/>
    <w:rsid w:val="00EE2A74"/>
    <w:rsid w:val="00EE50B4"/>
    <w:rsid w:val="00EE5139"/>
    <w:rsid w:val="00EE6319"/>
    <w:rsid w:val="00EE664C"/>
    <w:rsid w:val="00EE69CB"/>
    <w:rsid w:val="00EE6F0A"/>
    <w:rsid w:val="00EE7F13"/>
    <w:rsid w:val="00EF04FC"/>
    <w:rsid w:val="00EF1388"/>
    <w:rsid w:val="00EF1631"/>
    <w:rsid w:val="00EF173A"/>
    <w:rsid w:val="00EF1B6E"/>
    <w:rsid w:val="00EF2533"/>
    <w:rsid w:val="00EF2620"/>
    <w:rsid w:val="00EF286B"/>
    <w:rsid w:val="00EF2D0B"/>
    <w:rsid w:val="00EF3615"/>
    <w:rsid w:val="00EF3ADE"/>
    <w:rsid w:val="00EF3B43"/>
    <w:rsid w:val="00EF3C76"/>
    <w:rsid w:val="00EF44D3"/>
    <w:rsid w:val="00EF4B94"/>
    <w:rsid w:val="00EF5B9D"/>
    <w:rsid w:val="00EF6018"/>
    <w:rsid w:val="00EF63D7"/>
    <w:rsid w:val="00EF6A7B"/>
    <w:rsid w:val="00EF7C2D"/>
    <w:rsid w:val="00EF7D03"/>
    <w:rsid w:val="00F002CA"/>
    <w:rsid w:val="00F00A9C"/>
    <w:rsid w:val="00F0145B"/>
    <w:rsid w:val="00F03D24"/>
    <w:rsid w:val="00F04273"/>
    <w:rsid w:val="00F05313"/>
    <w:rsid w:val="00F053A0"/>
    <w:rsid w:val="00F05413"/>
    <w:rsid w:val="00F07108"/>
    <w:rsid w:val="00F072D0"/>
    <w:rsid w:val="00F10E0E"/>
    <w:rsid w:val="00F10FAB"/>
    <w:rsid w:val="00F11D9C"/>
    <w:rsid w:val="00F1230A"/>
    <w:rsid w:val="00F1288E"/>
    <w:rsid w:val="00F15093"/>
    <w:rsid w:val="00F1543E"/>
    <w:rsid w:val="00F155B5"/>
    <w:rsid w:val="00F15E7E"/>
    <w:rsid w:val="00F16010"/>
    <w:rsid w:val="00F1620B"/>
    <w:rsid w:val="00F16269"/>
    <w:rsid w:val="00F20B6B"/>
    <w:rsid w:val="00F21018"/>
    <w:rsid w:val="00F21109"/>
    <w:rsid w:val="00F21F45"/>
    <w:rsid w:val="00F23D88"/>
    <w:rsid w:val="00F2487C"/>
    <w:rsid w:val="00F26193"/>
    <w:rsid w:val="00F262E3"/>
    <w:rsid w:val="00F26667"/>
    <w:rsid w:val="00F26A73"/>
    <w:rsid w:val="00F26F9D"/>
    <w:rsid w:val="00F30621"/>
    <w:rsid w:val="00F316CB"/>
    <w:rsid w:val="00F31D2B"/>
    <w:rsid w:val="00F3283E"/>
    <w:rsid w:val="00F3387E"/>
    <w:rsid w:val="00F338A9"/>
    <w:rsid w:val="00F33B55"/>
    <w:rsid w:val="00F3406A"/>
    <w:rsid w:val="00F342EE"/>
    <w:rsid w:val="00F35756"/>
    <w:rsid w:val="00F35985"/>
    <w:rsid w:val="00F360D7"/>
    <w:rsid w:val="00F3627C"/>
    <w:rsid w:val="00F3665F"/>
    <w:rsid w:val="00F40009"/>
    <w:rsid w:val="00F4047A"/>
    <w:rsid w:val="00F40AA4"/>
    <w:rsid w:val="00F40FBA"/>
    <w:rsid w:val="00F4158F"/>
    <w:rsid w:val="00F41F28"/>
    <w:rsid w:val="00F42BBD"/>
    <w:rsid w:val="00F43057"/>
    <w:rsid w:val="00F44270"/>
    <w:rsid w:val="00F44950"/>
    <w:rsid w:val="00F45A93"/>
    <w:rsid w:val="00F46661"/>
    <w:rsid w:val="00F46A69"/>
    <w:rsid w:val="00F46B04"/>
    <w:rsid w:val="00F46E54"/>
    <w:rsid w:val="00F476A2"/>
    <w:rsid w:val="00F478B2"/>
    <w:rsid w:val="00F501BB"/>
    <w:rsid w:val="00F50388"/>
    <w:rsid w:val="00F50597"/>
    <w:rsid w:val="00F517AB"/>
    <w:rsid w:val="00F51837"/>
    <w:rsid w:val="00F523C2"/>
    <w:rsid w:val="00F526E2"/>
    <w:rsid w:val="00F53FBD"/>
    <w:rsid w:val="00F54154"/>
    <w:rsid w:val="00F545A3"/>
    <w:rsid w:val="00F54F6B"/>
    <w:rsid w:val="00F556B9"/>
    <w:rsid w:val="00F559DB"/>
    <w:rsid w:val="00F564B4"/>
    <w:rsid w:val="00F565B4"/>
    <w:rsid w:val="00F56690"/>
    <w:rsid w:val="00F56CC8"/>
    <w:rsid w:val="00F57550"/>
    <w:rsid w:val="00F60C12"/>
    <w:rsid w:val="00F60FC3"/>
    <w:rsid w:val="00F61275"/>
    <w:rsid w:val="00F612E1"/>
    <w:rsid w:val="00F613D6"/>
    <w:rsid w:val="00F61DE9"/>
    <w:rsid w:val="00F621F8"/>
    <w:rsid w:val="00F636ED"/>
    <w:rsid w:val="00F64C8D"/>
    <w:rsid w:val="00F6573D"/>
    <w:rsid w:val="00F65881"/>
    <w:rsid w:val="00F65D7E"/>
    <w:rsid w:val="00F67C3E"/>
    <w:rsid w:val="00F7017E"/>
    <w:rsid w:val="00F70AB8"/>
    <w:rsid w:val="00F70D6F"/>
    <w:rsid w:val="00F71C3A"/>
    <w:rsid w:val="00F7249C"/>
    <w:rsid w:val="00F7250C"/>
    <w:rsid w:val="00F72532"/>
    <w:rsid w:val="00F72CEE"/>
    <w:rsid w:val="00F736AD"/>
    <w:rsid w:val="00F73AB0"/>
    <w:rsid w:val="00F743B8"/>
    <w:rsid w:val="00F7443B"/>
    <w:rsid w:val="00F747F1"/>
    <w:rsid w:val="00F74A1D"/>
    <w:rsid w:val="00F74D14"/>
    <w:rsid w:val="00F74D81"/>
    <w:rsid w:val="00F74E7B"/>
    <w:rsid w:val="00F75337"/>
    <w:rsid w:val="00F758B8"/>
    <w:rsid w:val="00F75AB3"/>
    <w:rsid w:val="00F75DC5"/>
    <w:rsid w:val="00F770A9"/>
    <w:rsid w:val="00F8115B"/>
    <w:rsid w:val="00F8156B"/>
    <w:rsid w:val="00F81D7A"/>
    <w:rsid w:val="00F81DA1"/>
    <w:rsid w:val="00F82082"/>
    <w:rsid w:val="00F8321B"/>
    <w:rsid w:val="00F832F3"/>
    <w:rsid w:val="00F83B35"/>
    <w:rsid w:val="00F84929"/>
    <w:rsid w:val="00F858FD"/>
    <w:rsid w:val="00F85A96"/>
    <w:rsid w:val="00F86834"/>
    <w:rsid w:val="00F869DD"/>
    <w:rsid w:val="00F87020"/>
    <w:rsid w:val="00F8712F"/>
    <w:rsid w:val="00F87CD9"/>
    <w:rsid w:val="00F87CFF"/>
    <w:rsid w:val="00F9010D"/>
    <w:rsid w:val="00F904DB"/>
    <w:rsid w:val="00F94116"/>
    <w:rsid w:val="00F94DB9"/>
    <w:rsid w:val="00F955D9"/>
    <w:rsid w:val="00F95D1F"/>
    <w:rsid w:val="00F96544"/>
    <w:rsid w:val="00F966FD"/>
    <w:rsid w:val="00F968A2"/>
    <w:rsid w:val="00F97098"/>
    <w:rsid w:val="00F97521"/>
    <w:rsid w:val="00F97780"/>
    <w:rsid w:val="00F97E23"/>
    <w:rsid w:val="00FA07A6"/>
    <w:rsid w:val="00FA0BAA"/>
    <w:rsid w:val="00FA16A8"/>
    <w:rsid w:val="00FA2B00"/>
    <w:rsid w:val="00FA30A0"/>
    <w:rsid w:val="00FA35F8"/>
    <w:rsid w:val="00FA4DB9"/>
    <w:rsid w:val="00FA5703"/>
    <w:rsid w:val="00FA7A6F"/>
    <w:rsid w:val="00FA7E04"/>
    <w:rsid w:val="00FA7ED5"/>
    <w:rsid w:val="00FA7FAB"/>
    <w:rsid w:val="00FB0FAF"/>
    <w:rsid w:val="00FB1BC2"/>
    <w:rsid w:val="00FB289F"/>
    <w:rsid w:val="00FB2DAB"/>
    <w:rsid w:val="00FB3EEB"/>
    <w:rsid w:val="00FB3F21"/>
    <w:rsid w:val="00FB4586"/>
    <w:rsid w:val="00FB4669"/>
    <w:rsid w:val="00FB5582"/>
    <w:rsid w:val="00FB5877"/>
    <w:rsid w:val="00FB6325"/>
    <w:rsid w:val="00FB698A"/>
    <w:rsid w:val="00FB7850"/>
    <w:rsid w:val="00FB7DD5"/>
    <w:rsid w:val="00FC09A3"/>
    <w:rsid w:val="00FC16AB"/>
    <w:rsid w:val="00FC1821"/>
    <w:rsid w:val="00FC22B6"/>
    <w:rsid w:val="00FC2BD3"/>
    <w:rsid w:val="00FC38CC"/>
    <w:rsid w:val="00FC3BBC"/>
    <w:rsid w:val="00FC3ED4"/>
    <w:rsid w:val="00FC3F90"/>
    <w:rsid w:val="00FC4535"/>
    <w:rsid w:val="00FC46AF"/>
    <w:rsid w:val="00FC51B9"/>
    <w:rsid w:val="00FC62DA"/>
    <w:rsid w:val="00FC6323"/>
    <w:rsid w:val="00FC6659"/>
    <w:rsid w:val="00FC6854"/>
    <w:rsid w:val="00FC6AC8"/>
    <w:rsid w:val="00FD0225"/>
    <w:rsid w:val="00FD06B1"/>
    <w:rsid w:val="00FD07AF"/>
    <w:rsid w:val="00FD1B00"/>
    <w:rsid w:val="00FD1B45"/>
    <w:rsid w:val="00FD3229"/>
    <w:rsid w:val="00FD33E2"/>
    <w:rsid w:val="00FD5CD3"/>
    <w:rsid w:val="00FD6A37"/>
    <w:rsid w:val="00FE0819"/>
    <w:rsid w:val="00FE092A"/>
    <w:rsid w:val="00FE0BB3"/>
    <w:rsid w:val="00FE0C43"/>
    <w:rsid w:val="00FE2241"/>
    <w:rsid w:val="00FE25AE"/>
    <w:rsid w:val="00FE2EA0"/>
    <w:rsid w:val="00FE2FB8"/>
    <w:rsid w:val="00FE30A9"/>
    <w:rsid w:val="00FE340B"/>
    <w:rsid w:val="00FE45E8"/>
    <w:rsid w:val="00FE4D1A"/>
    <w:rsid w:val="00FE4E53"/>
    <w:rsid w:val="00FE5019"/>
    <w:rsid w:val="00FE5CB7"/>
    <w:rsid w:val="00FE5D5C"/>
    <w:rsid w:val="00FF0469"/>
    <w:rsid w:val="00FF0A9C"/>
    <w:rsid w:val="00FF36D7"/>
    <w:rsid w:val="00FF3E5C"/>
    <w:rsid w:val="00FF49FA"/>
    <w:rsid w:val="00FF4E66"/>
    <w:rsid w:val="00FF5412"/>
    <w:rsid w:val="00FF54E8"/>
    <w:rsid w:val="00FF695F"/>
    <w:rsid w:val="00FF6AAD"/>
  </w:rsids>
  <m:mathPr>
    <m:mathFont m:val="Cambria Math"/>
    <m:brkBin m:val="before"/>
    <m:brkBinSub m:val="--"/>
    <m:smallFrac m:val="off"/>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colormenu v:ext="edit" fillcolor="teal"/>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r-Latn-BA" w:eastAsia="sr-Latn-B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5">
    <w:name w:val="heading 5"/>
    <w:basedOn w:val="Normal"/>
    <w:next w:val="Normal"/>
    <w:qFormat/>
    <w:pPr>
      <w:keepNext/>
      <w:jc w:val="center"/>
      <w:outlineLvl w:val="4"/>
    </w:pPr>
    <w:rPr>
      <w:b/>
      <w:bCs/>
      <w:lang w:val="sl-SI"/>
    </w:rPr>
  </w:style>
  <w:style w:type="paragraph" w:styleId="Heading7">
    <w:name w:val="heading 7"/>
    <w:basedOn w:val="Normal"/>
    <w:next w:val="Normal"/>
    <w:qFormat/>
    <w:pPr>
      <w:keepNext/>
      <w:jc w:val="both"/>
      <w:outlineLvl w:val="6"/>
    </w:pPr>
    <w:rPr>
      <w:b/>
      <w:bCs/>
      <w:sz w:val="28"/>
      <w:lang w:val="sl-SI"/>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28">
    <w:name w:val="xl28"/>
    <w:basedOn w:val="Normal"/>
    <w:pPr>
      <w:spacing w:before="100" w:beforeAutospacing="1" w:after="100" w:afterAutospacing="1"/>
    </w:pPr>
    <w:rPr>
      <w:rFonts w:ascii="Arial Unicode MS" w:eastAsia="Arial Unicode MS" w:hAnsi="Arial Unicode MS" w:cs="Arial Unicode MS"/>
      <w:sz w:val="16"/>
      <w:szCs w:val="16"/>
    </w:rPr>
  </w:style>
  <w:style w:type="paragraph" w:customStyle="1" w:styleId="xl29">
    <w:name w:val="xl29"/>
    <w:basedOn w:val="Normal"/>
    <w:pPr>
      <w:spacing w:before="100" w:beforeAutospacing="1" w:after="100" w:afterAutospacing="1"/>
    </w:pPr>
    <w:rPr>
      <w:rFonts w:ascii="Arial Unicode MS" w:eastAsia="Arial Unicode MS" w:hAnsi="Arial Unicode MS" w:cs="Arial Unicode MS"/>
      <w:sz w:val="16"/>
      <w:szCs w:val="16"/>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35">
    <w:name w:val="xl35"/>
    <w:basedOn w:val="Normal"/>
    <w:pPr>
      <w:spacing w:before="100" w:beforeAutospacing="1" w:after="100" w:afterAutospacing="1"/>
    </w:pPr>
    <w:rPr>
      <w:rFonts w:ascii="Arial Unicode MS" w:eastAsia="Arial Unicode MS" w:hAnsi="Arial Unicode MS" w:cs="Arial Unicode MS"/>
      <w:sz w:val="16"/>
      <w:szCs w:val="16"/>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16"/>
      <w:szCs w:val="16"/>
    </w:rPr>
  </w:style>
  <w:style w:type="paragraph" w:customStyle="1" w:styleId="xl39">
    <w:name w:val="xl39"/>
    <w:basedOn w:val="Normal"/>
    <w:pPr>
      <w:pBdr>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rPr>
  </w:style>
  <w:style w:type="paragraph" w:customStyle="1" w:styleId="xl40">
    <w:name w:val="xl40"/>
    <w:basedOn w:val="Normal"/>
    <w:pPr>
      <w:pBdr>
        <w:top w:val="single" w:sz="8" w:space="0" w:color="auto"/>
        <w:left w:val="single" w:sz="8" w:space="0" w:color="auto"/>
        <w:right w:val="single" w:sz="8" w:space="0" w:color="auto"/>
      </w:pBdr>
      <w:shd w:val="clear" w:color="auto" w:fill="C0C0C0"/>
      <w:spacing w:before="100" w:beforeAutospacing="1" w:after="100" w:afterAutospacing="1"/>
      <w:jc w:val="center"/>
    </w:pPr>
    <w:rPr>
      <w:rFonts w:ascii="Arial" w:eastAsia="Arial Unicode MS" w:hAnsi="Arial" w:cs="Arial"/>
      <w:b/>
      <w:bCs/>
      <w:i/>
      <w:iCs/>
    </w:rPr>
  </w:style>
  <w:style w:type="paragraph" w:customStyle="1" w:styleId="xl41">
    <w:name w:val="xl41"/>
    <w:basedOn w:val="Normal"/>
    <w:pPr>
      <w:pBdr>
        <w:left w:val="single" w:sz="8" w:space="0" w:color="auto"/>
        <w:right w:val="single" w:sz="8" w:space="0" w:color="auto"/>
      </w:pBdr>
      <w:shd w:val="clear" w:color="auto" w:fill="C0C0C0"/>
      <w:spacing w:before="100" w:beforeAutospacing="1" w:after="100" w:afterAutospacing="1"/>
      <w:jc w:val="center"/>
    </w:pPr>
    <w:rPr>
      <w:rFonts w:ascii="Arial" w:eastAsia="Arial Unicode MS" w:hAnsi="Arial" w:cs="Arial"/>
      <w:b/>
      <w:bCs/>
      <w:i/>
      <w:iCs/>
    </w:rPr>
  </w:style>
  <w:style w:type="paragraph" w:customStyle="1" w:styleId="xl42">
    <w:name w:val="xl42"/>
    <w:basedOn w:val="Normal"/>
    <w:pPr>
      <w:pBdr>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i/>
      <w:iCs/>
    </w:rPr>
  </w:style>
  <w:style w:type="paragraph" w:customStyle="1" w:styleId="xl43">
    <w:name w:val="xl43"/>
    <w:basedOn w:val="Normal"/>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eastAsia="Arial Unicode MS" w:hAnsi="Arial" w:cs="Arial"/>
      <w:b/>
      <w:bCs/>
      <w:i/>
      <w:iCs/>
    </w:rPr>
  </w:style>
  <w:style w:type="paragraph" w:customStyle="1" w:styleId="xl44">
    <w:name w:val="xl44"/>
    <w:basedOn w:val="Normal"/>
    <w:pPr>
      <w:spacing w:before="100" w:beforeAutospacing="1" w:after="100" w:afterAutospacing="1"/>
      <w:jc w:val="center"/>
    </w:pPr>
    <w:rPr>
      <w:rFonts w:ascii="Arial" w:eastAsia="Arial Unicode MS" w:hAnsi="Arial" w:cs="Arial"/>
      <w:b/>
      <w:bCs/>
    </w:rPr>
  </w:style>
  <w:style w:type="paragraph" w:customStyle="1" w:styleId="xl45">
    <w:name w:val="xl45"/>
    <w:basedOn w:val="Normal"/>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i/>
      <w:iCs/>
    </w:rPr>
  </w:style>
  <w:style w:type="paragraph" w:customStyle="1" w:styleId="xl46">
    <w:name w:val="xl46"/>
    <w:basedOn w:val="Normal"/>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Arial" w:eastAsia="Arial Unicode MS" w:hAnsi="Arial" w:cs="Arial"/>
      <w:b/>
      <w:bCs/>
      <w:i/>
      <w:iCs/>
    </w:rPr>
  </w:style>
  <w:style w:type="paragraph" w:customStyle="1" w:styleId="xl47">
    <w:name w:val="xl47"/>
    <w:basedOn w:val="Normal"/>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eastAsia="Arial Unicode MS" w:hAnsi="Arial" w:cs="Arial"/>
      <w:b/>
      <w:bCs/>
      <w:i/>
      <w:iCs/>
    </w:rPr>
  </w:style>
  <w:style w:type="paragraph" w:customStyle="1" w:styleId="xl48">
    <w:name w:val="xl48"/>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w:eastAsia="Arial Unicode MS" w:hAnsi="Arial" w:cs="Arial"/>
      <w:b/>
      <w:bCs/>
      <w:i/>
      <w:iCs/>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w:eastAsia="Arial Unicode MS" w:hAnsi="Arial" w:cs="Arial"/>
    </w:rPr>
  </w:style>
  <w:style w:type="paragraph" w:customStyle="1" w:styleId="xl50">
    <w:name w:val="xl50"/>
    <w:basedOn w:val="Normal"/>
    <w:pPr>
      <w:pBdr>
        <w:top w:val="single" w:sz="8" w:space="0" w:color="auto"/>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1">
    <w:name w:val="xl51"/>
    <w:basedOn w:val="Normal"/>
    <w:pPr>
      <w:pBdr>
        <w:left w:val="single" w:sz="8"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52">
    <w:name w:val="xl52"/>
    <w:basedOn w:val="Normal"/>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53">
    <w:name w:val="xl53"/>
    <w:basedOn w:val="Normal"/>
    <w:pPr>
      <w:pBdr>
        <w:left w:val="single" w:sz="8" w:space="0" w:color="auto"/>
        <w:bottom w:val="single" w:sz="8"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54">
    <w:name w:val="xl54"/>
    <w:basedOn w:val="Normal"/>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Arial" w:eastAsia="Arial Unicode MS" w:hAnsi="Arial" w:cs="Arial"/>
      <w:b/>
      <w:bCs/>
      <w:i/>
      <w:iCs/>
    </w:rPr>
  </w:style>
  <w:style w:type="paragraph" w:customStyle="1" w:styleId="xl55">
    <w:name w:val="xl55"/>
    <w:basedOn w:val="Normal"/>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Arial" w:eastAsia="Arial Unicode MS" w:hAnsi="Arial" w:cs="Arial"/>
      <w:b/>
      <w:bCs/>
      <w:i/>
      <w:iCs/>
    </w:rPr>
  </w:style>
  <w:style w:type="paragraph" w:customStyle="1" w:styleId="xl56">
    <w:name w:val="xl56"/>
    <w:basedOn w:val="Normal"/>
    <w:pPr>
      <w:pBdr>
        <w:top w:val="single" w:sz="8" w:space="0" w:color="auto"/>
        <w:left w:val="single" w:sz="8" w:space="0" w:color="auto"/>
        <w:right w:val="single" w:sz="8" w:space="0" w:color="auto"/>
      </w:pBdr>
      <w:shd w:val="clear" w:color="auto" w:fill="C0C0C0"/>
      <w:spacing w:before="100" w:beforeAutospacing="1" w:after="100" w:afterAutospacing="1"/>
      <w:jc w:val="center"/>
    </w:pPr>
    <w:rPr>
      <w:rFonts w:ascii="Arial" w:eastAsia="Arial Unicode MS" w:hAnsi="Arial" w:cs="Arial"/>
      <w:b/>
      <w:bCs/>
      <w:i/>
      <w:iCs/>
    </w:rPr>
  </w:style>
  <w:style w:type="paragraph" w:customStyle="1" w:styleId="xl57">
    <w:name w:val="xl57"/>
    <w:basedOn w:val="Normal"/>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eastAsia="Arial Unicode MS" w:hAnsi="Arial" w:cs="Arial"/>
      <w:b/>
      <w:bCs/>
      <w:i/>
      <w:iCs/>
    </w:rPr>
  </w:style>
  <w:style w:type="paragraph" w:customStyle="1" w:styleId="xl58">
    <w:name w:val="xl58"/>
    <w:basedOn w:val="Normal"/>
    <w:pPr>
      <w:pBdr>
        <w:left w:val="single" w:sz="8" w:space="0" w:color="auto"/>
        <w:bottom w:val="single" w:sz="4" w:space="0" w:color="auto"/>
        <w:right w:val="single" w:sz="8" w:space="0" w:color="auto"/>
      </w:pBdr>
      <w:shd w:val="clear" w:color="auto" w:fill="C0C0C0"/>
      <w:spacing w:before="100" w:beforeAutospacing="1" w:after="100" w:afterAutospacing="1"/>
      <w:jc w:val="center"/>
    </w:pPr>
    <w:rPr>
      <w:rFonts w:ascii="Arial" w:eastAsia="Arial Unicode MS" w:hAnsi="Arial" w:cs="Arial"/>
      <w:b/>
      <w:bCs/>
      <w:i/>
      <w:iCs/>
    </w:rPr>
  </w:style>
  <w:style w:type="paragraph" w:customStyle="1" w:styleId="xl59">
    <w:name w:val="xl59"/>
    <w:basedOn w:val="Normal"/>
    <w:pPr>
      <w:spacing w:before="100" w:beforeAutospacing="1" w:after="100" w:afterAutospacing="1"/>
      <w:jc w:val="center"/>
    </w:pPr>
    <w:rPr>
      <w:rFonts w:ascii="Arial" w:eastAsia="Arial Unicode MS" w:hAnsi="Arial" w:cs="Arial"/>
      <w:b/>
      <w:bCs/>
    </w:rPr>
  </w:style>
  <w:style w:type="paragraph" w:customStyle="1" w:styleId="xl60">
    <w:name w:val="xl60"/>
    <w:basedOn w:val="Normal"/>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i/>
      <w:iCs/>
    </w:rPr>
  </w:style>
  <w:style w:type="paragraph" w:customStyle="1" w:styleId="xl61">
    <w:name w:val="xl61"/>
    <w:basedOn w:val="Normal"/>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Arial" w:eastAsia="Arial Unicode MS" w:hAnsi="Arial" w:cs="Arial"/>
      <w:b/>
      <w:bCs/>
      <w:i/>
      <w:iCs/>
    </w:rPr>
  </w:style>
  <w:style w:type="paragraph" w:customStyle="1" w:styleId="xl62">
    <w:name w:val="xl62"/>
    <w:basedOn w:val="Normal"/>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eastAsia="Arial Unicode MS" w:hAnsi="Arial" w:cs="Arial"/>
      <w:b/>
      <w:bCs/>
      <w:i/>
      <w:iCs/>
    </w:rPr>
  </w:style>
  <w:style w:type="paragraph" w:customStyle="1" w:styleId="xl63">
    <w:name w:val="xl63"/>
    <w:basedOn w:val="Normal"/>
    <w:pPr>
      <w:pBdr>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w:b/>
      <w:bCs/>
      <w:i/>
      <w:iCs/>
    </w:rPr>
  </w:style>
  <w:style w:type="paragraph" w:customStyle="1" w:styleId="xl64">
    <w:name w:val="xl64"/>
    <w:basedOn w:val="Normal"/>
    <w:pPr>
      <w:spacing w:before="100" w:beforeAutospacing="1" w:after="100" w:afterAutospacing="1"/>
      <w:jc w:val="center"/>
    </w:pPr>
    <w:rPr>
      <w:rFonts w:ascii="Arial" w:eastAsia="Arial Unicode MS" w:hAnsi="Arial" w:cs="Arial"/>
      <w:b/>
      <w:bCs/>
    </w:rPr>
  </w:style>
  <w:style w:type="paragraph" w:customStyle="1" w:styleId="xl65">
    <w:name w:val="xl65"/>
    <w:basedOn w:val="Normal"/>
    <w:pPr>
      <w:spacing w:before="100" w:beforeAutospacing="1" w:after="100" w:afterAutospacing="1"/>
      <w:jc w:val="center"/>
    </w:pPr>
    <w:rPr>
      <w:rFonts w:ascii="Arial" w:eastAsia="Arial Unicode MS" w:hAnsi="Arial" w:cs="Arial"/>
      <w:b/>
      <w:bCs/>
      <w:i/>
      <w:iCs/>
    </w:rPr>
  </w:style>
  <w:style w:type="paragraph" w:styleId="Header">
    <w:name w:val="header"/>
    <w:basedOn w:val="Normal"/>
    <w:semiHidden/>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emiHidden/>
  </w:style>
  <w:style w:type="paragraph" w:styleId="Title">
    <w:name w:val="Title"/>
    <w:basedOn w:val="Normal"/>
    <w:qFormat/>
    <w:pPr>
      <w:jc w:val="center"/>
    </w:pPr>
    <w:rPr>
      <w:b/>
      <w:bCs/>
      <w:sz w:val="28"/>
      <w:lang w:val="sl-SI"/>
    </w:rPr>
  </w:style>
  <w:style w:type="paragraph" w:styleId="Subtitle">
    <w:name w:val="Subtitle"/>
    <w:basedOn w:val="Normal"/>
    <w:qFormat/>
    <w:pPr>
      <w:jc w:val="center"/>
    </w:pPr>
    <w:rPr>
      <w:b/>
      <w:bCs/>
      <w:i/>
      <w:iCs/>
      <w:sz w:val="32"/>
      <w:lang w:val="sl-SI"/>
    </w:rPr>
  </w:style>
  <w:style w:type="paragraph" w:styleId="BodyText">
    <w:name w:val="Body Text"/>
    <w:basedOn w:val="Normal"/>
    <w:link w:val="BodyTextChar"/>
    <w:pPr>
      <w:jc w:val="both"/>
    </w:pPr>
    <w:rPr>
      <w:lang w:val="sl-SI"/>
    </w:rPr>
  </w:style>
  <w:style w:type="paragraph" w:customStyle="1" w:styleId="font6">
    <w:name w:val="font6"/>
    <w:basedOn w:val="Normal"/>
    <w:pPr>
      <w:spacing w:before="100" w:beforeAutospacing="1" w:after="100" w:afterAutospacing="1"/>
    </w:pPr>
    <w:rPr>
      <w:rFonts w:ascii="Arial" w:eastAsia="Arial Unicode MS" w:hAnsi="Arial" w:cs="Arial"/>
      <w:b/>
      <w:bCs/>
      <w:color w:val="FF0000"/>
      <w:sz w:val="20"/>
      <w:szCs w:val="20"/>
    </w:rPr>
  </w:style>
  <w:style w:type="paragraph" w:customStyle="1" w:styleId="font7">
    <w:name w:val="font7"/>
    <w:basedOn w:val="Normal"/>
    <w:pPr>
      <w:spacing w:before="100" w:beforeAutospacing="1" w:after="100" w:afterAutospacing="1"/>
    </w:pPr>
    <w:rPr>
      <w:rFonts w:ascii="Arial" w:eastAsia="Arial Unicode MS" w:hAnsi="Arial" w:cs="Arial"/>
      <w:b/>
      <w:bCs/>
      <w:color w:val="FF00FF"/>
      <w:sz w:val="20"/>
      <w:szCs w:val="20"/>
    </w:rPr>
  </w:style>
  <w:style w:type="paragraph" w:customStyle="1" w:styleId="font8">
    <w:name w:val="font8"/>
    <w:basedOn w:val="Normal"/>
    <w:pPr>
      <w:spacing w:before="100" w:beforeAutospacing="1" w:after="100" w:afterAutospacing="1"/>
    </w:pPr>
    <w:rPr>
      <w:rFonts w:ascii="Arial" w:eastAsia="Arial Unicode MS" w:hAnsi="Arial" w:cs="Arial"/>
      <w:color w:val="FF00FF"/>
      <w:sz w:val="20"/>
      <w:szCs w:val="20"/>
    </w:rPr>
  </w:style>
  <w:style w:type="paragraph" w:customStyle="1" w:styleId="xl66">
    <w:name w:val="xl66"/>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67">
    <w:name w:val="xl67"/>
    <w:basedOn w:val="Normal"/>
    <w:pPr>
      <w:pBdr>
        <w:top w:val="double" w:sz="6" w:space="0" w:color="auto"/>
        <w:left w:val="single" w:sz="4" w:space="0" w:color="auto"/>
        <w:bottom w:val="double" w:sz="6" w:space="0" w:color="auto"/>
        <w:right w:val="double" w:sz="6" w:space="0" w:color="auto"/>
      </w:pBdr>
      <w:shd w:val="clear" w:color="auto" w:fill="CCFFFF"/>
      <w:spacing w:before="100" w:beforeAutospacing="1" w:after="100" w:afterAutospacing="1"/>
    </w:pPr>
    <w:rPr>
      <w:rFonts w:ascii="Arial Unicode MS" w:eastAsia="Arial Unicode MS" w:hAnsi="Arial Unicode MS" w:cs="Arial Unicode MS"/>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customStyle="1" w:styleId="xl68">
    <w:name w:val="xl68"/>
    <w:basedOn w:val="Normal"/>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69">
    <w:name w:val="xl69"/>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70">
    <w:name w:val="xl70"/>
    <w:basedOn w:val="Normal"/>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character" w:customStyle="1" w:styleId="FooterChar">
    <w:name w:val="Footer Char"/>
    <w:basedOn w:val="DefaultParagraphFont"/>
    <w:link w:val="Footer"/>
    <w:rsid w:val="00807F0C"/>
    <w:rPr>
      <w:sz w:val="24"/>
      <w:szCs w:val="24"/>
    </w:rPr>
  </w:style>
  <w:style w:type="character" w:customStyle="1" w:styleId="BodyTextChar">
    <w:name w:val="Body Text Char"/>
    <w:basedOn w:val="DefaultParagraphFont"/>
    <w:link w:val="BodyText"/>
    <w:rsid w:val="00E868DB"/>
    <w:rPr>
      <w:sz w:val="24"/>
      <w:szCs w:val="24"/>
      <w:lang w:val="sl-SI"/>
    </w:rPr>
  </w:style>
  <w:style w:type="paragraph" w:styleId="ListParagraph">
    <w:name w:val="List Paragraph"/>
    <w:basedOn w:val="Normal"/>
    <w:uiPriority w:val="34"/>
    <w:qFormat/>
    <w:rsid w:val="00BC08D1"/>
    <w:pPr>
      <w:ind w:left="720"/>
    </w:pPr>
  </w:style>
</w:styles>
</file>

<file path=word/webSettings.xml><?xml version="1.0" encoding="utf-8"?>
<w:webSettings xmlns:r="http://schemas.openxmlformats.org/officeDocument/2006/relationships" xmlns:w="http://schemas.openxmlformats.org/wordprocessingml/2006/main">
  <w:divs>
    <w:div w:id="13576430">
      <w:bodyDiv w:val="1"/>
      <w:marLeft w:val="0"/>
      <w:marRight w:val="0"/>
      <w:marTop w:val="0"/>
      <w:marBottom w:val="0"/>
      <w:divBdr>
        <w:top w:val="none" w:sz="0" w:space="0" w:color="auto"/>
        <w:left w:val="none" w:sz="0" w:space="0" w:color="auto"/>
        <w:bottom w:val="none" w:sz="0" w:space="0" w:color="auto"/>
        <w:right w:val="none" w:sz="0" w:space="0" w:color="auto"/>
      </w:divBdr>
    </w:div>
    <w:div w:id="13852455">
      <w:bodyDiv w:val="1"/>
      <w:marLeft w:val="0"/>
      <w:marRight w:val="0"/>
      <w:marTop w:val="0"/>
      <w:marBottom w:val="0"/>
      <w:divBdr>
        <w:top w:val="none" w:sz="0" w:space="0" w:color="auto"/>
        <w:left w:val="none" w:sz="0" w:space="0" w:color="auto"/>
        <w:bottom w:val="none" w:sz="0" w:space="0" w:color="auto"/>
        <w:right w:val="none" w:sz="0" w:space="0" w:color="auto"/>
      </w:divBdr>
    </w:div>
    <w:div w:id="17587311">
      <w:bodyDiv w:val="1"/>
      <w:marLeft w:val="0"/>
      <w:marRight w:val="0"/>
      <w:marTop w:val="0"/>
      <w:marBottom w:val="0"/>
      <w:divBdr>
        <w:top w:val="none" w:sz="0" w:space="0" w:color="auto"/>
        <w:left w:val="none" w:sz="0" w:space="0" w:color="auto"/>
        <w:bottom w:val="none" w:sz="0" w:space="0" w:color="auto"/>
        <w:right w:val="none" w:sz="0" w:space="0" w:color="auto"/>
      </w:divBdr>
    </w:div>
    <w:div w:id="30307753">
      <w:bodyDiv w:val="1"/>
      <w:marLeft w:val="0"/>
      <w:marRight w:val="0"/>
      <w:marTop w:val="0"/>
      <w:marBottom w:val="0"/>
      <w:divBdr>
        <w:top w:val="none" w:sz="0" w:space="0" w:color="auto"/>
        <w:left w:val="none" w:sz="0" w:space="0" w:color="auto"/>
        <w:bottom w:val="none" w:sz="0" w:space="0" w:color="auto"/>
        <w:right w:val="none" w:sz="0" w:space="0" w:color="auto"/>
      </w:divBdr>
    </w:div>
    <w:div w:id="31003260">
      <w:bodyDiv w:val="1"/>
      <w:marLeft w:val="0"/>
      <w:marRight w:val="0"/>
      <w:marTop w:val="0"/>
      <w:marBottom w:val="0"/>
      <w:divBdr>
        <w:top w:val="none" w:sz="0" w:space="0" w:color="auto"/>
        <w:left w:val="none" w:sz="0" w:space="0" w:color="auto"/>
        <w:bottom w:val="none" w:sz="0" w:space="0" w:color="auto"/>
        <w:right w:val="none" w:sz="0" w:space="0" w:color="auto"/>
      </w:divBdr>
    </w:div>
    <w:div w:id="36904073">
      <w:bodyDiv w:val="1"/>
      <w:marLeft w:val="0"/>
      <w:marRight w:val="0"/>
      <w:marTop w:val="0"/>
      <w:marBottom w:val="0"/>
      <w:divBdr>
        <w:top w:val="none" w:sz="0" w:space="0" w:color="auto"/>
        <w:left w:val="none" w:sz="0" w:space="0" w:color="auto"/>
        <w:bottom w:val="none" w:sz="0" w:space="0" w:color="auto"/>
        <w:right w:val="none" w:sz="0" w:space="0" w:color="auto"/>
      </w:divBdr>
    </w:div>
    <w:div w:id="38551334">
      <w:bodyDiv w:val="1"/>
      <w:marLeft w:val="0"/>
      <w:marRight w:val="0"/>
      <w:marTop w:val="0"/>
      <w:marBottom w:val="0"/>
      <w:divBdr>
        <w:top w:val="none" w:sz="0" w:space="0" w:color="auto"/>
        <w:left w:val="none" w:sz="0" w:space="0" w:color="auto"/>
        <w:bottom w:val="none" w:sz="0" w:space="0" w:color="auto"/>
        <w:right w:val="none" w:sz="0" w:space="0" w:color="auto"/>
      </w:divBdr>
    </w:div>
    <w:div w:id="40522500">
      <w:bodyDiv w:val="1"/>
      <w:marLeft w:val="0"/>
      <w:marRight w:val="0"/>
      <w:marTop w:val="0"/>
      <w:marBottom w:val="0"/>
      <w:divBdr>
        <w:top w:val="none" w:sz="0" w:space="0" w:color="auto"/>
        <w:left w:val="none" w:sz="0" w:space="0" w:color="auto"/>
        <w:bottom w:val="none" w:sz="0" w:space="0" w:color="auto"/>
        <w:right w:val="none" w:sz="0" w:space="0" w:color="auto"/>
      </w:divBdr>
    </w:div>
    <w:div w:id="46611866">
      <w:bodyDiv w:val="1"/>
      <w:marLeft w:val="0"/>
      <w:marRight w:val="0"/>
      <w:marTop w:val="0"/>
      <w:marBottom w:val="0"/>
      <w:divBdr>
        <w:top w:val="none" w:sz="0" w:space="0" w:color="auto"/>
        <w:left w:val="none" w:sz="0" w:space="0" w:color="auto"/>
        <w:bottom w:val="none" w:sz="0" w:space="0" w:color="auto"/>
        <w:right w:val="none" w:sz="0" w:space="0" w:color="auto"/>
      </w:divBdr>
    </w:div>
    <w:div w:id="52051501">
      <w:bodyDiv w:val="1"/>
      <w:marLeft w:val="0"/>
      <w:marRight w:val="0"/>
      <w:marTop w:val="0"/>
      <w:marBottom w:val="0"/>
      <w:divBdr>
        <w:top w:val="none" w:sz="0" w:space="0" w:color="auto"/>
        <w:left w:val="none" w:sz="0" w:space="0" w:color="auto"/>
        <w:bottom w:val="none" w:sz="0" w:space="0" w:color="auto"/>
        <w:right w:val="none" w:sz="0" w:space="0" w:color="auto"/>
      </w:divBdr>
    </w:div>
    <w:div w:id="62796505">
      <w:bodyDiv w:val="1"/>
      <w:marLeft w:val="0"/>
      <w:marRight w:val="0"/>
      <w:marTop w:val="0"/>
      <w:marBottom w:val="0"/>
      <w:divBdr>
        <w:top w:val="none" w:sz="0" w:space="0" w:color="auto"/>
        <w:left w:val="none" w:sz="0" w:space="0" w:color="auto"/>
        <w:bottom w:val="none" w:sz="0" w:space="0" w:color="auto"/>
        <w:right w:val="none" w:sz="0" w:space="0" w:color="auto"/>
      </w:divBdr>
    </w:div>
    <w:div w:id="79063736">
      <w:bodyDiv w:val="1"/>
      <w:marLeft w:val="0"/>
      <w:marRight w:val="0"/>
      <w:marTop w:val="0"/>
      <w:marBottom w:val="0"/>
      <w:divBdr>
        <w:top w:val="none" w:sz="0" w:space="0" w:color="auto"/>
        <w:left w:val="none" w:sz="0" w:space="0" w:color="auto"/>
        <w:bottom w:val="none" w:sz="0" w:space="0" w:color="auto"/>
        <w:right w:val="none" w:sz="0" w:space="0" w:color="auto"/>
      </w:divBdr>
    </w:div>
    <w:div w:id="85150128">
      <w:bodyDiv w:val="1"/>
      <w:marLeft w:val="0"/>
      <w:marRight w:val="0"/>
      <w:marTop w:val="0"/>
      <w:marBottom w:val="0"/>
      <w:divBdr>
        <w:top w:val="none" w:sz="0" w:space="0" w:color="auto"/>
        <w:left w:val="none" w:sz="0" w:space="0" w:color="auto"/>
        <w:bottom w:val="none" w:sz="0" w:space="0" w:color="auto"/>
        <w:right w:val="none" w:sz="0" w:space="0" w:color="auto"/>
      </w:divBdr>
    </w:div>
    <w:div w:id="87387091">
      <w:bodyDiv w:val="1"/>
      <w:marLeft w:val="0"/>
      <w:marRight w:val="0"/>
      <w:marTop w:val="0"/>
      <w:marBottom w:val="0"/>
      <w:divBdr>
        <w:top w:val="none" w:sz="0" w:space="0" w:color="auto"/>
        <w:left w:val="none" w:sz="0" w:space="0" w:color="auto"/>
        <w:bottom w:val="none" w:sz="0" w:space="0" w:color="auto"/>
        <w:right w:val="none" w:sz="0" w:space="0" w:color="auto"/>
      </w:divBdr>
    </w:div>
    <w:div w:id="92409388">
      <w:bodyDiv w:val="1"/>
      <w:marLeft w:val="0"/>
      <w:marRight w:val="0"/>
      <w:marTop w:val="0"/>
      <w:marBottom w:val="0"/>
      <w:divBdr>
        <w:top w:val="none" w:sz="0" w:space="0" w:color="auto"/>
        <w:left w:val="none" w:sz="0" w:space="0" w:color="auto"/>
        <w:bottom w:val="none" w:sz="0" w:space="0" w:color="auto"/>
        <w:right w:val="none" w:sz="0" w:space="0" w:color="auto"/>
      </w:divBdr>
    </w:div>
    <w:div w:id="97599582">
      <w:bodyDiv w:val="1"/>
      <w:marLeft w:val="0"/>
      <w:marRight w:val="0"/>
      <w:marTop w:val="0"/>
      <w:marBottom w:val="0"/>
      <w:divBdr>
        <w:top w:val="none" w:sz="0" w:space="0" w:color="auto"/>
        <w:left w:val="none" w:sz="0" w:space="0" w:color="auto"/>
        <w:bottom w:val="none" w:sz="0" w:space="0" w:color="auto"/>
        <w:right w:val="none" w:sz="0" w:space="0" w:color="auto"/>
      </w:divBdr>
    </w:div>
    <w:div w:id="106970326">
      <w:bodyDiv w:val="1"/>
      <w:marLeft w:val="0"/>
      <w:marRight w:val="0"/>
      <w:marTop w:val="0"/>
      <w:marBottom w:val="0"/>
      <w:divBdr>
        <w:top w:val="none" w:sz="0" w:space="0" w:color="auto"/>
        <w:left w:val="none" w:sz="0" w:space="0" w:color="auto"/>
        <w:bottom w:val="none" w:sz="0" w:space="0" w:color="auto"/>
        <w:right w:val="none" w:sz="0" w:space="0" w:color="auto"/>
      </w:divBdr>
    </w:div>
    <w:div w:id="108009567">
      <w:bodyDiv w:val="1"/>
      <w:marLeft w:val="0"/>
      <w:marRight w:val="0"/>
      <w:marTop w:val="0"/>
      <w:marBottom w:val="0"/>
      <w:divBdr>
        <w:top w:val="none" w:sz="0" w:space="0" w:color="auto"/>
        <w:left w:val="none" w:sz="0" w:space="0" w:color="auto"/>
        <w:bottom w:val="none" w:sz="0" w:space="0" w:color="auto"/>
        <w:right w:val="none" w:sz="0" w:space="0" w:color="auto"/>
      </w:divBdr>
    </w:div>
    <w:div w:id="109134709">
      <w:bodyDiv w:val="1"/>
      <w:marLeft w:val="0"/>
      <w:marRight w:val="0"/>
      <w:marTop w:val="0"/>
      <w:marBottom w:val="0"/>
      <w:divBdr>
        <w:top w:val="none" w:sz="0" w:space="0" w:color="auto"/>
        <w:left w:val="none" w:sz="0" w:space="0" w:color="auto"/>
        <w:bottom w:val="none" w:sz="0" w:space="0" w:color="auto"/>
        <w:right w:val="none" w:sz="0" w:space="0" w:color="auto"/>
      </w:divBdr>
    </w:div>
    <w:div w:id="113603024">
      <w:bodyDiv w:val="1"/>
      <w:marLeft w:val="0"/>
      <w:marRight w:val="0"/>
      <w:marTop w:val="0"/>
      <w:marBottom w:val="0"/>
      <w:divBdr>
        <w:top w:val="none" w:sz="0" w:space="0" w:color="auto"/>
        <w:left w:val="none" w:sz="0" w:space="0" w:color="auto"/>
        <w:bottom w:val="none" w:sz="0" w:space="0" w:color="auto"/>
        <w:right w:val="none" w:sz="0" w:space="0" w:color="auto"/>
      </w:divBdr>
    </w:div>
    <w:div w:id="122699225">
      <w:bodyDiv w:val="1"/>
      <w:marLeft w:val="0"/>
      <w:marRight w:val="0"/>
      <w:marTop w:val="0"/>
      <w:marBottom w:val="0"/>
      <w:divBdr>
        <w:top w:val="none" w:sz="0" w:space="0" w:color="auto"/>
        <w:left w:val="none" w:sz="0" w:space="0" w:color="auto"/>
        <w:bottom w:val="none" w:sz="0" w:space="0" w:color="auto"/>
        <w:right w:val="none" w:sz="0" w:space="0" w:color="auto"/>
      </w:divBdr>
    </w:div>
    <w:div w:id="124465873">
      <w:bodyDiv w:val="1"/>
      <w:marLeft w:val="0"/>
      <w:marRight w:val="0"/>
      <w:marTop w:val="0"/>
      <w:marBottom w:val="0"/>
      <w:divBdr>
        <w:top w:val="none" w:sz="0" w:space="0" w:color="auto"/>
        <w:left w:val="none" w:sz="0" w:space="0" w:color="auto"/>
        <w:bottom w:val="none" w:sz="0" w:space="0" w:color="auto"/>
        <w:right w:val="none" w:sz="0" w:space="0" w:color="auto"/>
      </w:divBdr>
    </w:div>
    <w:div w:id="125509651">
      <w:bodyDiv w:val="1"/>
      <w:marLeft w:val="0"/>
      <w:marRight w:val="0"/>
      <w:marTop w:val="0"/>
      <w:marBottom w:val="0"/>
      <w:divBdr>
        <w:top w:val="none" w:sz="0" w:space="0" w:color="auto"/>
        <w:left w:val="none" w:sz="0" w:space="0" w:color="auto"/>
        <w:bottom w:val="none" w:sz="0" w:space="0" w:color="auto"/>
        <w:right w:val="none" w:sz="0" w:space="0" w:color="auto"/>
      </w:divBdr>
    </w:div>
    <w:div w:id="128745196">
      <w:bodyDiv w:val="1"/>
      <w:marLeft w:val="0"/>
      <w:marRight w:val="0"/>
      <w:marTop w:val="0"/>
      <w:marBottom w:val="0"/>
      <w:divBdr>
        <w:top w:val="none" w:sz="0" w:space="0" w:color="auto"/>
        <w:left w:val="none" w:sz="0" w:space="0" w:color="auto"/>
        <w:bottom w:val="none" w:sz="0" w:space="0" w:color="auto"/>
        <w:right w:val="none" w:sz="0" w:space="0" w:color="auto"/>
      </w:divBdr>
    </w:div>
    <w:div w:id="138155568">
      <w:bodyDiv w:val="1"/>
      <w:marLeft w:val="0"/>
      <w:marRight w:val="0"/>
      <w:marTop w:val="0"/>
      <w:marBottom w:val="0"/>
      <w:divBdr>
        <w:top w:val="none" w:sz="0" w:space="0" w:color="auto"/>
        <w:left w:val="none" w:sz="0" w:space="0" w:color="auto"/>
        <w:bottom w:val="none" w:sz="0" w:space="0" w:color="auto"/>
        <w:right w:val="none" w:sz="0" w:space="0" w:color="auto"/>
      </w:divBdr>
    </w:div>
    <w:div w:id="139813950">
      <w:bodyDiv w:val="1"/>
      <w:marLeft w:val="0"/>
      <w:marRight w:val="0"/>
      <w:marTop w:val="0"/>
      <w:marBottom w:val="0"/>
      <w:divBdr>
        <w:top w:val="none" w:sz="0" w:space="0" w:color="auto"/>
        <w:left w:val="none" w:sz="0" w:space="0" w:color="auto"/>
        <w:bottom w:val="none" w:sz="0" w:space="0" w:color="auto"/>
        <w:right w:val="none" w:sz="0" w:space="0" w:color="auto"/>
      </w:divBdr>
    </w:div>
    <w:div w:id="147595395">
      <w:bodyDiv w:val="1"/>
      <w:marLeft w:val="0"/>
      <w:marRight w:val="0"/>
      <w:marTop w:val="0"/>
      <w:marBottom w:val="0"/>
      <w:divBdr>
        <w:top w:val="none" w:sz="0" w:space="0" w:color="auto"/>
        <w:left w:val="none" w:sz="0" w:space="0" w:color="auto"/>
        <w:bottom w:val="none" w:sz="0" w:space="0" w:color="auto"/>
        <w:right w:val="none" w:sz="0" w:space="0" w:color="auto"/>
      </w:divBdr>
    </w:div>
    <w:div w:id="150219199">
      <w:bodyDiv w:val="1"/>
      <w:marLeft w:val="0"/>
      <w:marRight w:val="0"/>
      <w:marTop w:val="0"/>
      <w:marBottom w:val="0"/>
      <w:divBdr>
        <w:top w:val="none" w:sz="0" w:space="0" w:color="auto"/>
        <w:left w:val="none" w:sz="0" w:space="0" w:color="auto"/>
        <w:bottom w:val="none" w:sz="0" w:space="0" w:color="auto"/>
        <w:right w:val="none" w:sz="0" w:space="0" w:color="auto"/>
      </w:divBdr>
    </w:div>
    <w:div w:id="159928652">
      <w:bodyDiv w:val="1"/>
      <w:marLeft w:val="0"/>
      <w:marRight w:val="0"/>
      <w:marTop w:val="0"/>
      <w:marBottom w:val="0"/>
      <w:divBdr>
        <w:top w:val="none" w:sz="0" w:space="0" w:color="auto"/>
        <w:left w:val="none" w:sz="0" w:space="0" w:color="auto"/>
        <w:bottom w:val="none" w:sz="0" w:space="0" w:color="auto"/>
        <w:right w:val="none" w:sz="0" w:space="0" w:color="auto"/>
      </w:divBdr>
    </w:div>
    <w:div w:id="161970520">
      <w:bodyDiv w:val="1"/>
      <w:marLeft w:val="0"/>
      <w:marRight w:val="0"/>
      <w:marTop w:val="0"/>
      <w:marBottom w:val="0"/>
      <w:divBdr>
        <w:top w:val="none" w:sz="0" w:space="0" w:color="auto"/>
        <w:left w:val="none" w:sz="0" w:space="0" w:color="auto"/>
        <w:bottom w:val="none" w:sz="0" w:space="0" w:color="auto"/>
        <w:right w:val="none" w:sz="0" w:space="0" w:color="auto"/>
      </w:divBdr>
    </w:div>
    <w:div w:id="163934567">
      <w:bodyDiv w:val="1"/>
      <w:marLeft w:val="0"/>
      <w:marRight w:val="0"/>
      <w:marTop w:val="0"/>
      <w:marBottom w:val="0"/>
      <w:divBdr>
        <w:top w:val="none" w:sz="0" w:space="0" w:color="auto"/>
        <w:left w:val="none" w:sz="0" w:space="0" w:color="auto"/>
        <w:bottom w:val="none" w:sz="0" w:space="0" w:color="auto"/>
        <w:right w:val="none" w:sz="0" w:space="0" w:color="auto"/>
      </w:divBdr>
    </w:div>
    <w:div w:id="170068594">
      <w:bodyDiv w:val="1"/>
      <w:marLeft w:val="0"/>
      <w:marRight w:val="0"/>
      <w:marTop w:val="0"/>
      <w:marBottom w:val="0"/>
      <w:divBdr>
        <w:top w:val="none" w:sz="0" w:space="0" w:color="auto"/>
        <w:left w:val="none" w:sz="0" w:space="0" w:color="auto"/>
        <w:bottom w:val="none" w:sz="0" w:space="0" w:color="auto"/>
        <w:right w:val="none" w:sz="0" w:space="0" w:color="auto"/>
      </w:divBdr>
    </w:div>
    <w:div w:id="180314025">
      <w:bodyDiv w:val="1"/>
      <w:marLeft w:val="0"/>
      <w:marRight w:val="0"/>
      <w:marTop w:val="0"/>
      <w:marBottom w:val="0"/>
      <w:divBdr>
        <w:top w:val="none" w:sz="0" w:space="0" w:color="auto"/>
        <w:left w:val="none" w:sz="0" w:space="0" w:color="auto"/>
        <w:bottom w:val="none" w:sz="0" w:space="0" w:color="auto"/>
        <w:right w:val="none" w:sz="0" w:space="0" w:color="auto"/>
      </w:divBdr>
    </w:div>
    <w:div w:id="205143947">
      <w:bodyDiv w:val="1"/>
      <w:marLeft w:val="0"/>
      <w:marRight w:val="0"/>
      <w:marTop w:val="0"/>
      <w:marBottom w:val="0"/>
      <w:divBdr>
        <w:top w:val="none" w:sz="0" w:space="0" w:color="auto"/>
        <w:left w:val="none" w:sz="0" w:space="0" w:color="auto"/>
        <w:bottom w:val="none" w:sz="0" w:space="0" w:color="auto"/>
        <w:right w:val="none" w:sz="0" w:space="0" w:color="auto"/>
      </w:divBdr>
    </w:div>
    <w:div w:id="207499693">
      <w:bodyDiv w:val="1"/>
      <w:marLeft w:val="0"/>
      <w:marRight w:val="0"/>
      <w:marTop w:val="0"/>
      <w:marBottom w:val="0"/>
      <w:divBdr>
        <w:top w:val="none" w:sz="0" w:space="0" w:color="auto"/>
        <w:left w:val="none" w:sz="0" w:space="0" w:color="auto"/>
        <w:bottom w:val="none" w:sz="0" w:space="0" w:color="auto"/>
        <w:right w:val="none" w:sz="0" w:space="0" w:color="auto"/>
      </w:divBdr>
    </w:div>
    <w:div w:id="211576175">
      <w:bodyDiv w:val="1"/>
      <w:marLeft w:val="0"/>
      <w:marRight w:val="0"/>
      <w:marTop w:val="0"/>
      <w:marBottom w:val="0"/>
      <w:divBdr>
        <w:top w:val="none" w:sz="0" w:space="0" w:color="auto"/>
        <w:left w:val="none" w:sz="0" w:space="0" w:color="auto"/>
        <w:bottom w:val="none" w:sz="0" w:space="0" w:color="auto"/>
        <w:right w:val="none" w:sz="0" w:space="0" w:color="auto"/>
      </w:divBdr>
    </w:div>
    <w:div w:id="215749744">
      <w:bodyDiv w:val="1"/>
      <w:marLeft w:val="0"/>
      <w:marRight w:val="0"/>
      <w:marTop w:val="0"/>
      <w:marBottom w:val="0"/>
      <w:divBdr>
        <w:top w:val="none" w:sz="0" w:space="0" w:color="auto"/>
        <w:left w:val="none" w:sz="0" w:space="0" w:color="auto"/>
        <w:bottom w:val="none" w:sz="0" w:space="0" w:color="auto"/>
        <w:right w:val="none" w:sz="0" w:space="0" w:color="auto"/>
      </w:divBdr>
    </w:div>
    <w:div w:id="216825344">
      <w:bodyDiv w:val="1"/>
      <w:marLeft w:val="0"/>
      <w:marRight w:val="0"/>
      <w:marTop w:val="0"/>
      <w:marBottom w:val="0"/>
      <w:divBdr>
        <w:top w:val="none" w:sz="0" w:space="0" w:color="auto"/>
        <w:left w:val="none" w:sz="0" w:space="0" w:color="auto"/>
        <w:bottom w:val="none" w:sz="0" w:space="0" w:color="auto"/>
        <w:right w:val="none" w:sz="0" w:space="0" w:color="auto"/>
      </w:divBdr>
    </w:div>
    <w:div w:id="220138155">
      <w:bodyDiv w:val="1"/>
      <w:marLeft w:val="0"/>
      <w:marRight w:val="0"/>
      <w:marTop w:val="0"/>
      <w:marBottom w:val="0"/>
      <w:divBdr>
        <w:top w:val="none" w:sz="0" w:space="0" w:color="auto"/>
        <w:left w:val="none" w:sz="0" w:space="0" w:color="auto"/>
        <w:bottom w:val="none" w:sz="0" w:space="0" w:color="auto"/>
        <w:right w:val="none" w:sz="0" w:space="0" w:color="auto"/>
      </w:divBdr>
    </w:div>
    <w:div w:id="223873903">
      <w:bodyDiv w:val="1"/>
      <w:marLeft w:val="0"/>
      <w:marRight w:val="0"/>
      <w:marTop w:val="0"/>
      <w:marBottom w:val="0"/>
      <w:divBdr>
        <w:top w:val="none" w:sz="0" w:space="0" w:color="auto"/>
        <w:left w:val="none" w:sz="0" w:space="0" w:color="auto"/>
        <w:bottom w:val="none" w:sz="0" w:space="0" w:color="auto"/>
        <w:right w:val="none" w:sz="0" w:space="0" w:color="auto"/>
      </w:divBdr>
    </w:div>
    <w:div w:id="224948282">
      <w:bodyDiv w:val="1"/>
      <w:marLeft w:val="0"/>
      <w:marRight w:val="0"/>
      <w:marTop w:val="0"/>
      <w:marBottom w:val="0"/>
      <w:divBdr>
        <w:top w:val="none" w:sz="0" w:space="0" w:color="auto"/>
        <w:left w:val="none" w:sz="0" w:space="0" w:color="auto"/>
        <w:bottom w:val="none" w:sz="0" w:space="0" w:color="auto"/>
        <w:right w:val="none" w:sz="0" w:space="0" w:color="auto"/>
      </w:divBdr>
    </w:div>
    <w:div w:id="230240675">
      <w:bodyDiv w:val="1"/>
      <w:marLeft w:val="0"/>
      <w:marRight w:val="0"/>
      <w:marTop w:val="0"/>
      <w:marBottom w:val="0"/>
      <w:divBdr>
        <w:top w:val="none" w:sz="0" w:space="0" w:color="auto"/>
        <w:left w:val="none" w:sz="0" w:space="0" w:color="auto"/>
        <w:bottom w:val="none" w:sz="0" w:space="0" w:color="auto"/>
        <w:right w:val="none" w:sz="0" w:space="0" w:color="auto"/>
      </w:divBdr>
    </w:div>
    <w:div w:id="235633584">
      <w:bodyDiv w:val="1"/>
      <w:marLeft w:val="0"/>
      <w:marRight w:val="0"/>
      <w:marTop w:val="0"/>
      <w:marBottom w:val="0"/>
      <w:divBdr>
        <w:top w:val="none" w:sz="0" w:space="0" w:color="auto"/>
        <w:left w:val="none" w:sz="0" w:space="0" w:color="auto"/>
        <w:bottom w:val="none" w:sz="0" w:space="0" w:color="auto"/>
        <w:right w:val="none" w:sz="0" w:space="0" w:color="auto"/>
      </w:divBdr>
    </w:div>
    <w:div w:id="253590772">
      <w:bodyDiv w:val="1"/>
      <w:marLeft w:val="0"/>
      <w:marRight w:val="0"/>
      <w:marTop w:val="0"/>
      <w:marBottom w:val="0"/>
      <w:divBdr>
        <w:top w:val="none" w:sz="0" w:space="0" w:color="auto"/>
        <w:left w:val="none" w:sz="0" w:space="0" w:color="auto"/>
        <w:bottom w:val="none" w:sz="0" w:space="0" w:color="auto"/>
        <w:right w:val="none" w:sz="0" w:space="0" w:color="auto"/>
      </w:divBdr>
    </w:div>
    <w:div w:id="255214630">
      <w:bodyDiv w:val="1"/>
      <w:marLeft w:val="0"/>
      <w:marRight w:val="0"/>
      <w:marTop w:val="0"/>
      <w:marBottom w:val="0"/>
      <w:divBdr>
        <w:top w:val="none" w:sz="0" w:space="0" w:color="auto"/>
        <w:left w:val="none" w:sz="0" w:space="0" w:color="auto"/>
        <w:bottom w:val="none" w:sz="0" w:space="0" w:color="auto"/>
        <w:right w:val="none" w:sz="0" w:space="0" w:color="auto"/>
      </w:divBdr>
    </w:div>
    <w:div w:id="258754113">
      <w:bodyDiv w:val="1"/>
      <w:marLeft w:val="0"/>
      <w:marRight w:val="0"/>
      <w:marTop w:val="0"/>
      <w:marBottom w:val="0"/>
      <w:divBdr>
        <w:top w:val="none" w:sz="0" w:space="0" w:color="auto"/>
        <w:left w:val="none" w:sz="0" w:space="0" w:color="auto"/>
        <w:bottom w:val="none" w:sz="0" w:space="0" w:color="auto"/>
        <w:right w:val="none" w:sz="0" w:space="0" w:color="auto"/>
      </w:divBdr>
    </w:div>
    <w:div w:id="266470226">
      <w:bodyDiv w:val="1"/>
      <w:marLeft w:val="0"/>
      <w:marRight w:val="0"/>
      <w:marTop w:val="0"/>
      <w:marBottom w:val="0"/>
      <w:divBdr>
        <w:top w:val="none" w:sz="0" w:space="0" w:color="auto"/>
        <w:left w:val="none" w:sz="0" w:space="0" w:color="auto"/>
        <w:bottom w:val="none" w:sz="0" w:space="0" w:color="auto"/>
        <w:right w:val="none" w:sz="0" w:space="0" w:color="auto"/>
      </w:divBdr>
    </w:div>
    <w:div w:id="267735468">
      <w:bodyDiv w:val="1"/>
      <w:marLeft w:val="0"/>
      <w:marRight w:val="0"/>
      <w:marTop w:val="0"/>
      <w:marBottom w:val="0"/>
      <w:divBdr>
        <w:top w:val="none" w:sz="0" w:space="0" w:color="auto"/>
        <w:left w:val="none" w:sz="0" w:space="0" w:color="auto"/>
        <w:bottom w:val="none" w:sz="0" w:space="0" w:color="auto"/>
        <w:right w:val="none" w:sz="0" w:space="0" w:color="auto"/>
      </w:divBdr>
    </w:div>
    <w:div w:id="268049962">
      <w:bodyDiv w:val="1"/>
      <w:marLeft w:val="0"/>
      <w:marRight w:val="0"/>
      <w:marTop w:val="0"/>
      <w:marBottom w:val="0"/>
      <w:divBdr>
        <w:top w:val="none" w:sz="0" w:space="0" w:color="auto"/>
        <w:left w:val="none" w:sz="0" w:space="0" w:color="auto"/>
        <w:bottom w:val="none" w:sz="0" w:space="0" w:color="auto"/>
        <w:right w:val="none" w:sz="0" w:space="0" w:color="auto"/>
      </w:divBdr>
    </w:div>
    <w:div w:id="273486776">
      <w:bodyDiv w:val="1"/>
      <w:marLeft w:val="0"/>
      <w:marRight w:val="0"/>
      <w:marTop w:val="0"/>
      <w:marBottom w:val="0"/>
      <w:divBdr>
        <w:top w:val="none" w:sz="0" w:space="0" w:color="auto"/>
        <w:left w:val="none" w:sz="0" w:space="0" w:color="auto"/>
        <w:bottom w:val="none" w:sz="0" w:space="0" w:color="auto"/>
        <w:right w:val="none" w:sz="0" w:space="0" w:color="auto"/>
      </w:divBdr>
    </w:div>
    <w:div w:id="276258372">
      <w:bodyDiv w:val="1"/>
      <w:marLeft w:val="0"/>
      <w:marRight w:val="0"/>
      <w:marTop w:val="0"/>
      <w:marBottom w:val="0"/>
      <w:divBdr>
        <w:top w:val="none" w:sz="0" w:space="0" w:color="auto"/>
        <w:left w:val="none" w:sz="0" w:space="0" w:color="auto"/>
        <w:bottom w:val="none" w:sz="0" w:space="0" w:color="auto"/>
        <w:right w:val="none" w:sz="0" w:space="0" w:color="auto"/>
      </w:divBdr>
    </w:div>
    <w:div w:id="281692659">
      <w:bodyDiv w:val="1"/>
      <w:marLeft w:val="0"/>
      <w:marRight w:val="0"/>
      <w:marTop w:val="0"/>
      <w:marBottom w:val="0"/>
      <w:divBdr>
        <w:top w:val="none" w:sz="0" w:space="0" w:color="auto"/>
        <w:left w:val="none" w:sz="0" w:space="0" w:color="auto"/>
        <w:bottom w:val="none" w:sz="0" w:space="0" w:color="auto"/>
        <w:right w:val="none" w:sz="0" w:space="0" w:color="auto"/>
      </w:divBdr>
    </w:div>
    <w:div w:id="282421663">
      <w:bodyDiv w:val="1"/>
      <w:marLeft w:val="0"/>
      <w:marRight w:val="0"/>
      <w:marTop w:val="0"/>
      <w:marBottom w:val="0"/>
      <w:divBdr>
        <w:top w:val="none" w:sz="0" w:space="0" w:color="auto"/>
        <w:left w:val="none" w:sz="0" w:space="0" w:color="auto"/>
        <w:bottom w:val="none" w:sz="0" w:space="0" w:color="auto"/>
        <w:right w:val="none" w:sz="0" w:space="0" w:color="auto"/>
      </w:divBdr>
    </w:div>
    <w:div w:id="284317208">
      <w:bodyDiv w:val="1"/>
      <w:marLeft w:val="0"/>
      <w:marRight w:val="0"/>
      <w:marTop w:val="0"/>
      <w:marBottom w:val="0"/>
      <w:divBdr>
        <w:top w:val="none" w:sz="0" w:space="0" w:color="auto"/>
        <w:left w:val="none" w:sz="0" w:space="0" w:color="auto"/>
        <w:bottom w:val="none" w:sz="0" w:space="0" w:color="auto"/>
        <w:right w:val="none" w:sz="0" w:space="0" w:color="auto"/>
      </w:divBdr>
    </w:div>
    <w:div w:id="285165787">
      <w:bodyDiv w:val="1"/>
      <w:marLeft w:val="0"/>
      <w:marRight w:val="0"/>
      <w:marTop w:val="0"/>
      <w:marBottom w:val="0"/>
      <w:divBdr>
        <w:top w:val="none" w:sz="0" w:space="0" w:color="auto"/>
        <w:left w:val="none" w:sz="0" w:space="0" w:color="auto"/>
        <w:bottom w:val="none" w:sz="0" w:space="0" w:color="auto"/>
        <w:right w:val="none" w:sz="0" w:space="0" w:color="auto"/>
      </w:divBdr>
    </w:div>
    <w:div w:id="289748012">
      <w:bodyDiv w:val="1"/>
      <w:marLeft w:val="0"/>
      <w:marRight w:val="0"/>
      <w:marTop w:val="0"/>
      <w:marBottom w:val="0"/>
      <w:divBdr>
        <w:top w:val="none" w:sz="0" w:space="0" w:color="auto"/>
        <w:left w:val="none" w:sz="0" w:space="0" w:color="auto"/>
        <w:bottom w:val="none" w:sz="0" w:space="0" w:color="auto"/>
        <w:right w:val="none" w:sz="0" w:space="0" w:color="auto"/>
      </w:divBdr>
    </w:div>
    <w:div w:id="295110184">
      <w:bodyDiv w:val="1"/>
      <w:marLeft w:val="0"/>
      <w:marRight w:val="0"/>
      <w:marTop w:val="0"/>
      <w:marBottom w:val="0"/>
      <w:divBdr>
        <w:top w:val="none" w:sz="0" w:space="0" w:color="auto"/>
        <w:left w:val="none" w:sz="0" w:space="0" w:color="auto"/>
        <w:bottom w:val="none" w:sz="0" w:space="0" w:color="auto"/>
        <w:right w:val="none" w:sz="0" w:space="0" w:color="auto"/>
      </w:divBdr>
    </w:div>
    <w:div w:id="295915621">
      <w:bodyDiv w:val="1"/>
      <w:marLeft w:val="0"/>
      <w:marRight w:val="0"/>
      <w:marTop w:val="0"/>
      <w:marBottom w:val="0"/>
      <w:divBdr>
        <w:top w:val="none" w:sz="0" w:space="0" w:color="auto"/>
        <w:left w:val="none" w:sz="0" w:space="0" w:color="auto"/>
        <w:bottom w:val="none" w:sz="0" w:space="0" w:color="auto"/>
        <w:right w:val="none" w:sz="0" w:space="0" w:color="auto"/>
      </w:divBdr>
    </w:div>
    <w:div w:id="299305189">
      <w:bodyDiv w:val="1"/>
      <w:marLeft w:val="0"/>
      <w:marRight w:val="0"/>
      <w:marTop w:val="0"/>
      <w:marBottom w:val="0"/>
      <w:divBdr>
        <w:top w:val="none" w:sz="0" w:space="0" w:color="auto"/>
        <w:left w:val="none" w:sz="0" w:space="0" w:color="auto"/>
        <w:bottom w:val="none" w:sz="0" w:space="0" w:color="auto"/>
        <w:right w:val="none" w:sz="0" w:space="0" w:color="auto"/>
      </w:divBdr>
    </w:div>
    <w:div w:id="305473419">
      <w:bodyDiv w:val="1"/>
      <w:marLeft w:val="0"/>
      <w:marRight w:val="0"/>
      <w:marTop w:val="0"/>
      <w:marBottom w:val="0"/>
      <w:divBdr>
        <w:top w:val="none" w:sz="0" w:space="0" w:color="auto"/>
        <w:left w:val="none" w:sz="0" w:space="0" w:color="auto"/>
        <w:bottom w:val="none" w:sz="0" w:space="0" w:color="auto"/>
        <w:right w:val="none" w:sz="0" w:space="0" w:color="auto"/>
      </w:divBdr>
    </w:div>
    <w:div w:id="311715704">
      <w:bodyDiv w:val="1"/>
      <w:marLeft w:val="0"/>
      <w:marRight w:val="0"/>
      <w:marTop w:val="0"/>
      <w:marBottom w:val="0"/>
      <w:divBdr>
        <w:top w:val="none" w:sz="0" w:space="0" w:color="auto"/>
        <w:left w:val="none" w:sz="0" w:space="0" w:color="auto"/>
        <w:bottom w:val="none" w:sz="0" w:space="0" w:color="auto"/>
        <w:right w:val="none" w:sz="0" w:space="0" w:color="auto"/>
      </w:divBdr>
    </w:div>
    <w:div w:id="318189364">
      <w:bodyDiv w:val="1"/>
      <w:marLeft w:val="0"/>
      <w:marRight w:val="0"/>
      <w:marTop w:val="0"/>
      <w:marBottom w:val="0"/>
      <w:divBdr>
        <w:top w:val="none" w:sz="0" w:space="0" w:color="auto"/>
        <w:left w:val="none" w:sz="0" w:space="0" w:color="auto"/>
        <w:bottom w:val="none" w:sz="0" w:space="0" w:color="auto"/>
        <w:right w:val="none" w:sz="0" w:space="0" w:color="auto"/>
      </w:divBdr>
    </w:div>
    <w:div w:id="324938346">
      <w:bodyDiv w:val="1"/>
      <w:marLeft w:val="0"/>
      <w:marRight w:val="0"/>
      <w:marTop w:val="0"/>
      <w:marBottom w:val="0"/>
      <w:divBdr>
        <w:top w:val="none" w:sz="0" w:space="0" w:color="auto"/>
        <w:left w:val="none" w:sz="0" w:space="0" w:color="auto"/>
        <w:bottom w:val="none" w:sz="0" w:space="0" w:color="auto"/>
        <w:right w:val="none" w:sz="0" w:space="0" w:color="auto"/>
      </w:divBdr>
    </w:div>
    <w:div w:id="325597300">
      <w:bodyDiv w:val="1"/>
      <w:marLeft w:val="0"/>
      <w:marRight w:val="0"/>
      <w:marTop w:val="0"/>
      <w:marBottom w:val="0"/>
      <w:divBdr>
        <w:top w:val="none" w:sz="0" w:space="0" w:color="auto"/>
        <w:left w:val="none" w:sz="0" w:space="0" w:color="auto"/>
        <w:bottom w:val="none" w:sz="0" w:space="0" w:color="auto"/>
        <w:right w:val="none" w:sz="0" w:space="0" w:color="auto"/>
      </w:divBdr>
    </w:div>
    <w:div w:id="335614561">
      <w:bodyDiv w:val="1"/>
      <w:marLeft w:val="0"/>
      <w:marRight w:val="0"/>
      <w:marTop w:val="0"/>
      <w:marBottom w:val="0"/>
      <w:divBdr>
        <w:top w:val="none" w:sz="0" w:space="0" w:color="auto"/>
        <w:left w:val="none" w:sz="0" w:space="0" w:color="auto"/>
        <w:bottom w:val="none" w:sz="0" w:space="0" w:color="auto"/>
        <w:right w:val="none" w:sz="0" w:space="0" w:color="auto"/>
      </w:divBdr>
    </w:div>
    <w:div w:id="338121756">
      <w:bodyDiv w:val="1"/>
      <w:marLeft w:val="0"/>
      <w:marRight w:val="0"/>
      <w:marTop w:val="0"/>
      <w:marBottom w:val="0"/>
      <w:divBdr>
        <w:top w:val="none" w:sz="0" w:space="0" w:color="auto"/>
        <w:left w:val="none" w:sz="0" w:space="0" w:color="auto"/>
        <w:bottom w:val="none" w:sz="0" w:space="0" w:color="auto"/>
        <w:right w:val="none" w:sz="0" w:space="0" w:color="auto"/>
      </w:divBdr>
    </w:div>
    <w:div w:id="345443777">
      <w:bodyDiv w:val="1"/>
      <w:marLeft w:val="0"/>
      <w:marRight w:val="0"/>
      <w:marTop w:val="0"/>
      <w:marBottom w:val="0"/>
      <w:divBdr>
        <w:top w:val="none" w:sz="0" w:space="0" w:color="auto"/>
        <w:left w:val="none" w:sz="0" w:space="0" w:color="auto"/>
        <w:bottom w:val="none" w:sz="0" w:space="0" w:color="auto"/>
        <w:right w:val="none" w:sz="0" w:space="0" w:color="auto"/>
      </w:divBdr>
    </w:div>
    <w:div w:id="352389568">
      <w:bodyDiv w:val="1"/>
      <w:marLeft w:val="0"/>
      <w:marRight w:val="0"/>
      <w:marTop w:val="0"/>
      <w:marBottom w:val="0"/>
      <w:divBdr>
        <w:top w:val="none" w:sz="0" w:space="0" w:color="auto"/>
        <w:left w:val="none" w:sz="0" w:space="0" w:color="auto"/>
        <w:bottom w:val="none" w:sz="0" w:space="0" w:color="auto"/>
        <w:right w:val="none" w:sz="0" w:space="0" w:color="auto"/>
      </w:divBdr>
    </w:div>
    <w:div w:id="352806440">
      <w:bodyDiv w:val="1"/>
      <w:marLeft w:val="0"/>
      <w:marRight w:val="0"/>
      <w:marTop w:val="0"/>
      <w:marBottom w:val="0"/>
      <w:divBdr>
        <w:top w:val="none" w:sz="0" w:space="0" w:color="auto"/>
        <w:left w:val="none" w:sz="0" w:space="0" w:color="auto"/>
        <w:bottom w:val="none" w:sz="0" w:space="0" w:color="auto"/>
        <w:right w:val="none" w:sz="0" w:space="0" w:color="auto"/>
      </w:divBdr>
    </w:div>
    <w:div w:id="358774796">
      <w:bodyDiv w:val="1"/>
      <w:marLeft w:val="0"/>
      <w:marRight w:val="0"/>
      <w:marTop w:val="0"/>
      <w:marBottom w:val="0"/>
      <w:divBdr>
        <w:top w:val="none" w:sz="0" w:space="0" w:color="auto"/>
        <w:left w:val="none" w:sz="0" w:space="0" w:color="auto"/>
        <w:bottom w:val="none" w:sz="0" w:space="0" w:color="auto"/>
        <w:right w:val="none" w:sz="0" w:space="0" w:color="auto"/>
      </w:divBdr>
    </w:div>
    <w:div w:id="361127085">
      <w:bodyDiv w:val="1"/>
      <w:marLeft w:val="0"/>
      <w:marRight w:val="0"/>
      <w:marTop w:val="0"/>
      <w:marBottom w:val="0"/>
      <w:divBdr>
        <w:top w:val="none" w:sz="0" w:space="0" w:color="auto"/>
        <w:left w:val="none" w:sz="0" w:space="0" w:color="auto"/>
        <w:bottom w:val="none" w:sz="0" w:space="0" w:color="auto"/>
        <w:right w:val="none" w:sz="0" w:space="0" w:color="auto"/>
      </w:divBdr>
    </w:div>
    <w:div w:id="364016327">
      <w:bodyDiv w:val="1"/>
      <w:marLeft w:val="0"/>
      <w:marRight w:val="0"/>
      <w:marTop w:val="0"/>
      <w:marBottom w:val="0"/>
      <w:divBdr>
        <w:top w:val="none" w:sz="0" w:space="0" w:color="auto"/>
        <w:left w:val="none" w:sz="0" w:space="0" w:color="auto"/>
        <w:bottom w:val="none" w:sz="0" w:space="0" w:color="auto"/>
        <w:right w:val="none" w:sz="0" w:space="0" w:color="auto"/>
      </w:divBdr>
    </w:div>
    <w:div w:id="371737176">
      <w:bodyDiv w:val="1"/>
      <w:marLeft w:val="0"/>
      <w:marRight w:val="0"/>
      <w:marTop w:val="0"/>
      <w:marBottom w:val="0"/>
      <w:divBdr>
        <w:top w:val="none" w:sz="0" w:space="0" w:color="auto"/>
        <w:left w:val="none" w:sz="0" w:space="0" w:color="auto"/>
        <w:bottom w:val="none" w:sz="0" w:space="0" w:color="auto"/>
        <w:right w:val="none" w:sz="0" w:space="0" w:color="auto"/>
      </w:divBdr>
    </w:div>
    <w:div w:id="373232123">
      <w:bodyDiv w:val="1"/>
      <w:marLeft w:val="0"/>
      <w:marRight w:val="0"/>
      <w:marTop w:val="0"/>
      <w:marBottom w:val="0"/>
      <w:divBdr>
        <w:top w:val="none" w:sz="0" w:space="0" w:color="auto"/>
        <w:left w:val="none" w:sz="0" w:space="0" w:color="auto"/>
        <w:bottom w:val="none" w:sz="0" w:space="0" w:color="auto"/>
        <w:right w:val="none" w:sz="0" w:space="0" w:color="auto"/>
      </w:divBdr>
    </w:div>
    <w:div w:id="375009142">
      <w:bodyDiv w:val="1"/>
      <w:marLeft w:val="0"/>
      <w:marRight w:val="0"/>
      <w:marTop w:val="0"/>
      <w:marBottom w:val="0"/>
      <w:divBdr>
        <w:top w:val="none" w:sz="0" w:space="0" w:color="auto"/>
        <w:left w:val="none" w:sz="0" w:space="0" w:color="auto"/>
        <w:bottom w:val="none" w:sz="0" w:space="0" w:color="auto"/>
        <w:right w:val="none" w:sz="0" w:space="0" w:color="auto"/>
      </w:divBdr>
    </w:div>
    <w:div w:id="380641797">
      <w:bodyDiv w:val="1"/>
      <w:marLeft w:val="0"/>
      <w:marRight w:val="0"/>
      <w:marTop w:val="0"/>
      <w:marBottom w:val="0"/>
      <w:divBdr>
        <w:top w:val="none" w:sz="0" w:space="0" w:color="auto"/>
        <w:left w:val="none" w:sz="0" w:space="0" w:color="auto"/>
        <w:bottom w:val="none" w:sz="0" w:space="0" w:color="auto"/>
        <w:right w:val="none" w:sz="0" w:space="0" w:color="auto"/>
      </w:divBdr>
    </w:div>
    <w:div w:id="382414044">
      <w:bodyDiv w:val="1"/>
      <w:marLeft w:val="0"/>
      <w:marRight w:val="0"/>
      <w:marTop w:val="0"/>
      <w:marBottom w:val="0"/>
      <w:divBdr>
        <w:top w:val="none" w:sz="0" w:space="0" w:color="auto"/>
        <w:left w:val="none" w:sz="0" w:space="0" w:color="auto"/>
        <w:bottom w:val="none" w:sz="0" w:space="0" w:color="auto"/>
        <w:right w:val="none" w:sz="0" w:space="0" w:color="auto"/>
      </w:divBdr>
    </w:div>
    <w:div w:id="382484859">
      <w:bodyDiv w:val="1"/>
      <w:marLeft w:val="0"/>
      <w:marRight w:val="0"/>
      <w:marTop w:val="0"/>
      <w:marBottom w:val="0"/>
      <w:divBdr>
        <w:top w:val="none" w:sz="0" w:space="0" w:color="auto"/>
        <w:left w:val="none" w:sz="0" w:space="0" w:color="auto"/>
        <w:bottom w:val="none" w:sz="0" w:space="0" w:color="auto"/>
        <w:right w:val="none" w:sz="0" w:space="0" w:color="auto"/>
      </w:divBdr>
    </w:div>
    <w:div w:id="382602411">
      <w:bodyDiv w:val="1"/>
      <w:marLeft w:val="0"/>
      <w:marRight w:val="0"/>
      <w:marTop w:val="0"/>
      <w:marBottom w:val="0"/>
      <w:divBdr>
        <w:top w:val="none" w:sz="0" w:space="0" w:color="auto"/>
        <w:left w:val="none" w:sz="0" w:space="0" w:color="auto"/>
        <w:bottom w:val="none" w:sz="0" w:space="0" w:color="auto"/>
        <w:right w:val="none" w:sz="0" w:space="0" w:color="auto"/>
      </w:divBdr>
    </w:div>
    <w:div w:id="388457501">
      <w:bodyDiv w:val="1"/>
      <w:marLeft w:val="0"/>
      <w:marRight w:val="0"/>
      <w:marTop w:val="0"/>
      <w:marBottom w:val="0"/>
      <w:divBdr>
        <w:top w:val="none" w:sz="0" w:space="0" w:color="auto"/>
        <w:left w:val="none" w:sz="0" w:space="0" w:color="auto"/>
        <w:bottom w:val="none" w:sz="0" w:space="0" w:color="auto"/>
        <w:right w:val="none" w:sz="0" w:space="0" w:color="auto"/>
      </w:divBdr>
    </w:div>
    <w:div w:id="389965083">
      <w:bodyDiv w:val="1"/>
      <w:marLeft w:val="0"/>
      <w:marRight w:val="0"/>
      <w:marTop w:val="0"/>
      <w:marBottom w:val="0"/>
      <w:divBdr>
        <w:top w:val="none" w:sz="0" w:space="0" w:color="auto"/>
        <w:left w:val="none" w:sz="0" w:space="0" w:color="auto"/>
        <w:bottom w:val="none" w:sz="0" w:space="0" w:color="auto"/>
        <w:right w:val="none" w:sz="0" w:space="0" w:color="auto"/>
      </w:divBdr>
    </w:div>
    <w:div w:id="391589100">
      <w:bodyDiv w:val="1"/>
      <w:marLeft w:val="0"/>
      <w:marRight w:val="0"/>
      <w:marTop w:val="0"/>
      <w:marBottom w:val="0"/>
      <w:divBdr>
        <w:top w:val="none" w:sz="0" w:space="0" w:color="auto"/>
        <w:left w:val="none" w:sz="0" w:space="0" w:color="auto"/>
        <w:bottom w:val="none" w:sz="0" w:space="0" w:color="auto"/>
        <w:right w:val="none" w:sz="0" w:space="0" w:color="auto"/>
      </w:divBdr>
    </w:div>
    <w:div w:id="396173465">
      <w:bodyDiv w:val="1"/>
      <w:marLeft w:val="0"/>
      <w:marRight w:val="0"/>
      <w:marTop w:val="0"/>
      <w:marBottom w:val="0"/>
      <w:divBdr>
        <w:top w:val="none" w:sz="0" w:space="0" w:color="auto"/>
        <w:left w:val="none" w:sz="0" w:space="0" w:color="auto"/>
        <w:bottom w:val="none" w:sz="0" w:space="0" w:color="auto"/>
        <w:right w:val="none" w:sz="0" w:space="0" w:color="auto"/>
      </w:divBdr>
    </w:div>
    <w:div w:id="403987998">
      <w:bodyDiv w:val="1"/>
      <w:marLeft w:val="0"/>
      <w:marRight w:val="0"/>
      <w:marTop w:val="0"/>
      <w:marBottom w:val="0"/>
      <w:divBdr>
        <w:top w:val="none" w:sz="0" w:space="0" w:color="auto"/>
        <w:left w:val="none" w:sz="0" w:space="0" w:color="auto"/>
        <w:bottom w:val="none" w:sz="0" w:space="0" w:color="auto"/>
        <w:right w:val="none" w:sz="0" w:space="0" w:color="auto"/>
      </w:divBdr>
    </w:div>
    <w:div w:id="422072380">
      <w:bodyDiv w:val="1"/>
      <w:marLeft w:val="0"/>
      <w:marRight w:val="0"/>
      <w:marTop w:val="0"/>
      <w:marBottom w:val="0"/>
      <w:divBdr>
        <w:top w:val="none" w:sz="0" w:space="0" w:color="auto"/>
        <w:left w:val="none" w:sz="0" w:space="0" w:color="auto"/>
        <w:bottom w:val="none" w:sz="0" w:space="0" w:color="auto"/>
        <w:right w:val="none" w:sz="0" w:space="0" w:color="auto"/>
      </w:divBdr>
    </w:div>
    <w:div w:id="425805647">
      <w:bodyDiv w:val="1"/>
      <w:marLeft w:val="0"/>
      <w:marRight w:val="0"/>
      <w:marTop w:val="0"/>
      <w:marBottom w:val="0"/>
      <w:divBdr>
        <w:top w:val="none" w:sz="0" w:space="0" w:color="auto"/>
        <w:left w:val="none" w:sz="0" w:space="0" w:color="auto"/>
        <w:bottom w:val="none" w:sz="0" w:space="0" w:color="auto"/>
        <w:right w:val="none" w:sz="0" w:space="0" w:color="auto"/>
      </w:divBdr>
    </w:div>
    <w:div w:id="435910959">
      <w:bodyDiv w:val="1"/>
      <w:marLeft w:val="0"/>
      <w:marRight w:val="0"/>
      <w:marTop w:val="0"/>
      <w:marBottom w:val="0"/>
      <w:divBdr>
        <w:top w:val="none" w:sz="0" w:space="0" w:color="auto"/>
        <w:left w:val="none" w:sz="0" w:space="0" w:color="auto"/>
        <w:bottom w:val="none" w:sz="0" w:space="0" w:color="auto"/>
        <w:right w:val="none" w:sz="0" w:space="0" w:color="auto"/>
      </w:divBdr>
    </w:div>
    <w:div w:id="436220572">
      <w:bodyDiv w:val="1"/>
      <w:marLeft w:val="0"/>
      <w:marRight w:val="0"/>
      <w:marTop w:val="0"/>
      <w:marBottom w:val="0"/>
      <w:divBdr>
        <w:top w:val="none" w:sz="0" w:space="0" w:color="auto"/>
        <w:left w:val="none" w:sz="0" w:space="0" w:color="auto"/>
        <w:bottom w:val="none" w:sz="0" w:space="0" w:color="auto"/>
        <w:right w:val="none" w:sz="0" w:space="0" w:color="auto"/>
      </w:divBdr>
    </w:div>
    <w:div w:id="436297880">
      <w:bodyDiv w:val="1"/>
      <w:marLeft w:val="0"/>
      <w:marRight w:val="0"/>
      <w:marTop w:val="0"/>
      <w:marBottom w:val="0"/>
      <w:divBdr>
        <w:top w:val="none" w:sz="0" w:space="0" w:color="auto"/>
        <w:left w:val="none" w:sz="0" w:space="0" w:color="auto"/>
        <w:bottom w:val="none" w:sz="0" w:space="0" w:color="auto"/>
        <w:right w:val="none" w:sz="0" w:space="0" w:color="auto"/>
      </w:divBdr>
    </w:div>
    <w:div w:id="437064255">
      <w:bodyDiv w:val="1"/>
      <w:marLeft w:val="0"/>
      <w:marRight w:val="0"/>
      <w:marTop w:val="0"/>
      <w:marBottom w:val="0"/>
      <w:divBdr>
        <w:top w:val="none" w:sz="0" w:space="0" w:color="auto"/>
        <w:left w:val="none" w:sz="0" w:space="0" w:color="auto"/>
        <w:bottom w:val="none" w:sz="0" w:space="0" w:color="auto"/>
        <w:right w:val="none" w:sz="0" w:space="0" w:color="auto"/>
      </w:divBdr>
    </w:div>
    <w:div w:id="438109159">
      <w:bodyDiv w:val="1"/>
      <w:marLeft w:val="0"/>
      <w:marRight w:val="0"/>
      <w:marTop w:val="0"/>
      <w:marBottom w:val="0"/>
      <w:divBdr>
        <w:top w:val="none" w:sz="0" w:space="0" w:color="auto"/>
        <w:left w:val="none" w:sz="0" w:space="0" w:color="auto"/>
        <w:bottom w:val="none" w:sz="0" w:space="0" w:color="auto"/>
        <w:right w:val="none" w:sz="0" w:space="0" w:color="auto"/>
      </w:divBdr>
    </w:div>
    <w:div w:id="446241494">
      <w:bodyDiv w:val="1"/>
      <w:marLeft w:val="0"/>
      <w:marRight w:val="0"/>
      <w:marTop w:val="0"/>
      <w:marBottom w:val="0"/>
      <w:divBdr>
        <w:top w:val="none" w:sz="0" w:space="0" w:color="auto"/>
        <w:left w:val="none" w:sz="0" w:space="0" w:color="auto"/>
        <w:bottom w:val="none" w:sz="0" w:space="0" w:color="auto"/>
        <w:right w:val="none" w:sz="0" w:space="0" w:color="auto"/>
      </w:divBdr>
    </w:div>
    <w:div w:id="465512675">
      <w:bodyDiv w:val="1"/>
      <w:marLeft w:val="0"/>
      <w:marRight w:val="0"/>
      <w:marTop w:val="0"/>
      <w:marBottom w:val="0"/>
      <w:divBdr>
        <w:top w:val="none" w:sz="0" w:space="0" w:color="auto"/>
        <w:left w:val="none" w:sz="0" w:space="0" w:color="auto"/>
        <w:bottom w:val="none" w:sz="0" w:space="0" w:color="auto"/>
        <w:right w:val="none" w:sz="0" w:space="0" w:color="auto"/>
      </w:divBdr>
    </w:div>
    <w:div w:id="465971678">
      <w:bodyDiv w:val="1"/>
      <w:marLeft w:val="0"/>
      <w:marRight w:val="0"/>
      <w:marTop w:val="0"/>
      <w:marBottom w:val="0"/>
      <w:divBdr>
        <w:top w:val="none" w:sz="0" w:space="0" w:color="auto"/>
        <w:left w:val="none" w:sz="0" w:space="0" w:color="auto"/>
        <w:bottom w:val="none" w:sz="0" w:space="0" w:color="auto"/>
        <w:right w:val="none" w:sz="0" w:space="0" w:color="auto"/>
      </w:divBdr>
    </w:div>
    <w:div w:id="469902339">
      <w:bodyDiv w:val="1"/>
      <w:marLeft w:val="0"/>
      <w:marRight w:val="0"/>
      <w:marTop w:val="0"/>
      <w:marBottom w:val="0"/>
      <w:divBdr>
        <w:top w:val="none" w:sz="0" w:space="0" w:color="auto"/>
        <w:left w:val="none" w:sz="0" w:space="0" w:color="auto"/>
        <w:bottom w:val="none" w:sz="0" w:space="0" w:color="auto"/>
        <w:right w:val="none" w:sz="0" w:space="0" w:color="auto"/>
      </w:divBdr>
    </w:div>
    <w:div w:id="473259386">
      <w:bodyDiv w:val="1"/>
      <w:marLeft w:val="0"/>
      <w:marRight w:val="0"/>
      <w:marTop w:val="0"/>
      <w:marBottom w:val="0"/>
      <w:divBdr>
        <w:top w:val="none" w:sz="0" w:space="0" w:color="auto"/>
        <w:left w:val="none" w:sz="0" w:space="0" w:color="auto"/>
        <w:bottom w:val="none" w:sz="0" w:space="0" w:color="auto"/>
        <w:right w:val="none" w:sz="0" w:space="0" w:color="auto"/>
      </w:divBdr>
    </w:div>
    <w:div w:id="476530696">
      <w:bodyDiv w:val="1"/>
      <w:marLeft w:val="0"/>
      <w:marRight w:val="0"/>
      <w:marTop w:val="0"/>
      <w:marBottom w:val="0"/>
      <w:divBdr>
        <w:top w:val="none" w:sz="0" w:space="0" w:color="auto"/>
        <w:left w:val="none" w:sz="0" w:space="0" w:color="auto"/>
        <w:bottom w:val="none" w:sz="0" w:space="0" w:color="auto"/>
        <w:right w:val="none" w:sz="0" w:space="0" w:color="auto"/>
      </w:divBdr>
    </w:div>
    <w:div w:id="481385971">
      <w:bodyDiv w:val="1"/>
      <w:marLeft w:val="0"/>
      <w:marRight w:val="0"/>
      <w:marTop w:val="0"/>
      <w:marBottom w:val="0"/>
      <w:divBdr>
        <w:top w:val="none" w:sz="0" w:space="0" w:color="auto"/>
        <w:left w:val="none" w:sz="0" w:space="0" w:color="auto"/>
        <w:bottom w:val="none" w:sz="0" w:space="0" w:color="auto"/>
        <w:right w:val="none" w:sz="0" w:space="0" w:color="auto"/>
      </w:divBdr>
    </w:div>
    <w:div w:id="483471137">
      <w:bodyDiv w:val="1"/>
      <w:marLeft w:val="0"/>
      <w:marRight w:val="0"/>
      <w:marTop w:val="0"/>
      <w:marBottom w:val="0"/>
      <w:divBdr>
        <w:top w:val="none" w:sz="0" w:space="0" w:color="auto"/>
        <w:left w:val="none" w:sz="0" w:space="0" w:color="auto"/>
        <w:bottom w:val="none" w:sz="0" w:space="0" w:color="auto"/>
        <w:right w:val="none" w:sz="0" w:space="0" w:color="auto"/>
      </w:divBdr>
    </w:div>
    <w:div w:id="492182794">
      <w:bodyDiv w:val="1"/>
      <w:marLeft w:val="0"/>
      <w:marRight w:val="0"/>
      <w:marTop w:val="0"/>
      <w:marBottom w:val="0"/>
      <w:divBdr>
        <w:top w:val="none" w:sz="0" w:space="0" w:color="auto"/>
        <w:left w:val="none" w:sz="0" w:space="0" w:color="auto"/>
        <w:bottom w:val="none" w:sz="0" w:space="0" w:color="auto"/>
        <w:right w:val="none" w:sz="0" w:space="0" w:color="auto"/>
      </w:divBdr>
    </w:div>
    <w:div w:id="493373600">
      <w:bodyDiv w:val="1"/>
      <w:marLeft w:val="0"/>
      <w:marRight w:val="0"/>
      <w:marTop w:val="0"/>
      <w:marBottom w:val="0"/>
      <w:divBdr>
        <w:top w:val="none" w:sz="0" w:space="0" w:color="auto"/>
        <w:left w:val="none" w:sz="0" w:space="0" w:color="auto"/>
        <w:bottom w:val="none" w:sz="0" w:space="0" w:color="auto"/>
        <w:right w:val="none" w:sz="0" w:space="0" w:color="auto"/>
      </w:divBdr>
    </w:div>
    <w:div w:id="502206885">
      <w:bodyDiv w:val="1"/>
      <w:marLeft w:val="0"/>
      <w:marRight w:val="0"/>
      <w:marTop w:val="0"/>
      <w:marBottom w:val="0"/>
      <w:divBdr>
        <w:top w:val="none" w:sz="0" w:space="0" w:color="auto"/>
        <w:left w:val="none" w:sz="0" w:space="0" w:color="auto"/>
        <w:bottom w:val="none" w:sz="0" w:space="0" w:color="auto"/>
        <w:right w:val="none" w:sz="0" w:space="0" w:color="auto"/>
      </w:divBdr>
    </w:div>
    <w:div w:id="506217349">
      <w:bodyDiv w:val="1"/>
      <w:marLeft w:val="0"/>
      <w:marRight w:val="0"/>
      <w:marTop w:val="0"/>
      <w:marBottom w:val="0"/>
      <w:divBdr>
        <w:top w:val="none" w:sz="0" w:space="0" w:color="auto"/>
        <w:left w:val="none" w:sz="0" w:space="0" w:color="auto"/>
        <w:bottom w:val="none" w:sz="0" w:space="0" w:color="auto"/>
        <w:right w:val="none" w:sz="0" w:space="0" w:color="auto"/>
      </w:divBdr>
    </w:div>
    <w:div w:id="516892744">
      <w:bodyDiv w:val="1"/>
      <w:marLeft w:val="0"/>
      <w:marRight w:val="0"/>
      <w:marTop w:val="0"/>
      <w:marBottom w:val="0"/>
      <w:divBdr>
        <w:top w:val="none" w:sz="0" w:space="0" w:color="auto"/>
        <w:left w:val="none" w:sz="0" w:space="0" w:color="auto"/>
        <w:bottom w:val="none" w:sz="0" w:space="0" w:color="auto"/>
        <w:right w:val="none" w:sz="0" w:space="0" w:color="auto"/>
      </w:divBdr>
    </w:div>
    <w:div w:id="525796902">
      <w:bodyDiv w:val="1"/>
      <w:marLeft w:val="0"/>
      <w:marRight w:val="0"/>
      <w:marTop w:val="0"/>
      <w:marBottom w:val="0"/>
      <w:divBdr>
        <w:top w:val="none" w:sz="0" w:space="0" w:color="auto"/>
        <w:left w:val="none" w:sz="0" w:space="0" w:color="auto"/>
        <w:bottom w:val="none" w:sz="0" w:space="0" w:color="auto"/>
        <w:right w:val="none" w:sz="0" w:space="0" w:color="auto"/>
      </w:divBdr>
    </w:div>
    <w:div w:id="526259485">
      <w:bodyDiv w:val="1"/>
      <w:marLeft w:val="0"/>
      <w:marRight w:val="0"/>
      <w:marTop w:val="0"/>
      <w:marBottom w:val="0"/>
      <w:divBdr>
        <w:top w:val="none" w:sz="0" w:space="0" w:color="auto"/>
        <w:left w:val="none" w:sz="0" w:space="0" w:color="auto"/>
        <w:bottom w:val="none" w:sz="0" w:space="0" w:color="auto"/>
        <w:right w:val="none" w:sz="0" w:space="0" w:color="auto"/>
      </w:divBdr>
    </w:div>
    <w:div w:id="527108155">
      <w:bodyDiv w:val="1"/>
      <w:marLeft w:val="0"/>
      <w:marRight w:val="0"/>
      <w:marTop w:val="0"/>
      <w:marBottom w:val="0"/>
      <w:divBdr>
        <w:top w:val="none" w:sz="0" w:space="0" w:color="auto"/>
        <w:left w:val="none" w:sz="0" w:space="0" w:color="auto"/>
        <w:bottom w:val="none" w:sz="0" w:space="0" w:color="auto"/>
        <w:right w:val="none" w:sz="0" w:space="0" w:color="auto"/>
      </w:divBdr>
    </w:div>
    <w:div w:id="533034287">
      <w:bodyDiv w:val="1"/>
      <w:marLeft w:val="0"/>
      <w:marRight w:val="0"/>
      <w:marTop w:val="0"/>
      <w:marBottom w:val="0"/>
      <w:divBdr>
        <w:top w:val="none" w:sz="0" w:space="0" w:color="auto"/>
        <w:left w:val="none" w:sz="0" w:space="0" w:color="auto"/>
        <w:bottom w:val="none" w:sz="0" w:space="0" w:color="auto"/>
        <w:right w:val="none" w:sz="0" w:space="0" w:color="auto"/>
      </w:divBdr>
    </w:div>
    <w:div w:id="533616192">
      <w:bodyDiv w:val="1"/>
      <w:marLeft w:val="0"/>
      <w:marRight w:val="0"/>
      <w:marTop w:val="0"/>
      <w:marBottom w:val="0"/>
      <w:divBdr>
        <w:top w:val="none" w:sz="0" w:space="0" w:color="auto"/>
        <w:left w:val="none" w:sz="0" w:space="0" w:color="auto"/>
        <w:bottom w:val="none" w:sz="0" w:space="0" w:color="auto"/>
        <w:right w:val="none" w:sz="0" w:space="0" w:color="auto"/>
      </w:divBdr>
    </w:div>
    <w:div w:id="547843255">
      <w:bodyDiv w:val="1"/>
      <w:marLeft w:val="0"/>
      <w:marRight w:val="0"/>
      <w:marTop w:val="0"/>
      <w:marBottom w:val="0"/>
      <w:divBdr>
        <w:top w:val="none" w:sz="0" w:space="0" w:color="auto"/>
        <w:left w:val="none" w:sz="0" w:space="0" w:color="auto"/>
        <w:bottom w:val="none" w:sz="0" w:space="0" w:color="auto"/>
        <w:right w:val="none" w:sz="0" w:space="0" w:color="auto"/>
      </w:divBdr>
    </w:div>
    <w:div w:id="555630851">
      <w:bodyDiv w:val="1"/>
      <w:marLeft w:val="0"/>
      <w:marRight w:val="0"/>
      <w:marTop w:val="0"/>
      <w:marBottom w:val="0"/>
      <w:divBdr>
        <w:top w:val="none" w:sz="0" w:space="0" w:color="auto"/>
        <w:left w:val="none" w:sz="0" w:space="0" w:color="auto"/>
        <w:bottom w:val="none" w:sz="0" w:space="0" w:color="auto"/>
        <w:right w:val="none" w:sz="0" w:space="0" w:color="auto"/>
      </w:divBdr>
    </w:div>
    <w:div w:id="558782269">
      <w:bodyDiv w:val="1"/>
      <w:marLeft w:val="0"/>
      <w:marRight w:val="0"/>
      <w:marTop w:val="0"/>
      <w:marBottom w:val="0"/>
      <w:divBdr>
        <w:top w:val="none" w:sz="0" w:space="0" w:color="auto"/>
        <w:left w:val="none" w:sz="0" w:space="0" w:color="auto"/>
        <w:bottom w:val="none" w:sz="0" w:space="0" w:color="auto"/>
        <w:right w:val="none" w:sz="0" w:space="0" w:color="auto"/>
      </w:divBdr>
    </w:div>
    <w:div w:id="559446032">
      <w:bodyDiv w:val="1"/>
      <w:marLeft w:val="0"/>
      <w:marRight w:val="0"/>
      <w:marTop w:val="0"/>
      <w:marBottom w:val="0"/>
      <w:divBdr>
        <w:top w:val="none" w:sz="0" w:space="0" w:color="auto"/>
        <w:left w:val="none" w:sz="0" w:space="0" w:color="auto"/>
        <w:bottom w:val="none" w:sz="0" w:space="0" w:color="auto"/>
        <w:right w:val="none" w:sz="0" w:space="0" w:color="auto"/>
      </w:divBdr>
    </w:div>
    <w:div w:id="572549408">
      <w:bodyDiv w:val="1"/>
      <w:marLeft w:val="0"/>
      <w:marRight w:val="0"/>
      <w:marTop w:val="0"/>
      <w:marBottom w:val="0"/>
      <w:divBdr>
        <w:top w:val="none" w:sz="0" w:space="0" w:color="auto"/>
        <w:left w:val="none" w:sz="0" w:space="0" w:color="auto"/>
        <w:bottom w:val="none" w:sz="0" w:space="0" w:color="auto"/>
        <w:right w:val="none" w:sz="0" w:space="0" w:color="auto"/>
      </w:divBdr>
    </w:div>
    <w:div w:id="582493260">
      <w:bodyDiv w:val="1"/>
      <w:marLeft w:val="0"/>
      <w:marRight w:val="0"/>
      <w:marTop w:val="0"/>
      <w:marBottom w:val="0"/>
      <w:divBdr>
        <w:top w:val="none" w:sz="0" w:space="0" w:color="auto"/>
        <w:left w:val="none" w:sz="0" w:space="0" w:color="auto"/>
        <w:bottom w:val="none" w:sz="0" w:space="0" w:color="auto"/>
        <w:right w:val="none" w:sz="0" w:space="0" w:color="auto"/>
      </w:divBdr>
    </w:div>
    <w:div w:id="602808520">
      <w:bodyDiv w:val="1"/>
      <w:marLeft w:val="0"/>
      <w:marRight w:val="0"/>
      <w:marTop w:val="0"/>
      <w:marBottom w:val="0"/>
      <w:divBdr>
        <w:top w:val="none" w:sz="0" w:space="0" w:color="auto"/>
        <w:left w:val="none" w:sz="0" w:space="0" w:color="auto"/>
        <w:bottom w:val="none" w:sz="0" w:space="0" w:color="auto"/>
        <w:right w:val="none" w:sz="0" w:space="0" w:color="auto"/>
      </w:divBdr>
    </w:div>
    <w:div w:id="607547968">
      <w:bodyDiv w:val="1"/>
      <w:marLeft w:val="0"/>
      <w:marRight w:val="0"/>
      <w:marTop w:val="0"/>
      <w:marBottom w:val="0"/>
      <w:divBdr>
        <w:top w:val="none" w:sz="0" w:space="0" w:color="auto"/>
        <w:left w:val="none" w:sz="0" w:space="0" w:color="auto"/>
        <w:bottom w:val="none" w:sz="0" w:space="0" w:color="auto"/>
        <w:right w:val="none" w:sz="0" w:space="0" w:color="auto"/>
      </w:divBdr>
    </w:div>
    <w:div w:id="612632266">
      <w:bodyDiv w:val="1"/>
      <w:marLeft w:val="0"/>
      <w:marRight w:val="0"/>
      <w:marTop w:val="0"/>
      <w:marBottom w:val="0"/>
      <w:divBdr>
        <w:top w:val="none" w:sz="0" w:space="0" w:color="auto"/>
        <w:left w:val="none" w:sz="0" w:space="0" w:color="auto"/>
        <w:bottom w:val="none" w:sz="0" w:space="0" w:color="auto"/>
        <w:right w:val="none" w:sz="0" w:space="0" w:color="auto"/>
      </w:divBdr>
    </w:div>
    <w:div w:id="615909909">
      <w:bodyDiv w:val="1"/>
      <w:marLeft w:val="0"/>
      <w:marRight w:val="0"/>
      <w:marTop w:val="0"/>
      <w:marBottom w:val="0"/>
      <w:divBdr>
        <w:top w:val="none" w:sz="0" w:space="0" w:color="auto"/>
        <w:left w:val="none" w:sz="0" w:space="0" w:color="auto"/>
        <w:bottom w:val="none" w:sz="0" w:space="0" w:color="auto"/>
        <w:right w:val="none" w:sz="0" w:space="0" w:color="auto"/>
      </w:divBdr>
    </w:div>
    <w:div w:id="618493141">
      <w:bodyDiv w:val="1"/>
      <w:marLeft w:val="0"/>
      <w:marRight w:val="0"/>
      <w:marTop w:val="0"/>
      <w:marBottom w:val="0"/>
      <w:divBdr>
        <w:top w:val="none" w:sz="0" w:space="0" w:color="auto"/>
        <w:left w:val="none" w:sz="0" w:space="0" w:color="auto"/>
        <w:bottom w:val="none" w:sz="0" w:space="0" w:color="auto"/>
        <w:right w:val="none" w:sz="0" w:space="0" w:color="auto"/>
      </w:divBdr>
    </w:div>
    <w:div w:id="620768352">
      <w:bodyDiv w:val="1"/>
      <w:marLeft w:val="0"/>
      <w:marRight w:val="0"/>
      <w:marTop w:val="0"/>
      <w:marBottom w:val="0"/>
      <w:divBdr>
        <w:top w:val="none" w:sz="0" w:space="0" w:color="auto"/>
        <w:left w:val="none" w:sz="0" w:space="0" w:color="auto"/>
        <w:bottom w:val="none" w:sz="0" w:space="0" w:color="auto"/>
        <w:right w:val="none" w:sz="0" w:space="0" w:color="auto"/>
      </w:divBdr>
    </w:div>
    <w:div w:id="621496558">
      <w:bodyDiv w:val="1"/>
      <w:marLeft w:val="0"/>
      <w:marRight w:val="0"/>
      <w:marTop w:val="0"/>
      <w:marBottom w:val="0"/>
      <w:divBdr>
        <w:top w:val="none" w:sz="0" w:space="0" w:color="auto"/>
        <w:left w:val="none" w:sz="0" w:space="0" w:color="auto"/>
        <w:bottom w:val="none" w:sz="0" w:space="0" w:color="auto"/>
        <w:right w:val="none" w:sz="0" w:space="0" w:color="auto"/>
      </w:divBdr>
    </w:div>
    <w:div w:id="624041558">
      <w:bodyDiv w:val="1"/>
      <w:marLeft w:val="0"/>
      <w:marRight w:val="0"/>
      <w:marTop w:val="0"/>
      <w:marBottom w:val="0"/>
      <w:divBdr>
        <w:top w:val="none" w:sz="0" w:space="0" w:color="auto"/>
        <w:left w:val="none" w:sz="0" w:space="0" w:color="auto"/>
        <w:bottom w:val="none" w:sz="0" w:space="0" w:color="auto"/>
        <w:right w:val="none" w:sz="0" w:space="0" w:color="auto"/>
      </w:divBdr>
    </w:div>
    <w:div w:id="624502000">
      <w:bodyDiv w:val="1"/>
      <w:marLeft w:val="0"/>
      <w:marRight w:val="0"/>
      <w:marTop w:val="0"/>
      <w:marBottom w:val="0"/>
      <w:divBdr>
        <w:top w:val="none" w:sz="0" w:space="0" w:color="auto"/>
        <w:left w:val="none" w:sz="0" w:space="0" w:color="auto"/>
        <w:bottom w:val="none" w:sz="0" w:space="0" w:color="auto"/>
        <w:right w:val="none" w:sz="0" w:space="0" w:color="auto"/>
      </w:divBdr>
    </w:div>
    <w:div w:id="627707057">
      <w:bodyDiv w:val="1"/>
      <w:marLeft w:val="0"/>
      <w:marRight w:val="0"/>
      <w:marTop w:val="0"/>
      <w:marBottom w:val="0"/>
      <w:divBdr>
        <w:top w:val="none" w:sz="0" w:space="0" w:color="auto"/>
        <w:left w:val="none" w:sz="0" w:space="0" w:color="auto"/>
        <w:bottom w:val="none" w:sz="0" w:space="0" w:color="auto"/>
        <w:right w:val="none" w:sz="0" w:space="0" w:color="auto"/>
      </w:divBdr>
    </w:div>
    <w:div w:id="643585666">
      <w:bodyDiv w:val="1"/>
      <w:marLeft w:val="0"/>
      <w:marRight w:val="0"/>
      <w:marTop w:val="0"/>
      <w:marBottom w:val="0"/>
      <w:divBdr>
        <w:top w:val="none" w:sz="0" w:space="0" w:color="auto"/>
        <w:left w:val="none" w:sz="0" w:space="0" w:color="auto"/>
        <w:bottom w:val="none" w:sz="0" w:space="0" w:color="auto"/>
        <w:right w:val="none" w:sz="0" w:space="0" w:color="auto"/>
      </w:divBdr>
    </w:div>
    <w:div w:id="646397824">
      <w:bodyDiv w:val="1"/>
      <w:marLeft w:val="0"/>
      <w:marRight w:val="0"/>
      <w:marTop w:val="0"/>
      <w:marBottom w:val="0"/>
      <w:divBdr>
        <w:top w:val="none" w:sz="0" w:space="0" w:color="auto"/>
        <w:left w:val="none" w:sz="0" w:space="0" w:color="auto"/>
        <w:bottom w:val="none" w:sz="0" w:space="0" w:color="auto"/>
        <w:right w:val="none" w:sz="0" w:space="0" w:color="auto"/>
      </w:divBdr>
    </w:div>
    <w:div w:id="649018366">
      <w:bodyDiv w:val="1"/>
      <w:marLeft w:val="0"/>
      <w:marRight w:val="0"/>
      <w:marTop w:val="0"/>
      <w:marBottom w:val="0"/>
      <w:divBdr>
        <w:top w:val="none" w:sz="0" w:space="0" w:color="auto"/>
        <w:left w:val="none" w:sz="0" w:space="0" w:color="auto"/>
        <w:bottom w:val="none" w:sz="0" w:space="0" w:color="auto"/>
        <w:right w:val="none" w:sz="0" w:space="0" w:color="auto"/>
      </w:divBdr>
    </w:div>
    <w:div w:id="650137481">
      <w:bodyDiv w:val="1"/>
      <w:marLeft w:val="0"/>
      <w:marRight w:val="0"/>
      <w:marTop w:val="0"/>
      <w:marBottom w:val="0"/>
      <w:divBdr>
        <w:top w:val="none" w:sz="0" w:space="0" w:color="auto"/>
        <w:left w:val="none" w:sz="0" w:space="0" w:color="auto"/>
        <w:bottom w:val="none" w:sz="0" w:space="0" w:color="auto"/>
        <w:right w:val="none" w:sz="0" w:space="0" w:color="auto"/>
      </w:divBdr>
    </w:div>
    <w:div w:id="650333356">
      <w:bodyDiv w:val="1"/>
      <w:marLeft w:val="0"/>
      <w:marRight w:val="0"/>
      <w:marTop w:val="0"/>
      <w:marBottom w:val="0"/>
      <w:divBdr>
        <w:top w:val="none" w:sz="0" w:space="0" w:color="auto"/>
        <w:left w:val="none" w:sz="0" w:space="0" w:color="auto"/>
        <w:bottom w:val="none" w:sz="0" w:space="0" w:color="auto"/>
        <w:right w:val="none" w:sz="0" w:space="0" w:color="auto"/>
      </w:divBdr>
    </w:div>
    <w:div w:id="650598404">
      <w:bodyDiv w:val="1"/>
      <w:marLeft w:val="0"/>
      <w:marRight w:val="0"/>
      <w:marTop w:val="0"/>
      <w:marBottom w:val="0"/>
      <w:divBdr>
        <w:top w:val="none" w:sz="0" w:space="0" w:color="auto"/>
        <w:left w:val="none" w:sz="0" w:space="0" w:color="auto"/>
        <w:bottom w:val="none" w:sz="0" w:space="0" w:color="auto"/>
        <w:right w:val="none" w:sz="0" w:space="0" w:color="auto"/>
      </w:divBdr>
    </w:div>
    <w:div w:id="669216508">
      <w:bodyDiv w:val="1"/>
      <w:marLeft w:val="0"/>
      <w:marRight w:val="0"/>
      <w:marTop w:val="0"/>
      <w:marBottom w:val="0"/>
      <w:divBdr>
        <w:top w:val="none" w:sz="0" w:space="0" w:color="auto"/>
        <w:left w:val="none" w:sz="0" w:space="0" w:color="auto"/>
        <w:bottom w:val="none" w:sz="0" w:space="0" w:color="auto"/>
        <w:right w:val="none" w:sz="0" w:space="0" w:color="auto"/>
      </w:divBdr>
    </w:div>
    <w:div w:id="679160334">
      <w:bodyDiv w:val="1"/>
      <w:marLeft w:val="0"/>
      <w:marRight w:val="0"/>
      <w:marTop w:val="0"/>
      <w:marBottom w:val="0"/>
      <w:divBdr>
        <w:top w:val="none" w:sz="0" w:space="0" w:color="auto"/>
        <w:left w:val="none" w:sz="0" w:space="0" w:color="auto"/>
        <w:bottom w:val="none" w:sz="0" w:space="0" w:color="auto"/>
        <w:right w:val="none" w:sz="0" w:space="0" w:color="auto"/>
      </w:divBdr>
    </w:div>
    <w:div w:id="683674825">
      <w:bodyDiv w:val="1"/>
      <w:marLeft w:val="0"/>
      <w:marRight w:val="0"/>
      <w:marTop w:val="0"/>
      <w:marBottom w:val="0"/>
      <w:divBdr>
        <w:top w:val="none" w:sz="0" w:space="0" w:color="auto"/>
        <w:left w:val="none" w:sz="0" w:space="0" w:color="auto"/>
        <w:bottom w:val="none" w:sz="0" w:space="0" w:color="auto"/>
        <w:right w:val="none" w:sz="0" w:space="0" w:color="auto"/>
      </w:divBdr>
    </w:div>
    <w:div w:id="686831799">
      <w:bodyDiv w:val="1"/>
      <w:marLeft w:val="0"/>
      <w:marRight w:val="0"/>
      <w:marTop w:val="0"/>
      <w:marBottom w:val="0"/>
      <w:divBdr>
        <w:top w:val="none" w:sz="0" w:space="0" w:color="auto"/>
        <w:left w:val="none" w:sz="0" w:space="0" w:color="auto"/>
        <w:bottom w:val="none" w:sz="0" w:space="0" w:color="auto"/>
        <w:right w:val="none" w:sz="0" w:space="0" w:color="auto"/>
      </w:divBdr>
    </w:div>
    <w:div w:id="690298738">
      <w:bodyDiv w:val="1"/>
      <w:marLeft w:val="0"/>
      <w:marRight w:val="0"/>
      <w:marTop w:val="0"/>
      <w:marBottom w:val="0"/>
      <w:divBdr>
        <w:top w:val="none" w:sz="0" w:space="0" w:color="auto"/>
        <w:left w:val="none" w:sz="0" w:space="0" w:color="auto"/>
        <w:bottom w:val="none" w:sz="0" w:space="0" w:color="auto"/>
        <w:right w:val="none" w:sz="0" w:space="0" w:color="auto"/>
      </w:divBdr>
    </w:div>
    <w:div w:id="690453880">
      <w:bodyDiv w:val="1"/>
      <w:marLeft w:val="0"/>
      <w:marRight w:val="0"/>
      <w:marTop w:val="0"/>
      <w:marBottom w:val="0"/>
      <w:divBdr>
        <w:top w:val="none" w:sz="0" w:space="0" w:color="auto"/>
        <w:left w:val="none" w:sz="0" w:space="0" w:color="auto"/>
        <w:bottom w:val="none" w:sz="0" w:space="0" w:color="auto"/>
        <w:right w:val="none" w:sz="0" w:space="0" w:color="auto"/>
      </w:divBdr>
    </w:div>
    <w:div w:id="706947338">
      <w:bodyDiv w:val="1"/>
      <w:marLeft w:val="0"/>
      <w:marRight w:val="0"/>
      <w:marTop w:val="0"/>
      <w:marBottom w:val="0"/>
      <w:divBdr>
        <w:top w:val="none" w:sz="0" w:space="0" w:color="auto"/>
        <w:left w:val="none" w:sz="0" w:space="0" w:color="auto"/>
        <w:bottom w:val="none" w:sz="0" w:space="0" w:color="auto"/>
        <w:right w:val="none" w:sz="0" w:space="0" w:color="auto"/>
      </w:divBdr>
    </w:div>
    <w:div w:id="707875561">
      <w:bodyDiv w:val="1"/>
      <w:marLeft w:val="0"/>
      <w:marRight w:val="0"/>
      <w:marTop w:val="0"/>
      <w:marBottom w:val="0"/>
      <w:divBdr>
        <w:top w:val="none" w:sz="0" w:space="0" w:color="auto"/>
        <w:left w:val="none" w:sz="0" w:space="0" w:color="auto"/>
        <w:bottom w:val="none" w:sz="0" w:space="0" w:color="auto"/>
        <w:right w:val="none" w:sz="0" w:space="0" w:color="auto"/>
      </w:divBdr>
    </w:div>
    <w:div w:id="708188473">
      <w:bodyDiv w:val="1"/>
      <w:marLeft w:val="0"/>
      <w:marRight w:val="0"/>
      <w:marTop w:val="0"/>
      <w:marBottom w:val="0"/>
      <w:divBdr>
        <w:top w:val="none" w:sz="0" w:space="0" w:color="auto"/>
        <w:left w:val="none" w:sz="0" w:space="0" w:color="auto"/>
        <w:bottom w:val="none" w:sz="0" w:space="0" w:color="auto"/>
        <w:right w:val="none" w:sz="0" w:space="0" w:color="auto"/>
      </w:divBdr>
    </w:div>
    <w:div w:id="708460095">
      <w:bodyDiv w:val="1"/>
      <w:marLeft w:val="0"/>
      <w:marRight w:val="0"/>
      <w:marTop w:val="0"/>
      <w:marBottom w:val="0"/>
      <w:divBdr>
        <w:top w:val="none" w:sz="0" w:space="0" w:color="auto"/>
        <w:left w:val="none" w:sz="0" w:space="0" w:color="auto"/>
        <w:bottom w:val="none" w:sz="0" w:space="0" w:color="auto"/>
        <w:right w:val="none" w:sz="0" w:space="0" w:color="auto"/>
      </w:divBdr>
    </w:div>
    <w:div w:id="712460752">
      <w:bodyDiv w:val="1"/>
      <w:marLeft w:val="0"/>
      <w:marRight w:val="0"/>
      <w:marTop w:val="0"/>
      <w:marBottom w:val="0"/>
      <w:divBdr>
        <w:top w:val="none" w:sz="0" w:space="0" w:color="auto"/>
        <w:left w:val="none" w:sz="0" w:space="0" w:color="auto"/>
        <w:bottom w:val="none" w:sz="0" w:space="0" w:color="auto"/>
        <w:right w:val="none" w:sz="0" w:space="0" w:color="auto"/>
      </w:divBdr>
    </w:div>
    <w:div w:id="715811106">
      <w:bodyDiv w:val="1"/>
      <w:marLeft w:val="0"/>
      <w:marRight w:val="0"/>
      <w:marTop w:val="0"/>
      <w:marBottom w:val="0"/>
      <w:divBdr>
        <w:top w:val="none" w:sz="0" w:space="0" w:color="auto"/>
        <w:left w:val="none" w:sz="0" w:space="0" w:color="auto"/>
        <w:bottom w:val="none" w:sz="0" w:space="0" w:color="auto"/>
        <w:right w:val="none" w:sz="0" w:space="0" w:color="auto"/>
      </w:divBdr>
    </w:div>
    <w:div w:id="719934907">
      <w:bodyDiv w:val="1"/>
      <w:marLeft w:val="0"/>
      <w:marRight w:val="0"/>
      <w:marTop w:val="0"/>
      <w:marBottom w:val="0"/>
      <w:divBdr>
        <w:top w:val="none" w:sz="0" w:space="0" w:color="auto"/>
        <w:left w:val="none" w:sz="0" w:space="0" w:color="auto"/>
        <w:bottom w:val="none" w:sz="0" w:space="0" w:color="auto"/>
        <w:right w:val="none" w:sz="0" w:space="0" w:color="auto"/>
      </w:divBdr>
    </w:div>
    <w:div w:id="727345170">
      <w:bodyDiv w:val="1"/>
      <w:marLeft w:val="0"/>
      <w:marRight w:val="0"/>
      <w:marTop w:val="0"/>
      <w:marBottom w:val="0"/>
      <w:divBdr>
        <w:top w:val="none" w:sz="0" w:space="0" w:color="auto"/>
        <w:left w:val="none" w:sz="0" w:space="0" w:color="auto"/>
        <w:bottom w:val="none" w:sz="0" w:space="0" w:color="auto"/>
        <w:right w:val="none" w:sz="0" w:space="0" w:color="auto"/>
      </w:divBdr>
    </w:div>
    <w:div w:id="732779553">
      <w:bodyDiv w:val="1"/>
      <w:marLeft w:val="0"/>
      <w:marRight w:val="0"/>
      <w:marTop w:val="0"/>
      <w:marBottom w:val="0"/>
      <w:divBdr>
        <w:top w:val="none" w:sz="0" w:space="0" w:color="auto"/>
        <w:left w:val="none" w:sz="0" w:space="0" w:color="auto"/>
        <w:bottom w:val="none" w:sz="0" w:space="0" w:color="auto"/>
        <w:right w:val="none" w:sz="0" w:space="0" w:color="auto"/>
      </w:divBdr>
    </w:div>
    <w:div w:id="735520114">
      <w:bodyDiv w:val="1"/>
      <w:marLeft w:val="0"/>
      <w:marRight w:val="0"/>
      <w:marTop w:val="0"/>
      <w:marBottom w:val="0"/>
      <w:divBdr>
        <w:top w:val="none" w:sz="0" w:space="0" w:color="auto"/>
        <w:left w:val="none" w:sz="0" w:space="0" w:color="auto"/>
        <w:bottom w:val="none" w:sz="0" w:space="0" w:color="auto"/>
        <w:right w:val="none" w:sz="0" w:space="0" w:color="auto"/>
      </w:divBdr>
    </w:div>
    <w:div w:id="748230503">
      <w:bodyDiv w:val="1"/>
      <w:marLeft w:val="0"/>
      <w:marRight w:val="0"/>
      <w:marTop w:val="0"/>
      <w:marBottom w:val="0"/>
      <w:divBdr>
        <w:top w:val="none" w:sz="0" w:space="0" w:color="auto"/>
        <w:left w:val="none" w:sz="0" w:space="0" w:color="auto"/>
        <w:bottom w:val="none" w:sz="0" w:space="0" w:color="auto"/>
        <w:right w:val="none" w:sz="0" w:space="0" w:color="auto"/>
      </w:divBdr>
    </w:div>
    <w:div w:id="750083727">
      <w:bodyDiv w:val="1"/>
      <w:marLeft w:val="0"/>
      <w:marRight w:val="0"/>
      <w:marTop w:val="0"/>
      <w:marBottom w:val="0"/>
      <w:divBdr>
        <w:top w:val="none" w:sz="0" w:space="0" w:color="auto"/>
        <w:left w:val="none" w:sz="0" w:space="0" w:color="auto"/>
        <w:bottom w:val="none" w:sz="0" w:space="0" w:color="auto"/>
        <w:right w:val="none" w:sz="0" w:space="0" w:color="auto"/>
      </w:divBdr>
    </w:div>
    <w:div w:id="755441244">
      <w:bodyDiv w:val="1"/>
      <w:marLeft w:val="0"/>
      <w:marRight w:val="0"/>
      <w:marTop w:val="0"/>
      <w:marBottom w:val="0"/>
      <w:divBdr>
        <w:top w:val="none" w:sz="0" w:space="0" w:color="auto"/>
        <w:left w:val="none" w:sz="0" w:space="0" w:color="auto"/>
        <w:bottom w:val="none" w:sz="0" w:space="0" w:color="auto"/>
        <w:right w:val="none" w:sz="0" w:space="0" w:color="auto"/>
      </w:divBdr>
    </w:div>
    <w:div w:id="756948687">
      <w:bodyDiv w:val="1"/>
      <w:marLeft w:val="0"/>
      <w:marRight w:val="0"/>
      <w:marTop w:val="0"/>
      <w:marBottom w:val="0"/>
      <w:divBdr>
        <w:top w:val="none" w:sz="0" w:space="0" w:color="auto"/>
        <w:left w:val="none" w:sz="0" w:space="0" w:color="auto"/>
        <w:bottom w:val="none" w:sz="0" w:space="0" w:color="auto"/>
        <w:right w:val="none" w:sz="0" w:space="0" w:color="auto"/>
      </w:divBdr>
    </w:div>
    <w:div w:id="757672379">
      <w:bodyDiv w:val="1"/>
      <w:marLeft w:val="0"/>
      <w:marRight w:val="0"/>
      <w:marTop w:val="0"/>
      <w:marBottom w:val="0"/>
      <w:divBdr>
        <w:top w:val="none" w:sz="0" w:space="0" w:color="auto"/>
        <w:left w:val="none" w:sz="0" w:space="0" w:color="auto"/>
        <w:bottom w:val="none" w:sz="0" w:space="0" w:color="auto"/>
        <w:right w:val="none" w:sz="0" w:space="0" w:color="auto"/>
      </w:divBdr>
    </w:div>
    <w:div w:id="758067686">
      <w:bodyDiv w:val="1"/>
      <w:marLeft w:val="0"/>
      <w:marRight w:val="0"/>
      <w:marTop w:val="0"/>
      <w:marBottom w:val="0"/>
      <w:divBdr>
        <w:top w:val="none" w:sz="0" w:space="0" w:color="auto"/>
        <w:left w:val="none" w:sz="0" w:space="0" w:color="auto"/>
        <w:bottom w:val="none" w:sz="0" w:space="0" w:color="auto"/>
        <w:right w:val="none" w:sz="0" w:space="0" w:color="auto"/>
      </w:divBdr>
    </w:div>
    <w:div w:id="770274472">
      <w:bodyDiv w:val="1"/>
      <w:marLeft w:val="0"/>
      <w:marRight w:val="0"/>
      <w:marTop w:val="0"/>
      <w:marBottom w:val="0"/>
      <w:divBdr>
        <w:top w:val="none" w:sz="0" w:space="0" w:color="auto"/>
        <w:left w:val="none" w:sz="0" w:space="0" w:color="auto"/>
        <w:bottom w:val="none" w:sz="0" w:space="0" w:color="auto"/>
        <w:right w:val="none" w:sz="0" w:space="0" w:color="auto"/>
      </w:divBdr>
    </w:div>
    <w:div w:id="785781718">
      <w:bodyDiv w:val="1"/>
      <w:marLeft w:val="0"/>
      <w:marRight w:val="0"/>
      <w:marTop w:val="0"/>
      <w:marBottom w:val="0"/>
      <w:divBdr>
        <w:top w:val="none" w:sz="0" w:space="0" w:color="auto"/>
        <w:left w:val="none" w:sz="0" w:space="0" w:color="auto"/>
        <w:bottom w:val="none" w:sz="0" w:space="0" w:color="auto"/>
        <w:right w:val="none" w:sz="0" w:space="0" w:color="auto"/>
      </w:divBdr>
    </w:div>
    <w:div w:id="790366308">
      <w:bodyDiv w:val="1"/>
      <w:marLeft w:val="0"/>
      <w:marRight w:val="0"/>
      <w:marTop w:val="0"/>
      <w:marBottom w:val="0"/>
      <w:divBdr>
        <w:top w:val="none" w:sz="0" w:space="0" w:color="auto"/>
        <w:left w:val="none" w:sz="0" w:space="0" w:color="auto"/>
        <w:bottom w:val="none" w:sz="0" w:space="0" w:color="auto"/>
        <w:right w:val="none" w:sz="0" w:space="0" w:color="auto"/>
      </w:divBdr>
    </w:div>
    <w:div w:id="799568559">
      <w:bodyDiv w:val="1"/>
      <w:marLeft w:val="0"/>
      <w:marRight w:val="0"/>
      <w:marTop w:val="0"/>
      <w:marBottom w:val="0"/>
      <w:divBdr>
        <w:top w:val="none" w:sz="0" w:space="0" w:color="auto"/>
        <w:left w:val="none" w:sz="0" w:space="0" w:color="auto"/>
        <w:bottom w:val="none" w:sz="0" w:space="0" w:color="auto"/>
        <w:right w:val="none" w:sz="0" w:space="0" w:color="auto"/>
      </w:divBdr>
    </w:div>
    <w:div w:id="804196129">
      <w:bodyDiv w:val="1"/>
      <w:marLeft w:val="0"/>
      <w:marRight w:val="0"/>
      <w:marTop w:val="0"/>
      <w:marBottom w:val="0"/>
      <w:divBdr>
        <w:top w:val="none" w:sz="0" w:space="0" w:color="auto"/>
        <w:left w:val="none" w:sz="0" w:space="0" w:color="auto"/>
        <w:bottom w:val="none" w:sz="0" w:space="0" w:color="auto"/>
        <w:right w:val="none" w:sz="0" w:space="0" w:color="auto"/>
      </w:divBdr>
    </w:div>
    <w:div w:id="809173687">
      <w:bodyDiv w:val="1"/>
      <w:marLeft w:val="0"/>
      <w:marRight w:val="0"/>
      <w:marTop w:val="0"/>
      <w:marBottom w:val="0"/>
      <w:divBdr>
        <w:top w:val="none" w:sz="0" w:space="0" w:color="auto"/>
        <w:left w:val="none" w:sz="0" w:space="0" w:color="auto"/>
        <w:bottom w:val="none" w:sz="0" w:space="0" w:color="auto"/>
        <w:right w:val="none" w:sz="0" w:space="0" w:color="auto"/>
      </w:divBdr>
    </w:div>
    <w:div w:id="811365559">
      <w:bodyDiv w:val="1"/>
      <w:marLeft w:val="0"/>
      <w:marRight w:val="0"/>
      <w:marTop w:val="0"/>
      <w:marBottom w:val="0"/>
      <w:divBdr>
        <w:top w:val="none" w:sz="0" w:space="0" w:color="auto"/>
        <w:left w:val="none" w:sz="0" w:space="0" w:color="auto"/>
        <w:bottom w:val="none" w:sz="0" w:space="0" w:color="auto"/>
        <w:right w:val="none" w:sz="0" w:space="0" w:color="auto"/>
      </w:divBdr>
    </w:div>
    <w:div w:id="815993241">
      <w:bodyDiv w:val="1"/>
      <w:marLeft w:val="0"/>
      <w:marRight w:val="0"/>
      <w:marTop w:val="0"/>
      <w:marBottom w:val="0"/>
      <w:divBdr>
        <w:top w:val="none" w:sz="0" w:space="0" w:color="auto"/>
        <w:left w:val="none" w:sz="0" w:space="0" w:color="auto"/>
        <w:bottom w:val="none" w:sz="0" w:space="0" w:color="auto"/>
        <w:right w:val="none" w:sz="0" w:space="0" w:color="auto"/>
      </w:divBdr>
    </w:div>
    <w:div w:id="818116088">
      <w:bodyDiv w:val="1"/>
      <w:marLeft w:val="0"/>
      <w:marRight w:val="0"/>
      <w:marTop w:val="0"/>
      <w:marBottom w:val="0"/>
      <w:divBdr>
        <w:top w:val="none" w:sz="0" w:space="0" w:color="auto"/>
        <w:left w:val="none" w:sz="0" w:space="0" w:color="auto"/>
        <w:bottom w:val="none" w:sz="0" w:space="0" w:color="auto"/>
        <w:right w:val="none" w:sz="0" w:space="0" w:color="auto"/>
      </w:divBdr>
    </w:div>
    <w:div w:id="826364355">
      <w:bodyDiv w:val="1"/>
      <w:marLeft w:val="0"/>
      <w:marRight w:val="0"/>
      <w:marTop w:val="0"/>
      <w:marBottom w:val="0"/>
      <w:divBdr>
        <w:top w:val="none" w:sz="0" w:space="0" w:color="auto"/>
        <w:left w:val="none" w:sz="0" w:space="0" w:color="auto"/>
        <w:bottom w:val="none" w:sz="0" w:space="0" w:color="auto"/>
        <w:right w:val="none" w:sz="0" w:space="0" w:color="auto"/>
      </w:divBdr>
    </w:div>
    <w:div w:id="831409756">
      <w:bodyDiv w:val="1"/>
      <w:marLeft w:val="0"/>
      <w:marRight w:val="0"/>
      <w:marTop w:val="0"/>
      <w:marBottom w:val="0"/>
      <w:divBdr>
        <w:top w:val="none" w:sz="0" w:space="0" w:color="auto"/>
        <w:left w:val="none" w:sz="0" w:space="0" w:color="auto"/>
        <w:bottom w:val="none" w:sz="0" w:space="0" w:color="auto"/>
        <w:right w:val="none" w:sz="0" w:space="0" w:color="auto"/>
      </w:divBdr>
    </w:div>
    <w:div w:id="840118450">
      <w:bodyDiv w:val="1"/>
      <w:marLeft w:val="0"/>
      <w:marRight w:val="0"/>
      <w:marTop w:val="0"/>
      <w:marBottom w:val="0"/>
      <w:divBdr>
        <w:top w:val="none" w:sz="0" w:space="0" w:color="auto"/>
        <w:left w:val="none" w:sz="0" w:space="0" w:color="auto"/>
        <w:bottom w:val="none" w:sz="0" w:space="0" w:color="auto"/>
        <w:right w:val="none" w:sz="0" w:space="0" w:color="auto"/>
      </w:divBdr>
    </w:div>
    <w:div w:id="846482803">
      <w:bodyDiv w:val="1"/>
      <w:marLeft w:val="0"/>
      <w:marRight w:val="0"/>
      <w:marTop w:val="0"/>
      <w:marBottom w:val="0"/>
      <w:divBdr>
        <w:top w:val="none" w:sz="0" w:space="0" w:color="auto"/>
        <w:left w:val="none" w:sz="0" w:space="0" w:color="auto"/>
        <w:bottom w:val="none" w:sz="0" w:space="0" w:color="auto"/>
        <w:right w:val="none" w:sz="0" w:space="0" w:color="auto"/>
      </w:divBdr>
    </w:div>
    <w:div w:id="848329235">
      <w:bodyDiv w:val="1"/>
      <w:marLeft w:val="0"/>
      <w:marRight w:val="0"/>
      <w:marTop w:val="0"/>
      <w:marBottom w:val="0"/>
      <w:divBdr>
        <w:top w:val="none" w:sz="0" w:space="0" w:color="auto"/>
        <w:left w:val="none" w:sz="0" w:space="0" w:color="auto"/>
        <w:bottom w:val="none" w:sz="0" w:space="0" w:color="auto"/>
        <w:right w:val="none" w:sz="0" w:space="0" w:color="auto"/>
      </w:divBdr>
    </w:div>
    <w:div w:id="862401939">
      <w:bodyDiv w:val="1"/>
      <w:marLeft w:val="0"/>
      <w:marRight w:val="0"/>
      <w:marTop w:val="0"/>
      <w:marBottom w:val="0"/>
      <w:divBdr>
        <w:top w:val="none" w:sz="0" w:space="0" w:color="auto"/>
        <w:left w:val="none" w:sz="0" w:space="0" w:color="auto"/>
        <w:bottom w:val="none" w:sz="0" w:space="0" w:color="auto"/>
        <w:right w:val="none" w:sz="0" w:space="0" w:color="auto"/>
      </w:divBdr>
    </w:div>
    <w:div w:id="863246488">
      <w:bodyDiv w:val="1"/>
      <w:marLeft w:val="0"/>
      <w:marRight w:val="0"/>
      <w:marTop w:val="0"/>
      <w:marBottom w:val="0"/>
      <w:divBdr>
        <w:top w:val="none" w:sz="0" w:space="0" w:color="auto"/>
        <w:left w:val="none" w:sz="0" w:space="0" w:color="auto"/>
        <w:bottom w:val="none" w:sz="0" w:space="0" w:color="auto"/>
        <w:right w:val="none" w:sz="0" w:space="0" w:color="auto"/>
      </w:divBdr>
    </w:div>
    <w:div w:id="864244818">
      <w:bodyDiv w:val="1"/>
      <w:marLeft w:val="0"/>
      <w:marRight w:val="0"/>
      <w:marTop w:val="0"/>
      <w:marBottom w:val="0"/>
      <w:divBdr>
        <w:top w:val="none" w:sz="0" w:space="0" w:color="auto"/>
        <w:left w:val="none" w:sz="0" w:space="0" w:color="auto"/>
        <w:bottom w:val="none" w:sz="0" w:space="0" w:color="auto"/>
        <w:right w:val="none" w:sz="0" w:space="0" w:color="auto"/>
      </w:divBdr>
    </w:div>
    <w:div w:id="874266950">
      <w:bodyDiv w:val="1"/>
      <w:marLeft w:val="0"/>
      <w:marRight w:val="0"/>
      <w:marTop w:val="0"/>
      <w:marBottom w:val="0"/>
      <w:divBdr>
        <w:top w:val="none" w:sz="0" w:space="0" w:color="auto"/>
        <w:left w:val="none" w:sz="0" w:space="0" w:color="auto"/>
        <w:bottom w:val="none" w:sz="0" w:space="0" w:color="auto"/>
        <w:right w:val="none" w:sz="0" w:space="0" w:color="auto"/>
      </w:divBdr>
    </w:div>
    <w:div w:id="882327896">
      <w:bodyDiv w:val="1"/>
      <w:marLeft w:val="0"/>
      <w:marRight w:val="0"/>
      <w:marTop w:val="0"/>
      <w:marBottom w:val="0"/>
      <w:divBdr>
        <w:top w:val="none" w:sz="0" w:space="0" w:color="auto"/>
        <w:left w:val="none" w:sz="0" w:space="0" w:color="auto"/>
        <w:bottom w:val="none" w:sz="0" w:space="0" w:color="auto"/>
        <w:right w:val="none" w:sz="0" w:space="0" w:color="auto"/>
      </w:divBdr>
    </w:div>
    <w:div w:id="887499811">
      <w:bodyDiv w:val="1"/>
      <w:marLeft w:val="0"/>
      <w:marRight w:val="0"/>
      <w:marTop w:val="0"/>
      <w:marBottom w:val="0"/>
      <w:divBdr>
        <w:top w:val="none" w:sz="0" w:space="0" w:color="auto"/>
        <w:left w:val="none" w:sz="0" w:space="0" w:color="auto"/>
        <w:bottom w:val="none" w:sz="0" w:space="0" w:color="auto"/>
        <w:right w:val="none" w:sz="0" w:space="0" w:color="auto"/>
      </w:divBdr>
    </w:div>
    <w:div w:id="891384573">
      <w:bodyDiv w:val="1"/>
      <w:marLeft w:val="0"/>
      <w:marRight w:val="0"/>
      <w:marTop w:val="0"/>
      <w:marBottom w:val="0"/>
      <w:divBdr>
        <w:top w:val="none" w:sz="0" w:space="0" w:color="auto"/>
        <w:left w:val="none" w:sz="0" w:space="0" w:color="auto"/>
        <w:bottom w:val="none" w:sz="0" w:space="0" w:color="auto"/>
        <w:right w:val="none" w:sz="0" w:space="0" w:color="auto"/>
      </w:divBdr>
    </w:div>
    <w:div w:id="911934446">
      <w:bodyDiv w:val="1"/>
      <w:marLeft w:val="0"/>
      <w:marRight w:val="0"/>
      <w:marTop w:val="0"/>
      <w:marBottom w:val="0"/>
      <w:divBdr>
        <w:top w:val="none" w:sz="0" w:space="0" w:color="auto"/>
        <w:left w:val="none" w:sz="0" w:space="0" w:color="auto"/>
        <w:bottom w:val="none" w:sz="0" w:space="0" w:color="auto"/>
        <w:right w:val="none" w:sz="0" w:space="0" w:color="auto"/>
      </w:divBdr>
    </w:div>
    <w:div w:id="920944237">
      <w:bodyDiv w:val="1"/>
      <w:marLeft w:val="0"/>
      <w:marRight w:val="0"/>
      <w:marTop w:val="0"/>
      <w:marBottom w:val="0"/>
      <w:divBdr>
        <w:top w:val="none" w:sz="0" w:space="0" w:color="auto"/>
        <w:left w:val="none" w:sz="0" w:space="0" w:color="auto"/>
        <w:bottom w:val="none" w:sz="0" w:space="0" w:color="auto"/>
        <w:right w:val="none" w:sz="0" w:space="0" w:color="auto"/>
      </w:divBdr>
    </w:div>
    <w:div w:id="923954875">
      <w:bodyDiv w:val="1"/>
      <w:marLeft w:val="0"/>
      <w:marRight w:val="0"/>
      <w:marTop w:val="0"/>
      <w:marBottom w:val="0"/>
      <w:divBdr>
        <w:top w:val="none" w:sz="0" w:space="0" w:color="auto"/>
        <w:left w:val="none" w:sz="0" w:space="0" w:color="auto"/>
        <w:bottom w:val="none" w:sz="0" w:space="0" w:color="auto"/>
        <w:right w:val="none" w:sz="0" w:space="0" w:color="auto"/>
      </w:divBdr>
    </w:div>
    <w:div w:id="924413916">
      <w:bodyDiv w:val="1"/>
      <w:marLeft w:val="0"/>
      <w:marRight w:val="0"/>
      <w:marTop w:val="0"/>
      <w:marBottom w:val="0"/>
      <w:divBdr>
        <w:top w:val="none" w:sz="0" w:space="0" w:color="auto"/>
        <w:left w:val="none" w:sz="0" w:space="0" w:color="auto"/>
        <w:bottom w:val="none" w:sz="0" w:space="0" w:color="auto"/>
        <w:right w:val="none" w:sz="0" w:space="0" w:color="auto"/>
      </w:divBdr>
    </w:div>
    <w:div w:id="928853386">
      <w:bodyDiv w:val="1"/>
      <w:marLeft w:val="0"/>
      <w:marRight w:val="0"/>
      <w:marTop w:val="0"/>
      <w:marBottom w:val="0"/>
      <w:divBdr>
        <w:top w:val="none" w:sz="0" w:space="0" w:color="auto"/>
        <w:left w:val="none" w:sz="0" w:space="0" w:color="auto"/>
        <w:bottom w:val="none" w:sz="0" w:space="0" w:color="auto"/>
        <w:right w:val="none" w:sz="0" w:space="0" w:color="auto"/>
      </w:divBdr>
    </w:div>
    <w:div w:id="933167199">
      <w:bodyDiv w:val="1"/>
      <w:marLeft w:val="0"/>
      <w:marRight w:val="0"/>
      <w:marTop w:val="0"/>
      <w:marBottom w:val="0"/>
      <w:divBdr>
        <w:top w:val="none" w:sz="0" w:space="0" w:color="auto"/>
        <w:left w:val="none" w:sz="0" w:space="0" w:color="auto"/>
        <w:bottom w:val="none" w:sz="0" w:space="0" w:color="auto"/>
        <w:right w:val="none" w:sz="0" w:space="0" w:color="auto"/>
      </w:divBdr>
    </w:div>
    <w:div w:id="935791179">
      <w:bodyDiv w:val="1"/>
      <w:marLeft w:val="0"/>
      <w:marRight w:val="0"/>
      <w:marTop w:val="0"/>
      <w:marBottom w:val="0"/>
      <w:divBdr>
        <w:top w:val="none" w:sz="0" w:space="0" w:color="auto"/>
        <w:left w:val="none" w:sz="0" w:space="0" w:color="auto"/>
        <w:bottom w:val="none" w:sz="0" w:space="0" w:color="auto"/>
        <w:right w:val="none" w:sz="0" w:space="0" w:color="auto"/>
      </w:divBdr>
    </w:div>
    <w:div w:id="935943256">
      <w:bodyDiv w:val="1"/>
      <w:marLeft w:val="0"/>
      <w:marRight w:val="0"/>
      <w:marTop w:val="0"/>
      <w:marBottom w:val="0"/>
      <w:divBdr>
        <w:top w:val="none" w:sz="0" w:space="0" w:color="auto"/>
        <w:left w:val="none" w:sz="0" w:space="0" w:color="auto"/>
        <w:bottom w:val="none" w:sz="0" w:space="0" w:color="auto"/>
        <w:right w:val="none" w:sz="0" w:space="0" w:color="auto"/>
      </w:divBdr>
    </w:div>
    <w:div w:id="962418079">
      <w:bodyDiv w:val="1"/>
      <w:marLeft w:val="0"/>
      <w:marRight w:val="0"/>
      <w:marTop w:val="0"/>
      <w:marBottom w:val="0"/>
      <w:divBdr>
        <w:top w:val="none" w:sz="0" w:space="0" w:color="auto"/>
        <w:left w:val="none" w:sz="0" w:space="0" w:color="auto"/>
        <w:bottom w:val="none" w:sz="0" w:space="0" w:color="auto"/>
        <w:right w:val="none" w:sz="0" w:space="0" w:color="auto"/>
      </w:divBdr>
    </w:div>
    <w:div w:id="964888186">
      <w:bodyDiv w:val="1"/>
      <w:marLeft w:val="0"/>
      <w:marRight w:val="0"/>
      <w:marTop w:val="0"/>
      <w:marBottom w:val="0"/>
      <w:divBdr>
        <w:top w:val="none" w:sz="0" w:space="0" w:color="auto"/>
        <w:left w:val="none" w:sz="0" w:space="0" w:color="auto"/>
        <w:bottom w:val="none" w:sz="0" w:space="0" w:color="auto"/>
        <w:right w:val="none" w:sz="0" w:space="0" w:color="auto"/>
      </w:divBdr>
    </w:div>
    <w:div w:id="968821456">
      <w:bodyDiv w:val="1"/>
      <w:marLeft w:val="0"/>
      <w:marRight w:val="0"/>
      <w:marTop w:val="0"/>
      <w:marBottom w:val="0"/>
      <w:divBdr>
        <w:top w:val="none" w:sz="0" w:space="0" w:color="auto"/>
        <w:left w:val="none" w:sz="0" w:space="0" w:color="auto"/>
        <w:bottom w:val="none" w:sz="0" w:space="0" w:color="auto"/>
        <w:right w:val="none" w:sz="0" w:space="0" w:color="auto"/>
      </w:divBdr>
    </w:div>
    <w:div w:id="974018870">
      <w:bodyDiv w:val="1"/>
      <w:marLeft w:val="0"/>
      <w:marRight w:val="0"/>
      <w:marTop w:val="0"/>
      <w:marBottom w:val="0"/>
      <w:divBdr>
        <w:top w:val="none" w:sz="0" w:space="0" w:color="auto"/>
        <w:left w:val="none" w:sz="0" w:space="0" w:color="auto"/>
        <w:bottom w:val="none" w:sz="0" w:space="0" w:color="auto"/>
        <w:right w:val="none" w:sz="0" w:space="0" w:color="auto"/>
      </w:divBdr>
    </w:div>
    <w:div w:id="975255371">
      <w:bodyDiv w:val="1"/>
      <w:marLeft w:val="0"/>
      <w:marRight w:val="0"/>
      <w:marTop w:val="0"/>
      <w:marBottom w:val="0"/>
      <w:divBdr>
        <w:top w:val="none" w:sz="0" w:space="0" w:color="auto"/>
        <w:left w:val="none" w:sz="0" w:space="0" w:color="auto"/>
        <w:bottom w:val="none" w:sz="0" w:space="0" w:color="auto"/>
        <w:right w:val="none" w:sz="0" w:space="0" w:color="auto"/>
      </w:divBdr>
    </w:div>
    <w:div w:id="975917811">
      <w:bodyDiv w:val="1"/>
      <w:marLeft w:val="0"/>
      <w:marRight w:val="0"/>
      <w:marTop w:val="0"/>
      <w:marBottom w:val="0"/>
      <w:divBdr>
        <w:top w:val="none" w:sz="0" w:space="0" w:color="auto"/>
        <w:left w:val="none" w:sz="0" w:space="0" w:color="auto"/>
        <w:bottom w:val="none" w:sz="0" w:space="0" w:color="auto"/>
        <w:right w:val="none" w:sz="0" w:space="0" w:color="auto"/>
      </w:divBdr>
    </w:div>
    <w:div w:id="979043718">
      <w:bodyDiv w:val="1"/>
      <w:marLeft w:val="0"/>
      <w:marRight w:val="0"/>
      <w:marTop w:val="0"/>
      <w:marBottom w:val="0"/>
      <w:divBdr>
        <w:top w:val="none" w:sz="0" w:space="0" w:color="auto"/>
        <w:left w:val="none" w:sz="0" w:space="0" w:color="auto"/>
        <w:bottom w:val="none" w:sz="0" w:space="0" w:color="auto"/>
        <w:right w:val="none" w:sz="0" w:space="0" w:color="auto"/>
      </w:divBdr>
    </w:div>
    <w:div w:id="988434592">
      <w:bodyDiv w:val="1"/>
      <w:marLeft w:val="0"/>
      <w:marRight w:val="0"/>
      <w:marTop w:val="0"/>
      <w:marBottom w:val="0"/>
      <w:divBdr>
        <w:top w:val="none" w:sz="0" w:space="0" w:color="auto"/>
        <w:left w:val="none" w:sz="0" w:space="0" w:color="auto"/>
        <w:bottom w:val="none" w:sz="0" w:space="0" w:color="auto"/>
        <w:right w:val="none" w:sz="0" w:space="0" w:color="auto"/>
      </w:divBdr>
    </w:div>
    <w:div w:id="989097462">
      <w:bodyDiv w:val="1"/>
      <w:marLeft w:val="0"/>
      <w:marRight w:val="0"/>
      <w:marTop w:val="0"/>
      <w:marBottom w:val="0"/>
      <w:divBdr>
        <w:top w:val="none" w:sz="0" w:space="0" w:color="auto"/>
        <w:left w:val="none" w:sz="0" w:space="0" w:color="auto"/>
        <w:bottom w:val="none" w:sz="0" w:space="0" w:color="auto"/>
        <w:right w:val="none" w:sz="0" w:space="0" w:color="auto"/>
      </w:divBdr>
    </w:div>
    <w:div w:id="992027869">
      <w:bodyDiv w:val="1"/>
      <w:marLeft w:val="0"/>
      <w:marRight w:val="0"/>
      <w:marTop w:val="0"/>
      <w:marBottom w:val="0"/>
      <w:divBdr>
        <w:top w:val="none" w:sz="0" w:space="0" w:color="auto"/>
        <w:left w:val="none" w:sz="0" w:space="0" w:color="auto"/>
        <w:bottom w:val="none" w:sz="0" w:space="0" w:color="auto"/>
        <w:right w:val="none" w:sz="0" w:space="0" w:color="auto"/>
      </w:divBdr>
    </w:div>
    <w:div w:id="993947705">
      <w:bodyDiv w:val="1"/>
      <w:marLeft w:val="0"/>
      <w:marRight w:val="0"/>
      <w:marTop w:val="0"/>
      <w:marBottom w:val="0"/>
      <w:divBdr>
        <w:top w:val="none" w:sz="0" w:space="0" w:color="auto"/>
        <w:left w:val="none" w:sz="0" w:space="0" w:color="auto"/>
        <w:bottom w:val="none" w:sz="0" w:space="0" w:color="auto"/>
        <w:right w:val="none" w:sz="0" w:space="0" w:color="auto"/>
      </w:divBdr>
    </w:div>
    <w:div w:id="995114424">
      <w:bodyDiv w:val="1"/>
      <w:marLeft w:val="0"/>
      <w:marRight w:val="0"/>
      <w:marTop w:val="0"/>
      <w:marBottom w:val="0"/>
      <w:divBdr>
        <w:top w:val="none" w:sz="0" w:space="0" w:color="auto"/>
        <w:left w:val="none" w:sz="0" w:space="0" w:color="auto"/>
        <w:bottom w:val="none" w:sz="0" w:space="0" w:color="auto"/>
        <w:right w:val="none" w:sz="0" w:space="0" w:color="auto"/>
      </w:divBdr>
    </w:div>
    <w:div w:id="1004698902">
      <w:bodyDiv w:val="1"/>
      <w:marLeft w:val="0"/>
      <w:marRight w:val="0"/>
      <w:marTop w:val="0"/>
      <w:marBottom w:val="0"/>
      <w:divBdr>
        <w:top w:val="none" w:sz="0" w:space="0" w:color="auto"/>
        <w:left w:val="none" w:sz="0" w:space="0" w:color="auto"/>
        <w:bottom w:val="none" w:sz="0" w:space="0" w:color="auto"/>
        <w:right w:val="none" w:sz="0" w:space="0" w:color="auto"/>
      </w:divBdr>
    </w:div>
    <w:div w:id="1009334861">
      <w:bodyDiv w:val="1"/>
      <w:marLeft w:val="0"/>
      <w:marRight w:val="0"/>
      <w:marTop w:val="0"/>
      <w:marBottom w:val="0"/>
      <w:divBdr>
        <w:top w:val="none" w:sz="0" w:space="0" w:color="auto"/>
        <w:left w:val="none" w:sz="0" w:space="0" w:color="auto"/>
        <w:bottom w:val="none" w:sz="0" w:space="0" w:color="auto"/>
        <w:right w:val="none" w:sz="0" w:space="0" w:color="auto"/>
      </w:divBdr>
    </w:div>
    <w:div w:id="1018657141">
      <w:bodyDiv w:val="1"/>
      <w:marLeft w:val="0"/>
      <w:marRight w:val="0"/>
      <w:marTop w:val="0"/>
      <w:marBottom w:val="0"/>
      <w:divBdr>
        <w:top w:val="none" w:sz="0" w:space="0" w:color="auto"/>
        <w:left w:val="none" w:sz="0" w:space="0" w:color="auto"/>
        <w:bottom w:val="none" w:sz="0" w:space="0" w:color="auto"/>
        <w:right w:val="none" w:sz="0" w:space="0" w:color="auto"/>
      </w:divBdr>
    </w:div>
    <w:div w:id="1018891717">
      <w:bodyDiv w:val="1"/>
      <w:marLeft w:val="0"/>
      <w:marRight w:val="0"/>
      <w:marTop w:val="0"/>
      <w:marBottom w:val="0"/>
      <w:divBdr>
        <w:top w:val="none" w:sz="0" w:space="0" w:color="auto"/>
        <w:left w:val="none" w:sz="0" w:space="0" w:color="auto"/>
        <w:bottom w:val="none" w:sz="0" w:space="0" w:color="auto"/>
        <w:right w:val="none" w:sz="0" w:space="0" w:color="auto"/>
      </w:divBdr>
    </w:div>
    <w:div w:id="1023819035">
      <w:bodyDiv w:val="1"/>
      <w:marLeft w:val="0"/>
      <w:marRight w:val="0"/>
      <w:marTop w:val="0"/>
      <w:marBottom w:val="0"/>
      <w:divBdr>
        <w:top w:val="none" w:sz="0" w:space="0" w:color="auto"/>
        <w:left w:val="none" w:sz="0" w:space="0" w:color="auto"/>
        <w:bottom w:val="none" w:sz="0" w:space="0" w:color="auto"/>
        <w:right w:val="none" w:sz="0" w:space="0" w:color="auto"/>
      </w:divBdr>
    </w:div>
    <w:div w:id="1038969800">
      <w:bodyDiv w:val="1"/>
      <w:marLeft w:val="0"/>
      <w:marRight w:val="0"/>
      <w:marTop w:val="0"/>
      <w:marBottom w:val="0"/>
      <w:divBdr>
        <w:top w:val="none" w:sz="0" w:space="0" w:color="auto"/>
        <w:left w:val="none" w:sz="0" w:space="0" w:color="auto"/>
        <w:bottom w:val="none" w:sz="0" w:space="0" w:color="auto"/>
        <w:right w:val="none" w:sz="0" w:space="0" w:color="auto"/>
      </w:divBdr>
    </w:div>
    <w:div w:id="1040666297">
      <w:bodyDiv w:val="1"/>
      <w:marLeft w:val="0"/>
      <w:marRight w:val="0"/>
      <w:marTop w:val="0"/>
      <w:marBottom w:val="0"/>
      <w:divBdr>
        <w:top w:val="none" w:sz="0" w:space="0" w:color="auto"/>
        <w:left w:val="none" w:sz="0" w:space="0" w:color="auto"/>
        <w:bottom w:val="none" w:sz="0" w:space="0" w:color="auto"/>
        <w:right w:val="none" w:sz="0" w:space="0" w:color="auto"/>
      </w:divBdr>
    </w:div>
    <w:div w:id="1049652005">
      <w:bodyDiv w:val="1"/>
      <w:marLeft w:val="0"/>
      <w:marRight w:val="0"/>
      <w:marTop w:val="0"/>
      <w:marBottom w:val="0"/>
      <w:divBdr>
        <w:top w:val="none" w:sz="0" w:space="0" w:color="auto"/>
        <w:left w:val="none" w:sz="0" w:space="0" w:color="auto"/>
        <w:bottom w:val="none" w:sz="0" w:space="0" w:color="auto"/>
        <w:right w:val="none" w:sz="0" w:space="0" w:color="auto"/>
      </w:divBdr>
    </w:div>
    <w:div w:id="1053306721">
      <w:bodyDiv w:val="1"/>
      <w:marLeft w:val="0"/>
      <w:marRight w:val="0"/>
      <w:marTop w:val="0"/>
      <w:marBottom w:val="0"/>
      <w:divBdr>
        <w:top w:val="none" w:sz="0" w:space="0" w:color="auto"/>
        <w:left w:val="none" w:sz="0" w:space="0" w:color="auto"/>
        <w:bottom w:val="none" w:sz="0" w:space="0" w:color="auto"/>
        <w:right w:val="none" w:sz="0" w:space="0" w:color="auto"/>
      </w:divBdr>
    </w:div>
    <w:div w:id="1053774942">
      <w:bodyDiv w:val="1"/>
      <w:marLeft w:val="0"/>
      <w:marRight w:val="0"/>
      <w:marTop w:val="0"/>
      <w:marBottom w:val="0"/>
      <w:divBdr>
        <w:top w:val="none" w:sz="0" w:space="0" w:color="auto"/>
        <w:left w:val="none" w:sz="0" w:space="0" w:color="auto"/>
        <w:bottom w:val="none" w:sz="0" w:space="0" w:color="auto"/>
        <w:right w:val="none" w:sz="0" w:space="0" w:color="auto"/>
      </w:divBdr>
    </w:div>
    <w:div w:id="1062559612">
      <w:bodyDiv w:val="1"/>
      <w:marLeft w:val="0"/>
      <w:marRight w:val="0"/>
      <w:marTop w:val="0"/>
      <w:marBottom w:val="0"/>
      <w:divBdr>
        <w:top w:val="none" w:sz="0" w:space="0" w:color="auto"/>
        <w:left w:val="none" w:sz="0" w:space="0" w:color="auto"/>
        <w:bottom w:val="none" w:sz="0" w:space="0" w:color="auto"/>
        <w:right w:val="none" w:sz="0" w:space="0" w:color="auto"/>
      </w:divBdr>
    </w:div>
    <w:div w:id="1069419098">
      <w:bodyDiv w:val="1"/>
      <w:marLeft w:val="0"/>
      <w:marRight w:val="0"/>
      <w:marTop w:val="0"/>
      <w:marBottom w:val="0"/>
      <w:divBdr>
        <w:top w:val="none" w:sz="0" w:space="0" w:color="auto"/>
        <w:left w:val="none" w:sz="0" w:space="0" w:color="auto"/>
        <w:bottom w:val="none" w:sz="0" w:space="0" w:color="auto"/>
        <w:right w:val="none" w:sz="0" w:space="0" w:color="auto"/>
      </w:divBdr>
    </w:div>
    <w:div w:id="1072390727">
      <w:bodyDiv w:val="1"/>
      <w:marLeft w:val="0"/>
      <w:marRight w:val="0"/>
      <w:marTop w:val="0"/>
      <w:marBottom w:val="0"/>
      <w:divBdr>
        <w:top w:val="none" w:sz="0" w:space="0" w:color="auto"/>
        <w:left w:val="none" w:sz="0" w:space="0" w:color="auto"/>
        <w:bottom w:val="none" w:sz="0" w:space="0" w:color="auto"/>
        <w:right w:val="none" w:sz="0" w:space="0" w:color="auto"/>
      </w:divBdr>
    </w:div>
    <w:div w:id="1075712326">
      <w:bodyDiv w:val="1"/>
      <w:marLeft w:val="0"/>
      <w:marRight w:val="0"/>
      <w:marTop w:val="0"/>
      <w:marBottom w:val="0"/>
      <w:divBdr>
        <w:top w:val="none" w:sz="0" w:space="0" w:color="auto"/>
        <w:left w:val="none" w:sz="0" w:space="0" w:color="auto"/>
        <w:bottom w:val="none" w:sz="0" w:space="0" w:color="auto"/>
        <w:right w:val="none" w:sz="0" w:space="0" w:color="auto"/>
      </w:divBdr>
    </w:div>
    <w:div w:id="1075934315">
      <w:bodyDiv w:val="1"/>
      <w:marLeft w:val="0"/>
      <w:marRight w:val="0"/>
      <w:marTop w:val="0"/>
      <w:marBottom w:val="0"/>
      <w:divBdr>
        <w:top w:val="none" w:sz="0" w:space="0" w:color="auto"/>
        <w:left w:val="none" w:sz="0" w:space="0" w:color="auto"/>
        <w:bottom w:val="none" w:sz="0" w:space="0" w:color="auto"/>
        <w:right w:val="none" w:sz="0" w:space="0" w:color="auto"/>
      </w:divBdr>
    </w:div>
    <w:div w:id="1104226208">
      <w:bodyDiv w:val="1"/>
      <w:marLeft w:val="0"/>
      <w:marRight w:val="0"/>
      <w:marTop w:val="0"/>
      <w:marBottom w:val="0"/>
      <w:divBdr>
        <w:top w:val="none" w:sz="0" w:space="0" w:color="auto"/>
        <w:left w:val="none" w:sz="0" w:space="0" w:color="auto"/>
        <w:bottom w:val="none" w:sz="0" w:space="0" w:color="auto"/>
        <w:right w:val="none" w:sz="0" w:space="0" w:color="auto"/>
      </w:divBdr>
    </w:div>
    <w:div w:id="1104421099">
      <w:bodyDiv w:val="1"/>
      <w:marLeft w:val="0"/>
      <w:marRight w:val="0"/>
      <w:marTop w:val="0"/>
      <w:marBottom w:val="0"/>
      <w:divBdr>
        <w:top w:val="none" w:sz="0" w:space="0" w:color="auto"/>
        <w:left w:val="none" w:sz="0" w:space="0" w:color="auto"/>
        <w:bottom w:val="none" w:sz="0" w:space="0" w:color="auto"/>
        <w:right w:val="none" w:sz="0" w:space="0" w:color="auto"/>
      </w:divBdr>
    </w:div>
    <w:div w:id="1109659356">
      <w:bodyDiv w:val="1"/>
      <w:marLeft w:val="0"/>
      <w:marRight w:val="0"/>
      <w:marTop w:val="0"/>
      <w:marBottom w:val="0"/>
      <w:divBdr>
        <w:top w:val="none" w:sz="0" w:space="0" w:color="auto"/>
        <w:left w:val="none" w:sz="0" w:space="0" w:color="auto"/>
        <w:bottom w:val="none" w:sz="0" w:space="0" w:color="auto"/>
        <w:right w:val="none" w:sz="0" w:space="0" w:color="auto"/>
      </w:divBdr>
    </w:div>
    <w:div w:id="1111821162">
      <w:bodyDiv w:val="1"/>
      <w:marLeft w:val="0"/>
      <w:marRight w:val="0"/>
      <w:marTop w:val="0"/>
      <w:marBottom w:val="0"/>
      <w:divBdr>
        <w:top w:val="none" w:sz="0" w:space="0" w:color="auto"/>
        <w:left w:val="none" w:sz="0" w:space="0" w:color="auto"/>
        <w:bottom w:val="none" w:sz="0" w:space="0" w:color="auto"/>
        <w:right w:val="none" w:sz="0" w:space="0" w:color="auto"/>
      </w:divBdr>
    </w:div>
    <w:div w:id="1113793543">
      <w:bodyDiv w:val="1"/>
      <w:marLeft w:val="0"/>
      <w:marRight w:val="0"/>
      <w:marTop w:val="0"/>
      <w:marBottom w:val="0"/>
      <w:divBdr>
        <w:top w:val="none" w:sz="0" w:space="0" w:color="auto"/>
        <w:left w:val="none" w:sz="0" w:space="0" w:color="auto"/>
        <w:bottom w:val="none" w:sz="0" w:space="0" w:color="auto"/>
        <w:right w:val="none" w:sz="0" w:space="0" w:color="auto"/>
      </w:divBdr>
    </w:div>
    <w:div w:id="1115909577">
      <w:bodyDiv w:val="1"/>
      <w:marLeft w:val="0"/>
      <w:marRight w:val="0"/>
      <w:marTop w:val="0"/>
      <w:marBottom w:val="0"/>
      <w:divBdr>
        <w:top w:val="none" w:sz="0" w:space="0" w:color="auto"/>
        <w:left w:val="none" w:sz="0" w:space="0" w:color="auto"/>
        <w:bottom w:val="none" w:sz="0" w:space="0" w:color="auto"/>
        <w:right w:val="none" w:sz="0" w:space="0" w:color="auto"/>
      </w:divBdr>
    </w:div>
    <w:div w:id="1119378286">
      <w:bodyDiv w:val="1"/>
      <w:marLeft w:val="0"/>
      <w:marRight w:val="0"/>
      <w:marTop w:val="0"/>
      <w:marBottom w:val="0"/>
      <w:divBdr>
        <w:top w:val="none" w:sz="0" w:space="0" w:color="auto"/>
        <w:left w:val="none" w:sz="0" w:space="0" w:color="auto"/>
        <w:bottom w:val="none" w:sz="0" w:space="0" w:color="auto"/>
        <w:right w:val="none" w:sz="0" w:space="0" w:color="auto"/>
      </w:divBdr>
    </w:div>
    <w:div w:id="1120145641">
      <w:bodyDiv w:val="1"/>
      <w:marLeft w:val="0"/>
      <w:marRight w:val="0"/>
      <w:marTop w:val="0"/>
      <w:marBottom w:val="0"/>
      <w:divBdr>
        <w:top w:val="none" w:sz="0" w:space="0" w:color="auto"/>
        <w:left w:val="none" w:sz="0" w:space="0" w:color="auto"/>
        <w:bottom w:val="none" w:sz="0" w:space="0" w:color="auto"/>
        <w:right w:val="none" w:sz="0" w:space="0" w:color="auto"/>
      </w:divBdr>
    </w:div>
    <w:div w:id="1123691311">
      <w:bodyDiv w:val="1"/>
      <w:marLeft w:val="0"/>
      <w:marRight w:val="0"/>
      <w:marTop w:val="0"/>
      <w:marBottom w:val="0"/>
      <w:divBdr>
        <w:top w:val="none" w:sz="0" w:space="0" w:color="auto"/>
        <w:left w:val="none" w:sz="0" w:space="0" w:color="auto"/>
        <w:bottom w:val="none" w:sz="0" w:space="0" w:color="auto"/>
        <w:right w:val="none" w:sz="0" w:space="0" w:color="auto"/>
      </w:divBdr>
    </w:div>
    <w:div w:id="1129784895">
      <w:bodyDiv w:val="1"/>
      <w:marLeft w:val="0"/>
      <w:marRight w:val="0"/>
      <w:marTop w:val="0"/>
      <w:marBottom w:val="0"/>
      <w:divBdr>
        <w:top w:val="none" w:sz="0" w:space="0" w:color="auto"/>
        <w:left w:val="none" w:sz="0" w:space="0" w:color="auto"/>
        <w:bottom w:val="none" w:sz="0" w:space="0" w:color="auto"/>
        <w:right w:val="none" w:sz="0" w:space="0" w:color="auto"/>
      </w:divBdr>
    </w:div>
    <w:div w:id="1136220338">
      <w:bodyDiv w:val="1"/>
      <w:marLeft w:val="0"/>
      <w:marRight w:val="0"/>
      <w:marTop w:val="0"/>
      <w:marBottom w:val="0"/>
      <w:divBdr>
        <w:top w:val="none" w:sz="0" w:space="0" w:color="auto"/>
        <w:left w:val="none" w:sz="0" w:space="0" w:color="auto"/>
        <w:bottom w:val="none" w:sz="0" w:space="0" w:color="auto"/>
        <w:right w:val="none" w:sz="0" w:space="0" w:color="auto"/>
      </w:divBdr>
    </w:div>
    <w:div w:id="1136722720">
      <w:bodyDiv w:val="1"/>
      <w:marLeft w:val="0"/>
      <w:marRight w:val="0"/>
      <w:marTop w:val="0"/>
      <w:marBottom w:val="0"/>
      <w:divBdr>
        <w:top w:val="none" w:sz="0" w:space="0" w:color="auto"/>
        <w:left w:val="none" w:sz="0" w:space="0" w:color="auto"/>
        <w:bottom w:val="none" w:sz="0" w:space="0" w:color="auto"/>
        <w:right w:val="none" w:sz="0" w:space="0" w:color="auto"/>
      </w:divBdr>
    </w:div>
    <w:div w:id="1142893951">
      <w:bodyDiv w:val="1"/>
      <w:marLeft w:val="0"/>
      <w:marRight w:val="0"/>
      <w:marTop w:val="0"/>
      <w:marBottom w:val="0"/>
      <w:divBdr>
        <w:top w:val="none" w:sz="0" w:space="0" w:color="auto"/>
        <w:left w:val="none" w:sz="0" w:space="0" w:color="auto"/>
        <w:bottom w:val="none" w:sz="0" w:space="0" w:color="auto"/>
        <w:right w:val="none" w:sz="0" w:space="0" w:color="auto"/>
      </w:divBdr>
    </w:div>
    <w:div w:id="1150634657">
      <w:bodyDiv w:val="1"/>
      <w:marLeft w:val="0"/>
      <w:marRight w:val="0"/>
      <w:marTop w:val="0"/>
      <w:marBottom w:val="0"/>
      <w:divBdr>
        <w:top w:val="none" w:sz="0" w:space="0" w:color="auto"/>
        <w:left w:val="none" w:sz="0" w:space="0" w:color="auto"/>
        <w:bottom w:val="none" w:sz="0" w:space="0" w:color="auto"/>
        <w:right w:val="none" w:sz="0" w:space="0" w:color="auto"/>
      </w:divBdr>
    </w:div>
    <w:div w:id="1153257849">
      <w:bodyDiv w:val="1"/>
      <w:marLeft w:val="0"/>
      <w:marRight w:val="0"/>
      <w:marTop w:val="0"/>
      <w:marBottom w:val="0"/>
      <w:divBdr>
        <w:top w:val="none" w:sz="0" w:space="0" w:color="auto"/>
        <w:left w:val="none" w:sz="0" w:space="0" w:color="auto"/>
        <w:bottom w:val="none" w:sz="0" w:space="0" w:color="auto"/>
        <w:right w:val="none" w:sz="0" w:space="0" w:color="auto"/>
      </w:divBdr>
    </w:div>
    <w:div w:id="1154028714">
      <w:bodyDiv w:val="1"/>
      <w:marLeft w:val="0"/>
      <w:marRight w:val="0"/>
      <w:marTop w:val="0"/>
      <w:marBottom w:val="0"/>
      <w:divBdr>
        <w:top w:val="none" w:sz="0" w:space="0" w:color="auto"/>
        <w:left w:val="none" w:sz="0" w:space="0" w:color="auto"/>
        <w:bottom w:val="none" w:sz="0" w:space="0" w:color="auto"/>
        <w:right w:val="none" w:sz="0" w:space="0" w:color="auto"/>
      </w:divBdr>
    </w:div>
    <w:div w:id="1156458930">
      <w:bodyDiv w:val="1"/>
      <w:marLeft w:val="0"/>
      <w:marRight w:val="0"/>
      <w:marTop w:val="0"/>
      <w:marBottom w:val="0"/>
      <w:divBdr>
        <w:top w:val="none" w:sz="0" w:space="0" w:color="auto"/>
        <w:left w:val="none" w:sz="0" w:space="0" w:color="auto"/>
        <w:bottom w:val="none" w:sz="0" w:space="0" w:color="auto"/>
        <w:right w:val="none" w:sz="0" w:space="0" w:color="auto"/>
      </w:divBdr>
    </w:div>
    <w:div w:id="1158031681">
      <w:bodyDiv w:val="1"/>
      <w:marLeft w:val="0"/>
      <w:marRight w:val="0"/>
      <w:marTop w:val="0"/>
      <w:marBottom w:val="0"/>
      <w:divBdr>
        <w:top w:val="none" w:sz="0" w:space="0" w:color="auto"/>
        <w:left w:val="none" w:sz="0" w:space="0" w:color="auto"/>
        <w:bottom w:val="none" w:sz="0" w:space="0" w:color="auto"/>
        <w:right w:val="none" w:sz="0" w:space="0" w:color="auto"/>
      </w:divBdr>
    </w:div>
    <w:div w:id="1160077956">
      <w:bodyDiv w:val="1"/>
      <w:marLeft w:val="0"/>
      <w:marRight w:val="0"/>
      <w:marTop w:val="0"/>
      <w:marBottom w:val="0"/>
      <w:divBdr>
        <w:top w:val="none" w:sz="0" w:space="0" w:color="auto"/>
        <w:left w:val="none" w:sz="0" w:space="0" w:color="auto"/>
        <w:bottom w:val="none" w:sz="0" w:space="0" w:color="auto"/>
        <w:right w:val="none" w:sz="0" w:space="0" w:color="auto"/>
      </w:divBdr>
    </w:div>
    <w:div w:id="1164080786">
      <w:bodyDiv w:val="1"/>
      <w:marLeft w:val="0"/>
      <w:marRight w:val="0"/>
      <w:marTop w:val="0"/>
      <w:marBottom w:val="0"/>
      <w:divBdr>
        <w:top w:val="none" w:sz="0" w:space="0" w:color="auto"/>
        <w:left w:val="none" w:sz="0" w:space="0" w:color="auto"/>
        <w:bottom w:val="none" w:sz="0" w:space="0" w:color="auto"/>
        <w:right w:val="none" w:sz="0" w:space="0" w:color="auto"/>
      </w:divBdr>
    </w:div>
    <w:div w:id="1164316569">
      <w:bodyDiv w:val="1"/>
      <w:marLeft w:val="0"/>
      <w:marRight w:val="0"/>
      <w:marTop w:val="0"/>
      <w:marBottom w:val="0"/>
      <w:divBdr>
        <w:top w:val="none" w:sz="0" w:space="0" w:color="auto"/>
        <w:left w:val="none" w:sz="0" w:space="0" w:color="auto"/>
        <w:bottom w:val="none" w:sz="0" w:space="0" w:color="auto"/>
        <w:right w:val="none" w:sz="0" w:space="0" w:color="auto"/>
      </w:divBdr>
    </w:div>
    <w:div w:id="1168982494">
      <w:bodyDiv w:val="1"/>
      <w:marLeft w:val="0"/>
      <w:marRight w:val="0"/>
      <w:marTop w:val="0"/>
      <w:marBottom w:val="0"/>
      <w:divBdr>
        <w:top w:val="none" w:sz="0" w:space="0" w:color="auto"/>
        <w:left w:val="none" w:sz="0" w:space="0" w:color="auto"/>
        <w:bottom w:val="none" w:sz="0" w:space="0" w:color="auto"/>
        <w:right w:val="none" w:sz="0" w:space="0" w:color="auto"/>
      </w:divBdr>
    </w:div>
    <w:div w:id="1178616306">
      <w:bodyDiv w:val="1"/>
      <w:marLeft w:val="0"/>
      <w:marRight w:val="0"/>
      <w:marTop w:val="0"/>
      <w:marBottom w:val="0"/>
      <w:divBdr>
        <w:top w:val="none" w:sz="0" w:space="0" w:color="auto"/>
        <w:left w:val="none" w:sz="0" w:space="0" w:color="auto"/>
        <w:bottom w:val="none" w:sz="0" w:space="0" w:color="auto"/>
        <w:right w:val="none" w:sz="0" w:space="0" w:color="auto"/>
      </w:divBdr>
    </w:div>
    <w:div w:id="1179856725">
      <w:bodyDiv w:val="1"/>
      <w:marLeft w:val="0"/>
      <w:marRight w:val="0"/>
      <w:marTop w:val="0"/>
      <w:marBottom w:val="0"/>
      <w:divBdr>
        <w:top w:val="none" w:sz="0" w:space="0" w:color="auto"/>
        <w:left w:val="none" w:sz="0" w:space="0" w:color="auto"/>
        <w:bottom w:val="none" w:sz="0" w:space="0" w:color="auto"/>
        <w:right w:val="none" w:sz="0" w:space="0" w:color="auto"/>
      </w:divBdr>
    </w:div>
    <w:div w:id="1184591436">
      <w:bodyDiv w:val="1"/>
      <w:marLeft w:val="0"/>
      <w:marRight w:val="0"/>
      <w:marTop w:val="0"/>
      <w:marBottom w:val="0"/>
      <w:divBdr>
        <w:top w:val="none" w:sz="0" w:space="0" w:color="auto"/>
        <w:left w:val="none" w:sz="0" w:space="0" w:color="auto"/>
        <w:bottom w:val="none" w:sz="0" w:space="0" w:color="auto"/>
        <w:right w:val="none" w:sz="0" w:space="0" w:color="auto"/>
      </w:divBdr>
    </w:div>
    <w:div w:id="1187450588">
      <w:bodyDiv w:val="1"/>
      <w:marLeft w:val="0"/>
      <w:marRight w:val="0"/>
      <w:marTop w:val="0"/>
      <w:marBottom w:val="0"/>
      <w:divBdr>
        <w:top w:val="none" w:sz="0" w:space="0" w:color="auto"/>
        <w:left w:val="none" w:sz="0" w:space="0" w:color="auto"/>
        <w:bottom w:val="none" w:sz="0" w:space="0" w:color="auto"/>
        <w:right w:val="none" w:sz="0" w:space="0" w:color="auto"/>
      </w:divBdr>
    </w:div>
    <w:div w:id="1188832127">
      <w:bodyDiv w:val="1"/>
      <w:marLeft w:val="0"/>
      <w:marRight w:val="0"/>
      <w:marTop w:val="0"/>
      <w:marBottom w:val="0"/>
      <w:divBdr>
        <w:top w:val="none" w:sz="0" w:space="0" w:color="auto"/>
        <w:left w:val="none" w:sz="0" w:space="0" w:color="auto"/>
        <w:bottom w:val="none" w:sz="0" w:space="0" w:color="auto"/>
        <w:right w:val="none" w:sz="0" w:space="0" w:color="auto"/>
      </w:divBdr>
    </w:div>
    <w:div w:id="1191603457">
      <w:bodyDiv w:val="1"/>
      <w:marLeft w:val="0"/>
      <w:marRight w:val="0"/>
      <w:marTop w:val="0"/>
      <w:marBottom w:val="0"/>
      <w:divBdr>
        <w:top w:val="none" w:sz="0" w:space="0" w:color="auto"/>
        <w:left w:val="none" w:sz="0" w:space="0" w:color="auto"/>
        <w:bottom w:val="none" w:sz="0" w:space="0" w:color="auto"/>
        <w:right w:val="none" w:sz="0" w:space="0" w:color="auto"/>
      </w:divBdr>
    </w:div>
    <w:div w:id="1197154769">
      <w:bodyDiv w:val="1"/>
      <w:marLeft w:val="0"/>
      <w:marRight w:val="0"/>
      <w:marTop w:val="0"/>
      <w:marBottom w:val="0"/>
      <w:divBdr>
        <w:top w:val="none" w:sz="0" w:space="0" w:color="auto"/>
        <w:left w:val="none" w:sz="0" w:space="0" w:color="auto"/>
        <w:bottom w:val="none" w:sz="0" w:space="0" w:color="auto"/>
        <w:right w:val="none" w:sz="0" w:space="0" w:color="auto"/>
      </w:divBdr>
    </w:div>
    <w:div w:id="1200774852">
      <w:bodyDiv w:val="1"/>
      <w:marLeft w:val="0"/>
      <w:marRight w:val="0"/>
      <w:marTop w:val="0"/>
      <w:marBottom w:val="0"/>
      <w:divBdr>
        <w:top w:val="none" w:sz="0" w:space="0" w:color="auto"/>
        <w:left w:val="none" w:sz="0" w:space="0" w:color="auto"/>
        <w:bottom w:val="none" w:sz="0" w:space="0" w:color="auto"/>
        <w:right w:val="none" w:sz="0" w:space="0" w:color="auto"/>
      </w:divBdr>
    </w:div>
    <w:div w:id="1214005769">
      <w:bodyDiv w:val="1"/>
      <w:marLeft w:val="0"/>
      <w:marRight w:val="0"/>
      <w:marTop w:val="0"/>
      <w:marBottom w:val="0"/>
      <w:divBdr>
        <w:top w:val="none" w:sz="0" w:space="0" w:color="auto"/>
        <w:left w:val="none" w:sz="0" w:space="0" w:color="auto"/>
        <w:bottom w:val="none" w:sz="0" w:space="0" w:color="auto"/>
        <w:right w:val="none" w:sz="0" w:space="0" w:color="auto"/>
      </w:divBdr>
    </w:div>
    <w:div w:id="1215970051">
      <w:bodyDiv w:val="1"/>
      <w:marLeft w:val="0"/>
      <w:marRight w:val="0"/>
      <w:marTop w:val="0"/>
      <w:marBottom w:val="0"/>
      <w:divBdr>
        <w:top w:val="none" w:sz="0" w:space="0" w:color="auto"/>
        <w:left w:val="none" w:sz="0" w:space="0" w:color="auto"/>
        <w:bottom w:val="none" w:sz="0" w:space="0" w:color="auto"/>
        <w:right w:val="none" w:sz="0" w:space="0" w:color="auto"/>
      </w:divBdr>
    </w:div>
    <w:div w:id="1216043559">
      <w:bodyDiv w:val="1"/>
      <w:marLeft w:val="0"/>
      <w:marRight w:val="0"/>
      <w:marTop w:val="0"/>
      <w:marBottom w:val="0"/>
      <w:divBdr>
        <w:top w:val="none" w:sz="0" w:space="0" w:color="auto"/>
        <w:left w:val="none" w:sz="0" w:space="0" w:color="auto"/>
        <w:bottom w:val="none" w:sz="0" w:space="0" w:color="auto"/>
        <w:right w:val="none" w:sz="0" w:space="0" w:color="auto"/>
      </w:divBdr>
    </w:div>
    <w:div w:id="1216429083">
      <w:bodyDiv w:val="1"/>
      <w:marLeft w:val="0"/>
      <w:marRight w:val="0"/>
      <w:marTop w:val="0"/>
      <w:marBottom w:val="0"/>
      <w:divBdr>
        <w:top w:val="none" w:sz="0" w:space="0" w:color="auto"/>
        <w:left w:val="none" w:sz="0" w:space="0" w:color="auto"/>
        <w:bottom w:val="none" w:sz="0" w:space="0" w:color="auto"/>
        <w:right w:val="none" w:sz="0" w:space="0" w:color="auto"/>
      </w:divBdr>
    </w:div>
    <w:div w:id="1230117192">
      <w:bodyDiv w:val="1"/>
      <w:marLeft w:val="0"/>
      <w:marRight w:val="0"/>
      <w:marTop w:val="0"/>
      <w:marBottom w:val="0"/>
      <w:divBdr>
        <w:top w:val="none" w:sz="0" w:space="0" w:color="auto"/>
        <w:left w:val="none" w:sz="0" w:space="0" w:color="auto"/>
        <w:bottom w:val="none" w:sz="0" w:space="0" w:color="auto"/>
        <w:right w:val="none" w:sz="0" w:space="0" w:color="auto"/>
      </w:divBdr>
    </w:div>
    <w:div w:id="1235552243">
      <w:bodyDiv w:val="1"/>
      <w:marLeft w:val="0"/>
      <w:marRight w:val="0"/>
      <w:marTop w:val="0"/>
      <w:marBottom w:val="0"/>
      <w:divBdr>
        <w:top w:val="none" w:sz="0" w:space="0" w:color="auto"/>
        <w:left w:val="none" w:sz="0" w:space="0" w:color="auto"/>
        <w:bottom w:val="none" w:sz="0" w:space="0" w:color="auto"/>
        <w:right w:val="none" w:sz="0" w:space="0" w:color="auto"/>
      </w:divBdr>
    </w:div>
    <w:div w:id="1237125506">
      <w:bodyDiv w:val="1"/>
      <w:marLeft w:val="0"/>
      <w:marRight w:val="0"/>
      <w:marTop w:val="0"/>
      <w:marBottom w:val="0"/>
      <w:divBdr>
        <w:top w:val="none" w:sz="0" w:space="0" w:color="auto"/>
        <w:left w:val="none" w:sz="0" w:space="0" w:color="auto"/>
        <w:bottom w:val="none" w:sz="0" w:space="0" w:color="auto"/>
        <w:right w:val="none" w:sz="0" w:space="0" w:color="auto"/>
      </w:divBdr>
    </w:div>
    <w:div w:id="1244028269">
      <w:bodyDiv w:val="1"/>
      <w:marLeft w:val="0"/>
      <w:marRight w:val="0"/>
      <w:marTop w:val="0"/>
      <w:marBottom w:val="0"/>
      <w:divBdr>
        <w:top w:val="none" w:sz="0" w:space="0" w:color="auto"/>
        <w:left w:val="none" w:sz="0" w:space="0" w:color="auto"/>
        <w:bottom w:val="none" w:sz="0" w:space="0" w:color="auto"/>
        <w:right w:val="none" w:sz="0" w:space="0" w:color="auto"/>
      </w:divBdr>
    </w:div>
    <w:div w:id="1244952235">
      <w:bodyDiv w:val="1"/>
      <w:marLeft w:val="0"/>
      <w:marRight w:val="0"/>
      <w:marTop w:val="0"/>
      <w:marBottom w:val="0"/>
      <w:divBdr>
        <w:top w:val="none" w:sz="0" w:space="0" w:color="auto"/>
        <w:left w:val="none" w:sz="0" w:space="0" w:color="auto"/>
        <w:bottom w:val="none" w:sz="0" w:space="0" w:color="auto"/>
        <w:right w:val="none" w:sz="0" w:space="0" w:color="auto"/>
      </w:divBdr>
    </w:div>
    <w:div w:id="1246573200">
      <w:bodyDiv w:val="1"/>
      <w:marLeft w:val="0"/>
      <w:marRight w:val="0"/>
      <w:marTop w:val="0"/>
      <w:marBottom w:val="0"/>
      <w:divBdr>
        <w:top w:val="none" w:sz="0" w:space="0" w:color="auto"/>
        <w:left w:val="none" w:sz="0" w:space="0" w:color="auto"/>
        <w:bottom w:val="none" w:sz="0" w:space="0" w:color="auto"/>
        <w:right w:val="none" w:sz="0" w:space="0" w:color="auto"/>
      </w:divBdr>
    </w:div>
    <w:div w:id="1249313685">
      <w:bodyDiv w:val="1"/>
      <w:marLeft w:val="0"/>
      <w:marRight w:val="0"/>
      <w:marTop w:val="0"/>
      <w:marBottom w:val="0"/>
      <w:divBdr>
        <w:top w:val="none" w:sz="0" w:space="0" w:color="auto"/>
        <w:left w:val="none" w:sz="0" w:space="0" w:color="auto"/>
        <w:bottom w:val="none" w:sz="0" w:space="0" w:color="auto"/>
        <w:right w:val="none" w:sz="0" w:space="0" w:color="auto"/>
      </w:divBdr>
    </w:div>
    <w:div w:id="1249577435">
      <w:bodyDiv w:val="1"/>
      <w:marLeft w:val="0"/>
      <w:marRight w:val="0"/>
      <w:marTop w:val="0"/>
      <w:marBottom w:val="0"/>
      <w:divBdr>
        <w:top w:val="none" w:sz="0" w:space="0" w:color="auto"/>
        <w:left w:val="none" w:sz="0" w:space="0" w:color="auto"/>
        <w:bottom w:val="none" w:sz="0" w:space="0" w:color="auto"/>
        <w:right w:val="none" w:sz="0" w:space="0" w:color="auto"/>
      </w:divBdr>
    </w:div>
    <w:div w:id="1251432061">
      <w:bodyDiv w:val="1"/>
      <w:marLeft w:val="0"/>
      <w:marRight w:val="0"/>
      <w:marTop w:val="0"/>
      <w:marBottom w:val="0"/>
      <w:divBdr>
        <w:top w:val="none" w:sz="0" w:space="0" w:color="auto"/>
        <w:left w:val="none" w:sz="0" w:space="0" w:color="auto"/>
        <w:bottom w:val="none" w:sz="0" w:space="0" w:color="auto"/>
        <w:right w:val="none" w:sz="0" w:space="0" w:color="auto"/>
      </w:divBdr>
    </w:div>
    <w:div w:id="1252205900">
      <w:bodyDiv w:val="1"/>
      <w:marLeft w:val="0"/>
      <w:marRight w:val="0"/>
      <w:marTop w:val="0"/>
      <w:marBottom w:val="0"/>
      <w:divBdr>
        <w:top w:val="none" w:sz="0" w:space="0" w:color="auto"/>
        <w:left w:val="none" w:sz="0" w:space="0" w:color="auto"/>
        <w:bottom w:val="none" w:sz="0" w:space="0" w:color="auto"/>
        <w:right w:val="none" w:sz="0" w:space="0" w:color="auto"/>
      </w:divBdr>
    </w:div>
    <w:div w:id="1252742692">
      <w:bodyDiv w:val="1"/>
      <w:marLeft w:val="0"/>
      <w:marRight w:val="0"/>
      <w:marTop w:val="0"/>
      <w:marBottom w:val="0"/>
      <w:divBdr>
        <w:top w:val="none" w:sz="0" w:space="0" w:color="auto"/>
        <w:left w:val="none" w:sz="0" w:space="0" w:color="auto"/>
        <w:bottom w:val="none" w:sz="0" w:space="0" w:color="auto"/>
        <w:right w:val="none" w:sz="0" w:space="0" w:color="auto"/>
      </w:divBdr>
    </w:div>
    <w:div w:id="1258095666">
      <w:bodyDiv w:val="1"/>
      <w:marLeft w:val="0"/>
      <w:marRight w:val="0"/>
      <w:marTop w:val="0"/>
      <w:marBottom w:val="0"/>
      <w:divBdr>
        <w:top w:val="none" w:sz="0" w:space="0" w:color="auto"/>
        <w:left w:val="none" w:sz="0" w:space="0" w:color="auto"/>
        <w:bottom w:val="none" w:sz="0" w:space="0" w:color="auto"/>
        <w:right w:val="none" w:sz="0" w:space="0" w:color="auto"/>
      </w:divBdr>
    </w:div>
    <w:div w:id="1261719147">
      <w:bodyDiv w:val="1"/>
      <w:marLeft w:val="0"/>
      <w:marRight w:val="0"/>
      <w:marTop w:val="0"/>
      <w:marBottom w:val="0"/>
      <w:divBdr>
        <w:top w:val="none" w:sz="0" w:space="0" w:color="auto"/>
        <w:left w:val="none" w:sz="0" w:space="0" w:color="auto"/>
        <w:bottom w:val="none" w:sz="0" w:space="0" w:color="auto"/>
        <w:right w:val="none" w:sz="0" w:space="0" w:color="auto"/>
      </w:divBdr>
    </w:div>
    <w:div w:id="1268000735">
      <w:bodyDiv w:val="1"/>
      <w:marLeft w:val="0"/>
      <w:marRight w:val="0"/>
      <w:marTop w:val="0"/>
      <w:marBottom w:val="0"/>
      <w:divBdr>
        <w:top w:val="none" w:sz="0" w:space="0" w:color="auto"/>
        <w:left w:val="none" w:sz="0" w:space="0" w:color="auto"/>
        <w:bottom w:val="none" w:sz="0" w:space="0" w:color="auto"/>
        <w:right w:val="none" w:sz="0" w:space="0" w:color="auto"/>
      </w:divBdr>
    </w:div>
    <w:div w:id="1268080735">
      <w:bodyDiv w:val="1"/>
      <w:marLeft w:val="0"/>
      <w:marRight w:val="0"/>
      <w:marTop w:val="0"/>
      <w:marBottom w:val="0"/>
      <w:divBdr>
        <w:top w:val="none" w:sz="0" w:space="0" w:color="auto"/>
        <w:left w:val="none" w:sz="0" w:space="0" w:color="auto"/>
        <w:bottom w:val="none" w:sz="0" w:space="0" w:color="auto"/>
        <w:right w:val="none" w:sz="0" w:space="0" w:color="auto"/>
      </w:divBdr>
    </w:div>
    <w:div w:id="1279339751">
      <w:bodyDiv w:val="1"/>
      <w:marLeft w:val="0"/>
      <w:marRight w:val="0"/>
      <w:marTop w:val="0"/>
      <w:marBottom w:val="0"/>
      <w:divBdr>
        <w:top w:val="none" w:sz="0" w:space="0" w:color="auto"/>
        <w:left w:val="none" w:sz="0" w:space="0" w:color="auto"/>
        <w:bottom w:val="none" w:sz="0" w:space="0" w:color="auto"/>
        <w:right w:val="none" w:sz="0" w:space="0" w:color="auto"/>
      </w:divBdr>
    </w:div>
    <w:div w:id="1283535925">
      <w:bodyDiv w:val="1"/>
      <w:marLeft w:val="0"/>
      <w:marRight w:val="0"/>
      <w:marTop w:val="0"/>
      <w:marBottom w:val="0"/>
      <w:divBdr>
        <w:top w:val="none" w:sz="0" w:space="0" w:color="auto"/>
        <w:left w:val="none" w:sz="0" w:space="0" w:color="auto"/>
        <w:bottom w:val="none" w:sz="0" w:space="0" w:color="auto"/>
        <w:right w:val="none" w:sz="0" w:space="0" w:color="auto"/>
      </w:divBdr>
    </w:div>
    <w:div w:id="1289124434">
      <w:bodyDiv w:val="1"/>
      <w:marLeft w:val="0"/>
      <w:marRight w:val="0"/>
      <w:marTop w:val="0"/>
      <w:marBottom w:val="0"/>
      <w:divBdr>
        <w:top w:val="none" w:sz="0" w:space="0" w:color="auto"/>
        <w:left w:val="none" w:sz="0" w:space="0" w:color="auto"/>
        <w:bottom w:val="none" w:sz="0" w:space="0" w:color="auto"/>
        <w:right w:val="none" w:sz="0" w:space="0" w:color="auto"/>
      </w:divBdr>
    </w:div>
    <w:div w:id="1289581832">
      <w:bodyDiv w:val="1"/>
      <w:marLeft w:val="0"/>
      <w:marRight w:val="0"/>
      <w:marTop w:val="0"/>
      <w:marBottom w:val="0"/>
      <w:divBdr>
        <w:top w:val="none" w:sz="0" w:space="0" w:color="auto"/>
        <w:left w:val="none" w:sz="0" w:space="0" w:color="auto"/>
        <w:bottom w:val="none" w:sz="0" w:space="0" w:color="auto"/>
        <w:right w:val="none" w:sz="0" w:space="0" w:color="auto"/>
      </w:divBdr>
    </w:div>
    <w:div w:id="1300576702">
      <w:bodyDiv w:val="1"/>
      <w:marLeft w:val="0"/>
      <w:marRight w:val="0"/>
      <w:marTop w:val="0"/>
      <w:marBottom w:val="0"/>
      <w:divBdr>
        <w:top w:val="none" w:sz="0" w:space="0" w:color="auto"/>
        <w:left w:val="none" w:sz="0" w:space="0" w:color="auto"/>
        <w:bottom w:val="none" w:sz="0" w:space="0" w:color="auto"/>
        <w:right w:val="none" w:sz="0" w:space="0" w:color="auto"/>
      </w:divBdr>
    </w:div>
    <w:div w:id="1303997403">
      <w:bodyDiv w:val="1"/>
      <w:marLeft w:val="0"/>
      <w:marRight w:val="0"/>
      <w:marTop w:val="0"/>
      <w:marBottom w:val="0"/>
      <w:divBdr>
        <w:top w:val="none" w:sz="0" w:space="0" w:color="auto"/>
        <w:left w:val="none" w:sz="0" w:space="0" w:color="auto"/>
        <w:bottom w:val="none" w:sz="0" w:space="0" w:color="auto"/>
        <w:right w:val="none" w:sz="0" w:space="0" w:color="auto"/>
      </w:divBdr>
    </w:div>
    <w:div w:id="1320110227">
      <w:bodyDiv w:val="1"/>
      <w:marLeft w:val="0"/>
      <w:marRight w:val="0"/>
      <w:marTop w:val="0"/>
      <w:marBottom w:val="0"/>
      <w:divBdr>
        <w:top w:val="none" w:sz="0" w:space="0" w:color="auto"/>
        <w:left w:val="none" w:sz="0" w:space="0" w:color="auto"/>
        <w:bottom w:val="none" w:sz="0" w:space="0" w:color="auto"/>
        <w:right w:val="none" w:sz="0" w:space="0" w:color="auto"/>
      </w:divBdr>
    </w:div>
    <w:div w:id="1322805935">
      <w:bodyDiv w:val="1"/>
      <w:marLeft w:val="0"/>
      <w:marRight w:val="0"/>
      <w:marTop w:val="0"/>
      <w:marBottom w:val="0"/>
      <w:divBdr>
        <w:top w:val="none" w:sz="0" w:space="0" w:color="auto"/>
        <w:left w:val="none" w:sz="0" w:space="0" w:color="auto"/>
        <w:bottom w:val="none" w:sz="0" w:space="0" w:color="auto"/>
        <w:right w:val="none" w:sz="0" w:space="0" w:color="auto"/>
      </w:divBdr>
    </w:div>
    <w:div w:id="1324120968">
      <w:bodyDiv w:val="1"/>
      <w:marLeft w:val="0"/>
      <w:marRight w:val="0"/>
      <w:marTop w:val="0"/>
      <w:marBottom w:val="0"/>
      <w:divBdr>
        <w:top w:val="none" w:sz="0" w:space="0" w:color="auto"/>
        <w:left w:val="none" w:sz="0" w:space="0" w:color="auto"/>
        <w:bottom w:val="none" w:sz="0" w:space="0" w:color="auto"/>
        <w:right w:val="none" w:sz="0" w:space="0" w:color="auto"/>
      </w:divBdr>
    </w:div>
    <w:div w:id="1328052633">
      <w:bodyDiv w:val="1"/>
      <w:marLeft w:val="0"/>
      <w:marRight w:val="0"/>
      <w:marTop w:val="0"/>
      <w:marBottom w:val="0"/>
      <w:divBdr>
        <w:top w:val="none" w:sz="0" w:space="0" w:color="auto"/>
        <w:left w:val="none" w:sz="0" w:space="0" w:color="auto"/>
        <w:bottom w:val="none" w:sz="0" w:space="0" w:color="auto"/>
        <w:right w:val="none" w:sz="0" w:space="0" w:color="auto"/>
      </w:divBdr>
    </w:div>
    <w:div w:id="1341006865">
      <w:bodyDiv w:val="1"/>
      <w:marLeft w:val="0"/>
      <w:marRight w:val="0"/>
      <w:marTop w:val="0"/>
      <w:marBottom w:val="0"/>
      <w:divBdr>
        <w:top w:val="none" w:sz="0" w:space="0" w:color="auto"/>
        <w:left w:val="none" w:sz="0" w:space="0" w:color="auto"/>
        <w:bottom w:val="none" w:sz="0" w:space="0" w:color="auto"/>
        <w:right w:val="none" w:sz="0" w:space="0" w:color="auto"/>
      </w:divBdr>
    </w:div>
    <w:div w:id="1344624349">
      <w:bodyDiv w:val="1"/>
      <w:marLeft w:val="0"/>
      <w:marRight w:val="0"/>
      <w:marTop w:val="0"/>
      <w:marBottom w:val="0"/>
      <w:divBdr>
        <w:top w:val="none" w:sz="0" w:space="0" w:color="auto"/>
        <w:left w:val="none" w:sz="0" w:space="0" w:color="auto"/>
        <w:bottom w:val="none" w:sz="0" w:space="0" w:color="auto"/>
        <w:right w:val="none" w:sz="0" w:space="0" w:color="auto"/>
      </w:divBdr>
    </w:div>
    <w:div w:id="1348825427">
      <w:bodyDiv w:val="1"/>
      <w:marLeft w:val="0"/>
      <w:marRight w:val="0"/>
      <w:marTop w:val="0"/>
      <w:marBottom w:val="0"/>
      <w:divBdr>
        <w:top w:val="none" w:sz="0" w:space="0" w:color="auto"/>
        <w:left w:val="none" w:sz="0" w:space="0" w:color="auto"/>
        <w:bottom w:val="none" w:sz="0" w:space="0" w:color="auto"/>
        <w:right w:val="none" w:sz="0" w:space="0" w:color="auto"/>
      </w:divBdr>
    </w:div>
    <w:div w:id="1349210504">
      <w:bodyDiv w:val="1"/>
      <w:marLeft w:val="0"/>
      <w:marRight w:val="0"/>
      <w:marTop w:val="0"/>
      <w:marBottom w:val="0"/>
      <w:divBdr>
        <w:top w:val="none" w:sz="0" w:space="0" w:color="auto"/>
        <w:left w:val="none" w:sz="0" w:space="0" w:color="auto"/>
        <w:bottom w:val="none" w:sz="0" w:space="0" w:color="auto"/>
        <w:right w:val="none" w:sz="0" w:space="0" w:color="auto"/>
      </w:divBdr>
    </w:div>
    <w:div w:id="1354573355">
      <w:bodyDiv w:val="1"/>
      <w:marLeft w:val="0"/>
      <w:marRight w:val="0"/>
      <w:marTop w:val="0"/>
      <w:marBottom w:val="0"/>
      <w:divBdr>
        <w:top w:val="none" w:sz="0" w:space="0" w:color="auto"/>
        <w:left w:val="none" w:sz="0" w:space="0" w:color="auto"/>
        <w:bottom w:val="none" w:sz="0" w:space="0" w:color="auto"/>
        <w:right w:val="none" w:sz="0" w:space="0" w:color="auto"/>
      </w:divBdr>
    </w:div>
    <w:div w:id="1358265094">
      <w:bodyDiv w:val="1"/>
      <w:marLeft w:val="0"/>
      <w:marRight w:val="0"/>
      <w:marTop w:val="0"/>
      <w:marBottom w:val="0"/>
      <w:divBdr>
        <w:top w:val="none" w:sz="0" w:space="0" w:color="auto"/>
        <w:left w:val="none" w:sz="0" w:space="0" w:color="auto"/>
        <w:bottom w:val="none" w:sz="0" w:space="0" w:color="auto"/>
        <w:right w:val="none" w:sz="0" w:space="0" w:color="auto"/>
      </w:divBdr>
    </w:div>
    <w:div w:id="1362432436">
      <w:bodyDiv w:val="1"/>
      <w:marLeft w:val="0"/>
      <w:marRight w:val="0"/>
      <w:marTop w:val="0"/>
      <w:marBottom w:val="0"/>
      <w:divBdr>
        <w:top w:val="none" w:sz="0" w:space="0" w:color="auto"/>
        <w:left w:val="none" w:sz="0" w:space="0" w:color="auto"/>
        <w:bottom w:val="none" w:sz="0" w:space="0" w:color="auto"/>
        <w:right w:val="none" w:sz="0" w:space="0" w:color="auto"/>
      </w:divBdr>
    </w:div>
    <w:div w:id="1376470631">
      <w:bodyDiv w:val="1"/>
      <w:marLeft w:val="0"/>
      <w:marRight w:val="0"/>
      <w:marTop w:val="0"/>
      <w:marBottom w:val="0"/>
      <w:divBdr>
        <w:top w:val="none" w:sz="0" w:space="0" w:color="auto"/>
        <w:left w:val="none" w:sz="0" w:space="0" w:color="auto"/>
        <w:bottom w:val="none" w:sz="0" w:space="0" w:color="auto"/>
        <w:right w:val="none" w:sz="0" w:space="0" w:color="auto"/>
      </w:divBdr>
    </w:div>
    <w:div w:id="1405034252">
      <w:bodyDiv w:val="1"/>
      <w:marLeft w:val="0"/>
      <w:marRight w:val="0"/>
      <w:marTop w:val="0"/>
      <w:marBottom w:val="0"/>
      <w:divBdr>
        <w:top w:val="none" w:sz="0" w:space="0" w:color="auto"/>
        <w:left w:val="none" w:sz="0" w:space="0" w:color="auto"/>
        <w:bottom w:val="none" w:sz="0" w:space="0" w:color="auto"/>
        <w:right w:val="none" w:sz="0" w:space="0" w:color="auto"/>
      </w:divBdr>
    </w:div>
    <w:div w:id="1411731003">
      <w:bodyDiv w:val="1"/>
      <w:marLeft w:val="0"/>
      <w:marRight w:val="0"/>
      <w:marTop w:val="0"/>
      <w:marBottom w:val="0"/>
      <w:divBdr>
        <w:top w:val="none" w:sz="0" w:space="0" w:color="auto"/>
        <w:left w:val="none" w:sz="0" w:space="0" w:color="auto"/>
        <w:bottom w:val="none" w:sz="0" w:space="0" w:color="auto"/>
        <w:right w:val="none" w:sz="0" w:space="0" w:color="auto"/>
      </w:divBdr>
    </w:div>
    <w:div w:id="1414081978">
      <w:bodyDiv w:val="1"/>
      <w:marLeft w:val="0"/>
      <w:marRight w:val="0"/>
      <w:marTop w:val="0"/>
      <w:marBottom w:val="0"/>
      <w:divBdr>
        <w:top w:val="none" w:sz="0" w:space="0" w:color="auto"/>
        <w:left w:val="none" w:sz="0" w:space="0" w:color="auto"/>
        <w:bottom w:val="none" w:sz="0" w:space="0" w:color="auto"/>
        <w:right w:val="none" w:sz="0" w:space="0" w:color="auto"/>
      </w:divBdr>
    </w:div>
    <w:div w:id="1418793899">
      <w:bodyDiv w:val="1"/>
      <w:marLeft w:val="0"/>
      <w:marRight w:val="0"/>
      <w:marTop w:val="0"/>
      <w:marBottom w:val="0"/>
      <w:divBdr>
        <w:top w:val="none" w:sz="0" w:space="0" w:color="auto"/>
        <w:left w:val="none" w:sz="0" w:space="0" w:color="auto"/>
        <w:bottom w:val="none" w:sz="0" w:space="0" w:color="auto"/>
        <w:right w:val="none" w:sz="0" w:space="0" w:color="auto"/>
      </w:divBdr>
    </w:div>
    <w:div w:id="1424376166">
      <w:bodyDiv w:val="1"/>
      <w:marLeft w:val="0"/>
      <w:marRight w:val="0"/>
      <w:marTop w:val="0"/>
      <w:marBottom w:val="0"/>
      <w:divBdr>
        <w:top w:val="none" w:sz="0" w:space="0" w:color="auto"/>
        <w:left w:val="none" w:sz="0" w:space="0" w:color="auto"/>
        <w:bottom w:val="none" w:sz="0" w:space="0" w:color="auto"/>
        <w:right w:val="none" w:sz="0" w:space="0" w:color="auto"/>
      </w:divBdr>
    </w:div>
    <w:div w:id="1432044853">
      <w:bodyDiv w:val="1"/>
      <w:marLeft w:val="0"/>
      <w:marRight w:val="0"/>
      <w:marTop w:val="0"/>
      <w:marBottom w:val="0"/>
      <w:divBdr>
        <w:top w:val="none" w:sz="0" w:space="0" w:color="auto"/>
        <w:left w:val="none" w:sz="0" w:space="0" w:color="auto"/>
        <w:bottom w:val="none" w:sz="0" w:space="0" w:color="auto"/>
        <w:right w:val="none" w:sz="0" w:space="0" w:color="auto"/>
      </w:divBdr>
    </w:div>
    <w:div w:id="1437363884">
      <w:bodyDiv w:val="1"/>
      <w:marLeft w:val="0"/>
      <w:marRight w:val="0"/>
      <w:marTop w:val="0"/>
      <w:marBottom w:val="0"/>
      <w:divBdr>
        <w:top w:val="none" w:sz="0" w:space="0" w:color="auto"/>
        <w:left w:val="none" w:sz="0" w:space="0" w:color="auto"/>
        <w:bottom w:val="none" w:sz="0" w:space="0" w:color="auto"/>
        <w:right w:val="none" w:sz="0" w:space="0" w:color="auto"/>
      </w:divBdr>
    </w:div>
    <w:div w:id="1444498736">
      <w:bodyDiv w:val="1"/>
      <w:marLeft w:val="0"/>
      <w:marRight w:val="0"/>
      <w:marTop w:val="0"/>
      <w:marBottom w:val="0"/>
      <w:divBdr>
        <w:top w:val="none" w:sz="0" w:space="0" w:color="auto"/>
        <w:left w:val="none" w:sz="0" w:space="0" w:color="auto"/>
        <w:bottom w:val="none" w:sz="0" w:space="0" w:color="auto"/>
        <w:right w:val="none" w:sz="0" w:space="0" w:color="auto"/>
      </w:divBdr>
    </w:div>
    <w:div w:id="1446197688">
      <w:bodyDiv w:val="1"/>
      <w:marLeft w:val="0"/>
      <w:marRight w:val="0"/>
      <w:marTop w:val="0"/>
      <w:marBottom w:val="0"/>
      <w:divBdr>
        <w:top w:val="none" w:sz="0" w:space="0" w:color="auto"/>
        <w:left w:val="none" w:sz="0" w:space="0" w:color="auto"/>
        <w:bottom w:val="none" w:sz="0" w:space="0" w:color="auto"/>
        <w:right w:val="none" w:sz="0" w:space="0" w:color="auto"/>
      </w:divBdr>
    </w:div>
    <w:div w:id="1448310853">
      <w:bodyDiv w:val="1"/>
      <w:marLeft w:val="0"/>
      <w:marRight w:val="0"/>
      <w:marTop w:val="0"/>
      <w:marBottom w:val="0"/>
      <w:divBdr>
        <w:top w:val="none" w:sz="0" w:space="0" w:color="auto"/>
        <w:left w:val="none" w:sz="0" w:space="0" w:color="auto"/>
        <w:bottom w:val="none" w:sz="0" w:space="0" w:color="auto"/>
        <w:right w:val="none" w:sz="0" w:space="0" w:color="auto"/>
      </w:divBdr>
    </w:div>
    <w:div w:id="1452361952">
      <w:bodyDiv w:val="1"/>
      <w:marLeft w:val="0"/>
      <w:marRight w:val="0"/>
      <w:marTop w:val="0"/>
      <w:marBottom w:val="0"/>
      <w:divBdr>
        <w:top w:val="none" w:sz="0" w:space="0" w:color="auto"/>
        <w:left w:val="none" w:sz="0" w:space="0" w:color="auto"/>
        <w:bottom w:val="none" w:sz="0" w:space="0" w:color="auto"/>
        <w:right w:val="none" w:sz="0" w:space="0" w:color="auto"/>
      </w:divBdr>
    </w:div>
    <w:div w:id="1455558383">
      <w:bodyDiv w:val="1"/>
      <w:marLeft w:val="0"/>
      <w:marRight w:val="0"/>
      <w:marTop w:val="0"/>
      <w:marBottom w:val="0"/>
      <w:divBdr>
        <w:top w:val="none" w:sz="0" w:space="0" w:color="auto"/>
        <w:left w:val="none" w:sz="0" w:space="0" w:color="auto"/>
        <w:bottom w:val="none" w:sz="0" w:space="0" w:color="auto"/>
        <w:right w:val="none" w:sz="0" w:space="0" w:color="auto"/>
      </w:divBdr>
    </w:div>
    <w:div w:id="1455561715">
      <w:bodyDiv w:val="1"/>
      <w:marLeft w:val="0"/>
      <w:marRight w:val="0"/>
      <w:marTop w:val="0"/>
      <w:marBottom w:val="0"/>
      <w:divBdr>
        <w:top w:val="none" w:sz="0" w:space="0" w:color="auto"/>
        <w:left w:val="none" w:sz="0" w:space="0" w:color="auto"/>
        <w:bottom w:val="none" w:sz="0" w:space="0" w:color="auto"/>
        <w:right w:val="none" w:sz="0" w:space="0" w:color="auto"/>
      </w:divBdr>
    </w:div>
    <w:div w:id="1467625526">
      <w:bodyDiv w:val="1"/>
      <w:marLeft w:val="0"/>
      <w:marRight w:val="0"/>
      <w:marTop w:val="0"/>
      <w:marBottom w:val="0"/>
      <w:divBdr>
        <w:top w:val="none" w:sz="0" w:space="0" w:color="auto"/>
        <w:left w:val="none" w:sz="0" w:space="0" w:color="auto"/>
        <w:bottom w:val="none" w:sz="0" w:space="0" w:color="auto"/>
        <w:right w:val="none" w:sz="0" w:space="0" w:color="auto"/>
      </w:divBdr>
    </w:div>
    <w:div w:id="1477528238">
      <w:bodyDiv w:val="1"/>
      <w:marLeft w:val="0"/>
      <w:marRight w:val="0"/>
      <w:marTop w:val="0"/>
      <w:marBottom w:val="0"/>
      <w:divBdr>
        <w:top w:val="none" w:sz="0" w:space="0" w:color="auto"/>
        <w:left w:val="none" w:sz="0" w:space="0" w:color="auto"/>
        <w:bottom w:val="none" w:sz="0" w:space="0" w:color="auto"/>
        <w:right w:val="none" w:sz="0" w:space="0" w:color="auto"/>
      </w:divBdr>
    </w:div>
    <w:div w:id="1483352416">
      <w:bodyDiv w:val="1"/>
      <w:marLeft w:val="0"/>
      <w:marRight w:val="0"/>
      <w:marTop w:val="0"/>
      <w:marBottom w:val="0"/>
      <w:divBdr>
        <w:top w:val="none" w:sz="0" w:space="0" w:color="auto"/>
        <w:left w:val="none" w:sz="0" w:space="0" w:color="auto"/>
        <w:bottom w:val="none" w:sz="0" w:space="0" w:color="auto"/>
        <w:right w:val="none" w:sz="0" w:space="0" w:color="auto"/>
      </w:divBdr>
    </w:div>
    <w:div w:id="1488324654">
      <w:bodyDiv w:val="1"/>
      <w:marLeft w:val="0"/>
      <w:marRight w:val="0"/>
      <w:marTop w:val="0"/>
      <w:marBottom w:val="0"/>
      <w:divBdr>
        <w:top w:val="none" w:sz="0" w:space="0" w:color="auto"/>
        <w:left w:val="none" w:sz="0" w:space="0" w:color="auto"/>
        <w:bottom w:val="none" w:sz="0" w:space="0" w:color="auto"/>
        <w:right w:val="none" w:sz="0" w:space="0" w:color="auto"/>
      </w:divBdr>
    </w:div>
    <w:div w:id="1503475204">
      <w:bodyDiv w:val="1"/>
      <w:marLeft w:val="0"/>
      <w:marRight w:val="0"/>
      <w:marTop w:val="0"/>
      <w:marBottom w:val="0"/>
      <w:divBdr>
        <w:top w:val="none" w:sz="0" w:space="0" w:color="auto"/>
        <w:left w:val="none" w:sz="0" w:space="0" w:color="auto"/>
        <w:bottom w:val="none" w:sz="0" w:space="0" w:color="auto"/>
        <w:right w:val="none" w:sz="0" w:space="0" w:color="auto"/>
      </w:divBdr>
    </w:div>
    <w:div w:id="1507091156">
      <w:bodyDiv w:val="1"/>
      <w:marLeft w:val="0"/>
      <w:marRight w:val="0"/>
      <w:marTop w:val="0"/>
      <w:marBottom w:val="0"/>
      <w:divBdr>
        <w:top w:val="none" w:sz="0" w:space="0" w:color="auto"/>
        <w:left w:val="none" w:sz="0" w:space="0" w:color="auto"/>
        <w:bottom w:val="none" w:sz="0" w:space="0" w:color="auto"/>
        <w:right w:val="none" w:sz="0" w:space="0" w:color="auto"/>
      </w:divBdr>
    </w:div>
    <w:div w:id="1509517800">
      <w:bodyDiv w:val="1"/>
      <w:marLeft w:val="0"/>
      <w:marRight w:val="0"/>
      <w:marTop w:val="0"/>
      <w:marBottom w:val="0"/>
      <w:divBdr>
        <w:top w:val="none" w:sz="0" w:space="0" w:color="auto"/>
        <w:left w:val="none" w:sz="0" w:space="0" w:color="auto"/>
        <w:bottom w:val="none" w:sz="0" w:space="0" w:color="auto"/>
        <w:right w:val="none" w:sz="0" w:space="0" w:color="auto"/>
      </w:divBdr>
    </w:div>
    <w:div w:id="1512571951">
      <w:bodyDiv w:val="1"/>
      <w:marLeft w:val="0"/>
      <w:marRight w:val="0"/>
      <w:marTop w:val="0"/>
      <w:marBottom w:val="0"/>
      <w:divBdr>
        <w:top w:val="none" w:sz="0" w:space="0" w:color="auto"/>
        <w:left w:val="none" w:sz="0" w:space="0" w:color="auto"/>
        <w:bottom w:val="none" w:sz="0" w:space="0" w:color="auto"/>
        <w:right w:val="none" w:sz="0" w:space="0" w:color="auto"/>
      </w:divBdr>
    </w:div>
    <w:div w:id="1515420243">
      <w:bodyDiv w:val="1"/>
      <w:marLeft w:val="0"/>
      <w:marRight w:val="0"/>
      <w:marTop w:val="0"/>
      <w:marBottom w:val="0"/>
      <w:divBdr>
        <w:top w:val="none" w:sz="0" w:space="0" w:color="auto"/>
        <w:left w:val="none" w:sz="0" w:space="0" w:color="auto"/>
        <w:bottom w:val="none" w:sz="0" w:space="0" w:color="auto"/>
        <w:right w:val="none" w:sz="0" w:space="0" w:color="auto"/>
      </w:divBdr>
    </w:div>
    <w:div w:id="1521122127">
      <w:bodyDiv w:val="1"/>
      <w:marLeft w:val="0"/>
      <w:marRight w:val="0"/>
      <w:marTop w:val="0"/>
      <w:marBottom w:val="0"/>
      <w:divBdr>
        <w:top w:val="none" w:sz="0" w:space="0" w:color="auto"/>
        <w:left w:val="none" w:sz="0" w:space="0" w:color="auto"/>
        <w:bottom w:val="none" w:sz="0" w:space="0" w:color="auto"/>
        <w:right w:val="none" w:sz="0" w:space="0" w:color="auto"/>
      </w:divBdr>
    </w:div>
    <w:div w:id="1526018316">
      <w:bodyDiv w:val="1"/>
      <w:marLeft w:val="0"/>
      <w:marRight w:val="0"/>
      <w:marTop w:val="0"/>
      <w:marBottom w:val="0"/>
      <w:divBdr>
        <w:top w:val="none" w:sz="0" w:space="0" w:color="auto"/>
        <w:left w:val="none" w:sz="0" w:space="0" w:color="auto"/>
        <w:bottom w:val="none" w:sz="0" w:space="0" w:color="auto"/>
        <w:right w:val="none" w:sz="0" w:space="0" w:color="auto"/>
      </w:divBdr>
    </w:div>
    <w:div w:id="1530801222">
      <w:bodyDiv w:val="1"/>
      <w:marLeft w:val="0"/>
      <w:marRight w:val="0"/>
      <w:marTop w:val="0"/>
      <w:marBottom w:val="0"/>
      <w:divBdr>
        <w:top w:val="none" w:sz="0" w:space="0" w:color="auto"/>
        <w:left w:val="none" w:sz="0" w:space="0" w:color="auto"/>
        <w:bottom w:val="none" w:sz="0" w:space="0" w:color="auto"/>
        <w:right w:val="none" w:sz="0" w:space="0" w:color="auto"/>
      </w:divBdr>
    </w:div>
    <w:div w:id="1530921032">
      <w:bodyDiv w:val="1"/>
      <w:marLeft w:val="0"/>
      <w:marRight w:val="0"/>
      <w:marTop w:val="0"/>
      <w:marBottom w:val="0"/>
      <w:divBdr>
        <w:top w:val="none" w:sz="0" w:space="0" w:color="auto"/>
        <w:left w:val="none" w:sz="0" w:space="0" w:color="auto"/>
        <w:bottom w:val="none" w:sz="0" w:space="0" w:color="auto"/>
        <w:right w:val="none" w:sz="0" w:space="0" w:color="auto"/>
      </w:divBdr>
    </w:div>
    <w:div w:id="1545825073">
      <w:bodyDiv w:val="1"/>
      <w:marLeft w:val="0"/>
      <w:marRight w:val="0"/>
      <w:marTop w:val="0"/>
      <w:marBottom w:val="0"/>
      <w:divBdr>
        <w:top w:val="none" w:sz="0" w:space="0" w:color="auto"/>
        <w:left w:val="none" w:sz="0" w:space="0" w:color="auto"/>
        <w:bottom w:val="none" w:sz="0" w:space="0" w:color="auto"/>
        <w:right w:val="none" w:sz="0" w:space="0" w:color="auto"/>
      </w:divBdr>
    </w:div>
    <w:div w:id="1555390303">
      <w:bodyDiv w:val="1"/>
      <w:marLeft w:val="0"/>
      <w:marRight w:val="0"/>
      <w:marTop w:val="0"/>
      <w:marBottom w:val="0"/>
      <w:divBdr>
        <w:top w:val="none" w:sz="0" w:space="0" w:color="auto"/>
        <w:left w:val="none" w:sz="0" w:space="0" w:color="auto"/>
        <w:bottom w:val="none" w:sz="0" w:space="0" w:color="auto"/>
        <w:right w:val="none" w:sz="0" w:space="0" w:color="auto"/>
      </w:divBdr>
    </w:div>
    <w:div w:id="1560895317">
      <w:bodyDiv w:val="1"/>
      <w:marLeft w:val="0"/>
      <w:marRight w:val="0"/>
      <w:marTop w:val="0"/>
      <w:marBottom w:val="0"/>
      <w:divBdr>
        <w:top w:val="none" w:sz="0" w:space="0" w:color="auto"/>
        <w:left w:val="none" w:sz="0" w:space="0" w:color="auto"/>
        <w:bottom w:val="none" w:sz="0" w:space="0" w:color="auto"/>
        <w:right w:val="none" w:sz="0" w:space="0" w:color="auto"/>
      </w:divBdr>
    </w:div>
    <w:div w:id="1563370239">
      <w:bodyDiv w:val="1"/>
      <w:marLeft w:val="0"/>
      <w:marRight w:val="0"/>
      <w:marTop w:val="0"/>
      <w:marBottom w:val="0"/>
      <w:divBdr>
        <w:top w:val="none" w:sz="0" w:space="0" w:color="auto"/>
        <w:left w:val="none" w:sz="0" w:space="0" w:color="auto"/>
        <w:bottom w:val="none" w:sz="0" w:space="0" w:color="auto"/>
        <w:right w:val="none" w:sz="0" w:space="0" w:color="auto"/>
      </w:divBdr>
    </w:div>
    <w:div w:id="1567884519">
      <w:bodyDiv w:val="1"/>
      <w:marLeft w:val="0"/>
      <w:marRight w:val="0"/>
      <w:marTop w:val="0"/>
      <w:marBottom w:val="0"/>
      <w:divBdr>
        <w:top w:val="none" w:sz="0" w:space="0" w:color="auto"/>
        <w:left w:val="none" w:sz="0" w:space="0" w:color="auto"/>
        <w:bottom w:val="none" w:sz="0" w:space="0" w:color="auto"/>
        <w:right w:val="none" w:sz="0" w:space="0" w:color="auto"/>
      </w:divBdr>
    </w:div>
    <w:div w:id="1573469957">
      <w:bodyDiv w:val="1"/>
      <w:marLeft w:val="0"/>
      <w:marRight w:val="0"/>
      <w:marTop w:val="0"/>
      <w:marBottom w:val="0"/>
      <w:divBdr>
        <w:top w:val="none" w:sz="0" w:space="0" w:color="auto"/>
        <w:left w:val="none" w:sz="0" w:space="0" w:color="auto"/>
        <w:bottom w:val="none" w:sz="0" w:space="0" w:color="auto"/>
        <w:right w:val="none" w:sz="0" w:space="0" w:color="auto"/>
      </w:divBdr>
    </w:div>
    <w:div w:id="1584290212">
      <w:bodyDiv w:val="1"/>
      <w:marLeft w:val="0"/>
      <w:marRight w:val="0"/>
      <w:marTop w:val="0"/>
      <w:marBottom w:val="0"/>
      <w:divBdr>
        <w:top w:val="none" w:sz="0" w:space="0" w:color="auto"/>
        <w:left w:val="none" w:sz="0" w:space="0" w:color="auto"/>
        <w:bottom w:val="none" w:sz="0" w:space="0" w:color="auto"/>
        <w:right w:val="none" w:sz="0" w:space="0" w:color="auto"/>
      </w:divBdr>
    </w:div>
    <w:div w:id="1591963372">
      <w:bodyDiv w:val="1"/>
      <w:marLeft w:val="0"/>
      <w:marRight w:val="0"/>
      <w:marTop w:val="0"/>
      <w:marBottom w:val="0"/>
      <w:divBdr>
        <w:top w:val="none" w:sz="0" w:space="0" w:color="auto"/>
        <w:left w:val="none" w:sz="0" w:space="0" w:color="auto"/>
        <w:bottom w:val="none" w:sz="0" w:space="0" w:color="auto"/>
        <w:right w:val="none" w:sz="0" w:space="0" w:color="auto"/>
      </w:divBdr>
    </w:div>
    <w:div w:id="1598976796">
      <w:bodyDiv w:val="1"/>
      <w:marLeft w:val="0"/>
      <w:marRight w:val="0"/>
      <w:marTop w:val="0"/>
      <w:marBottom w:val="0"/>
      <w:divBdr>
        <w:top w:val="none" w:sz="0" w:space="0" w:color="auto"/>
        <w:left w:val="none" w:sz="0" w:space="0" w:color="auto"/>
        <w:bottom w:val="none" w:sz="0" w:space="0" w:color="auto"/>
        <w:right w:val="none" w:sz="0" w:space="0" w:color="auto"/>
      </w:divBdr>
    </w:div>
    <w:div w:id="1599369026">
      <w:bodyDiv w:val="1"/>
      <w:marLeft w:val="0"/>
      <w:marRight w:val="0"/>
      <w:marTop w:val="0"/>
      <w:marBottom w:val="0"/>
      <w:divBdr>
        <w:top w:val="none" w:sz="0" w:space="0" w:color="auto"/>
        <w:left w:val="none" w:sz="0" w:space="0" w:color="auto"/>
        <w:bottom w:val="none" w:sz="0" w:space="0" w:color="auto"/>
        <w:right w:val="none" w:sz="0" w:space="0" w:color="auto"/>
      </w:divBdr>
    </w:div>
    <w:div w:id="1599831441">
      <w:bodyDiv w:val="1"/>
      <w:marLeft w:val="0"/>
      <w:marRight w:val="0"/>
      <w:marTop w:val="0"/>
      <w:marBottom w:val="0"/>
      <w:divBdr>
        <w:top w:val="none" w:sz="0" w:space="0" w:color="auto"/>
        <w:left w:val="none" w:sz="0" w:space="0" w:color="auto"/>
        <w:bottom w:val="none" w:sz="0" w:space="0" w:color="auto"/>
        <w:right w:val="none" w:sz="0" w:space="0" w:color="auto"/>
      </w:divBdr>
    </w:div>
    <w:div w:id="1600796540">
      <w:bodyDiv w:val="1"/>
      <w:marLeft w:val="0"/>
      <w:marRight w:val="0"/>
      <w:marTop w:val="0"/>
      <w:marBottom w:val="0"/>
      <w:divBdr>
        <w:top w:val="none" w:sz="0" w:space="0" w:color="auto"/>
        <w:left w:val="none" w:sz="0" w:space="0" w:color="auto"/>
        <w:bottom w:val="none" w:sz="0" w:space="0" w:color="auto"/>
        <w:right w:val="none" w:sz="0" w:space="0" w:color="auto"/>
      </w:divBdr>
    </w:div>
    <w:div w:id="1607419265">
      <w:bodyDiv w:val="1"/>
      <w:marLeft w:val="0"/>
      <w:marRight w:val="0"/>
      <w:marTop w:val="0"/>
      <w:marBottom w:val="0"/>
      <w:divBdr>
        <w:top w:val="none" w:sz="0" w:space="0" w:color="auto"/>
        <w:left w:val="none" w:sz="0" w:space="0" w:color="auto"/>
        <w:bottom w:val="none" w:sz="0" w:space="0" w:color="auto"/>
        <w:right w:val="none" w:sz="0" w:space="0" w:color="auto"/>
      </w:divBdr>
    </w:div>
    <w:div w:id="1619025173">
      <w:bodyDiv w:val="1"/>
      <w:marLeft w:val="0"/>
      <w:marRight w:val="0"/>
      <w:marTop w:val="0"/>
      <w:marBottom w:val="0"/>
      <w:divBdr>
        <w:top w:val="none" w:sz="0" w:space="0" w:color="auto"/>
        <w:left w:val="none" w:sz="0" w:space="0" w:color="auto"/>
        <w:bottom w:val="none" w:sz="0" w:space="0" w:color="auto"/>
        <w:right w:val="none" w:sz="0" w:space="0" w:color="auto"/>
      </w:divBdr>
    </w:div>
    <w:div w:id="1620213347">
      <w:bodyDiv w:val="1"/>
      <w:marLeft w:val="0"/>
      <w:marRight w:val="0"/>
      <w:marTop w:val="0"/>
      <w:marBottom w:val="0"/>
      <w:divBdr>
        <w:top w:val="none" w:sz="0" w:space="0" w:color="auto"/>
        <w:left w:val="none" w:sz="0" w:space="0" w:color="auto"/>
        <w:bottom w:val="none" w:sz="0" w:space="0" w:color="auto"/>
        <w:right w:val="none" w:sz="0" w:space="0" w:color="auto"/>
      </w:divBdr>
    </w:div>
    <w:div w:id="1627196419">
      <w:bodyDiv w:val="1"/>
      <w:marLeft w:val="0"/>
      <w:marRight w:val="0"/>
      <w:marTop w:val="0"/>
      <w:marBottom w:val="0"/>
      <w:divBdr>
        <w:top w:val="none" w:sz="0" w:space="0" w:color="auto"/>
        <w:left w:val="none" w:sz="0" w:space="0" w:color="auto"/>
        <w:bottom w:val="none" w:sz="0" w:space="0" w:color="auto"/>
        <w:right w:val="none" w:sz="0" w:space="0" w:color="auto"/>
      </w:divBdr>
    </w:div>
    <w:div w:id="1631519059">
      <w:bodyDiv w:val="1"/>
      <w:marLeft w:val="0"/>
      <w:marRight w:val="0"/>
      <w:marTop w:val="0"/>
      <w:marBottom w:val="0"/>
      <w:divBdr>
        <w:top w:val="none" w:sz="0" w:space="0" w:color="auto"/>
        <w:left w:val="none" w:sz="0" w:space="0" w:color="auto"/>
        <w:bottom w:val="none" w:sz="0" w:space="0" w:color="auto"/>
        <w:right w:val="none" w:sz="0" w:space="0" w:color="auto"/>
      </w:divBdr>
    </w:div>
    <w:div w:id="1632131959">
      <w:bodyDiv w:val="1"/>
      <w:marLeft w:val="0"/>
      <w:marRight w:val="0"/>
      <w:marTop w:val="0"/>
      <w:marBottom w:val="0"/>
      <w:divBdr>
        <w:top w:val="none" w:sz="0" w:space="0" w:color="auto"/>
        <w:left w:val="none" w:sz="0" w:space="0" w:color="auto"/>
        <w:bottom w:val="none" w:sz="0" w:space="0" w:color="auto"/>
        <w:right w:val="none" w:sz="0" w:space="0" w:color="auto"/>
      </w:divBdr>
    </w:div>
    <w:div w:id="1641417537">
      <w:bodyDiv w:val="1"/>
      <w:marLeft w:val="0"/>
      <w:marRight w:val="0"/>
      <w:marTop w:val="0"/>
      <w:marBottom w:val="0"/>
      <w:divBdr>
        <w:top w:val="none" w:sz="0" w:space="0" w:color="auto"/>
        <w:left w:val="none" w:sz="0" w:space="0" w:color="auto"/>
        <w:bottom w:val="none" w:sz="0" w:space="0" w:color="auto"/>
        <w:right w:val="none" w:sz="0" w:space="0" w:color="auto"/>
      </w:divBdr>
    </w:div>
    <w:div w:id="1646156298">
      <w:bodyDiv w:val="1"/>
      <w:marLeft w:val="0"/>
      <w:marRight w:val="0"/>
      <w:marTop w:val="0"/>
      <w:marBottom w:val="0"/>
      <w:divBdr>
        <w:top w:val="none" w:sz="0" w:space="0" w:color="auto"/>
        <w:left w:val="none" w:sz="0" w:space="0" w:color="auto"/>
        <w:bottom w:val="none" w:sz="0" w:space="0" w:color="auto"/>
        <w:right w:val="none" w:sz="0" w:space="0" w:color="auto"/>
      </w:divBdr>
    </w:div>
    <w:div w:id="1646468351">
      <w:bodyDiv w:val="1"/>
      <w:marLeft w:val="0"/>
      <w:marRight w:val="0"/>
      <w:marTop w:val="0"/>
      <w:marBottom w:val="0"/>
      <w:divBdr>
        <w:top w:val="none" w:sz="0" w:space="0" w:color="auto"/>
        <w:left w:val="none" w:sz="0" w:space="0" w:color="auto"/>
        <w:bottom w:val="none" w:sz="0" w:space="0" w:color="auto"/>
        <w:right w:val="none" w:sz="0" w:space="0" w:color="auto"/>
      </w:divBdr>
    </w:div>
    <w:div w:id="1647123118">
      <w:bodyDiv w:val="1"/>
      <w:marLeft w:val="0"/>
      <w:marRight w:val="0"/>
      <w:marTop w:val="0"/>
      <w:marBottom w:val="0"/>
      <w:divBdr>
        <w:top w:val="none" w:sz="0" w:space="0" w:color="auto"/>
        <w:left w:val="none" w:sz="0" w:space="0" w:color="auto"/>
        <w:bottom w:val="none" w:sz="0" w:space="0" w:color="auto"/>
        <w:right w:val="none" w:sz="0" w:space="0" w:color="auto"/>
      </w:divBdr>
    </w:div>
    <w:div w:id="1647589050">
      <w:bodyDiv w:val="1"/>
      <w:marLeft w:val="0"/>
      <w:marRight w:val="0"/>
      <w:marTop w:val="0"/>
      <w:marBottom w:val="0"/>
      <w:divBdr>
        <w:top w:val="none" w:sz="0" w:space="0" w:color="auto"/>
        <w:left w:val="none" w:sz="0" w:space="0" w:color="auto"/>
        <w:bottom w:val="none" w:sz="0" w:space="0" w:color="auto"/>
        <w:right w:val="none" w:sz="0" w:space="0" w:color="auto"/>
      </w:divBdr>
    </w:div>
    <w:div w:id="1648197356">
      <w:bodyDiv w:val="1"/>
      <w:marLeft w:val="0"/>
      <w:marRight w:val="0"/>
      <w:marTop w:val="0"/>
      <w:marBottom w:val="0"/>
      <w:divBdr>
        <w:top w:val="none" w:sz="0" w:space="0" w:color="auto"/>
        <w:left w:val="none" w:sz="0" w:space="0" w:color="auto"/>
        <w:bottom w:val="none" w:sz="0" w:space="0" w:color="auto"/>
        <w:right w:val="none" w:sz="0" w:space="0" w:color="auto"/>
      </w:divBdr>
    </w:div>
    <w:div w:id="1649824625">
      <w:bodyDiv w:val="1"/>
      <w:marLeft w:val="0"/>
      <w:marRight w:val="0"/>
      <w:marTop w:val="0"/>
      <w:marBottom w:val="0"/>
      <w:divBdr>
        <w:top w:val="none" w:sz="0" w:space="0" w:color="auto"/>
        <w:left w:val="none" w:sz="0" w:space="0" w:color="auto"/>
        <w:bottom w:val="none" w:sz="0" w:space="0" w:color="auto"/>
        <w:right w:val="none" w:sz="0" w:space="0" w:color="auto"/>
      </w:divBdr>
    </w:div>
    <w:div w:id="1650862722">
      <w:bodyDiv w:val="1"/>
      <w:marLeft w:val="0"/>
      <w:marRight w:val="0"/>
      <w:marTop w:val="0"/>
      <w:marBottom w:val="0"/>
      <w:divBdr>
        <w:top w:val="none" w:sz="0" w:space="0" w:color="auto"/>
        <w:left w:val="none" w:sz="0" w:space="0" w:color="auto"/>
        <w:bottom w:val="none" w:sz="0" w:space="0" w:color="auto"/>
        <w:right w:val="none" w:sz="0" w:space="0" w:color="auto"/>
      </w:divBdr>
    </w:div>
    <w:div w:id="1653177404">
      <w:bodyDiv w:val="1"/>
      <w:marLeft w:val="0"/>
      <w:marRight w:val="0"/>
      <w:marTop w:val="0"/>
      <w:marBottom w:val="0"/>
      <w:divBdr>
        <w:top w:val="none" w:sz="0" w:space="0" w:color="auto"/>
        <w:left w:val="none" w:sz="0" w:space="0" w:color="auto"/>
        <w:bottom w:val="none" w:sz="0" w:space="0" w:color="auto"/>
        <w:right w:val="none" w:sz="0" w:space="0" w:color="auto"/>
      </w:divBdr>
    </w:div>
    <w:div w:id="1655328038">
      <w:bodyDiv w:val="1"/>
      <w:marLeft w:val="0"/>
      <w:marRight w:val="0"/>
      <w:marTop w:val="0"/>
      <w:marBottom w:val="0"/>
      <w:divBdr>
        <w:top w:val="none" w:sz="0" w:space="0" w:color="auto"/>
        <w:left w:val="none" w:sz="0" w:space="0" w:color="auto"/>
        <w:bottom w:val="none" w:sz="0" w:space="0" w:color="auto"/>
        <w:right w:val="none" w:sz="0" w:space="0" w:color="auto"/>
      </w:divBdr>
    </w:div>
    <w:div w:id="1656567608">
      <w:bodyDiv w:val="1"/>
      <w:marLeft w:val="0"/>
      <w:marRight w:val="0"/>
      <w:marTop w:val="0"/>
      <w:marBottom w:val="0"/>
      <w:divBdr>
        <w:top w:val="none" w:sz="0" w:space="0" w:color="auto"/>
        <w:left w:val="none" w:sz="0" w:space="0" w:color="auto"/>
        <w:bottom w:val="none" w:sz="0" w:space="0" w:color="auto"/>
        <w:right w:val="none" w:sz="0" w:space="0" w:color="auto"/>
      </w:divBdr>
    </w:div>
    <w:div w:id="1662852358">
      <w:bodyDiv w:val="1"/>
      <w:marLeft w:val="0"/>
      <w:marRight w:val="0"/>
      <w:marTop w:val="0"/>
      <w:marBottom w:val="0"/>
      <w:divBdr>
        <w:top w:val="none" w:sz="0" w:space="0" w:color="auto"/>
        <w:left w:val="none" w:sz="0" w:space="0" w:color="auto"/>
        <w:bottom w:val="none" w:sz="0" w:space="0" w:color="auto"/>
        <w:right w:val="none" w:sz="0" w:space="0" w:color="auto"/>
      </w:divBdr>
    </w:div>
    <w:div w:id="1664311645">
      <w:bodyDiv w:val="1"/>
      <w:marLeft w:val="0"/>
      <w:marRight w:val="0"/>
      <w:marTop w:val="0"/>
      <w:marBottom w:val="0"/>
      <w:divBdr>
        <w:top w:val="none" w:sz="0" w:space="0" w:color="auto"/>
        <w:left w:val="none" w:sz="0" w:space="0" w:color="auto"/>
        <w:bottom w:val="none" w:sz="0" w:space="0" w:color="auto"/>
        <w:right w:val="none" w:sz="0" w:space="0" w:color="auto"/>
      </w:divBdr>
    </w:div>
    <w:div w:id="1667006311">
      <w:bodyDiv w:val="1"/>
      <w:marLeft w:val="0"/>
      <w:marRight w:val="0"/>
      <w:marTop w:val="0"/>
      <w:marBottom w:val="0"/>
      <w:divBdr>
        <w:top w:val="none" w:sz="0" w:space="0" w:color="auto"/>
        <w:left w:val="none" w:sz="0" w:space="0" w:color="auto"/>
        <w:bottom w:val="none" w:sz="0" w:space="0" w:color="auto"/>
        <w:right w:val="none" w:sz="0" w:space="0" w:color="auto"/>
      </w:divBdr>
    </w:div>
    <w:div w:id="1683317892">
      <w:bodyDiv w:val="1"/>
      <w:marLeft w:val="0"/>
      <w:marRight w:val="0"/>
      <w:marTop w:val="0"/>
      <w:marBottom w:val="0"/>
      <w:divBdr>
        <w:top w:val="none" w:sz="0" w:space="0" w:color="auto"/>
        <w:left w:val="none" w:sz="0" w:space="0" w:color="auto"/>
        <w:bottom w:val="none" w:sz="0" w:space="0" w:color="auto"/>
        <w:right w:val="none" w:sz="0" w:space="0" w:color="auto"/>
      </w:divBdr>
    </w:div>
    <w:div w:id="1683822063">
      <w:bodyDiv w:val="1"/>
      <w:marLeft w:val="0"/>
      <w:marRight w:val="0"/>
      <w:marTop w:val="0"/>
      <w:marBottom w:val="0"/>
      <w:divBdr>
        <w:top w:val="none" w:sz="0" w:space="0" w:color="auto"/>
        <w:left w:val="none" w:sz="0" w:space="0" w:color="auto"/>
        <w:bottom w:val="none" w:sz="0" w:space="0" w:color="auto"/>
        <w:right w:val="none" w:sz="0" w:space="0" w:color="auto"/>
      </w:divBdr>
    </w:div>
    <w:div w:id="1687054417">
      <w:bodyDiv w:val="1"/>
      <w:marLeft w:val="0"/>
      <w:marRight w:val="0"/>
      <w:marTop w:val="0"/>
      <w:marBottom w:val="0"/>
      <w:divBdr>
        <w:top w:val="none" w:sz="0" w:space="0" w:color="auto"/>
        <w:left w:val="none" w:sz="0" w:space="0" w:color="auto"/>
        <w:bottom w:val="none" w:sz="0" w:space="0" w:color="auto"/>
        <w:right w:val="none" w:sz="0" w:space="0" w:color="auto"/>
      </w:divBdr>
    </w:div>
    <w:div w:id="1687058095">
      <w:bodyDiv w:val="1"/>
      <w:marLeft w:val="0"/>
      <w:marRight w:val="0"/>
      <w:marTop w:val="0"/>
      <w:marBottom w:val="0"/>
      <w:divBdr>
        <w:top w:val="none" w:sz="0" w:space="0" w:color="auto"/>
        <w:left w:val="none" w:sz="0" w:space="0" w:color="auto"/>
        <w:bottom w:val="none" w:sz="0" w:space="0" w:color="auto"/>
        <w:right w:val="none" w:sz="0" w:space="0" w:color="auto"/>
      </w:divBdr>
    </w:div>
    <w:div w:id="1689403904">
      <w:bodyDiv w:val="1"/>
      <w:marLeft w:val="0"/>
      <w:marRight w:val="0"/>
      <w:marTop w:val="0"/>
      <w:marBottom w:val="0"/>
      <w:divBdr>
        <w:top w:val="none" w:sz="0" w:space="0" w:color="auto"/>
        <w:left w:val="none" w:sz="0" w:space="0" w:color="auto"/>
        <w:bottom w:val="none" w:sz="0" w:space="0" w:color="auto"/>
        <w:right w:val="none" w:sz="0" w:space="0" w:color="auto"/>
      </w:divBdr>
    </w:div>
    <w:div w:id="1695496054">
      <w:bodyDiv w:val="1"/>
      <w:marLeft w:val="0"/>
      <w:marRight w:val="0"/>
      <w:marTop w:val="0"/>
      <w:marBottom w:val="0"/>
      <w:divBdr>
        <w:top w:val="none" w:sz="0" w:space="0" w:color="auto"/>
        <w:left w:val="none" w:sz="0" w:space="0" w:color="auto"/>
        <w:bottom w:val="none" w:sz="0" w:space="0" w:color="auto"/>
        <w:right w:val="none" w:sz="0" w:space="0" w:color="auto"/>
      </w:divBdr>
    </w:div>
    <w:div w:id="1700816635">
      <w:bodyDiv w:val="1"/>
      <w:marLeft w:val="0"/>
      <w:marRight w:val="0"/>
      <w:marTop w:val="0"/>
      <w:marBottom w:val="0"/>
      <w:divBdr>
        <w:top w:val="none" w:sz="0" w:space="0" w:color="auto"/>
        <w:left w:val="none" w:sz="0" w:space="0" w:color="auto"/>
        <w:bottom w:val="none" w:sz="0" w:space="0" w:color="auto"/>
        <w:right w:val="none" w:sz="0" w:space="0" w:color="auto"/>
      </w:divBdr>
    </w:div>
    <w:div w:id="1705598655">
      <w:bodyDiv w:val="1"/>
      <w:marLeft w:val="0"/>
      <w:marRight w:val="0"/>
      <w:marTop w:val="0"/>
      <w:marBottom w:val="0"/>
      <w:divBdr>
        <w:top w:val="none" w:sz="0" w:space="0" w:color="auto"/>
        <w:left w:val="none" w:sz="0" w:space="0" w:color="auto"/>
        <w:bottom w:val="none" w:sz="0" w:space="0" w:color="auto"/>
        <w:right w:val="none" w:sz="0" w:space="0" w:color="auto"/>
      </w:divBdr>
    </w:div>
    <w:div w:id="1709144717">
      <w:bodyDiv w:val="1"/>
      <w:marLeft w:val="0"/>
      <w:marRight w:val="0"/>
      <w:marTop w:val="0"/>
      <w:marBottom w:val="0"/>
      <w:divBdr>
        <w:top w:val="none" w:sz="0" w:space="0" w:color="auto"/>
        <w:left w:val="none" w:sz="0" w:space="0" w:color="auto"/>
        <w:bottom w:val="none" w:sz="0" w:space="0" w:color="auto"/>
        <w:right w:val="none" w:sz="0" w:space="0" w:color="auto"/>
      </w:divBdr>
    </w:div>
    <w:div w:id="1718553781">
      <w:bodyDiv w:val="1"/>
      <w:marLeft w:val="0"/>
      <w:marRight w:val="0"/>
      <w:marTop w:val="0"/>
      <w:marBottom w:val="0"/>
      <w:divBdr>
        <w:top w:val="none" w:sz="0" w:space="0" w:color="auto"/>
        <w:left w:val="none" w:sz="0" w:space="0" w:color="auto"/>
        <w:bottom w:val="none" w:sz="0" w:space="0" w:color="auto"/>
        <w:right w:val="none" w:sz="0" w:space="0" w:color="auto"/>
      </w:divBdr>
    </w:div>
    <w:div w:id="1730572559">
      <w:bodyDiv w:val="1"/>
      <w:marLeft w:val="0"/>
      <w:marRight w:val="0"/>
      <w:marTop w:val="0"/>
      <w:marBottom w:val="0"/>
      <w:divBdr>
        <w:top w:val="none" w:sz="0" w:space="0" w:color="auto"/>
        <w:left w:val="none" w:sz="0" w:space="0" w:color="auto"/>
        <w:bottom w:val="none" w:sz="0" w:space="0" w:color="auto"/>
        <w:right w:val="none" w:sz="0" w:space="0" w:color="auto"/>
      </w:divBdr>
    </w:div>
    <w:div w:id="1738358973">
      <w:bodyDiv w:val="1"/>
      <w:marLeft w:val="0"/>
      <w:marRight w:val="0"/>
      <w:marTop w:val="0"/>
      <w:marBottom w:val="0"/>
      <w:divBdr>
        <w:top w:val="none" w:sz="0" w:space="0" w:color="auto"/>
        <w:left w:val="none" w:sz="0" w:space="0" w:color="auto"/>
        <w:bottom w:val="none" w:sz="0" w:space="0" w:color="auto"/>
        <w:right w:val="none" w:sz="0" w:space="0" w:color="auto"/>
      </w:divBdr>
    </w:div>
    <w:div w:id="1747025028">
      <w:bodyDiv w:val="1"/>
      <w:marLeft w:val="0"/>
      <w:marRight w:val="0"/>
      <w:marTop w:val="0"/>
      <w:marBottom w:val="0"/>
      <w:divBdr>
        <w:top w:val="none" w:sz="0" w:space="0" w:color="auto"/>
        <w:left w:val="none" w:sz="0" w:space="0" w:color="auto"/>
        <w:bottom w:val="none" w:sz="0" w:space="0" w:color="auto"/>
        <w:right w:val="none" w:sz="0" w:space="0" w:color="auto"/>
      </w:divBdr>
    </w:div>
    <w:div w:id="1760440434">
      <w:bodyDiv w:val="1"/>
      <w:marLeft w:val="0"/>
      <w:marRight w:val="0"/>
      <w:marTop w:val="0"/>
      <w:marBottom w:val="0"/>
      <w:divBdr>
        <w:top w:val="none" w:sz="0" w:space="0" w:color="auto"/>
        <w:left w:val="none" w:sz="0" w:space="0" w:color="auto"/>
        <w:bottom w:val="none" w:sz="0" w:space="0" w:color="auto"/>
        <w:right w:val="none" w:sz="0" w:space="0" w:color="auto"/>
      </w:divBdr>
    </w:div>
    <w:div w:id="1764690692">
      <w:bodyDiv w:val="1"/>
      <w:marLeft w:val="0"/>
      <w:marRight w:val="0"/>
      <w:marTop w:val="0"/>
      <w:marBottom w:val="0"/>
      <w:divBdr>
        <w:top w:val="none" w:sz="0" w:space="0" w:color="auto"/>
        <w:left w:val="none" w:sz="0" w:space="0" w:color="auto"/>
        <w:bottom w:val="none" w:sz="0" w:space="0" w:color="auto"/>
        <w:right w:val="none" w:sz="0" w:space="0" w:color="auto"/>
      </w:divBdr>
    </w:div>
    <w:div w:id="1777939841">
      <w:bodyDiv w:val="1"/>
      <w:marLeft w:val="0"/>
      <w:marRight w:val="0"/>
      <w:marTop w:val="0"/>
      <w:marBottom w:val="0"/>
      <w:divBdr>
        <w:top w:val="none" w:sz="0" w:space="0" w:color="auto"/>
        <w:left w:val="none" w:sz="0" w:space="0" w:color="auto"/>
        <w:bottom w:val="none" w:sz="0" w:space="0" w:color="auto"/>
        <w:right w:val="none" w:sz="0" w:space="0" w:color="auto"/>
      </w:divBdr>
    </w:div>
    <w:div w:id="1785614175">
      <w:bodyDiv w:val="1"/>
      <w:marLeft w:val="0"/>
      <w:marRight w:val="0"/>
      <w:marTop w:val="0"/>
      <w:marBottom w:val="0"/>
      <w:divBdr>
        <w:top w:val="none" w:sz="0" w:space="0" w:color="auto"/>
        <w:left w:val="none" w:sz="0" w:space="0" w:color="auto"/>
        <w:bottom w:val="none" w:sz="0" w:space="0" w:color="auto"/>
        <w:right w:val="none" w:sz="0" w:space="0" w:color="auto"/>
      </w:divBdr>
    </w:div>
    <w:div w:id="1787191530">
      <w:bodyDiv w:val="1"/>
      <w:marLeft w:val="0"/>
      <w:marRight w:val="0"/>
      <w:marTop w:val="0"/>
      <w:marBottom w:val="0"/>
      <w:divBdr>
        <w:top w:val="none" w:sz="0" w:space="0" w:color="auto"/>
        <w:left w:val="none" w:sz="0" w:space="0" w:color="auto"/>
        <w:bottom w:val="none" w:sz="0" w:space="0" w:color="auto"/>
        <w:right w:val="none" w:sz="0" w:space="0" w:color="auto"/>
      </w:divBdr>
    </w:div>
    <w:div w:id="1790777287">
      <w:bodyDiv w:val="1"/>
      <w:marLeft w:val="0"/>
      <w:marRight w:val="0"/>
      <w:marTop w:val="0"/>
      <w:marBottom w:val="0"/>
      <w:divBdr>
        <w:top w:val="none" w:sz="0" w:space="0" w:color="auto"/>
        <w:left w:val="none" w:sz="0" w:space="0" w:color="auto"/>
        <w:bottom w:val="none" w:sz="0" w:space="0" w:color="auto"/>
        <w:right w:val="none" w:sz="0" w:space="0" w:color="auto"/>
      </w:divBdr>
    </w:div>
    <w:div w:id="1791128549">
      <w:bodyDiv w:val="1"/>
      <w:marLeft w:val="0"/>
      <w:marRight w:val="0"/>
      <w:marTop w:val="0"/>
      <w:marBottom w:val="0"/>
      <w:divBdr>
        <w:top w:val="none" w:sz="0" w:space="0" w:color="auto"/>
        <w:left w:val="none" w:sz="0" w:space="0" w:color="auto"/>
        <w:bottom w:val="none" w:sz="0" w:space="0" w:color="auto"/>
        <w:right w:val="none" w:sz="0" w:space="0" w:color="auto"/>
      </w:divBdr>
    </w:div>
    <w:div w:id="1818302794">
      <w:bodyDiv w:val="1"/>
      <w:marLeft w:val="0"/>
      <w:marRight w:val="0"/>
      <w:marTop w:val="0"/>
      <w:marBottom w:val="0"/>
      <w:divBdr>
        <w:top w:val="none" w:sz="0" w:space="0" w:color="auto"/>
        <w:left w:val="none" w:sz="0" w:space="0" w:color="auto"/>
        <w:bottom w:val="none" w:sz="0" w:space="0" w:color="auto"/>
        <w:right w:val="none" w:sz="0" w:space="0" w:color="auto"/>
      </w:divBdr>
    </w:div>
    <w:div w:id="1820998493">
      <w:bodyDiv w:val="1"/>
      <w:marLeft w:val="0"/>
      <w:marRight w:val="0"/>
      <w:marTop w:val="0"/>
      <w:marBottom w:val="0"/>
      <w:divBdr>
        <w:top w:val="none" w:sz="0" w:space="0" w:color="auto"/>
        <w:left w:val="none" w:sz="0" w:space="0" w:color="auto"/>
        <w:bottom w:val="none" w:sz="0" w:space="0" w:color="auto"/>
        <w:right w:val="none" w:sz="0" w:space="0" w:color="auto"/>
      </w:divBdr>
    </w:div>
    <w:div w:id="1828403583">
      <w:bodyDiv w:val="1"/>
      <w:marLeft w:val="0"/>
      <w:marRight w:val="0"/>
      <w:marTop w:val="0"/>
      <w:marBottom w:val="0"/>
      <w:divBdr>
        <w:top w:val="none" w:sz="0" w:space="0" w:color="auto"/>
        <w:left w:val="none" w:sz="0" w:space="0" w:color="auto"/>
        <w:bottom w:val="none" w:sz="0" w:space="0" w:color="auto"/>
        <w:right w:val="none" w:sz="0" w:space="0" w:color="auto"/>
      </w:divBdr>
    </w:div>
    <w:div w:id="1835300672">
      <w:bodyDiv w:val="1"/>
      <w:marLeft w:val="0"/>
      <w:marRight w:val="0"/>
      <w:marTop w:val="0"/>
      <w:marBottom w:val="0"/>
      <w:divBdr>
        <w:top w:val="none" w:sz="0" w:space="0" w:color="auto"/>
        <w:left w:val="none" w:sz="0" w:space="0" w:color="auto"/>
        <w:bottom w:val="none" w:sz="0" w:space="0" w:color="auto"/>
        <w:right w:val="none" w:sz="0" w:space="0" w:color="auto"/>
      </w:divBdr>
    </w:div>
    <w:div w:id="1836846069">
      <w:bodyDiv w:val="1"/>
      <w:marLeft w:val="0"/>
      <w:marRight w:val="0"/>
      <w:marTop w:val="0"/>
      <w:marBottom w:val="0"/>
      <w:divBdr>
        <w:top w:val="none" w:sz="0" w:space="0" w:color="auto"/>
        <w:left w:val="none" w:sz="0" w:space="0" w:color="auto"/>
        <w:bottom w:val="none" w:sz="0" w:space="0" w:color="auto"/>
        <w:right w:val="none" w:sz="0" w:space="0" w:color="auto"/>
      </w:divBdr>
    </w:div>
    <w:div w:id="1842424809">
      <w:bodyDiv w:val="1"/>
      <w:marLeft w:val="0"/>
      <w:marRight w:val="0"/>
      <w:marTop w:val="0"/>
      <w:marBottom w:val="0"/>
      <w:divBdr>
        <w:top w:val="none" w:sz="0" w:space="0" w:color="auto"/>
        <w:left w:val="none" w:sz="0" w:space="0" w:color="auto"/>
        <w:bottom w:val="none" w:sz="0" w:space="0" w:color="auto"/>
        <w:right w:val="none" w:sz="0" w:space="0" w:color="auto"/>
      </w:divBdr>
    </w:div>
    <w:div w:id="1849716355">
      <w:bodyDiv w:val="1"/>
      <w:marLeft w:val="0"/>
      <w:marRight w:val="0"/>
      <w:marTop w:val="0"/>
      <w:marBottom w:val="0"/>
      <w:divBdr>
        <w:top w:val="none" w:sz="0" w:space="0" w:color="auto"/>
        <w:left w:val="none" w:sz="0" w:space="0" w:color="auto"/>
        <w:bottom w:val="none" w:sz="0" w:space="0" w:color="auto"/>
        <w:right w:val="none" w:sz="0" w:space="0" w:color="auto"/>
      </w:divBdr>
    </w:div>
    <w:div w:id="1850869874">
      <w:bodyDiv w:val="1"/>
      <w:marLeft w:val="0"/>
      <w:marRight w:val="0"/>
      <w:marTop w:val="0"/>
      <w:marBottom w:val="0"/>
      <w:divBdr>
        <w:top w:val="none" w:sz="0" w:space="0" w:color="auto"/>
        <w:left w:val="none" w:sz="0" w:space="0" w:color="auto"/>
        <w:bottom w:val="none" w:sz="0" w:space="0" w:color="auto"/>
        <w:right w:val="none" w:sz="0" w:space="0" w:color="auto"/>
      </w:divBdr>
    </w:div>
    <w:div w:id="1862472043">
      <w:bodyDiv w:val="1"/>
      <w:marLeft w:val="0"/>
      <w:marRight w:val="0"/>
      <w:marTop w:val="0"/>
      <w:marBottom w:val="0"/>
      <w:divBdr>
        <w:top w:val="none" w:sz="0" w:space="0" w:color="auto"/>
        <w:left w:val="none" w:sz="0" w:space="0" w:color="auto"/>
        <w:bottom w:val="none" w:sz="0" w:space="0" w:color="auto"/>
        <w:right w:val="none" w:sz="0" w:space="0" w:color="auto"/>
      </w:divBdr>
    </w:div>
    <w:div w:id="1868180278">
      <w:bodyDiv w:val="1"/>
      <w:marLeft w:val="0"/>
      <w:marRight w:val="0"/>
      <w:marTop w:val="0"/>
      <w:marBottom w:val="0"/>
      <w:divBdr>
        <w:top w:val="none" w:sz="0" w:space="0" w:color="auto"/>
        <w:left w:val="none" w:sz="0" w:space="0" w:color="auto"/>
        <w:bottom w:val="none" w:sz="0" w:space="0" w:color="auto"/>
        <w:right w:val="none" w:sz="0" w:space="0" w:color="auto"/>
      </w:divBdr>
    </w:div>
    <w:div w:id="1870996329">
      <w:bodyDiv w:val="1"/>
      <w:marLeft w:val="0"/>
      <w:marRight w:val="0"/>
      <w:marTop w:val="0"/>
      <w:marBottom w:val="0"/>
      <w:divBdr>
        <w:top w:val="none" w:sz="0" w:space="0" w:color="auto"/>
        <w:left w:val="none" w:sz="0" w:space="0" w:color="auto"/>
        <w:bottom w:val="none" w:sz="0" w:space="0" w:color="auto"/>
        <w:right w:val="none" w:sz="0" w:space="0" w:color="auto"/>
      </w:divBdr>
    </w:div>
    <w:div w:id="1879968062">
      <w:bodyDiv w:val="1"/>
      <w:marLeft w:val="0"/>
      <w:marRight w:val="0"/>
      <w:marTop w:val="0"/>
      <w:marBottom w:val="0"/>
      <w:divBdr>
        <w:top w:val="none" w:sz="0" w:space="0" w:color="auto"/>
        <w:left w:val="none" w:sz="0" w:space="0" w:color="auto"/>
        <w:bottom w:val="none" w:sz="0" w:space="0" w:color="auto"/>
        <w:right w:val="none" w:sz="0" w:space="0" w:color="auto"/>
      </w:divBdr>
    </w:div>
    <w:div w:id="1884750677">
      <w:bodyDiv w:val="1"/>
      <w:marLeft w:val="0"/>
      <w:marRight w:val="0"/>
      <w:marTop w:val="0"/>
      <w:marBottom w:val="0"/>
      <w:divBdr>
        <w:top w:val="none" w:sz="0" w:space="0" w:color="auto"/>
        <w:left w:val="none" w:sz="0" w:space="0" w:color="auto"/>
        <w:bottom w:val="none" w:sz="0" w:space="0" w:color="auto"/>
        <w:right w:val="none" w:sz="0" w:space="0" w:color="auto"/>
      </w:divBdr>
    </w:div>
    <w:div w:id="1889106096">
      <w:bodyDiv w:val="1"/>
      <w:marLeft w:val="0"/>
      <w:marRight w:val="0"/>
      <w:marTop w:val="0"/>
      <w:marBottom w:val="0"/>
      <w:divBdr>
        <w:top w:val="none" w:sz="0" w:space="0" w:color="auto"/>
        <w:left w:val="none" w:sz="0" w:space="0" w:color="auto"/>
        <w:bottom w:val="none" w:sz="0" w:space="0" w:color="auto"/>
        <w:right w:val="none" w:sz="0" w:space="0" w:color="auto"/>
      </w:divBdr>
    </w:div>
    <w:div w:id="1892187977">
      <w:bodyDiv w:val="1"/>
      <w:marLeft w:val="0"/>
      <w:marRight w:val="0"/>
      <w:marTop w:val="0"/>
      <w:marBottom w:val="0"/>
      <w:divBdr>
        <w:top w:val="none" w:sz="0" w:space="0" w:color="auto"/>
        <w:left w:val="none" w:sz="0" w:space="0" w:color="auto"/>
        <w:bottom w:val="none" w:sz="0" w:space="0" w:color="auto"/>
        <w:right w:val="none" w:sz="0" w:space="0" w:color="auto"/>
      </w:divBdr>
    </w:div>
    <w:div w:id="1896428072">
      <w:bodyDiv w:val="1"/>
      <w:marLeft w:val="0"/>
      <w:marRight w:val="0"/>
      <w:marTop w:val="0"/>
      <w:marBottom w:val="0"/>
      <w:divBdr>
        <w:top w:val="none" w:sz="0" w:space="0" w:color="auto"/>
        <w:left w:val="none" w:sz="0" w:space="0" w:color="auto"/>
        <w:bottom w:val="none" w:sz="0" w:space="0" w:color="auto"/>
        <w:right w:val="none" w:sz="0" w:space="0" w:color="auto"/>
      </w:divBdr>
    </w:div>
    <w:div w:id="1901746623">
      <w:bodyDiv w:val="1"/>
      <w:marLeft w:val="0"/>
      <w:marRight w:val="0"/>
      <w:marTop w:val="0"/>
      <w:marBottom w:val="0"/>
      <w:divBdr>
        <w:top w:val="none" w:sz="0" w:space="0" w:color="auto"/>
        <w:left w:val="none" w:sz="0" w:space="0" w:color="auto"/>
        <w:bottom w:val="none" w:sz="0" w:space="0" w:color="auto"/>
        <w:right w:val="none" w:sz="0" w:space="0" w:color="auto"/>
      </w:divBdr>
    </w:div>
    <w:div w:id="1907690983">
      <w:bodyDiv w:val="1"/>
      <w:marLeft w:val="0"/>
      <w:marRight w:val="0"/>
      <w:marTop w:val="0"/>
      <w:marBottom w:val="0"/>
      <w:divBdr>
        <w:top w:val="none" w:sz="0" w:space="0" w:color="auto"/>
        <w:left w:val="none" w:sz="0" w:space="0" w:color="auto"/>
        <w:bottom w:val="none" w:sz="0" w:space="0" w:color="auto"/>
        <w:right w:val="none" w:sz="0" w:space="0" w:color="auto"/>
      </w:divBdr>
    </w:div>
    <w:div w:id="1913466864">
      <w:bodyDiv w:val="1"/>
      <w:marLeft w:val="0"/>
      <w:marRight w:val="0"/>
      <w:marTop w:val="0"/>
      <w:marBottom w:val="0"/>
      <w:divBdr>
        <w:top w:val="none" w:sz="0" w:space="0" w:color="auto"/>
        <w:left w:val="none" w:sz="0" w:space="0" w:color="auto"/>
        <w:bottom w:val="none" w:sz="0" w:space="0" w:color="auto"/>
        <w:right w:val="none" w:sz="0" w:space="0" w:color="auto"/>
      </w:divBdr>
    </w:div>
    <w:div w:id="1918515068">
      <w:bodyDiv w:val="1"/>
      <w:marLeft w:val="0"/>
      <w:marRight w:val="0"/>
      <w:marTop w:val="0"/>
      <w:marBottom w:val="0"/>
      <w:divBdr>
        <w:top w:val="none" w:sz="0" w:space="0" w:color="auto"/>
        <w:left w:val="none" w:sz="0" w:space="0" w:color="auto"/>
        <w:bottom w:val="none" w:sz="0" w:space="0" w:color="auto"/>
        <w:right w:val="none" w:sz="0" w:space="0" w:color="auto"/>
      </w:divBdr>
    </w:div>
    <w:div w:id="1920477043">
      <w:bodyDiv w:val="1"/>
      <w:marLeft w:val="0"/>
      <w:marRight w:val="0"/>
      <w:marTop w:val="0"/>
      <w:marBottom w:val="0"/>
      <w:divBdr>
        <w:top w:val="none" w:sz="0" w:space="0" w:color="auto"/>
        <w:left w:val="none" w:sz="0" w:space="0" w:color="auto"/>
        <w:bottom w:val="none" w:sz="0" w:space="0" w:color="auto"/>
        <w:right w:val="none" w:sz="0" w:space="0" w:color="auto"/>
      </w:divBdr>
    </w:div>
    <w:div w:id="1929653400">
      <w:bodyDiv w:val="1"/>
      <w:marLeft w:val="0"/>
      <w:marRight w:val="0"/>
      <w:marTop w:val="0"/>
      <w:marBottom w:val="0"/>
      <w:divBdr>
        <w:top w:val="none" w:sz="0" w:space="0" w:color="auto"/>
        <w:left w:val="none" w:sz="0" w:space="0" w:color="auto"/>
        <w:bottom w:val="none" w:sz="0" w:space="0" w:color="auto"/>
        <w:right w:val="none" w:sz="0" w:space="0" w:color="auto"/>
      </w:divBdr>
    </w:div>
    <w:div w:id="1931691946">
      <w:bodyDiv w:val="1"/>
      <w:marLeft w:val="0"/>
      <w:marRight w:val="0"/>
      <w:marTop w:val="0"/>
      <w:marBottom w:val="0"/>
      <w:divBdr>
        <w:top w:val="none" w:sz="0" w:space="0" w:color="auto"/>
        <w:left w:val="none" w:sz="0" w:space="0" w:color="auto"/>
        <w:bottom w:val="none" w:sz="0" w:space="0" w:color="auto"/>
        <w:right w:val="none" w:sz="0" w:space="0" w:color="auto"/>
      </w:divBdr>
    </w:div>
    <w:div w:id="1934127369">
      <w:bodyDiv w:val="1"/>
      <w:marLeft w:val="0"/>
      <w:marRight w:val="0"/>
      <w:marTop w:val="0"/>
      <w:marBottom w:val="0"/>
      <w:divBdr>
        <w:top w:val="none" w:sz="0" w:space="0" w:color="auto"/>
        <w:left w:val="none" w:sz="0" w:space="0" w:color="auto"/>
        <w:bottom w:val="none" w:sz="0" w:space="0" w:color="auto"/>
        <w:right w:val="none" w:sz="0" w:space="0" w:color="auto"/>
      </w:divBdr>
    </w:div>
    <w:div w:id="1946157376">
      <w:bodyDiv w:val="1"/>
      <w:marLeft w:val="0"/>
      <w:marRight w:val="0"/>
      <w:marTop w:val="0"/>
      <w:marBottom w:val="0"/>
      <w:divBdr>
        <w:top w:val="none" w:sz="0" w:space="0" w:color="auto"/>
        <w:left w:val="none" w:sz="0" w:space="0" w:color="auto"/>
        <w:bottom w:val="none" w:sz="0" w:space="0" w:color="auto"/>
        <w:right w:val="none" w:sz="0" w:space="0" w:color="auto"/>
      </w:divBdr>
    </w:div>
    <w:div w:id="1949458545">
      <w:bodyDiv w:val="1"/>
      <w:marLeft w:val="0"/>
      <w:marRight w:val="0"/>
      <w:marTop w:val="0"/>
      <w:marBottom w:val="0"/>
      <w:divBdr>
        <w:top w:val="none" w:sz="0" w:space="0" w:color="auto"/>
        <w:left w:val="none" w:sz="0" w:space="0" w:color="auto"/>
        <w:bottom w:val="none" w:sz="0" w:space="0" w:color="auto"/>
        <w:right w:val="none" w:sz="0" w:space="0" w:color="auto"/>
      </w:divBdr>
    </w:div>
    <w:div w:id="1951545818">
      <w:bodyDiv w:val="1"/>
      <w:marLeft w:val="0"/>
      <w:marRight w:val="0"/>
      <w:marTop w:val="0"/>
      <w:marBottom w:val="0"/>
      <w:divBdr>
        <w:top w:val="none" w:sz="0" w:space="0" w:color="auto"/>
        <w:left w:val="none" w:sz="0" w:space="0" w:color="auto"/>
        <w:bottom w:val="none" w:sz="0" w:space="0" w:color="auto"/>
        <w:right w:val="none" w:sz="0" w:space="0" w:color="auto"/>
      </w:divBdr>
    </w:div>
    <w:div w:id="1957709698">
      <w:bodyDiv w:val="1"/>
      <w:marLeft w:val="0"/>
      <w:marRight w:val="0"/>
      <w:marTop w:val="0"/>
      <w:marBottom w:val="0"/>
      <w:divBdr>
        <w:top w:val="none" w:sz="0" w:space="0" w:color="auto"/>
        <w:left w:val="none" w:sz="0" w:space="0" w:color="auto"/>
        <w:bottom w:val="none" w:sz="0" w:space="0" w:color="auto"/>
        <w:right w:val="none" w:sz="0" w:space="0" w:color="auto"/>
      </w:divBdr>
    </w:div>
    <w:div w:id="1963002006">
      <w:bodyDiv w:val="1"/>
      <w:marLeft w:val="0"/>
      <w:marRight w:val="0"/>
      <w:marTop w:val="0"/>
      <w:marBottom w:val="0"/>
      <w:divBdr>
        <w:top w:val="none" w:sz="0" w:space="0" w:color="auto"/>
        <w:left w:val="none" w:sz="0" w:space="0" w:color="auto"/>
        <w:bottom w:val="none" w:sz="0" w:space="0" w:color="auto"/>
        <w:right w:val="none" w:sz="0" w:space="0" w:color="auto"/>
      </w:divBdr>
    </w:div>
    <w:div w:id="1969583335">
      <w:bodyDiv w:val="1"/>
      <w:marLeft w:val="0"/>
      <w:marRight w:val="0"/>
      <w:marTop w:val="0"/>
      <w:marBottom w:val="0"/>
      <w:divBdr>
        <w:top w:val="none" w:sz="0" w:space="0" w:color="auto"/>
        <w:left w:val="none" w:sz="0" w:space="0" w:color="auto"/>
        <w:bottom w:val="none" w:sz="0" w:space="0" w:color="auto"/>
        <w:right w:val="none" w:sz="0" w:space="0" w:color="auto"/>
      </w:divBdr>
    </w:div>
    <w:div w:id="1969821374">
      <w:bodyDiv w:val="1"/>
      <w:marLeft w:val="0"/>
      <w:marRight w:val="0"/>
      <w:marTop w:val="0"/>
      <w:marBottom w:val="0"/>
      <w:divBdr>
        <w:top w:val="none" w:sz="0" w:space="0" w:color="auto"/>
        <w:left w:val="none" w:sz="0" w:space="0" w:color="auto"/>
        <w:bottom w:val="none" w:sz="0" w:space="0" w:color="auto"/>
        <w:right w:val="none" w:sz="0" w:space="0" w:color="auto"/>
      </w:divBdr>
    </w:div>
    <w:div w:id="1971983301">
      <w:bodyDiv w:val="1"/>
      <w:marLeft w:val="0"/>
      <w:marRight w:val="0"/>
      <w:marTop w:val="0"/>
      <w:marBottom w:val="0"/>
      <w:divBdr>
        <w:top w:val="none" w:sz="0" w:space="0" w:color="auto"/>
        <w:left w:val="none" w:sz="0" w:space="0" w:color="auto"/>
        <w:bottom w:val="none" w:sz="0" w:space="0" w:color="auto"/>
        <w:right w:val="none" w:sz="0" w:space="0" w:color="auto"/>
      </w:divBdr>
    </w:div>
    <w:div w:id="1977449452">
      <w:bodyDiv w:val="1"/>
      <w:marLeft w:val="0"/>
      <w:marRight w:val="0"/>
      <w:marTop w:val="0"/>
      <w:marBottom w:val="0"/>
      <w:divBdr>
        <w:top w:val="none" w:sz="0" w:space="0" w:color="auto"/>
        <w:left w:val="none" w:sz="0" w:space="0" w:color="auto"/>
        <w:bottom w:val="none" w:sz="0" w:space="0" w:color="auto"/>
        <w:right w:val="none" w:sz="0" w:space="0" w:color="auto"/>
      </w:divBdr>
    </w:div>
    <w:div w:id="1978335457">
      <w:bodyDiv w:val="1"/>
      <w:marLeft w:val="0"/>
      <w:marRight w:val="0"/>
      <w:marTop w:val="0"/>
      <w:marBottom w:val="0"/>
      <w:divBdr>
        <w:top w:val="none" w:sz="0" w:space="0" w:color="auto"/>
        <w:left w:val="none" w:sz="0" w:space="0" w:color="auto"/>
        <w:bottom w:val="none" w:sz="0" w:space="0" w:color="auto"/>
        <w:right w:val="none" w:sz="0" w:space="0" w:color="auto"/>
      </w:divBdr>
    </w:div>
    <w:div w:id="1978752737">
      <w:bodyDiv w:val="1"/>
      <w:marLeft w:val="0"/>
      <w:marRight w:val="0"/>
      <w:marTop w:val="0"/>
      <w:marBottom w:val="0"/>
      <w:divBdr>
        <w:top w:val="none" w:sz="0" w:space="0" w:color="auto"/>
        <w:left w:val="none" w:sz="0" w:space="0" w:color="auto"/>
        <w:bottom w:val="none" w:sz="0" w:space="0" w:color="auto"/>
        <w:right w:val="none" w:sz="0" w:space="0" w:color="auto"/>
      </w:divBdr>
    </w:div>
    <w:div w:id="1978948732">
      <w:bodyDiv w:val="1"/>
      <w:marLeft w:val="0"/>
      <w:marRight w:val="0"/>
      <w:marTop w:val="0"/>
      <w:marBottom w:val="0"/>
      <w:divBdr>
        <w:top w:val="none" w:sz="0" w:space="0" w:color="auto"/>
        <w:left w:val="none" w:sz="0" w:space="0" w:color="auto"/>
        <w:bottom w:val="none" w:sz="0" w:space="0" w:color="auto"/>
        <w:right w:val="none" w:sz="0" w:space="0" w:color="auto"/>
      </w:divBdr>
    </w:div>
    <w:div w:id="1980529938">
      <w:bodyDiv w:val="1"/>
      <w:marLeft w:val="0"/>
      <w:marRight w:val="0"/>
      <w:marTop w:val="0"/>
      <w:marBottom w:val="0"/>
      <w:divBdr>
        <w:top w:val="none" w:sz="0" w:space="0" w:color="auto"/>
        <w:left w:val="none" w:sz="0" w:space="0" w:color="auto"/>
        <w:bottom w:val="none" w:sz="0" w:space="0" w:color="auto"/>
        <w:right w:val="none" w:sz="0" w:space="0" w:color="auto"/>
      </w:divBdr>
    </w:div>
    <w:div w:id="1987203146">
      <w:bodyDiv w:val="1"/>
      <w:marLeft w:val="0"/>
      <w:marRight w:val="0"/>
      <w:marTop w:val="0"/>
      <w:marBottom w:val="0"/>
      <w:divBdr>
        <w:top w:val="none" w:sz="0" w:space="0" w:color="auto"/>
        <w:left w:val="none" w:sz="0" w:space="0" w:color="auto"/>
        <w:bottom w:val="none" w:sz="0" w:space="0" w:color="auto"/>
        <w:right w:val="none" w:sz="0" w:space="0" w:color="auto"/>
      </w:divBdr>
    </w:div>
    <w:div w:id="1992561612">
      <w:bodyDiv w:val="1"/>
      <w:marLeft w:val="0"/>
      <w:marRight w:val="0"/>
      <w:marTop w:val="0"/>
      <w:marBottom w:val="0"/>
      <w:divBdr>
        <w:top w:val="none" w:sz="0" w:space="0" w:color="auto"/>
        <w:left w:val="none" w:sz="0" w:space="0" w:color="auto"/>
        <w:bottom w:val="none" w:sz="0" w:space="0" w:color="auto"/>
        <w:right w:val="none" w:sz="0" w:space="0" w:color="auto"/>
      </w:divBdr>
    </w:div>
    <w:div w:id="2002270935">
      <w:bodyDiv w:val="1"/>
      <w:marLeft w:val="0"/>
      <w:marRight w:val="0"/>
      <w:marTop w:val="0"/>
      <w:marBottom w:val="0"/>
      <w:divBdr>
        <w:top w:val="none" w:sz="0" w:space="0" w:color="auto"/>
        <w:left w:val="none" w:sz="0" w:space="0" w:color="auto"/>
        <w:bottom w:val="none" w:sz="0" w:space="0" w:color="auto"/>
        <w:right w:val="none" w:sz="0" w:space="0" w:color="auto"/>
      </w:divBdr>
    </w:div>
    <w:div w:id="2005620473">
      <w:bodyDiv w:val="1"/>
      <w:marLeft w:val="0"/>
      <w:marRight w:val="0"/>
      <w:marTop w:val="0"/>
      <w:marBottom w:val="0"/>
      <w:divBdr>
        <w:top w:val="none" w:sz="0" w:space="0" w:color="auto"/>
        <w:left w:val="none" w:sz="0" w:space="0" w:color="auto"/>
        <w:bottom w:val="none" w:sz="0" w:space="0" w:color="auto"/>
        <w:right w:val="none" w:sz="0" w:space="0" w:color="auto"/>
      </w:divBdr>
    </w:div>
    <w:div w:id="2014065464">
      <w:bodyDiv w:val="1"/>
      <w:marLeft w:val="0"/>
      <w:marRight w:val="0"/>
      <w:marTop w:val="0"/>
      <w:marBottom w:val="0"/>
      <w:divBdr>
        <w:top w:val="none" w:sz="0" w:space="0" w:color="auto"/>
        <w:left w:val="none" w:sz="0" w:space="0" w:color="auto"/>
        <w:bottom w:val="none" w:sz="0" w:space="0" w:color="auto"/>
        <w:right w:val="none" w:sz="0" w:space="0" w:color="auto"/>
      </w:divBdr>
    </w:div>
    <w:div w:id="2015109568">
      <w:bodyDiv w:val="1"/>
      <w:marLeft w:val="0"/>
      <w:marRight w:val="0"/>
      <w:marTop w:val="0"/>
      <w:marBottom w:val="0"/>
      <w:divBdr>
        <w:top w:val="none" w:sz="0" w:space="0" w:color="auto"/>
        <w:left w:val="none" w:sz="0" w:space="0" w:color="auto"/>
        <w:bottom w:val="none" w:sz="0" w:space="0" w:color="auto"/>
        <w:right w:val="none" w:sz="0" w:space="0" w:color="auto"/>
      </w:divBdr>
    </w:div>
    <w:div w:id="2019773609">
      <w:bodyDiv w:val="1"/>
      <w:marLeft w:val="0"/>
      <w:marRight w:val="0"/>
      <w:marTop w:val="0"/>
      <w:marBottom w:val="0"/>
      <w:divBdr>
        <w:top w:val="none" w:sz="0" w:space="0" w:color="auto"/>
        <w:left w:val="none" w:sz="0" w:space="0" w:color="auto"/>
        <w:bottom w:val="none" w:sz="0" w:space="0" w:color="auto"/>
        <w:right w:val="none" w:sz="0" w:space="0" w:color="auto"/>
      </w:divBdr>
    </w:div>
    <w:div w:id="2024895078">
      <w:bodyDiv w:val="1"/>
      <w:marLeft w:val="0"/>
      <w:marRight w:val="0"/>
      <w:marTop w:val="0"/>
      <w:marBottom w:val="0"/>
      <w:divBdr>
        <w:top w:val="none" w:sz="0" w:space="0" w:color="auto"/>
        <w:left w:val="none" w:sz="0" w:space="0" w:color="auto"/>
        <w:bottom w:val="none" w:sz="0" w:space="0" w:color="auto"/>
        <w:right w:val="none" w:sz="0" w:space="0" w:color="auto"/>
      </w:divBdr>
    </w:div>
    <w:div w:id="2026518788">
      <w:bodyDiv w:val="1"/>
      <w:marLeft w:val="0"/>
      <w:marRight w:val="0"/>
      <w:marTop w:val="0"/>
      <w:marBottom w:val="0"/>
      <w:divBdr>
        <w:top w:val="none" w:sz="0" w:space="0" w:color="auto"/>
        <w:left w:val="none" w:sz="0" w:space="0" w:color="auto"/>
        <w:bottom w:val="none" w:sz="0" w:space="0" w:color="auto"/>
        <w:right w:val="none" w:sz="0" w:space="0" w:color="auto"/>
      </w:divBdr>
    </w:div>
    <w:div w:id="2028630733">
      <w:bodyDiv w:val="1"/>
      <w:marLeft w:val="0"/>
      <w:marRight w:val="0"/>
      <w:marTop w:val="0"/>
      <w:marBottom w:val="0"/>
      <w:divBdr>
        <w:top w:val="none" w:sz="0" w:space="0" w:color="auto"/>
        <w:left w:val="none" w:sz="0" w:space="0" w:color="auto"/>
        <w:bottom w:val="none" w:sz="0" w:space="0" w:color="auto"/>
        <w:right w:val="none" w:sz="0" w:space="0" w:color="auto"/>
      </w:divBdr>
    </w:div>
    <w:div w:id="2030796162">
      <w:bodyDiv w:val="1"/>
      <w:marLeft w:val="0"/>
      <w:marRight w:val="0"/>
      <w:marTop w:val="0"/>
      <w:marBottom w:val="0"/>
      <w:divBdr>
        <w:top w:val="none" w:sz="0" w:space="0" w:color="auto"/>
        <w:left w:val="none" w:sz="0" w:space="0" w:color="auto"/>
        <w:bottom w:val="none" w:sz="0" w:space="0" w:color="auto"/>
        <w:right w:val="none" w:sz="0" w:space="0" w:color="auto"/>
      </w:divBdr>
    </w:div>
    <w:div w:id="2031451839">
      <w:bodyDiv w:val="1"/>
      <w:marLeft w:val="0"/>
      <w:marRight w:val="0"/>
      <w:marTop w:val="0"/>
      <w:marBottom w:val="0"/>
      <w:divBdr>
        <w:top w:val="none" w:sz="0" w:space="0" w:color="auto"/>
        <w:left w:val="none" w:sz="0" w:space="0" w:color="auto"/>
        <w:bottom w:val="none" w:sz="0" w:space="0" w:color="auto"/>
        <w:right w:val="none" w:sz="0" w:space="0" w:color="auto"/>
      </w:divBdr>
    </w:div>
    <w:div w:id="2032416033">
      <w:bodyDiv w:val="1"/>
      <w:marLeft w:val="0"/>
      <w:marRight w:val="0"/>
      <w:marTop w:val="0"/>
      <w:marBottom w:val="0"/>
      <w:divBdr>
        <w:top w:val="none" w:sz="0" w:space="0" w:color="auto"/>
        <w:left w:val="none" w:sz="0" w:space="0" w:color="auto"/>
        <w:bottom w:val="none" w:sz="0" w:space="0" w:color="auto"/>
        <w:right w:val="none" w:sz="0" w:space="0" w:color="auto"/>
      </w:divBdr>
    </w:div>
    <w:div w:id="2035229699">
      <w:bodyDiv w:val="1"/>
      <w:marLeft w:val="0"/>
      <w:marRight w:val="0"/>
      <w:marTop w:val="0"/>
      <w:marBottom w:val="0"/>
      <w:divBdr>
        <w:top w:val="none" w:sz="0" w:space="0" w:color="auto"/>
        <w:left w:val="none" w:sz="0" w:space="0" w:color="auto"/>
        <w:bottom w:val="none" w:sz="0" w:space="0" w:color="auto"/>
        <w:right w:val="none" w:sz="0" w:space="0" w:color="auto"/>
      </w:divBdr>
    </w:div>
    <w:div w:id="2036346946">
      <w:bodyDiv w:val="1"/>
      <w:marLeft w:val="0"/>
      <w:marRight w:val="0"/>
      <w:marTop w:val="0"/>
      <w:marBottom w:val="0"/>
      <w:divBdr>
        <w:top w:val="none" w:sz="0" w:space="0" w:color="auto"/>
        <w:left w:val="none" w:sz="0" w:space="0" w:color="auto"/>
        <w:bottom w:val="none" w:sz="0" w:space="0" w:color="auto"/>
        <w:right w:val="none" w:sz="0" w:space="0" w:color="auto"/>
      </w:divBdr>
    </w:div>
    <w:div w:id="2045668639">
      <w:bodyDiv w:val="1"/>
      <w:marLeft w:val="0"/>
      <w:marRight w:val="0"/>
      <w:marTop w:val="0"/>
      <w:marBottom w:val="0"/>
      <w:divBdr>
        <w:top w:val="none" w:sz="0" w:space="0" w:color="auto"/>
        <w:left w:val="none" w:sz="0" w:space="0" w:color="auto"/>
        <w:bottom w:val="none" w:sz="0" w:space="0" w:color="auto"/>
        <w:right w:val="none" w:sz="0" w:space="0" w:color="auto"/>
      </w:divBdr>
    </w:div>
    <w:div w:id="2051150685">
      <w:bodyDiv w:val="1"/>
      <w:marLeft w:val="0"/>
      <w:marRight w:val="0"/>
      <w:marTop w:val="0"/>
      <w:marBottom w:val="0"/>
      <w:divBdr>
        <w:top w:val="none" w:sz="0" w:space="0" w:color="auto"/>
        <w:left w:val="none" w:sz="0" w:space="0" w:color="auto"/>
        <w:bottom w:val="none" w:sz="0" w:space="0" w:color="auto"/>
        <w:right w:val="none" w:sz="0" w:space="0" w:color="auto"/>
      </w:divBdr>
    </w:div>
    <w:div w:id="2056346168">
      <w:bodyDiv w:val="1"/>
      <w:marLeft w:val="0"/>
      <w:marRight w:val="0"/>
      <w:marTop w:val="0"/>
      <w:marBottom w:val="0"/>
      <w:divBdr>
        <w:top w:val="none" w:sz="0" w:space="0" w:color="auto"/>
        <w:left w:val="none" w:sz="0" w:space="0" w:color="auto"/>
        <w:bottom w:val="none" w:sz="0" w:space="0" w:color="auto"/>
        <w:right w:val="none" w:sz="0" w:space="0" w:color="auto"/>
      </w:divBdr>
    </w:div>
    <w:div w:id="2065710922">
      <w:bodyDiv w:val="1"/>
      <w:marLeft w:val="0"/>
      <w:marRight w:val="0"/>
      <w:marTop w:val="0"/>
      <w:marBottom w:val="0"/>
      <w:divBdr>
        <w:top w:val="none" w:sz="0" w:space="0" w:color="auto"/>
        <w:left w:val="none" w:sz="0" w:space="0" w:color="auto"/>
        <w:bottom w:val="none" w:sz="0" w:space="0" w:color="auto"/>
        <w:right w:val="none" w:sz="0" w:space="0" w:color="auto"/>
      </w:divBdr>
    </w:div>
    <w:div w:id="2070111978">
      <w:bodyDiv w:val="1"/>
      <w:marLeft w:val="0"/>
      <w:marRight w:val="0"/>
      <w:marTop w:val="0"/>
      <w:marBottom w:val="0"/>
      <w:divBdr>
        <w:top w:val="none" w:sz="0" w:space="0" w:color="auto"/>
        <w:left w:val="none" w:sz="0" w:space="0" w:color="auto"/>
        <w:bottom w:val="none" w:sz="0" w:space="0" w:color="auto"/>
        <w:right w:val="none" w:sz="0" w:space="0" w:color="auto"/>
      </w:divBdr>
    </w:div>
    <w:div w:id="2073238363">
      <w:bodyDiv w:val="1"/>
      <w:marLeft w:val="0"/>
      <w:marRight w:val="0"/>
      <w:marTop w:val="0"/>
      <w:marBottom w:val="0"/>
      <w:divBdr>
        <w:top w:val="none" w:sz="0" w:space="0" w:color="auto"/>
        <w:left w:val="none" w:sz="0" w:space="0" w:color="auto"/>
        <w:bottom w:val="none" w:sz="0" w:space="0" w:color="auto"/>
        <w:right w:val="none" w:sz="0" w:space="0" w:color="auto"/>
      </w:divBdr>
    </w:div>
    <w:div w:id="2084445183">
      <w:bodyDiv w:val="1"/>
      <w:marLeft w:val="0"/>
      <w:marRight w:val="0"/>
      <w:marTop w:val="0"/>
      <w:marBottom w:val="0"/>
      <w:divBdr>
        <w:top w:val="none" w:sz="0" w:space="0" w:color="auto"/>
        <w:left w:val="none" w:sz="0" w:space="0" w:color="auto"/>
        <w:bottom w:val="none" w:sz="0" w:space="0" w:color="auto"/>
        <w:right w:val="none" w:sz="0" w:space="0" w:color="auto"/>
      </w:divBdr>
    </w:div>
    <w:div w:id="2092851888">
      <w:bodyDiv w:val="1"/>
      <w:marLeft w:val="0"/>
      <w:marRight w:val="0"/>
      <w:marTop w:val="0"/>
      <w:marBottom w:val="0"/>
      <w:divBdr>
        <w:top w:val="none" w:sz="0" w:space="0" w:color="auto"/>
        <w:left w:val="none" w:sz="0" w:space="0" w:color="auto"/>
        <w:bottom w:val="none" w:sz="0" w:space="0" w:color="auto"/>
        <w:right w:val="none" w:sz="0" w:space="0" w:color="auto"/>
      </w:divBdr>
    </w:div>
    <w:div w:id="2099515130">
      <w:bodyDiv w:val="1"/>
      <w:marLeft w:val="0"/>
      <w:marRight w:val="0"/>
      <w:marTop w:val="0"/>
      <w:marBottom w:val="0"/>
      <w:divBdr>
        <w:top w:val="none" w:sz="0" w:space="0" w:color="auto"/>
        <w:left w:val="none" w:sz="0" w:space="0" w:color="auto"/>
        <w:bottom w:val="none" w:sz="0" w:space="0" w:color="auto"/>
        <w:right w:val="none" w:sz="0" w:space="0" w:color="auto"/>
      </w:divBdr>
    </w:div>
    <w:div w:id="2103601687">
      <w:bodyDiv w:val="1"/>
      <w:marLeft w:val="0"/>
      <w:marRight w:val="0"/>
      <w:marTop w:val="0"/>
      <w:marBottom w:val="0"/>
      <w:divBdr>
        <w:top w:val="none" w:sz="0" w:space="0" w:color="auto"/>
        <w:left w:val="none" w:sz="0" w:space="0" w:color="auto"/>
        <w:bottom w:val="none" w:sz="0" w:space="0" w:color="auto"/>
        <w:right w:val="none" w:sz="0" w:space="0" w:color="auto"/>
      </w:divBdr>
    </w:div>
    <w:div w:id="2106685674">
      <w:bodyDiv w:val="1"/>
      <w:marLeft w:val="0"/>
      <w:marRight w:val="0"/>
      <w:marTop w:val="0"/>
      <w:marBottom w:val="0"/>
      <w:divBdr>
        <w:top w:val="none" w:sz="0" w:space="0" w:color="auto"/>
        <w:left w:val="none" w:sz="0" w:space="0" w:color="auto"/>
        <w:bottom w:val="none" w:sz="0" w:space="0" w:color="auto"/>
        <w:right w:val="none" w:sz="0" w:space="0" w:color="auto"/>
      </w:divBdr>
    </w:div>
    <w:div w:id="2108650352">
      <w:bodyDiv w:val="1"/>
      <w:marLeft w:val="0"/>
      <w:marRight w:val="0"/>
      <w:marTop w:val="0"/>
      <w:marBottom w:val="0"/>
      <w:divBdr>
        <w:top w:val="none" w:sz="0" w:space="0" w:color="auto"/>
        <w:left w:val="none" w:sz="0" w:space="0" w:color="auto"/>
        <w:bottom w:val="none" w:sz="0" w:space="0" w:color="auto"/>
        <w:right w:val="none" w:sz="0" w:space="0" w:color="auto"/>
      </w:divBdr>
    </w:div>
    <w:div w:id="2112578669">
      <w:bodyDiv w:val="1"/>
      <w:marLeft w:val="0"/>
      <w:marRight w:val="0"/>
      <w:marTop w:val="0"/>
      <w:marBottom w:val="0"/>
      <w:divBdr>
        <w:top w:val="none" w:sz="0" w:space="0" w:color="auto"/>
        <w:left w:val="none" w:sz="0" w:space="0" w:color="auto"/>
        <w:bottom w:val="none" w:sz="0" w:space="0" w:color="auto"/>
        <w:right w:val="none" w:sz="0" w:space="0" w:color="auto"/>
      </w:divBdr>
    </w:div>
    <w:div w:id="2116753292">
      <w:bodyDiv w:val="1"/>
      <w:marLeft w:val="0"/>
      <w:marRight w:val="0"/>
      <w:marTop w:val="0"/>
      <w:marBottom w:val="0"/>
      <w:divBdr>
        <w:top w:val="none" w:sz="0" w:space="0" w:color="auto"/>
        <w:left w:val="none" w:sz="0" w:space="0" w:color="auto"/>
        <w:bottom w:val="none" w:sz="0" w:space="0" w:color="auto"/>
        <w:right w:val="none" w:sz="0" w:space="0" w:color="auto"/>
      </w:divBdr>
    </w:div>
    <w:div w:id="2119132758">
      <w:bodyDiv w:val="1"/>
      <w:marLeft w:val="0"/>
      <w:marRight w:val="0"/>
      <w:marTop w:val="0"/>
      <w:marBottom w:val="0"/>
      <w:divBdr>
        <w:top w:val="none" w:sz="0" w:space="0" w:color="auto"/>
        <w:left w:val="none" w:sz="0" w:space="0" w:color="auto"/>
        <w:bottom w:val="none" w:sz="0" w:space="0" w:color="auto"/>
        <w:right w:val="none" w:sz="0" w:space="0" w:color="auto"/>
      </w:divBdr>
    </w:div>
    <w:div w:id="2119444406">
      <w:bodyDiv w:val="1"/>
      <w:marLeft w:val="0"/>
      <w:marRight w:val="0"/>
      <w:marTop w:val="0"/>
      <w:marBottom w:val="0"/>
      <w:divBdr>
        <w:top w:val="none" w:sz="0" w:space="0" w:color="auto"/>
        <w:left w:val="none" w:sz="0" w:space="0" w:color="auto"/>
        <w:bottom w:val="none" w:sz="0" w:space="0" w:color="auto"/>
        <w:right w:val="none" w:sz="0" w:space="0" w:color="auto"/>
      </w:divBdr>
    </w:div>
    <w:div w:id="2120056783">
      <w:bodyDiv w:val="1"/>
      <w:marLeft w:val="0"/>
      <w:marRight w:val="0"/>
      <w:marTop w:val="0"/>
      <w:marBottom w:val="0"/>
      <w:divBdr>
        <w:top w:val="none" w:sz="0" w:space="0" w:color="auto"/>
        <w:left w:val="none" w:sz="0" w:space="0" w:color="auto"/>
        <w:bottom w:val="none" w:sz="0" w:space="0" w:color="auto"/>
        <w:right w:val="none" w:sz="0" w:space="0" w:color="auto"/>
      </w:divBdr>
    </w:div>
    <w:div w:id="2124305600">
      <w:bodyDiv w:val="1"/>
      <w:marLeft w:val="0"/>
      <w:marRight w:val="0"/>
      <w:marTop w:val="0"/>
      <w:marBottom w:val="0"/>
      <w:divBdr>
        <w:top w:val="none" w:sz="0" w:space="0" w:color="auto"/>
        <w:left w:val="none" w:sz="0" w:space="0" w:color="auto"/>
        <w:bottom w:val="none" w:sz="0" w:space="0" w:color="auto"/>
        <w:right w:val="none" w:sz="0" w:space="0" w:color="auto"/>
      </w:divBdr>
    </w:div>
    <w:div w:id="2126263428">
      <w:bodyDiv w:val="1"/>
      <w:marLeft w:val="0"/>
      <w:marRight w:val="0"/>
      <w:marTop w:val="0"/>
      <w:marBottom w:val="0"/>
      <w:divBdr>
        <w:top w:val="none" w:sz="0" w:space="0" w:color="auto"/>
        <w:left w:val="none" w:sz="0" w:space="0" w:color="auto"/>
        <w:bottom w:val="none" w:sz="0" w:space="0" w:color="auto"/>
        <w:right w:val="none" w:sz="0" w:space="0" w:color="auto"/>
      </w:divBdr>
    </w:div>
    <w:div w:id="2136747836">
      <w:bodyDiv w:val="1"/>
      <w:marLeft w:val="0"/>
      <w:marRight w:val="0"/>
      <w:marTop w:val="0"/>
      <w:marBottom w:val="0"/>
      <w:divBdr>
        <w:top w:val="none" w:sz="0" w:space="0" w:color="auto"/>
        <w:left w:val="none" w:sz="0" w:space="0" w:color="auto"/>
        <w:bottom w:val="none" w:sz="0" w:space="0" w:color="auto"/>
        <w:right w:val="none" w:sz="0" w:space="0" w:color="auto"/>
      </w:divBdr>
    </w:div>
    <w:div w:id="214134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wmf"/><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EE49F-2AC5-40D5-8FEC-869981BE4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32056</Words>
  <Characters>182720</Characters>
  <Application>Microsoft Office Word</Application>
  <DocSecurity>0</DocSecurity>
  <Lines>1522</Lines>
  <Paragraphs>428</Paragraphs>
  <ScaleCrop>false</ScaleCrop>
  <HeadingPairs>
    <vt:vector size="2" baseType="variant">
      <vt:variant>
        <vt:lpstr>Title</vt:lpstr>
      </vt:variant>
      <vt:variant>
        <vt:i4>1</vt:i4>
      </vt:variant>
    </vt:vector>
  </HeadingPairs>
  <TitlesOfParts>
    <vt:vector size="1" baseType="lpstr">
      <vt:lpstr>DOO "REVIDERE" BIJELJINA</vt:lpstr>
    </vt:vector>
  </TitlesOfParts>
  <Company>Company</Company>
  <LinksUpToDate>false</LinksUpToDate>
  <CharactersWithSpaces>214348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DOO "REVIDERE" BIJELJINA</dc:title>
  <dc:creator>Name</dc:creator>
  <cp:lastModifiedBy>Marija</cp:lastModifiedBy>
  <cp:revision>2</cp:revision>
  <cp:lastPrinted>2004-01-14T23:14:00Z</cp:lastPrinted>
  <dcterms:created xsi:type="dcterms:W3CDTF">2017-05-25T06:47:00Z</dcterms:created>
  <dcterms:modified xsi:type="dcterms:W3CDTF">2017-05-25T06:47:00Z</dcterms:modified>
</cp:coreProperties>
</file>