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595D2" w14:textId="77777777" w:rsidR="00B448BD" w:rsidRDefault="00B448BD" w:rsidP="00B448BD">
      <w:r w:rsidRPr="00577CAA">
        <w:rPr>
          <w:noProof/>
        </w:rPr>
        <w:drawing>
          <wp:inline distT="0" distB="0" distL="0" distR="0" wp14:anchorId="2EDBE64B" wp14:editId="451E883D">
            <wp:extent cx="280035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0350" cy="790575"/>
                    </a:xfrm>
                    <a:prstGeom prst="rect">
                      <a:avLst/>
                    </a:prstGeom>
                    <a:noFill/>
                    <a:ln>
                      <a:noFill/>
                    </a:ln>
                  </pic:spPr>
                </pic:pic>
              </a:graphicData>
            </a:graphic>
          </wp:inline>
        </w:drawing>
      </w:r>
    </w:p>
    <w:p w14:paraId="59513B9B" w14:textId="77777777" w:rsidR="00B448BD" w:rsidRPr="00A92B4A" w:rsidRDefault="00B448BD" w:rsidP="00B448BD">
      <w:pPr>
        <w:jc w:val="center"/>
      </w:pPr>
    </w:p>
    <w:p w14:paraId="1C688A7E" w14:textId="77777777" w:rsidR="00B448BD" w:rsidRPr="00A92B4A" w:rsidRDefault="00B448BD" w:rsidP="00B448BD">
      <w:pPr>
        <w:jc w:val="center"/>
      </w:pPr>
    </w:p>
    <w:p w14:paraId="7195CDCD" w14:textId="77777777" w:rsidR="00B448BD" w:rsidRPr="00A92B4A" w:rsidRDefault="00B448BD" w:rsidP="00B448BD">
      <w:pPr>
        <w:jc w:val="center"/>
      </w:pPr>
    </w:p>
    <w:p w14:paraId="1B051CFF" w14:textId="77777777" w:rsidR="00B448BD" w:rsidRPr="00A92B4A" w:rsidRDefault="00B448BD" w:rsidP="00B448BD">
      <w:pPr>
        <w:jc w:val="center"/>
      </w:pPr>
    </w:p>
    <w:p w14:paraId="2E362F4A" w14:textId="77777777" w:rsidR="00B448BD" w:rsidRPr="00A92B4A" w:rsidRDefault="00B448BD" w:rsidP="00B448BD">
      <w:pPr>
        <w:jc w:val="center"/>
      </w:pPr>
    </w:p>
    <w:p w14:paraId="6FC0FCC0" w14:textId="77777777" w:rsidR="00B448BD" w:rsidRDefault="00B448BD" w:rsidP="00B448BD">
      <w:pPr>
        <w:jc w:val="center"/>
      </w:pPr>
    </w:p>
    <w:p w14:paraId="59AD4DE8" w14:textId="77777777" w:rsidR="00F5572A" w:rsidRDefault="00F5572A" w:rsidP="00B448BD">
      <w:pPr>
        <w:jc w:val="center"/>
      </w:pPr>
    </w:p>
    <w:p w14:paraId="6892965E" w14:textId="77777777" w:rsidR="00F5572A" w:rsidRDefault="00F5572A" w:rsidP="00B448BD">
      <w:pPr>
        <w:jc w:val="center"/>
      </w:pPr>
    </w:p>
    <w:p w14:paraId="5A9F933A" w14:textId="77777777" w:rsidR="00F5572A" w:rsidRDefault="00F5572A" w:rsidP="00B448BD">
      <w:pPr>
        <w:jc w:val="center"/>
      </w:pPr>
    </w:p>
    <w:p w14:paraId="36DFF44F" w14:textId="77777777" w:rsidR="00F5572A" w:rsidRDefault="00F5572A" w:rsidP="00B448BD">
      <w:pPr>
        <w:jc w:val="center"/>
      </w:pPr>
    </w:p>
    <w:p w14:paraId="48AC452E" w14:textId="77777777" w:rsidR="007A1A5E" w:rsidRDefault="007A1A5E" w:rsidP="00B448BD">
      <w:pPr>
        <w:jc w:val="center"/>
      </w:pPr>
    </w:p>
    <w:p w14:paraId="13E6BE52" w14:textId="77777777" w:rsidR="0024522E" w:rsidRPr="00E45566" w:rsidRDefault="0024522E" w:rsidP="0024522E">
      <w:pPr>
        <w:spacing w:after="0" w:line="240" w:lineRule="auto"/>
        <w:jc w:val="center"/>
        <w:rPr>
          <w:rFonts w:ascii="Arial" w:eastAsia="Times New Roman" w:hAnsi="Arial" w:cs="Arial"/>
          <w:b/>
          <w:noProof/>
          <w:sz w:val="24"/>
          <w:szCs w:val="24"/>
          <w:lang w:val="sr-Latn-BA"/>
        </w:rPr>
      </w:pPr>
    </w:p>
    <w:p w14:paraId="162003A4" w14:textId="77777777" w:rsidR="0024522E" w:rsidRPr="00B7505C" w:rsidRDefault="0024522E" w:rsidP="0024522E">
      <w:pPr>
        <w:spacing w:after="0" w:line="240" w:lineRule="auto"/>
        <w:jc w:val="center"/>
        <w:rPr>
          <w:rFonts w:ascii="Arial" w:eastAsia="Times New Roman" w:hAnsi="Arial" w:cs="Arial"/>
          <w:b/>
          <w:noProof/>
          <w:sz w:val="24"/>
          <w:szCs w:val="24"/>
          <w:lang w:val="sr-Latn-BA"/>
        </w:rPr>
      </w:pPr>
      <w:r w:rsidRPr="00B7505C">
        <w:rPr>
          <w:rFonts w:ascii="Arial" w:eastAsia="Times New Roman" w:hAnsi="Arial" w:cs="Arial"/>
          <w:noProof/>
          <w:snapToGrid w:val="0"/>
          <w:sz w:val="24"/>
          <w:szCs w:val="24"/>
          <w:lang w:val="sr-Latn-BA"/>
        </w:rPr>
        <w:t>KOMUNALAC  A D LAKTAŠI</w:t>
      </w:r>
    </w:p>
    <w:p w14:paraId="653878BA" w14:textId="77777777" w:rsidR="0024522E" w:rsidRPr="00B7505C" w:rsidRDefault="0024522E" w:rsidP="0024522E">
      <w:pPr>
        <w:tabs>
          <w:tab w:val="left" w:pos="1080"/>
          <w:tab w:val="right" w:pos="10320"/>
        </w:tabs>
        <w:spacing w:after="0" w:line="240" w:lineRule="auto"/>
        <w:ind w:right="786"/>
        <w:jc w:val="center"/>
        <w:rPr>
          <w:rFonts w:ascii="Arial" w:eastAsia="Times New Roman" w:hAnsi="Arial" w:cs="Arial"/>
          <w:noProof/>
          <w:sz w:val="32"/>
          <w:szCs w:val="32"/>
          <w:lang w:val="sr-Latn-BA"/>
        </w:rPr>
      </w:pPr>
    </w:p>
    <w:p w14:paraId="427C62B8" w14:textId="77777777" w:rsidR="0024522E" w:rsidRPr="00B7505C" w:rsidRDefault="0024522E" w:rsidP="0024522E">
      <w:pPr>
        <w:spacing w:after="0" w:line="240" w:lineRule="auto"/>
        <w:jc w:val="center"/>
        <w:rPr>
          <w:rFonts w:ascii="Arial" w:eastAsia="Times New Roman" w:hAnsi="Arial" w:cs="Arial"/>
          <w:noProof/>
          <w:sz w:val="24"/>
          <w:szCs w:val="24"/>
          <w:lang w:val="sr-Latn-BA"/>
        </w:rPr>
      </w:pPr>
      <w:r w:rsidRPr="00B7505C">
        <w:rPr>
          <w:rFonts w:ascii="Arial" w:eastAsia="Times New Roman" w:hAnsi="Arial" w:cs="Arial"/>
          <w:noProof/>
          <w:sz w:val="24"/>
          <w:szCs w:val="24"/>
          <w:lang w:val="sr-Latn-BA"/>
        </w:rPr>
        <w:t>FINANSIJSKI IZVJEŠTAJI</w:t>
      </w:r>
    </w:p>
    <w:p w14:paraId="38E3FCF1" w14:textId="77777777" w:rsidR="0024522E" w:rsidRPr="00B7505C" w:rsidRDefault="0024522E" w:rsidP="0024522E">
      <w:pPr>
        <w:spacing w:after="0" w:line="240" w:lineRule="auto"/>
        <w:jc w:val="center"/>
        <w:rPr>
          <w:rFonts w:ascii="Arial" w:eastAsia="Times New Roman" w:hAnsi="Arial" w:cs="Arial"/>
          <w:noProof/>
          <w:sz w:val="24"/>
          <w:szCs w:val="24"/>
          <w:lang w:val="sr-Latn-BA"/>
        </w:rPr>
      </w:pPr>
      <w:r w:rsidRPr="00B7505C">
        <w:rPr>
          <w:rFonts w:ascii="Arial" w:eastAsia="Times New Roman" w:hAnsi="Arial" w:cs="Arial"/>
          <w:noProof/>
          <w:sz w:val="24"/>
          <w:szCs w:val="24"/>
          <w:lang w:val="sr-Latn-BA"/>
        </w:rPr>
        <w:t>Za godinu koja se završava 31. decembra 201</w:t>
      </w:r>
      <w:r w:rsidR="00050BA0">
        <w:rPr>
          <w:rFonts w:ascii="Arial" w:eastAsia="Times New Roman" w:hAnsi="Arial" w:cs="Arial"/>
          <w:noProof/>
          <w:sz w:val="24"/>
          <w:szCs w:val="24"/>
          <w:lang w:val="sr-Latn-BA"/>
        </w:rPr>
        <w:t>6</w:t>
      </w:r>
      <w:r w:rsidRPr="00B7505C">
        <w:rPr>
          <w:rFonts w:ascii="Arial" w:eastAsia="Times New Roman" w:hAnsi="Arial" w:cs="Arial"/>
          <w:noProof/>
          <w:sz w:val="24"/>
          <w:szCs w:val="24"/>
          <w:lang w:val="sr-Latn-BA"/>
        </w:rPr>
        <w:t xml:space="preserve">. godine i </w:t>
      </w:r>
    </w:p>
    <w:p w14:paraId="1D6B8A10" w14:textId="77777777" w:rsidR="0024522E" w:rsidRPr="00B7505C" w:rsidRDefault="0024522E" w:rsidP="0024522E">
      <w:pPr>
        <w:spacing w:after="0" w:line="240" w:lineRule="auto"/>
        <w:jc w:val="center"/>
        <w:rPr>
          <w:rFonts w:ascii="Arial" w:eastAsia="Times New Roman" w:hAnsi="Arial" w:cs="Arial"/>
          <w:noProof/>
          <w:sz w:val="24"/>
          <w:szCs w:val="24"/>
          <w:lang w:val="sr-Latn-BA"/>
        </w:rPr>
      </w:pPr>
      <w:r w:rsidRPr="00B7505C">
        <w:rPr>
          <w:rFonts w:ascii="Arial" w:eastAsia="Times New Roman" w:hAnsi="Arial" w:cs="Arial"/>
          <w:noProof/>
          <w:sz w:val="24"/>
          <w:szCs w:val="24"/>
          <w:lang w:val="sr-Latn-BA"/>
        </w:rPr>
        <w:t>Izvještaj nezavisnog revizora</w:t>
      </w:r>
    </w:p>
    <w:p w14:paraId="419C397D" w14:textId="77777777" w:rsidR="0024522E" w:rsidRPr="00B7505C" w:rsidRDefault="0024522E" w:rsidP="0024522E">
      <w:pPr>
        <w:spacing w:after="0" w:line="240" w:lineRule="auto"/>
        <w:rPr>
          <w:rFonts w:ascii="Arial" w:eastAsia="Times New Roman" w:hAnsi="Arial" w:cs="Arial"/>
          <w:noProof/>
          <w:sz w:val="24"/>
          <w:szCs w:val="24"/>
          <w:lang w:val="sr-Latn-BA"/>
        </w:rPr>
      </w:pPr>
    </w:p>
    <w:p w14:paraId="21565AA9" w14:textId="77777777" w:rsidR="0024522E" w:rsidRPr="00B7505C" w:rsidRDefault="0024522E" w:rsidP="0024522E">
      <w:pPr>
        <w:spacing w:after="0" w:line="240" w:lineRule="auto"/>
        <w:jc w:val="center"/>
        <w:rPr>
          <w:rFonts w:ascii="Arial" w:eastAsia="Times New Roman" w:hAnsi="Arial" w:cs="Arial"/>
          <w:b/>
          <w:bCs/>
          <w:noProof/>
          <w:color w:val="000000"/>
          <w:lang w:val="sr-Latn-BA"/>
        </w:rPr>
      </w:pPr>
    </w:p>
    <w:p w14:paraId="08E0CE9A" w14:textId="77777777" w:rsidR="0024522E" w:rsidRPr="00B7505C" w:rsidRDefault="0024522E" w:rsidP="0024522E">
      <w:pPr>
        <w:spacing w:after="0" w:line="240" w:lineRule="auto"/>
        <w:jc w:val="center"/>
        <w:rPr>
          <w:rFonts w:ascii="Arial" w:eastAsia="Times New Roman" w:hAnsi="Arial" w:cs="Arial"/>
          <w:b/>
          <w:bCs/>
          <w:noProof/>
          <w:color w:val="000000"/>
          <w:lang w:val="sr-Latn-BA"/>
        </w:rPr>
      </w:pPr>
    </w:p>
    <w:p w14:paraId="6BE74B41" w14:textId="77777777" w:rsidR="0024522E" w:rsidRPr="00B7505C" w:rsidRDefault="0024522E" w:rsidP="0024522E">
      <w:pPr>
        <w:spacing w:after="0" w:line="240" w:lineRule="auto"/>
        <w:jc w:val="center"/>
        <w:rPr>
          <w:rFonts w:ascii="Arial" w:eastAsia="Times New Roman" w:hAnsi="Arial" w:cs="Arial"/>
          <w:b/>
          <w:bCs/>
          <w:noProof/>
          <w:color w:val="000000"/>
          <w:lang w:val="sr-Latn-BA"/>
        </w:rPr>
      </w:pPr>
    </w:p>
    <w:p w14:paraId="233EEAC3" w14:textId="77777777" w:rsidR="0024522E" w:rsidRDefault="0024522E" w:rsidP="0024522E">
      <w:pPr>
        <w:spacing w:after="0" w:line="240" w:lineRule="auto"/>
        <w:jc w:val="center"/>
        <w:rPr>
          <w:rFonts w:ascii="Arial" w:eastAsia="Times New Roman" w:hAnsi="Arial" w:cs="Arial"/>
          <w:b/>
          <w:bCs/>
          <w:noProof/>
          <w:color w:val="000000"/>
          <w:lang w:val="sr-Latn-BA"/>
        </w:rPr>
      </w:pPr>
    </w:p>
    <w:p w14:paraId="3FC0EEEA" w14:textId="77777777" w:rsidR="007A1A5E" w:rsidRPr="00B7505C" w:rsidRDefault="007A1A5E" w:rsidP="0024522E">
      <w:pPr>
        <w:spacing w:after="0" w:line="240" w:lineRule="auto"/>
        <w:jc w:val="center"/>
        <w:rPr>
          <w:rFonts w:ascii="Arial" w:eastAsia="Times New Roman" w:hAnsi="Arial" w:cs="Arial"/>
          <w:b/>
          <w:bCs/>
          <w:noProof/>
          <w:color w:val="000000"/>
          <w:lang w:val="sr-Latn-BA"/>
        </w:rPr>
      </w:pPr>
    </w:p>
    <w:p w14:paraId="679A6A10" w14:textId="77777777" w:rsidR="0024522E" w:rsidRPr="00B7505C" w:rsidRDefault="0024522E" w:rsidP="0024522E">
      <w:pPr>
        <w:spacing w:after="0" w:line="240" w:lineRule="auto"/>
        <w:jc w:val="center"/>
        <w:rPr>
          <w:rFonts w:ascii="Arial" w:eastAsia="Times New Roman" w:hAnsi="Arial" w:cs="Arial"/>
          <w:b/>
          <w:bCs/>
          <w:noProof/>
          <w:color w:val="000000"/>
          <w:lang w:val="sr-Latn-BA"/>
        </w:rPr>
      </w:pPr>
    </w:p>
    <w:p w14:paraId="29E3C699" w14:textId="77777777" w:rsidR="0024522E" w:rsidRPr="00B7505C" w:rsidRDefault="0024522E" w:rsidP="0024522E">
      <w:pPr>
        <w:spacing w:after="0" w:line="240" w:lineRule="auto"/>
        <w:jc w:val="center"/>
        <w:rPr>
          <w:rFonts w:ascii="Arial" w:eastAsia="Times New Roman" w:hAnsi="Arial" w:cs="Arial"/>
          <w:b/>
          <w:bCs/>
          <w:noProof/>
          <w:color w:val="000000"/>
          <w:lang w:val="sr-Latn-BA"/>
        </w:rPr>
      </w:pPr>
    </w:p>
    <w:p w14:paraId="2246ACCE" w14:textId="77777777" w:rsidR="0024522E" w:rsidRPr="00B7505C" w:rsidRDefault="0024522E" w:rsidP="0024522E">
      <w:pPr>
        <w:spacing w:after="0" w:line="240" w:lineRule="auto"/>
        <w:jc w:val="center"/>
        <w:rPr>
          <w:rFonts w:ascii="Arial" w:eastAsia="Times New Roman" w:hAnsi="Arial" w:cs="Arial"/>
          <w:b/>
          <w:bCs/>
          <w:noProof/>
          <w:color w:val="000000"/>
          <w:lang w:val="sr-Latn-BA"/>
        </w:rPr>
      </w:pPr>
    </w:p>
    <w:p w14:paraId="0C6030C8" w14:textId="77777777" w:rsidR="0024522E" w:rsidRDefault="0024522E" w:rsidP="0024522E">
      <w:pPr>
        <w:spacing w:after="0" w:line="240" w:lineRule="auto"/>
        <w:jc w:val="center"/>
        <w:rPr>
          <w:rFonts w:ascii="Arial" w:eastAsia="Times New Roman" w:hAnsi="Arial" w:cs="Arial"/>
          <w:b/>
          <w:bCs/>
          <w:noProof/>
          <w:color w:val="000000"/>
          <w:lang w:val="sr-Latn-BA"/>
        </w:rPr>
      </w:pPr>
    </w:p>
    <w:p w14:paraId="613C293E" w14:textId="77777777" w:rsidR="00F5572A" w:rsidRDefault="00F5572A" w:rsidP="0024522E">
      <w:pPr>
        <w:spacing w:after="0" w:line="240" w:lineRule="auto"/>
        <w:jc w:val="center"/>
        <w:rPr>
          <w:rFonts w:ascii="Arial" w:eastAsia="Times New Roman" w:hAnsi="Arial" w:cs="Arial"/>
          <w:b/>
          <w:bCs/>
          <w:noProof/>
          <w:color w:val="000000"/>
          <w:lang w:val="sr-Latn-BA"/>
        </w:rPr>
      </w:pPr>
    </w:p>
    <w:p w14:paraId="5C071F64" w14:textId="77777777" w:rsidR="00F5572A" w:rsidRDefault="00F5572A" w:rsidP="0024522E">
      <w:pPr>
        <w:spacing w:after="0" w:line="240" w:lineRule="auto"/>
        <w:jc w:val="center"/>
        <w:rPr>
          <w:rFonts w:ascii="Arial" w:eastAsia="Times New Roman" w:hAnsi="Arial" w:cs="Arial"/>
          <w:b/>
          <w:bCs/>
          <w:noProof/>
          <w:color w:val="000000"/>
          <w:lang w:val="sr-Latn-BA"/>
        </w:rPr>
      </w:pPr>
    </w:p>
    <w:p w14:paraId="184C2070" w14:textId="77777777" w:rsidR="00F5572A" w:rsidRPr="00B7505C" w:rsidRDefault="00F5572A" w:rsidP="0024522E">
      <w:pPr>
        <w:spacing w:after="0" w:line="240" w:lineRule="auto"/>
        <w:jc w:val="center"/>
        <w:rPr>
          <w:rFonts w:ascii="Arial" w:eastAsia="Times New Roman" w:hAnsi="Arial" w:cs="Arial"/>
          <w:b/>
          <w:bCs/>
          <w:noProof/>
          <w:color w:val="000000"/>
          <w:lang w:val="sr-Latn-BA"/>
        </w:rPr>
      </w:pPr>
    </w:p>
    <w:p w14:paraId="3B852BC0" w14:textId="77777777" w:rsidR="0024522E" w:rsidRDefault="0024522E" w:rsidP="0024522E">
      <w:pPr>
        <w:spacing w:after="0" w:line="240" w:lineRule="auto"/>
        <w:jc w:val="center"/>
        <w:rPr>
          <w:rFonts w:ascii="Arial" w:eastAsia="Times New Roman" w:hAnsi="Arial" w:cs="Arial"/>
          <w:b/>
          <w:bCs/>
          <w:noProof/>
          <w:color w:val="000000"/>
          <w:lang w:val="sr-Latn-BA"/>
        </w:rPr>
      </w:pPr>
    </w:p>
    <w:p w14:paraId="7EEC2E07" w14:textId="77777777" w:rsidR="00F5572A" w:rsidRPr="00B7505C" w:rsidRDefault="00F5572A" w:rsidP="0024522E">
      <w:pPr>
        <w:spacing w:after="0" w:line="240" w:lineRule="auto"/>
        <w:jc w:val="center"/>
        <w:rPr>
          <w:rFonts w:ascii="Arial" w:eastAsia="Times New Roman" w:hAnsi="Arial" w:cs="Arial"/>
          <w:b/>
          <w:bCs/>
          <w:noProof/>
          <w:color w:val="000000"/>
          <w:lang w:val="sr-Latn-BA"/>
        </w:rPr>
      </w:pPr>
    </w:p>
    <w:p w14:paraId="45AEB51C" w14:textId="77777777" w:rsidR="0024522E" w:rsidRPr="00B7505C" w:rsidRDefault="0024522E" w:rsidP="0024522E">
      <w:pPr>
        <w:spacing w:after="0" w:line="240" w:lineRule="auto"/>
        <w:jc w:val="center"/>
        <w:rPr>
          <w:rFonts w:ascii="Arial" w:eastAsia="Times New Roman" w:hAnsi="Arial" w:cs="Arial"/>
          <w:b/>
          <w:bCs/>
          <w:noProof/>
          <w:color w:val="000000"/>
          <w:lang w:val="sr-Latn-BA"/>
        </w:rPr>
      </w:pPr>
    </w:p>
    <w:p w14:paraId="5A66C2AB" w14:textId="77777777" w:rsidR="0024522E" w:rsidRPr="00B7505C" w:rsidRDefault="0024522E" w:rsidP="0024522E">
      <w:pPr>
        <w:spacing w:after="0" w:line="240" w:lineRule="auto"/>
        <w:jc w:val="center"/>
        <w:rPr>
          <w:rFonts w:ascii="Arial" w:eastAsia="Times New Roman" w:hAnsi="Arial" w:cs="Arial"/>
          <w:b/>
          <w:bCs/>
          <w:noProof/>
          <w:color w:val="000000"/>
          <w:lang w:val="sr-Latn-BA"/>
        </w:rPr>
      </w:pPr>
    </w:p>
    <w:p w14:paraId="33470F9C" w14:textId="77777777" w:rsidR="0024522E" w:rsidRPr="00B7505C" w:rsidRDefault="0024522E" w:rsidP="0024522E">
      <w:pPr>
        <w:spacing w:after="0" w:line="240" w:lineRule="auto"/>
        <w:jc w:val="center"/>
        <w:rPr>
          <w:rFonts w:ascii="Arial" w:eastAsia="Times New Roman" w:hAnsi="Arial" w:cs="Arial"/>
          <w:b/>
          <w:bCs/>
          <w:noProof/>
          <w:color w:val="000000"/>
          <w:lang w:val="sr-Latn-BA"/>
        </w:rPr>
      </w:pPr>
      <w:r w:rsidRPr="00B7505C">
        <w:rPr>
          <w:rFonts w:ascii="Arial" w:eastAsia="Times New Roman" w:hAnsi="Arial" w:cs="Arial"/>
          <w:b/>
          <w:bCs/>
          <w:noProof/>
          <w:color w:val="000000"/>
          <w:lang w:val="sr-Latn-BA"/>
        </w:rPr>
        <w:t>Banja Luk</w:t>
      </w:r>
      <w:r w:rsidR="0029289E">
        <w:rPr>
          <w:rFonts w:ascii="Arial" w:eastAsia="Times New Roman" w:hAnsi="Arial" w:cs="Arial"/>
          <w:b/>
          <w:bCs/>
          <w:noProof/>
          <w:color w:val="000000"/>
          <w:lang w:val="sr-Latn-BA"/>
        </w:rPr>
        <w:t>a</w:t>
      </w:r>
      <w:r w:rsidRPr="00B7505C">
        <w:rPr>
          <w:rFonts w:ascii="Arial" w:eastAsia="Times New Roman" w:hAnsi="Arial" w:cs="Arial"/>
          <w:b/>
          <w:bCs/>
          <w:noProof/>
          <w:color w:val="000000"/>
          <w:lang w:val="sr-Latn-BA"/>
        </w:rPr>
        <w:t xml:space="preserve">, </w:t>
      </w:r>
      <w:r w:rsidR="00050BA0">
        <w:rPr>
          <w:rFonts w:ascii="Arial" w:eastAsia="Times New Roman" w:hAnsi="Arial" w:cs="Arial"/>
          <w:b/>
          <w:bCs/>
          <w:noProof/>
          <w:color w:val="000000"/>
          <w:lang w:val="sr-Latn-BA"/>
        </w:rPr>
        <w:t>mart</w:t>
      </w:r>
      <w:r w:rsidR="00F5572A">
        <w:rPr>
          <w:rFonts w:ascii="Arial" w:eastAsia="Times New Roman" w:hAnsi="Arial" w:cs="Arial"/>
          <w:b/>
          <w:bCs/>
          <w:noProof/>
          <w:color w:val="000000"/>
          <w:lang w:val="sr-Latn-BA"/>
        </w:rPr>
        <w:t xml:space="preserve"> </w:t>
      </w:r>
      <w:r w:rsidRPr="00B7505C">
        <w:rPr>
          <w:rFonts w:ascii="Arial" w:eastAsia="Times New Roman" w:hAnsi="Arial" w:cs="Arial"/>
          <w:b/>
          <w:bCs/>
          <w:noProof/>
          <w:color w:val="000000"/>
          <w:lang w:val="sr-Latn-BA"/>
        </w:rPr>
        <w:t xml:space="preserve"> 201</w:t>
      </w:r>
      <w:r w:rsidR="00050BA0">
        <w:rPr>
          <w:rFonts w:ascii="Arial" w:eastAsia="Times New Roman" w:hAnsi="Arial" w:cs="Arial"/>
          <w:b/>
          <w:bCs/>
          <w:noProof/>
          <w:color w:val="000000"/>
          <w:lang w:val="sr-Latn-BA"/>
        </w:rPr>
        <w:t>7</w:t>
      </w:r>
      <w:r w:rsidRPr="00B7505C">
        <w:rPr>
          <w:rFonts w:ascii="Arial" w:eastAsia="Times New Roman" w:hAnsi="Arial" w:cs="Arial"/>
          <w:b/>
          <w:bCs/>
          <w:noProof/>
          <w:color w:val="000000"/>
          <w:lang w:val="sr-Latn-BA"/>
        </w:rPr>
        <w:t>. god.</w:t>
      </w:r>
    </w:p>
    <w:p w14:paraId="482EA651" w14:textId="77777777" w:rsidR="0024522E" w:rsidRPr="00B7505C" w:rsidRDefault="0024522E" w:rsidP="0024522E">
      <w:pPr>
        <w:spacing w:after="0" w:line="240" w:lineRule="auto"/>
        <w:jc w:val="center"/>
        <w:rPr>
          <w:rFonts w:ascii="Arial" w:eastAsia="Times New Roman" w:hAnsi="Arial" w:cs="Arial"/>
          <w:b/>
          <w:bCs/>
          <w:noProof/>
          <w:color w:val="000000"/>
          <w:lang w:val="sr-Latn-BA"/>
        </w:rPr>
      </w:pPr>
    </w:p>
    <w:p w14:paraId="40AF58AD" w14:textId="77777777" w:rsidR="00B448BD" w:rsidRPr="00B7505C" w:rsidRDefault="00B448BD" w:rsidP="00B448BD">
      <w:pPr>
        <w:jc w:val="center"/>
        <w:rPr>
          <w:rFonts w:ascii="Arial" w:hAnsi="Arial" w:cs="Arial"/>
        </w:rPr>
      </w:pPr>
    </w:p>
    <w:p w14:paraId="21E9CA3A" w14:textId="77777777" w:rsidR="00B448BD" w:rsidRPr="00B7505C" w:rsidRDefault="00B448BD" w:rsidP="00B448BD">
      <w:pPr>
        <w:rPr>
          <w:rFonts w:ascii="Arial" w:hAnsi="Arial" w:cs="Arial"/>
          <w:sz w:val="36"/>
          <w:szCs w:val="36"/>
          <w:lang w:eastAsia="sr-Cyrl-BA"/>
        </w:rPr>
      </w:pPr>
    </w:p>
    <w:p w14:paraId="20FFE3B2" w14:textId="77777777" w:rsidR="00B448BD" w:rsidRDefault="00B448BD" w:rsidP="00B448BD">
      <w:pPr>
        <w:jc w:val="center"/>
        <w:rPr>
          <w:sz w:val="32"/>
          <w:szCs w:val="32"/>
        </w:rPr>
      </w:pPr>
    </w:p>
    <w:p w14:paraId="13CEE83A" w14:textId="77777777" w:rsidR="00B448BD" w:rsidRDefault="00B448BD" w:rsidP="00B448BD">
      <w:pPr>
        <w:jc w:val="center"/>
        <w:rPr>
          <w:sz w:val="32"/>
          <w:szCs w:val="32"/>
        </w:rPr>
      </w:pPr>
    </w:p>
    <w:p w14:paraId="03AFB445" w14:textId="77777777" w:rsidR="00B448BD" w:rsidRPr="00F01561" w:rsidRDefault="00B448BD" w:rsidP="00B448BD">
      <w:pPr>
        <w:pStyle w:val="ListParagraph"/>
        <w:rPr>
          <w:sz w:val="32"/>
          <w:szCs w:val="32"/>
        </w:rPr>
      </w:pPr>
    </w:p>
    <w:p w14:paraId="06A35B37" w14:textId="77777777" w:rsidR="00B448BD" w:rsidRDefault="00B448BD" w:rsidP="00B448BD">
      <w:pPr>
        <w:rPr>
          <w:sz w:val="28"/>
          <w:szCs w:val="28"/>
        </w:rPr>
      </w:pPr>
    </w:p>
    <w:p w14:paraId="43EEFD89" w14:textId="77777777" w:rsidR="00B7505C" w:rsidRPr="00A92B4A" w:rsidRDefault="00B7505C" w:rsidP="00B448BD">
      <w:pPr>
        <w:rPr>
          <w:sz w:val="28"/>
          <w:szCs w:val="28"/>
        </w:rPr>
      </w:pPr>
    </w:p>
    <w:p w14:paraId="42813F38" w14:textId="77777777" w:rsidR="00B448BD" w:rsidRPr="00A92B4A" w:rsidRDefault="00B448BD" w:rsidP="00B448BD"/>
    <w:p w14:paraId="73632800" w14:textId="77777777" w:rsidR="00E45566" w:rsidRPr="00B7505C" w:rsidRDefault="00E45566" w:rsidP="00E45566">
      <w:pPr>
        <w:spacing w:after="0" w:line="240" w:lineRule="auto"/>
        <w:jc w:val="center"/>
        <w:rPr>
          <w:rFonts w:ascii="Arial" w:eastAsia="Times New Roman" w:hAnsi="Arial" w:cs="Arial"/>
          <w:b/>
          <w:noProof/>
          <w:color w:val="000000"/>
          <w:sz w:val="23"/>
          <w:szCs w:val="23"/>
          <w:lang w:val="sr-Latn-BA"/>
        </w:rPr>
      </w:pPr>
      <w:r w:rsidRPr="00B7505C">
        <w:rPr>
          <w:rFonts w:ascii="Arial" w:eastAsia="Times New Roman" w:hAnsi="Arial" w:cs="Arial"/>
          <w:b/>
          <w:noProof/>
          <w:sz w:val="23"/>
          <w:szCs w:val="23"/>
          <w:lang w:val="sr-Latn-BA"/>
        </w:rPr>
        <w:t>SADRŽAJ:</w:t>
      </w:r>
    </w:p>
    <w:p w14:paraId="3E026DFA" w14:textId="77777777" w:rsidR="00E45566" w:rsidRPr="00B7505C" w:rsidRDefault="00E45566" w:rsidP="00E45566">
      <w:pPr>
        <w:spacing w:after="0" w:line="240" w:lineRule="auto"/>
        <w:rPr>
          <w:rFonts w:ascii="Arial" w:eastAsia="Times New Roman" w:hAnsi="Arial" w:cs="Arial"/>
          <w:noProof/>
          <w:color w:val="000000"/>
          <w:sz w:val="23"/>
          <w:szCs w:val="23"/>
          <w:lang w:val="sr-Latn-BA"/>
        </w:rPr>
      </w:pPr>
    </w:p>
    <w:p w14:paraId="7E41F1E6" w14:textId="77777777" w:rsidR="00E45566" w:rsidRPr="00B7505C" w:rsidRDefault="00E45566" w:rsidP="00E45566">
      <w:pPr>
        <w:spacing w:after="0" w:line="240" w:lineRule="auto"/>
        <w:rPr>
          <w:rFonts w:ascii="Arial" w:eastAsia="Times New Roman" w:hAnsi="Arial" w:cs="Arial"/>
          <w:noProof/>
          <w:color w:val="000000"/>
          <w:sz w:val="23"/>
          <w:szCs w:val="23"/>
          <w:lang w:val="sr-Latn-BA"/>
        </w:rPr>
      </w:pPr>
    </w:p>
    <w:p w14:paraId="42E9FBD7" w14:textId="77777777" w:rsidR="00E45566" w:rsidRPr="00B7505C" w:rsidRDefault="00E45566" w:rsidP="00E45566">
      <w:pPr>
        <w:spacing w:after="0" w:line="240" w:lineRule="auto"/>
        <w:rPr>
          <w:rFonts w:ascii="Arial" w:eastAsia="Times New Roman" w:hAnsi="Arial" w:cs="Arial"/>
          <w:noProof/>
          <w:color w:val="000000"/>
          <w:sz w:val="23"/>
          <w:szCs w:val="23"/>
          <w:lang w:val="sr-Latn-BA"/>
        </w:rPr>
      </w:pPr>
    </w:p>
    <w:p w14:paraId="256F478A" w14:textId="77777777" w:rsidR="00E45566" w:rsidRPr="00B7505C" w:rsidRDefault="00E45566" w:rsidP="00E45566">
      <w:pPr>
        <w:spacing w:after="0" w:line="240" w:lineRule="auto"/>
        <w:rPr>
          <w:rFonts w:ascii="Arial" w:eastAsia="Times New Roman" w:hAnsi="Arial" w:cs="Arial"/>
          <w:noProof/>
          <w:color w:val="000000"/>
          <w:sz w:val="23"/>
          <w:szCs w:val="23"/>
          <w:lang w:val="sr-Latn-BA"/>
        </w:rPr>
      </w:pPr>
    </w:p>
    <w:tbl>
      <w:tblPr>
        <w:tblW w:w="9105" w:type="dxa"/>
        <w:jc w:val="center"/>
        <w:tblLayout w:type="fixed"/>
        <w:tblLook w:val="04A0" w:firstRow="1" w:lastRow="0" w:firstColumn="1" w:lastColumn="0" w:noHBand="0" w:noVBand="1"/>
      </w:tblPr>
      <w:tblGrid>
        <w:gridCol w:w="7722"/>
        <w:gridCol w:w="1383"/>
      </w:tblGrid>
      <w:tr w:rsidR="00E45566" w:rsidRPr="00B7505C" w14:paraId="7DC8222B" w14:textId="77777777" w:rsidTr="00C257FA">
        <w:trPr>
          <w:jc w:val="center"/>
        </w:trPr>
        <w:tc>
          <w:tcPr>
            <w:tcW w:w="7722" w:type="dxa"/>
          </w:tcPr>
          <w:p w14:paraId="39184A35" w14:textId="77777777" w:rsidR="00E45566" w:rsidRPr="00B7505C" w:rsidRDefault="00E45566" w:rsidP="00E45566">
            <w:pPr>
              <w:snapToGrid w:val="0"/>
              <w:spacing w:after="0" w:line="240" w:lineRule="auto"/>
              <w:rPr>
                <w:rFonts w:ascii="Arial" w:eastAsia="Times New Roman" w:hAnsi="Arial" w:cs="Arial"/>
                <w:noProof/>
                <w:sz w:val="23"/>
                <w:szCs w:val="23"/>
                <w:lang w:val="sr-Latn-BA" w:eastAsia="sr-Latn-BA"/>
              </w:rPr>
            </w:pPr>
          </w:p>
        </w:tc>
        <w:tc>
          <w:tcPr>
            <w:tcW w:w="1383" w:type="dxa"/>
            <w:hideMark/>
          </w:tcPr>
          <w:p w14:paraId="73E39B42" w14:textId="77777777" w:rsidR="00E45566" w:rsidRPr="00B7505C" w:rsidRDefault="00E45566" w:rsidP="00E45566">
            <w:pPr>
              <w:snapToGrid w:val="0"/>
              <w:spacing w:after="0" w:line="240" w:lineRule="auto"/>
              <w:jc w:val="center"/>
              <w:rPr>
                <w:rFonts w:ascii="Arial" w:eastAsia="Times New Roman" w:hAnsi="Arial" w:cs="Arial"/>
                <w:noProof/>
                <w:sz w:val="23"/>
                <w:szCs w:val="23"/>
                <w:lang w:val="sr-Latn-BA" w:eastAsia="sr-Latn-BA"/>
              </w:rPr>
            </w:pPr>
            <w:r w:rsidRPr="00B7505C">
              <w:rPr>
                <w:rFonts w:ascii="Arial" w:eastAsia="Times New Roman" w:hAnsi="Arial" w:cs="Arial"/>
                <w:noProof/>
                <w:sz w:val="23"/>
                <w:szCs w:val="23"/>
                <w:lang w:val="sr-Latn-BA" w:eastAsia="sr-Latn-BA"/>
              </w:rPr>
              <w:t>Strana</w:t>
            </w:r>
          </w:p>
        </w:tc>
      </w:tr>
      <w:tr w:rsidR="00E45566" w:rsidRPr="00B7505C" w14:paraId="1D53ED59" w14:textId="77777777" w:rsidTr="00C257FA">
        <w:trPr>
          <w:jc w:val="center"/>
        </w:trPr>
        <w:tc>
          <w:tcPr>
            <w:tcW w:w="7722" w:type="dxa"/>
          </w:tcPr>
          <w:p w14:paraId="01D3BABE" w14:textId="77777777" w:rsidR="00E45566" w:rsidRPr="00B7505C" w:rsidRDefault="00E45566" w:rsidP="00E45566">
            <w:pPr>
              <w:snapToGrid w:val="0"/>
              <w:spacing w:after="0" w:line="240" w:lineRule="auto"/>
              <w:rPr>
                <w:rFonts w:ascii="Arial" w:eastAsia="Times New Roman" w:hAnsi="Arial" w:cs="Arial"/>
                <w:noProof/>
                <w:sz w:val="23"/>
                <w:szCs w:val="23"/>
                <w:lang w:val="sr-Latn-BA" w:eastAsia="sr-Latn-BA"/>
              </w:rPr>
            </w:pPr>
          </w:p>
        </w:tc>
        <w:tc>
          <w:tcPr>
            <w:tcW w:w="1383" w:type="dxa"/>
          </w:tcPr>
          <w:p w14:paraId="32AFCCE3" w14:textId="77777777" w:rsidR="00E45566" w:rsidRPr="00B7505C" w:rsidRDefault="00E45566" w:rsidP="00E45566">
            <w:pPr>
              <w:snapToGrid w:val="0"/>
              <w:spacing w:after="0" w:line="240" w:lineRule="auto"/>
              <w:jc w:val="center"/>
              <w:rPr>
                <w:rFonts w:ascii="Arial" w:eastAsia="Times New Roman" w:hAnsi="Arial" w:cs="Arial"/>
                <w:noProof/>
                <w:sz w:val="23"/>
                <w:szCs w:val="23"/>
                <w:lang w:val="sr-Latn-BA" w:eastAsia="sr-Latn-BA"/>
              </w:rPr>
            </w:pPr>
          </w:p>
        </w:tc>
      </w:tr>
      <w:tr w:rsidR="00E45566" w:rsidRPr="00B7505C" w14:paraId="7E86D87A" w14:textId="77777777" w:rsidTr="00C257FA">
        <w:trPr>
          <w:jc w:val="center"/>
        </w:trPr>
        <w:tc>
          <w:tcPr>
            <w:tcW w:w="7722" w:type="dxa"/>
            <w:hideMark/>
          </w:tcPr>
          <w:p w14:paraId="37C52163" w14:textId="77777777" w:rsidR="00E45566" w:rsidRPr="00B7505C" w:rsidRDefault="00E45566" w:rsidP="00E45566">
            <w:pPr>
              <w:snapToGrid w:val="0"/>
              <w:spacing w:after="0" w:line="240" w:lineRule="auto"/>
              <w:rPr>
                <w:rFonts w:ascii="Arial" w:eastAsia="Times New Roman" w:hAnsi="Arial" w:cs="Arial"/>
                <w:noProof/>
                <w:sz w:val="23"/>
                <w:szCs w:val="23"/>
                <w:lang w:val="sr-Latn-BA" w:eastAsia="sr-Latn-BA"/>
              </w:rPr>
            </w:pPr>
            <w:r w:rsidRPr="00B7505C">
              <w:rPr>
                <w:rFonts w:ascii="Arial" w:eastAsia="Times New Roman" w:hAnsi="Arial" w:cs="Arial"/>
                <w:noProof/>
                <w:sz w:val="23"/>
                <w:szCs w:val="23"/>
                <w:lang w:val="sr-Latn-BA" w:eastAsia="sr-Latn-BA"/>
              </w:rPr>
              <w:t>IZVJEŠTAJ NEZAVISNOG REVIZORA</w:t>
            </w:r>
          </w:p>
        </w:tc>
        <w:tc>
          <w:tcPr>
            <w:tcW w:w="1383" w:type="dxa"/>
            <w:hideMark/>
          </w:tcPr>
          <w:p w14:paraId="209E9355" w14:textId="77777777" w:rsidR="00E45566" w:rsidRPr="00B7505C" w:rsidRDefault="00E45566" w:rsidP="00E45566">
            <w:pPr>
              <w:snapToGrid w:val="0"/>
              <w:spacing w:after="0" w:line="240" w:lineRule="auto"/>
              <w:jc w:val="center"/>
              <w:rPr>
                <w:rFonts w:ascii="Arial" w:eastAsia="Times New Roman" w:hAnsi="Arial" w:cs="Arial"/>
                <w:noProof/>
                <w:sz w:val="23"/>
                <w:szCs w:val="23"/>
                <w:lang w:val="sr-Latn-BA" w:eastAsia="sr-Latn-BA"/>
              </w:rPr>
            </w:pPr>
            <w:r w:rsidRPr="00B7505C">
              <w:rPr>
                <w:rFonts w:ascii="Arial" w:eastAsia="Times New Roman" w:hAnsi="Arial" w:cs="Arial"/>
                <w:noProof/>
                <w:sz w:val="23"/>
                <w:szCs w:val="23"/>
                <w:lang w:val="sr-Latn-BA" w:eastAsia="sr-Latn-BA"/>
              </w:rPr>
              <w:t>3-4</w:t>
            </w:r>
          </w:p>
        </w:tc>
      </w:tr>
      <w:tr w:rsidR="00E45566" w:rsidRPr="00B7505C" w14:paraId="1C8B1B4B" w14:textId="77777777" w:rsidTr="00C257FA">
        <w:trPr>
          <w:jc w:val="center"/>
        </w:trPr>
        <w:tc>
          <w:tcPr>
            <w:tcW w:w="7722" w:type="dxa"/>
          </w:tcPr>
          <w:p w14:paraId="162BADCB" w14:textId="77777777" w:rsidR="00E45566" w:rsidRPr="00B7505C" w:rsidRDefault="00E45566" w:rsidP="00E45566">
            <w:pPr>
              <w:snapToGrid w:val="0"/>
              <w:spacing w:after="0" w:line="240" w:lineRule="auto"/>
              <w:rPr>
                <w:rFonts w:ascii="Arial" w:eastAsia="Times New Roman" w:hAnsi="Arial" w:cs="Arial"/>
                <w:noProof/>
                <w:sz w:val="23"/>
                <w:szCs w:val="23"/>
                <w:lang w:val="sr-Latn-BA" w:eastAsia="sr-Latn-BA"/>
              </w:rPr>
            </w:pPr>
          </w:p>
        </w:tc>
        <w:tc>
          <w:tcPr>
            <w:tcW w:w="1383" w:type="dxa"/>
          </w:tcPr>
          <w:p w14:paraId="24B706C3" w14:textId="77777777" w:rsidR="00E45566" w:rsidRPr="00B7505C" w:rsidRDefault="00E45566" w:rsidP="00E45566">
            <w:pPr>
              <w:snapToGrid w:val="0"/>
              <w:spacing w:after="0" w:line="240" w:lineRule="auto"/>
              <w:jc w:val="center"/>
              <w:rPr>
                <w:rFonts w:ascii="Arial" w:eastAsia="Times New Roman" w:hAnsi="Arial" w:cs="Arial"/>
                <w:noProof/>
                <w:sz w:val="23"/>
                <w:szCs w:val="23"/>
                <w:lang w:val="sr-Latn-BA" w:eastAsia="sr-Latn-BA"/>
              </w:rPr>
            </w:pPr>
          </w:p>
        </w:tc>
      </w:tr>
      <w:tr w:rsidR="00E45566" w:rsidRPr="00B7505C" w14:paraId="391719D2" w14:textId="77777777" w:rsidTr="00C257FA">
        <w:trPr>
          <w:jc w:val="center"/>
        </w:trPr>
        <w:tc>
          <w:tcPr>
            <w:tcW w:w="7722" w:type="dxa"/>
            <w:hideMark/>
          </w:tcPr>
          <w:p w14:paraId="1FA2C56B" w14:textId="77777777" w:rsidR="00E45566" w:rsidRPr="00B7505C" w:rsidRDefault="00E45566" w:rsidP="007C159E">
            <w:pPr>
              <w:snapToGrid w:val="0"/>
              <w:spacing w:after="0" w:line="240" w:lineRule="auto"/>
              <w:rPr>
                <w:rFonts w:ascii="Arial" w:eastAsia="Times New Roman" w:hAnsi="Arial" w:cs="Arial"/>
                <w:noProof/>
                <w:sz w:val="23"/>
                <w:szCs w:val="23"/>
                <w:lang w:val="sr-Latn-BA" w:eastAsia="sr-Latn-BA"/>
              </w:rPr>
            </w:pPr>
            <w:r w:rsidRPr="00B7505C">
              <w:rPr>
                <w:rFonts w:ascii="Arial" w:eastAsia="Times New Roman" w:hAnsi="Arial" w:cs="Arial"/>
                <w:noProof/>
                <w:sz w:val="23"/>
                <w:szCs w:val="23"/>
                <w:lang w:val="sr-Latn-BA" w:eastAsia="sr-Latn-BA"/>
              </w:rPr>
              <w:t xml:space="preserve">FINANSIJSKI IZVJEŠTAJI ZA GODINU KOJA SE ZAVRŠAVA </w:t>
            </w:r>
            <w:r w:rsidR="007C159E">
              <w:rPr>
                <w:rFonts w:ascii="Arial" w:eastAsia="Times New Roman" w:hAnsi="Arial" w:cs="Arial"/>
                <w:noProof/>
                <w:sz w:val="23"/>
                <w:szCs w:val="23"/>
                <w:lang w:val="sr-Latn-BA" w:eastAsia="sr-Latn-BA"/>
              </w:rPr>
              <w:t xml:space="preserve">31.12.2016. </w:t>
            </w:r>
            <w:r w:rsidRPr="008155AA">
              <w:rPr>
                <w:rFonts w:ascii="Arial" w:eastAsia="Times New Roman" w:hAnsi="Arial" w:cs="Arial"/>
                <w:noProof/>
                <w:color w:val="FF0000"/>
                <w:sz w:val="23"/>
                <w:szCs w:val="23"/>
                <w:lang w:val="sr-Latn-BA" w:eastAsia="sr-Latn-BA"/>
              </w:rPr>
              <w:t xml:space="preserve"> </w:t>
            </w:r>
            <w:r w:rsidRPr="00B7505C">
              <w:rPr>
                <w:rFonts w:ascii="Arial" w:eastAsia="Times New Roman" w:hAnsi="Arial" w:cs="Arial"/>
                <w:noProof/>
                <w:sz w:val="23"/>
                <w:szCs w:val="23"/>
                <w:lang w:val="sr-Latn-BA" w:eastAsia="sr-Latn-BA"/>
              </w:rPr>
              <w:t>godine</w:t>
            </w:r>
          </w:p>
        </w:tc>
        <w:tc>
          <w:tcPr>
            <w:tcW w:w="1383" w:type="dxa"/>
          </w:tcPr>
          <w:p w14:paraId="427C640D" w14:textId="77777777" w:rsidR="00E45566" w:rsidRPr="00B7505C" w:rsidRDefault="00E45566" w:rsidP="00E45566">
            <w:pPr>
              <w:snapToGrid w:val="0"/>
              <w:spacing w:after="0" w:line="240" w:lineRule="auto"/>
              <w:jc w:val="center"/>
              <w:rPr>
                <w:rFonts w:ascii="Arial" w:eastAsia="Times New Roman" w:hAnsi="Arial" w:cs="Arial"/>
                <w:noProof/>
                <w:sz w:val="23"/>
                <w:szCs w:val="23"/>
                <w:lang w:val="sr-Latn-BA" w:eastAsia="sr-Latn-BA"/>
              </w:rPr>
            </w:pPr>
          </w:p>
        </w:tc>
      </w:tr>
      <w:tr w:rsidR="00E45566" w:rsidRPr="00B7505C" w14:paraId="72ED2C29" w14:textId="77777777" w:rsidTr="00C257FA">
        <w:trPr>
          <w:jc w:val="center"/>
        </w:trPr>
        <w:tc>
          <w:tcPr>
            <w:tcW w:w="7722" w:type="dxa"/>
          </w:tcPr>
          <w:p w14:paraId="464651A0" w14:textId="77777777" w:rsidR="00E45566" w:rsidRPr="00B7505C" w:rsidRDefault="00E45566" w:rsidP="00E45566">
            <w:pPr>
              <w:snapToGrid w:val="0"/>
              <w:spacing w:after="0" w:line="240" w:lineRule="auto"/>
              <w:rPr>
                <w:rFonts w:ascii="Arial" w:eastAsia="Times New Roman" w:hAnsi="Arial" w:cs="Arial"/>
                <w:noProof/>
                <w:sz w:val="23"/>
                <w:szCs w:val="23"/>
                <w:lang w:val="sr-Latn-BA" w:eastAsia="sr-Latn-BA"/>
              </w:rPr>
            </w:pPr>
          </w:p>
        </w:tc>
        <w:tc>
          <w:tcPr>
            <w:tcW w:w="1383" w:type="dxa"/>
          </w:tcPr>
          <w:p w14:paraId="12B633C8" w14:textId="77777777" w:rsidR="00E45566" w:rsidRPr="00B7505C" w:rsidRDefault="00E45566" w:rsidP="00E45566">
            <w:pPr>
              <w:snapToGrid w:val="0"/>
              <w:spacing w:after="0" w:line="240" w:lineRule="auto"/>
              <w:jc w:val="center"/>
              <w:rPr>
                <w:rFonts w:ascii="Arial" w:eastAsia="Times New Roman" w:hAnsi="Arial" w:cs="Arial"/>
                <w:noProof/>
                <w:sz w:val="23"/>
                <w:szCs w:val="23"/>
                <w:lang w:val="sr-Latn-BA" w:eastAsia="sr-Latn-BA"/>
              </w:rPr>
            </w:pPr>
          </w:p>
        </w:tc>
      </w:tr>
    </w:tbl>
    <w:p w14:paraId="0FC41D0E" w14:textId="77777777" w:rsidR="00C257FA" w:rsidRPr="00C257FA" w:rsidRDefault="00C257FA" w:rsidP="00C257FA">
      <w:pPr>
        <w:pStyle w:val="ListParagraph"/>
        <w:numPr>
          <w:ilvl w:val="0"/>
          <w:numId w:val="14"/>
        </w:numPr>
        <w:spacing w:after="0" w:line="240" w:lineRule="auto"/>
        <w:rPr>
          <w:rFonts w:ascii="Arial" w:eastAsia="Times New Roman" w:hAnsi="Arial" w:cs="Arial"/>
          <w:b/>
          <w:noProof/>
          <w:sz w:val="23"/>
          <w:szCs w:val="23"/>
          <w:lang w:val="sr-Latn-BA"/>
        </w:rPr>
      </w:pPr>
      <w:r>
        <w:rPr>
          <w:rFonts w:ascii="Arial" w:eastAsia="Times New Roman" w:hAnsi="Arial" w:cs="Arial"/>
          <w:noProof/>
          <w:sz w:val="23"/>
          <w:szCs w:val="23"/>
          <w:lang w:val="sr-Latn-BA"/>
        </w:rPr>
        <w:t>Bilans uspjeha</w:t>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t>5</w:t>
      </w:r>
    </w:p>
    <w:p w14:paraId="719B54CF" w14:textId="77777777" w:rsidR="00E45566" w:rsidRPr="00C257FA" w:rsidRDefault="00C257FA" w:rsidP="00C257FA">
      <w:pPr>
        <w:pStyle w:val="ListParagraph"/>
        <w:numPr>
          <w:ilvl w:val="0"/>
          <w:numId w:val="14"/>
        </w:numPr>
        <w:spacing w:after="0" w:line="240" w:lineRule="auto"/>
        <w:rPr>
          <w:rFonts w:ascii="Arial" w:eastAsia="Times New Roman" w:hAnsi="Arial" w:cs="Arial"/>
          <w:b/>
          <w:noProof/>
          <w:sz w:val="23"/>
          <w:szCs w:val="23"/>
          <w:lang w:val="sr-Latn-BA"/>
        </w:rPr>
      </w:pPr>
      <w:r>
        <w:rPr>
          <w:rFonts w:ascii="Arial" w:eastAsia="Times New Roman" w:hAnsi="Arial" w:cs="Arial"/>
          <w:noProof/>
          <w:sz w:val="23"/>
          <w:szCs w:val="23"/>
          <w:lang w:val="sr-Latn-BA"/>
        </w:rPr>
        <w:t>Bilans stanja</w:t>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t>6</w:t>
      </w:r>
    </w:p>
    <w:p w14:paraId="6F118846" w14:textId="77777777" w:rsidR="00C257FA" w:rsidRPr="00C257FA" w:rsidRDefault="00C257FA" w:rsidP="00C257FA">
      <w:pPr>
        <w:pStyle w:val="ListParagraph"/>
        <w:numPr>
          <w:ilvl w:val="0"/>
          <w:numId w:val="14"/>
        </w:numPr>
        <w:spacing w:after="0" w:line="240" w:lineRule="auto"/>
        <w:rPr>
          <w:rFonts w:ascii="Arial" w:eastAsia="Times New Roman" w:hAnsi="Arial" w:cs="Arial"/>
          <w:b/>
          <w:noProof/>
          <w:sz w:val="23"/>
          <w:szCs w:val="23"/>
          <w:lang w:val="sr-Latn-BA"/>
        </w:rPr>
      </w:pPr>
      <w:r>
        <w:rPr>
          <w:rFonts w:ascii="Arial" w:eastAsia="Times New Roman" w:hAnsi="Arial" w:cs="Arial"/>
          <w:noProof/>
          <w:sz w:val="23"/>
          <w:szCs w:val="23"/>
          <w:lang w:val="sr-Latn-BA"/>
        </w:rPr>
        <w:t>Izvještaj o promjenama na kapitalu</w:t>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t>7</w:t>
      </w:r>
    </w:p>
    <w:p w14:paraId="0EA5E808" w14:textId="77777777" w:rsidR="00C257FA" w:rsidRPr="00C257FA" w:rsidRDefault="00C257FA" w:rsidP="00C257FA">
      <w:pPr>
        <w:pStyle w:val="ListParagraph"/>
        <w:numPr>
          <w:ilvl w:val="0"/>
          <w:numId w:val="14"/>
        </w:numPr>
        <w:spacing w:after="0" w:line="240" w:lineRule="auto"/>
        <w:rPr>
          <w:rFonts w:ascii="Arial" w:eastAsia="Times New Roman" w:hAnsi="Arial" w:cs="Arial"/>
          <w:b/>
          <w:noProof/>
          <w:sz w:val="23"/>
          <w:szCs w:val="23"/>
          <w:lang w:val="sr-Latn-BA"/>
        </w:rPr>
      </w:pPr>
      <w:r>
        <w:rPr>
          <w:rFonts w:ascii="Arial" w:eastAsia="Times New Roman" w:hAnsi="Arial" w:cs="Arial"/>
          <w:noProof/>
          <w:sz w:val="23"/>
          <w:szCs w:val="23"/>
          <w:lang w:val="sr-Latn-BA"/>
        </w:rPr>
        <w:t>Bilans tokova gotovine</w:t>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t>8</w:t>
      </w:r>
    </w:p>
    <w:p w14:paraId="0DC34577" w14:textId="77777777" w:rsidR="00D827D7" w:rsidRPr="00D827D7" w:rsidRDefault="00C257FA" w:rsidP="00C257FA">
      <w:pPr>
        <w:pStyle w:val="ListParagraph"/>
        <w:numPr>
          <w:ilvl w:val="0"/>
          <w:numId w:val="14"/>
        </w:numPr>
        <w:spacing w:after="0" w:line="240" w:lineRule="auto"/>
        <w:rPr>
          <w:rFonts w:ascii="Arial" w:eastAsia="Times New Roman" w:hAnsi="Arial" w:cs="Arial"/>
          <w:b/>
          <w:noProof/>
          <w:sz w:val="23"/>
          <w:szCs w:val="23"/>
          <w:lang w:val="sr-Latn-BA"/>
        </w:rPr>
      </w:pPr>
      <w:r>
        <w:rPr>
          <w:rFonts w:ascii="Arial" w:eastAsia="Times New Roman" w:hAnsi="Arial" w:cs="Arial"/>
          <w:noProof/>
          <w:sz w:val="23"/>
          <w:szCs w:val="23"/>
          <w:lang w:val="sr-Latn-BA"/>
        </w:rPr>
        <w:t>Osnovn</w:t>
      </w:r>
      <w:r w:rsidR="00D827D7">
        <w:rPr>
          <w:rFonts w:ascii="Arial" w:eastAsia="Times New Roman" w:hAnsi="Arial" w:cs="Arial"/>
          <w:noProof/>
          <w:sz w:val="23"/>
          <w:szCs w:val="23"/>
          <w:lang w:val="sr-Latn-BA"/>
        </w:rPr>
        <w:t xml:space="preserve">e </w:t>
      </w:r>
      <w:r>
        <w:rPr>
          <w:rFonts w:ascii="Arial" w:eastAsia="Times New Roman" w:hAnsi="Arial" w:cs="Arial"/>
          <w:noProof/>
          <w:sz w:val="23"/>
          <w:szCs w:val="23"/>
          <w:lang w:val="sr-Latn-BA"/>
        </w:rPr>
        <w:t>i</w:t>
      </w:r>
      <w:r w:rsidR="00D827D7">
        <w:rPr>
          <w:rFonts w:ascii="Arial" w:eastAsia="Times New Roman" w:hAnsi="Arial" w:cs="Arial"/>
          <w:noProof/>
          <w:sz w:val="23"/>
          <w:szCs w:val="23"/>
          <w:lang w:val="sr-Latn-BA"/>
        </w:rPr>
        <w:t xml:space="preserve">nformacije </w:t>
      </w:r>
      <w:r>
        <w:rPr>
          <w:rFonts w:ascii="Arial" w:eastAsia="Times New Roman" w:hAnsi="Arial" w:cs="Arial"/>
          <w:noProof/>
          <w:sz w:val="23"/>
          <w:szCs w:val="23"/>
          <w:lang w:val="sr-Latn-BA"/>
        </w:rPr>
        <w:t xml:space="preserve"> o Društvu</w:t>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sidR="00D827D7">
        <w:rPr>
          <w:rFonts w:ascii="Arial" w:eastAsia="Times New Roman" w:hAnsi="Arial" w:cs="Arial"/>
          <w:noProof/>
          <w:sz w:val="23"/>
          <w:szCs w:val="23"/>
          <w:lang w:val="sr-Latn-BA"/>
        </w:rPr>
        <w:t>9</w:t>
      </w:r>
    </w:p>
    <w:p w14:paraId="174C8F72" w14:textId="77777777" w:rsidR="00D827D7" w:rsidRPr="00D827D7" w:rsidRDefault="00D827D7" w:rsidP="00C257FA">
      <w:pPr>
        <w:pStyle w:val="ListParagraph"/>
        <w:numPr>
          <w:ilvl w:val="0"/>
          <w:numId w:val="14"/>
        </w:numPr>
        <w:spacing w:after="0" w:line="240" w:lineRule="auto"/>
        <w:rPr>
          <w:rFonts w:ascii="Arial" w:eastAsia="Times New Roman" w:hAnsi="Arial" w:cs="Arial"/>
          <w:b/>
          <w:noProof/>
          <w:sz w:val="23"/>
          <w:szCs w:val="23"/>
          <w:lang w:val="sr-Latn-BA"/>
        </w:rPr>
      </w:pPr>
      <w:r>
        <w:rPr>
          <w:rFonts w:ascii="Arial" w:eastAsia="Times New Roman" w:hAnsi="Arial" w:cs="Arial"/>
          <w:noProof/>
          <w:sz w:val="23"/>
          <w:szCs w:val="23"/>
          <w:lang w:val="sr-Latn-BA"/>
        </w:rPr>
        <w:t>Osnove za sastavljane i prezentaciju finansijskih izvještaja</w:t>
      </w:r>
      <w:r w:rsidR="00C257FA">
        <w:rPr>
          <w:rFonts w:ascii="Arial" w:eastAsia="Times New Roman" w:hAnsi="Arial" w:cs="Arial"/>
          <w:noProof/>
          <w:sz w:val="23"/>
          <w:szCs w:val="23"/>
          <w:lang w:val="sr-Latn-BA"/>
        </w:rPr>
        <w:tab/>
      </w:r>
      <w:r w:rsidR="00924CA0">
        <w:rPr>
          <w:rFonts w:ascii="Arial" w:eastAsia="Times New Roman" w:hAnsi="Arial" w:cs="Arial"/>
          <w:noProof/>
          <w:sz w:val="23"/>
          <w:szCs w:val="23"/>
          <w:lang w:val="sr-Latn-BA"/>
        </w:rPr>
        <w:tab/>
        <w:t xml:space="preserve">         10</w:t>
      </w:r>
    </w:p>
    <w:p w14:paraId="6F27B824" w14:textId="77777777" w:rsidR="00C257FA" w:rsidRDefault="00D827D7" w:rsidP="00C257FA">
      <w:pPr>
        <w:pStyle w:val="ListParagraph"/>
        <w:numPr>
          <w:ilvl w:val="0"/>
          <w:numId w:val="14"/>
        </w:numPr>
        <w:spacing w:after="0" w:line="240" w:lineRule="auto"/>
        <w:rPr>
          <w:rFonts w:ascii="Arial" w:eastAsia="Times New Roman" w:hAnsi="Arial" w:cs="Arial"/>
          <w:noProof/>
          <w:sz w:val="23"/>
          <w:szCs w:val="23"/>
          <w:lang w:val="sr-Latn-BA"/>
        </w:rPr>
      </w:pPr>
      <w:r w:rsidRPr="00D827D7">
        <w:rPr>
          <w:rFonts w:ascii="Arial" w:eastAsia="Times New Roman" w:hAnsi="Arial" w:cs="Arial"/>
          <w:noProof/>
          <w:sz w:val="23"/>
          <w:szCs w:val="23"/>
          <w:lang w:val="sr-Latn-BA"/>
        </w:rPr>
        <w:t>Računovodstvene politike</w:t>
      </w:r>
      <w:r w:rsidR="00924CA0">
        <w:rPr>
          <w:rFonts w:ascii="Arial" w:eastAsia="Times New Roman" w:hAnsi="Arial" w:cs="Arial"/>
          <w:noProof/>
          <w:sz w:val="23"/>
          <w:szCs w:val="23"/>
          <w:lang w:val="sr-Latn-BA"/>
        </w:rPr>
        <w:tab/>
      </w:r>
      <w:r w:rsidR="00924CA0">
        <w:rPr>
          <w:rFonts w:ascii="Arial" w:eastAsia="Times New Roman" w:hAnsi="Arial" w:cs="Arial"/>
          <w:noProof/>
          <w:sz w:val="23"/>
          <w:szCs w:val="23"/>
          <w:lang w:val="sr-Latn-BA"/>
        </w:rPr>
        <w:tab/>
      </w:r>
      <w:r w:rsidR="00924CA0">
        <w:rPr>
          <w:rFonts w:ascii="Arial" w:eastAsia="Times New Roman" w:hAnsi="Arial" w:cs="Arial"/>
          <w:noProof/>
          <w:sz w:val="23"/>
          <w:szCs w:val="23"/>
          <w:lang w:val="sr-Latn-BA"/>
        </w:rPr>
        <w:tab/>
      </w:r>
      <w:r w:rsidR="00924CA0">
        <w:rPr>
          <w:rFonts w:ascii="Arial" w:eastAsia="Times New Roman" w:hAnsi="Arial" w:cs="Arial"/>
          <w:noProof/>
          <w:sz w:val="23"/>
          <w:szCs w:val="23"/>
          <w:lang w:val="sr-Latn-BA"/>
        </w:rPr>
        <w:tab/>
      </w:r>
      <w:r w:rsidR="00924CA0">
        <w:rPr>
          <w:rFonts w:ascii="Arial" w:eastAsia="Times New Roman" w:hAnsi="Arial" w:cs="Arial"/>
          <w:noProof/>
          <w:sz w:val="23"/>
          <w:szCs w:val="23"/>
          <w:lang w:val="sr-Latn-BA"/>
        </w:rPr>
        <w:tab/>
      </w:r>
      <w:r w:rsidR="00924CA0">
        <w:rPr>
          <w:rFonts w:ascii="Arial" w:eastAsia="Times New Roman" w:hAnsi="Arial" w:cs="Arial"/>
          <w:noProof/>
          <w:sz w:val="23"/>
          <w:szCs w:val="23"/>
          <w:lang w:val="sr-Latn-BA"/>
        </w:rPr>
        <w:tab/>
      </w:r>
      <w:r w:rsidR="00924CA0">
        <w:rPr>
          <w:rFonts w:ascii="Arial" w:eastAsia="Times New Roman" w:hAnsi="Arial" w:cs="Arial"/>
          <w:noProof/>
          <w:sz w:val="23"/>
          <w:szCs w:val="23"/>
          <w:lang w:val="sr-Latn-BA"/>
        </w:rPr>
        <w:tab/>
        <w:t xml:space="preserve">          </w:t>
      </w:r>
      <w:r w:rsidR="00C16A1C">
        <w:rPr>
          <w:rFonts w:ascii="Arial" w:eastAsia="Times New Roman" w:hAnsi="Arial" w:cs="Arial"/>
          <w:noProof/>
          <w:sz w:val="23"/>
          <w:szCs w:val="23"/>
          <w:lang w:val="sr-Latn-BA"/>
        </w:rPr>
        <w:t>11</w:t>
      </w:r>
    </w:p>
    <w:p w14:paraId="61D031F7" w14:textId="09ABB736" w:rsidR="00C16A1C" w:rsidRPr="00D827D7" w:rsidRDefault="00C16A1C" w:rsidP="00C257FA">
      <w:pPr>
        <w:pStyle w:val="ListParagraph"/>
        <w:numPr>
          <w:ilvl w:val="0"/>
          <w:numId w:val="14"/>
        </w:numPr>
        <w:spacing w:after="0" w:line="240" w:lineRule="auto"/>
        <w:rPr>
          <w:rFonts w:ascii="Arial" w:eastAsia="Times New Roman" w:hAnsi="Arial" w:cs="Arial"/>
          <w:noProof/>
          <w:sz w:val="23"/>
          <w:szCs w:val="23"/>
          <w:lang w:val="sr-Latn-BA"/>
        </w:rPr>
      </w:pPr>
      <w:r>
        <w:rPr>
          <w:rFonts w:ascii="Arial" w:eastAsia="Times New Roman" w:hAnsi="Arial" w:cs="Arial"/>
          <w:noProof/>
          <w:sz w:val="23"/>
          <w:szCs w:val="23"/>
          <w:lang w:val="sr-Latn-BA"/>
        </w:rPr>
        <w:t>Napomene uz finansijske izvještaje</w:t>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r>
      <w:r>
        <w:rPr>
          <w:rFonts w:ascii="Arial" w:eastAsia="Times New Roman" w:hAnsi="Arial" w:cs="Arial"/>
          <w:noProof/>
          <w:sz w:val="23"/>
          <w:szCs w:val="23"/>
          <w:lang w:val="sr-Latn-BA"/>
        </w:rPr>
        <w:tab/>
        <w:t xml:space="preserve">       </w:t>
      </w:r>
      <w:r w:rsidR="002B34F3">
        <w:rPr>
          <w:rFonts w:ascii="Arial" w:eastAsia="Times New Roman" w:hAnsi="Arial" w:cs="Arial"/>
          <w:noProof/>
          <w:sz w:val="23"/>
          <w:szCs w:val="23"/>
          <w:lang w:val="sr-Latn-BA"/>
        </w:rPr>
        <w:t>2</w:t>
      </w:r>
      <w:r w:rsidR="00474C75">
        <w:rPr>
          <w:rFonts w:ascii="Arial" w:eastAsia="Times New Roman" w:hAnsi="Arial" w:cs="Arial"/>
          <w:noProof/>
          <w:sz w:val="23"/>
          <w:szCs w:val="23"/>
          <w:lang w:val="sr-Latn-BA"/>
        </w:rPr>
        <w:t>4</w:t>
      </w:r>
      <w:r w:rsidR="002B34F3">
        <w:rPr>
          <w:rFonts w:ascii="Arial" w:eastAsia="Times New Roman" w:hAnsi="Arial" w:cs="Arial"/>
          <w:noProof/>
          <w:sz w:val="23"/>
          <w:szCs w:val="23"/>
          <w:lang w:val="sr-Latn-BA"/>
        </w:rPr>
        <w:t>-3</w:t>
      </w:r>
      <w:r w:rsidR="00474C75">
        <w:rPr>
          <w:rFonts w:ascii="Arial" w:eastAsia="Times New Roman" w:hAnsi="Arial" w:cs="Arial"/>
          <w:noProof/>
          <w:sz w:val="23"/>
          <w:szCs w:val="23"/>
          <w:lang w:val="sr-Latn-BA"/>
        </w:rPr>
        <w:t>6</w:t>
      </w:r>
    </w:p>
    <w:p w14:paraId="0B19B85C" w14:textId="77777777" w:rsidR="00E45566" w:rsidRPr="00E45566" w:rsidRDefault="00E45566" w:rsidP="00E45566">
      <w:pPr>
        <w:spacing w:after="0" w:line="240" w:lineRule="auto"/>
        <w:jc w:val="center"/>
        <w:rPr>
          <w:rFonts w:ascii="Arial" w:eastAsia="Times New Roman" w:hAnsi="Arial" w:cs="Arial"/>
          <w:noProof/>
          <w:sz w:val="23"/>
          <w:szCs w:val="23"/>
          <w:lang w:val="sr-Latn-BA"/>
        </w:rPr>
      </w:pPr>
    </w:p>
    <w:p w14:paraId="74C25CE9" w14:textId="77777777" w:rsidR="00E45566" w:rsidRPr="00E45566" w:rsidRDefault="00E45566" w:rsidP="00E45566">
      <w:pPr>
        <w:spacing w:after="0" w:line="240" w:lineRule="auto"/>
        <w:rPr>
          <w:rFonts w:ascii="Arial" w:eastAsia="Times New Roman" w:hAnsi="Arial" w:cs="Arial"/>
          <w:b/>
          <w:bCs/>
          <w:noProof/>
          <w:color w:val="000000"/>
          <w:sz w:val="23"/>
          <w:szCs w:val="23"/>
          <w:lang w:val="sr-Latn-BA"/>
        </w:rPr>
        <w:sectPr w:rsidR="00E45566" w:rsidRPr="00E45566" w:rsidSect="0024522E">
          <w:footerReference w:type="default" r:id="rId9"/>
          <w:pgSz w:w="11907" w:h="16839"/>
          <w:pgMar w:top="1417" w:right="1417" w:bottom="1417" w:left="1417" w:header="720" w:footer="680" w:gutter="0"/>
          <w:cols w:space="720"/>
          <w:titlePg/>
          <w:docGrid w:linePitch="299"/>
        </w:sectPr>
      </w:pPr>
    </w:p>
    <w:p w14:paraId="5F735F63" w14:textId="77777777" w:rsidR="00E45566" w:rsidRPr="007C159E" w:rsidRDefault="00E45566" w:rsidP="00E45566">
      <w:pPr>
        <w:spacing w:after="120" w:line="240" w:lineRule="auto"/>
        <w:jc w:val="center"/>
        <w:rPr>
          <w:rFonts w:ascii="Arial" w:eastAsia="Times New Roman" w:hAnsi="Arial" w:cs="Arial"/>
          <w:b/>
          <w:noProof/>
          <w:lang w:val="sr-Latn-BA"/>
        </w:rPr>
      </w:pPr>
      <w:r w:rsidRPr="007C159E">
        <w:rPr>
          <w:rFonts w:ascii="Arial" w:eastAsia="Times New Roman" w:hAnsi="Arial" w:cs="Arial"/>
          <w:b/>
          <w:noProof/>
          <w:lang w:val="sr-Latn-BA"/>
        </w:rPr>
        <w:lastRenderedPageBreak/>
        <w:t>IZVJEŠTAJ NEZAVISNOG REVIZORA</w:t>
      </w:r>
    </w:p>
    <w:p w14:paraId="681F45D5" w14:textId="77777777" w:rsidR="0049404A" w:rsidRPr="007C159E" w:rsidRDefault="0049404A" w:rsidP="00E45566">
      <w:pPr>
        <w:spacing w:after="120" w:line="240" w:lineRule="auto"/>
        <w:jc w:val="center"/>
        <w:rPr>
          <w:rFonts w:ascii="Arial" w:eastAsia="Times New Roman" w:hAnsi="Arial" w:cs="Arial"/>
          <w:b/>
          <w:noProof/>
          <w:lang w:val="sr-Latn-BA"/>
        </w:rPr>
      </w:pPr>
    </w:p>
    <w:p w14:paraId="12C6F9A9" w14:textId="77777777" w:rsidR="00E45566" w:rsidRPr="007C159E" w:rsidRDefault="0024522E" w:rsidP="00E45566">
      <w:pPr>
        <w:spacing w:after="120" w:line="240" w:lineRule="auto"/>
        <w:jc w:val="center"/>
        <w:rPr>
          <w:rFonts w:ascii="Arial" w:eastAsia="Times New Roman" w:hAnsi="Arial" w:cs="Arial"/>
          <w:b/>
          <w:noProof/>
          <w:lang w:val="sr-Latn-BA"/>
        </w:rPr>
      </w:pPr>
      <w:r w:rsidRPr="007C159E">
        <w:rPr>
          <w:rFonts w:ascii="Arial" w:eastAsia="Times New Roman" w:hAnsi="Arial" w:cs="Arial"/>
          <w:b/>
          <w:noProof/>
          <w:lang w:val="sr-Latn-BA"/>
        </w:rPr>
        <w:t>Skupštini akcionara i Upravnom odboru KP „Komunalac“ a.d. Laktaši</w:t>
      </w:r>
    </w:p>
    <w:p w14:paraId="766496D7" w14:textId="77777777" w:rsidR="0024522E" w:rsidRPr="007C159E" w:rsidRDefault="0024522E" w:rsidP="00E45566">
      <w:pPr>
        <w:spacing w:after="120" w:line="240" w:lineRule="auto"/>
        <w:jc w:val="center"/>
        <w:rPr>
          <w:rFonts w:ascii="Arial" w:eastAsia="Times New Roman" w:hAnsi="Arial" w:cs="Arial"/>
          <w:b/>
          <w:noProof/>
          <w:lang w:val="sr-Latn-BA"/>
        </w:rPr>
      </w:pPr>
    </w:p>
    <w:p w14:paraId="0BFBBD21" w14:textId="77777777" w:rsidR="00E45566" w:rsidRPr="007C159E" w:rsidRDefault="00E45566" w:rsidP="00E45566">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 xml:space="preserve">Obavili smo reviziju priloženih finansijskih izvještaja </w:t>
      </w:r>
      <w:r w:rsidR="004864C5" w:rsidRPr="007C159E">
        <w:rPr>
          <w:rFonts w:ascii="Arial" w:eastAsia="Times New Roman" w:hAnsi="Arial" w:cs="Arial"/>
          <w:noProof/>
          <w:lang w:val="sr-Latn-BA"/>
        </w:rPr>
        <w:t xml:space="preserve">Komunalnog preduzeća </w:t>
      </w:r>
      <w:r w:rsidRPr="007C159E">
        <w:rPr>
          <w:rFonts w:ascii="Arial" w:eastAsia="Times New Roman" w:hAnsi="Arial" w:cs="Arial"/>
          <w:noProof/>
          <w:lang w:val="sr-Latn-BA"/>
        </w:rPr>
        <w:t>„</w:t>
      </w:r>
      <w:r w:rsidR="004864C5" w:rsidRPr="007C159E">
        <w:rPr>
          <w:rFonts w:ascii="Arial" w:eastAsia="Times New Roman" w:hAnsi="Arial" w:cs="Arial"/>
          <w:noProof/>
          <w:lang w:val="sr-Latn-BA"/>
        </w:rPr>
        <w:t>Komunalac</w:t>
      </w:r>
      <w:r w:rsidRPr="007C159E">
        <w:rPr>
          <w:rFonts w:ascii="Arial" w:eastAsia="Times New Roman" w:hAnsi="Arial" w:cs="Arial"/>
          <w:noProof/>
          <w:lang w:val="sr-Latn-BA"/>
        </w:rPr>
        <w:t xml:space="preserve">“ </w:t>
      </w:r>
      <w:r w:rsidR="004864C5" w:rsidRPr="007C159E">
        <w:rPr>
          <w:rFonts w:ascii="Arial" w:eastAsia="Times New Roman" w:hAnsi="Arial" w:cs="Arial"/>
          <w:noProof/>
          <w:lang w:val="sr-Latn-BA"/>
        </w:rPr>
        <w:t>a.</w:t>
      </w:r>
      <w:r w:rsidRPr="007C159E">
        <w:rPr>
          <w:rFonts w:ascii="Arial" w:eastAsia="Times New Roman" w:hAnsi="Arial" w:cs="Arial"/>
          <w:noProof/>
          <w:lang w:val="sr-Latn-BA"/>
        </w:rPr>
        <w:t>d.</w:t>
      </w:r>
      <w:r w:rsidR="004864C5" w:rsidRPr="007C159E">
        <w:rPr>
          <w:rFonts w:ascii="Arial" w:eastAsia="Times New Roman" w:hAnsi="Arial" w:cs="Arial"/>
          <w:noProof/>
          <w:lang w:val="sr-Latn-BA"/>
        </w:rPr>
        <w:t xml:space="preserve"> Laktaši</w:t>
      </w:r>
      <w:r w:rsidRPr="007C159E">
        <w:rPr>
          <w:rFonts w:ascii="Arial" w:eastAsia="Times New Roman" w:hAnsi="Arial" w:cs="Arial"/>
          <w:noProof/>
          <w:lang w:val="sr-Latn-BA"/>
        </w:rPr>
        <w:t xml:space="preserve"> (u daljem tekstu: Društvo) koji obuhvataju bilans stanja (izvještaj o finansijskom položaju) na dan 31. decembra 201</w:t>
      </w:r>
      <w:r w:rsidR="0029289E" w:rsidRPr="007C159E">
        <w:rPr>
          <w:rFonts w:ascii="Arial" w:eastAsia="Times New Roman" w:hAnsi="Arial" w:cs="Arial"/>
          <w:noProof/>
          <w:lang w:val="sr-Latn-BA"/>
        </w:rPr>
        <w:t>6</w:t>
      </w:r>
      <w:r w:rsidRPr="007C159E">
        <w:rPr>
          <w:rFonts w:ascii="Arial" w:eastAsia="Times New Roman" w:hAnsi="Arial" w:cs="Arial"/>
          <w:noProof/>
          <w:lang w:val="sr-Latn-BA"/>
        </w:rPr>
        <w:t>. godine i odgovarajući bilans uspjeha (izvještaj o ukupnom rezultatu), izvještaj o promjenama na kapitalu i izvještaj o tokovima gotovine za godinu koja se završava na taj dan, kao i pregled značajnih računovodstvenih politika i napomene uz finansijske izvještaje.</w:t>
      </w:r>
    </w:p>
    <w:p w14:paraId="53935AC0" w14:textId="77777777" w:rsidR="00E45566" w:rsidRPr="007C159E" w:rsidRDefault="00E45566" w:rsidP="00E45566">
      <w:pPr>
        <w:spacing w:after="120" w:line="240" w:lineRule="auto"/>
        <w:jc w:val="both"/>
        <w:rPr>
          <w:rFonts w:ascii="Arial" w:eastAsia="Times New Roman" w:hAnsi="Arial" w:cs="Arial"/>
          <w:i/>
          <w:noProof/>
          <w:lang w:val="sr-Latn-BA"/>
        </w:rPr>
      </w:pPr>
    </w:p>
    <w:p w14:paraId="570D67B1" w14:textId="77777777" w:rsidR="00E45566" w:rsidRPr="007C159E" w:rsidRDefault="00E45566" w:rsidP="00E45566">
      <w:pPr>
        <w:spacing w:after="120" w:line="240" w:lineRule="auto"/>
        <w:jc w:val="both"/>
        <w:rPr>
          <w:rFonts w:ascii="Arial" w:eastAsia="Times New Roman" w:hAnsi="Arial" w:cs="Arial"/>
          <w:i/>
          <w:noProof/>
          <w:lang w:val="sr-Latn-BA"/>
        </w:rPr>
      </w:pPr>
      <w:r w:rsidRPr="007C159E">
        <w:rPr>
          <w:rFonts w:ascii="Arial" w:eastAsia="Times New Roman" w:hAnsi="Arial" w:cs="Arial"/>
          <w:i/>
          <w:noProof/>
          <w:lang w:val="sr-Latn-BA"/>
        </w:rPr>
        <w:t>Odgovornost rukovodstva za finansijske izvještaje</w:t>
      </w:r>
    </w:p>
    <w:p w14:paraId="384FD961" w14:textId="77777777" w:rsidR="00E45566" w:rsidRPr="007C159E" w:rsidRDefault="00E45566" w:rsidP="00E45566">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Rukovodstvo Društva je odgovorno za sastavljanje i objektivno prikazivanje finansijskih izvještaja, u skladu sa Međunarodnim standardima finansijskog izvještavanj</w:t>
      </w:r>
      <w:r w:rsidR="002C7AEA" w:rsidRPr="007C159E">
        <w:rPr>
          <w:rFonts w:ascii="Arial" w:eastAsia="Times New Roman" w:hAnsi="Arial" w:cs="Arial"/>
          <w:noProof/>
          <w:lang w:val="sr-Latn-BA"/>
        </w:rPr>
        <w:t>a</w:t>
      </w:r>
      <w:r w:rsidRPr="007C159E">
        <w:rPr>
          <w:rFonts w:ascii="Arial" w:eastAsia="Times New Roman" w:hAnsi="Arial" w:cs="Arial"/>
          <w:noProof/>
          <w:lang w:val="sr-Latn-BA"/>
        </w:rPr>
        <w:t>. Ova odgovornost podrazum</w:t>
      </w:r>
      <w:r w:rsidR="002C7AEA" w:rsidRPr="007C159E">
        <w:rPr>
          <w:rFonts w:ascii="Arial" w:eastAsia="Times New Roman" w:hAnsi="Arial" w:cs="Arial"/>
          <w:noProof/>
          <w:lang w:val="sr-Latn-BA"/>
        </w:rPr>
        <w:t>i</w:t>
      </w:r>
      <w:r w:rsidRPr="007C159E">
        <w:rPr>
          <w:rFonts w:ascii="Arial" w:eastAsia="Times New Roman" w:hAnsi="Arial" w:cs="Arial"/>
          <w:noProof/>
          <w:lang w:val="sr-Latn-BA"/>
        </w:rPr>
        <w:t>jeva stalno osmišl</w:t>
      </w:r>
      <w:r w:rsidR="002C7AEA" w:rsidRPr="007C159E">
        <w:rPr>
          <w:rFonts w:ascii="Arial" w:eastAsia="Times New Roman" w:hAnsi="Arial" w:cs="Arial"/>
          <w:noProof/>
          <w:lang w:val="sr-Latn-BA"/>
        </w:rPr>
        <w:t>j</w:t>
      </w:r>
      <w:r w:rsidRPr="007C159E">
        <w:rPr>
          <w:rFonts w:ascii="Arial" w:eastAsia="Times New Roman" w:hAnsi="Arial" w:cs="Arial"/>
          <w:noProof/>
          <w:lang w:val="sr-Latn-BA"/>
        </w:rPr>
        <w:t xml:space="preserve">avanje, uspostavljanje i unapređenje internih kontrola, u cilju </w:t>
      </w:r>
      <w:r w:rsidRPr="007C159E">
        <w:rPr>
          <w:rFonts w:ascii="Arial" w:eastAsia="Times New Roman" w:hAnsi="Arial" w:cs="Arial"/>
          <w:noProof/>
          <w:color w:val="000000"/>
          <w:lang w:val="sr-Latn-BA"/>
        </w:rPr>
        <w:t>povećanja efikasnosti poslovanja, zaštite sredstava, sprečavanje prevara i grešaka, tačnosti i kompletnosti računovodstvenih evidencija i blagovremene pripreme pouzdanih finansijskih informacija, kao i</w:t>
      </w:r>
      <w:r w:rsidRPr="007C159E">
        <w:rPr>
          <w:rFonts w:ascii="Arial" w:eastAsia="Times New Roman" w:hAnsi="Arial" w:cs="Arial"/>
          <w:noProof/>
          <w:lang w:val="sr-Latn-BA"/>
        </w:rPr>
        <w:t xml:space="preserve"> za odabir i primjenu odgovarajućih računovodstvenih politika i korišćenje najbolih mogućih procjena. </w:t>
      </w:r>
    </w:p>
    <w:p w14:paraId="6A531D2D" w14:textId="77777777" w:rsidR="00E45566" w:rsidRPr="007C159E" w:rsidRDefault="00E45566" w:rsidP="00E45566">
      <w:pPr>
        <w:spacing w:after="120" w:line="240" w:lineRule="auto"/>
        <w:jc w:val="both"/>
        <w:rPr>
          <w:rFonts w:ascii="Arial" w:eastAsia="Times New Roman" w:hAnsi="Arial" w:cs="Arial"/>
          <w:i/>
          <w:noProof/>
          <w:lang w:val="sr-Latn-BA"/>
        </w:rPr>
      </w:pPr>
    </w:p>
    <w:p w14:paraId="1193375E" w14:textId="77777777" w:rsidR="00E45566" w:rsidRPr="007C159E" w:rsidRDefault="00E45566" w:rsidP="00E45566">
      <w:pPr>
        <w:spacing w:after="120" w:line="240" w:lineRule="auto"/>
        <w:jc w:val="both"/>
        <w:rPr>
          <w:rFonts w:ascii="Arial" w:eastAsia="Times New Roman" w:hAnsi="Arial" w:cs="Arial"/>
          <w:i/>
          <w:noProof/>
          <w:lang w:val="sr-Latn-BA"/>
        </w:rPr>
      </w:pPr>
      <w:r w:rsidRPr="007C159E">
        <w:rPr>
          <w:rFonts w:ascii="Arial" w:eastAsia="Times New Roman" w:hAnsi="Arial" w:cs="Arial"/>
          <w:i/>
          <w:noProof/>
          <w:lang w:val="sr-Latn-BA"/>
        </w:rPr>
        <w:t>Odgovornost revizora</w:t>
      </w:r>
    </w:p>
    <w:p w14:paraId="57BFD9D4" w14:textId="77777777" w:rsidR="00E45566" w:rsidRPr="007C159E" w:rsidRDefault="00E45566" w:rsidP="00E45566">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Naša odgovornost je da, na osnovu obavljene revizije, izrazimo mišljenje o priloženim finansijskim izvještajima. Reviziju smo izvršili u skladu sa Međunarodnim standardima revizije. Ovi standardi zahtjevaju da postupamo u skladu sa etičkim principima i da reviziju planiramo i izvršimo kako bismo stekli razumno uvjerenje o tome jesu li finansijski izvještaji bez značajno pogrešnih informacija.</w:t>
      </w:r>
    </w:p>
    <w:p w14:paraId="76147B32" w14:textId="77777777" w:rsidR="00E45566" w:rsidRPr="007C159E" w:rsidRDefault="00E45566" w:rsidP="00E45566">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Revizija uključuje sprovođenje postupaka radi pribavljanja revizijskih dokaza o iznosima i informacijama u finansijskim izvještajima. Odabrani postupci su zasnovani na prosuđivanju revizora, kao i na procjeni rizika materijalno značajnih grešaka sadržanih u finansijskim izvještajima, nastalih usljed kriminalne radnje ili greške. Prilikom procjene rizika, revizor razmatra interne kontrole relevantne za sastavljanje i objektivnu prezentaciju finansijskih izvještaja, kako bi se oblikovali najbolji mogući revizorski postupci, ali ne i za namjenu izražavanja mišljenja o efikasnosti internih kontrola Društva. Revizija, takođe, uključuje ocjenu primijenjenih računovodstvenih politika i vrednovanje računovodstvenih procjena koje je izvršilo rukovodstvo, kao i ocjenu opšte prezentacije finansijskih izvještaja.</w:t>
      </w:r>
    </w:p>
    <w:p w14:paraId="0AC71D8F" w14:textId="77777777" w:rsidR="00E45566" w:rsidRPr="007C159E" w:rsidRDefault="00E45566" w:rsidP="00E45566">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Smatramo da su revizijski dokazi koje smo pribavili dovoljni i odgovarajući i da obezbjeđuju solidnu osnovu za izražavanje našeg mišljenja.</w:t>
      </w:r>
    </w:p>
    <w:p w14:paraId="13C5BC1C" w14:textId="77777777" w:rsidR="00E45566" w:rsidRPr="007C159E" w:rsidRDefault="00E45566" w:rsidP="00E45566">
      <w:pPr>
        <w:spacing w:after="120" w:line="240" w:lineRule="auto"/>
        <w:jc w:val="both"/>
        <w:rPr>
          <w:rFonts w:ascii="Arial" w:eastAsia="Times New Roman" w:hAnsi="Arial" w:cs="Arial"/>
          <w:i/>
          <w:noProof/>
          <w:lang w:val="sr-Latn-BA"/>
        </w:rPr>
      </w:pPr>
    </w:p>
    <w:p w14:paraId="23CE4AC0" w14:textId="77777777" w:rsidR="00E45566" w:rsidRPr="007C159E" w:rsidRDefault="00B84956" w:rsidP="00E45566">
      <w:pPr>
        <w:spacing w:after="120" w:line="240" w:lineRule="auto"/>
        <w:jc w:val="both"/>
        <w:rPr>
          <w:rFonts w:ascii="Arial" w:eastAsia="Times New Roman" w:hAnsi="Arial" w:cs="Arial"/>
          <w:i/>
          <w:noProof/>
          <w:lang w:val="sr-Latn-BA"/>
        </w:rPr>
      </w:pPr>
      <w:r w:rsidRPr="007C159E">
        <w:rPr>
          <w:rFonts w:ascii="Arial" w:eastAsia="Times New Roman" w:hAnsi="Arial" w:cs="Arial"/>
          <w:i/>
          <w:noProof/>
          <w:lang w:val="sr-Latn-BA"/>
        </w:rPr>
        <w:t xml:space="preserve">Mišljenje </w:t>
      </w:r>
    </w:p>
    <w:p w14:paraId="3C1673A7" w14:textId="77777777" w:rsidR="00E45566" w:rsidRPr="007C159E" w:rsidRDefault="00E45566" w:rsidP="00E45566">
      <w:pPr>
        <w:spacing w:after="120" w:line="240" w:lineRule="auto"/>
        <w:jc w:val="both"/>
        <w:rPr>
          <w:rFonts w:ascii="Arial" w:eastAsia="Times New Roman" w:hAnsi="Arial" w:cs="Arial"/>
          <w:noProof/>
          <w:lang w:val="sr-Latn-BA"/>
        </w:rPr>
      </w:pPr>
      <w:r w:rsidRPr="007C159E">
        <w:rPr>
          <w:rFonts w:ascii="Arial" w:eastAsia="Times New Roman" w:hAnsi="Arial" w:cs="Arial"/>
          <w:b/>
          <w:noProof/>
          <w:lang w:val="sr-Latn-BA"/>
        </w:rPr>
        <w:t xml:space="preserve">Po našem mišljenju,  priloženi finansijski izvještaji istinito i objektivno, po svim materijalno značajnim pitanjima, prikazuju finansijski položaj </w:t>
      </w:r>
      <w:r w:rsidR="00EC63EA" w:rsidRPr="007C159E">
        <w:rPr>
          <w:rFonts w:ascii="Arial" w:eastAsia="Times New Roman" w:hAnsi="Arial" w:cs="Arial"/>
          <w:b/>
          <w:noProof/>
          <w:lang w:val="sr-Latn-BA"/>
        </w:rPr>
        <w:t>Komunalnog preduzeća</w:t>
      </w:r>
      <w:r w:rsidRPr="007C159E">
        <w:rPr>
          <w:rFonts w:ascii="Arial" w:eastAsia="Times New Roman" w:hAnsi="Arial" w:cs="Arial"/>
          <w:b/>
          <w:noProof/>
          <w:lang w:val="sr-Latn-BA"/>
        </w:rPr>
        <w:t xml:space="preserve"> „</w:t>
      </w:r>
      <w:r w:rsidR="006151F8" w:rsidRPr="007C159E">
        <w:rPr>
          <w:rFonts w:ascii="Arial" w:eastAsia="Times New Roman" w:hAnsi="Arial" w:cs="Arial"/>
          <w:b/>
          <w:noProof/>
          <w:lang w:val="sr-Latn-BA"/>
        </w:rPr>
        <w:t>Komunalac</w:t>
      </w:r>
      <w:r w:rsidRPr="007C159E">
        <w:rPr>
          <w:rFonts w:ascii="Arial" w:eastAsia="Times New Roman" w:hAnsi="Arial" w:cs="Arial"/>
          <w:b/>
          <w:noProof/>
          <w:lang w:val="sr-Latn-BA"/>
        </w:rPr>
        <w:t xml:space="preserve">“ </w:t>
      </w:r>
      <w:r w:rsidR="006151F8" w:rsidRPr="007C159E">
        <w:rPr>
          <w:rFonts w:ascii="Arial" w:eastAsia="Times New Roman" w:hAnsi="Arial" w:cs="Arial"/>
          <w:b/>
          <w:noProof/>
          <w:lang w:val="sr-Latn-BA"/>
        </w:rPr>
        <w:t xml:space="preserve">a. </w:t>
      </w:r>
      <w:r w:rsidRPr="007C159E">
        <w:rPr>
          <w:rFonts w:ascii="Arial" w:eastAsia="Times New Roman" w:hAnsi="Arial" w:cs="Arial"/>
          <w:b/>
          <w:noProof/>
          <w:lang w:val="sr-Latn-BA"/>
        </w:rPr>
        <w:t>d.</w:t>
      </w:r>
      <w:r w:rsidR="006151F8" w:rsidRPr="007C159E">
        <w:rPr>
          <w:rFonts w:ascii="Arial" w:eastAsia="Times New Roman" w:hAnsi="Arial" w:cs="Arial"/>
          <w:b/>
          <w:noProof/>
          <w:lang w:val="sr-Latn-BA"/>
        </w:rPr>
        <w:t xml:space="preserve"> Laktaši</w:t>
      </w:r>
      <w:r w:rsidRPr="007C159E">
        <w:rPr>
          <w:rFonts w:ascii="Arial" w:eastAsia="Times New Roman" w:hAnsi="Arial" w:cs="Arial"/>
          <w:b/>
          <w:noProof/>
          <w:lang w:val="sr-Latn-BA"/>
        </w:rPr>
        <w:t xml:space="preserve"> na dan 31. decembra 201</w:t>
      </w:r>
      <w:r w:rsidR="0029289E" w:rsidRPr="007C159E">
        <w:rPr>
          <w:rFonts w:ascii="Arial" w:eastAsia="Times New Roman" w:hAnsi="Arial" w:cs="Arial"/>
          <w:b/>
          <w:noProof/>
          <w:lang w:val="sr-Latn-BA"/>
        </w:rPr>
        <w:t>6</w:t>
      </w:r>
      <w:r w:rsidRPr="007C159E">
        <w:rPr>
          <w:rFonts w:ascii="Arial" w:eastAsia="Times New Roman" w:hAnsi="Arial" w:cs="Arial"/>
          <w:b/>
          <w:noProof/>
          <w:lang w:val="sr-Latn-BA"/>
        </w:rPr>
        <w:t>. godine, kao i rezultate poslovanja i promjene u novčanim tokovima za godinu koja se završava na taj dan</w:t>
      </w:r>
      <w:r w:rsidR="00EC63EA" w:rsidRPr="007C159E">
        <w:rPr>
          <w:rFonts w:ascii="Arial" w:eastAsia="Times New Roman" w:hAnsi="Arial" w:cs="Arial"/>
          <w:b/>
          <w:noProof/>
          <w:lang w:val="sr-Latn-BA"/>
        </w:rPr>
        <w:t>, u skladu sa računovodstvenim propisima Republike Srpske</w:t>
      </w:r>
      <w:r w:rsidRPr="007C159E">
        <w:rPr>
          <w:rFonts w:ascii="Arial" w:eastAsia="Times New Roman" w:hAnsi="Arial" w:cs="Arial"/>
          <w:b/>
          <w:noProof/>
          <w:lang w:val="sr-Latn-BA"/>
        </w:rPr>
        <w:t>.</w:t>
      </w:r>
    </w:p>
    <w:p w14:paraId="445FA795" w14:textId="77777777" w:rsidR="00E45566" w:rsidRPr="007C159E" w:rsidRDefault="00E45566" w:rsidP="00E45566">
      <w:pPr>
        <w:spacing w:after="120" w:line="240" w:lineRule="auto"/>
        <w:jc w:val="both"/>
        <w:rPr>
          <w:rFonts w:ascii="Arial" w:eastAsia="Times New Roman" w:hAnsi="Arial" w:cs="Arial"/>
          <w:noProof/>
          <w:lang w:val="sr-Latn-BA"/>
        </w:rPr>
      </w:pPr>
    </w:p>
    <w:p w14:paraId="24ACD7C5" w14:textId="77777777" w:rsidR="00E45566" w:rsidRPr="007C159E" w:rsidRDefault="00EC63EA" w:rsidP="00E45566">
      <w:pPr>
        <w:spacing w:after="120" w:line="240" w:lineRule="auto"/>
        <w:rPr>
          <w:rFonts w:ascii="Arial" w:eastAsia="Times New Roman" w:hAnsi="Arial" w:cs="Arial"/>
          <w:i/>
          <w:noProof/>
          <w:lang w:val="sr-Latn-BA"/>
        </w:rPr>
      </w:pPr>
      <w:r w:rsidRPr="007C159E">
        <w:rPr>
          <w:rFonts w:ascii="Arial" w:eastAsia="Times New Roman" w:hAnsi="Arial" w:cs="Arial"/>
          <w:i/>
          <w:noProof/>
          <w:lang w:val="sr-Latn-BA"/>
        </w:rPr>
        <w:t>Skretanje pažnje</w:t>
      </w:r>
    </w:p>
    <w:p w14:paraId="15DE75D6" w14:textId="77777777" w:rsidR="0049404A" w:rsidRPr="007C159E" w:rsidRDefault="00C25B72" w:rsidP="00C25B72">
      <w:pPr>
        <w:overflowPunct w:val="0"/>
        <w:autoSpaceDE w:val="0"/>
        <w:autoSpaceDN w:val="0"/>
        <w:adjustRightInd w:val="0"/>
        <w:textAlignment w:val="baseline"/>
        <w:rPr>
          <w:rFonts w:ascii="Arial" w:hAnsi="Arial" w:cs="Arial"/>
        </w:rPr>
      </w:pPr>
      <w:r w:rsidRPr="007C159E">
        <w:rPr>
          <w:rFonts w:ascii="Arial" w:hAnsi="Arial" w:cs="Arial"/>
        </w:rPr>
        <w:lastRenderedPageBreak/>
        <w:t>Ne izražavajući  rezerve u odnosu na dato mišljenje</w:t>
      </w:r>
      <w:r w:rsidR="0049404A" w:rsidRPr="007C159E">
        <w:rPr>
          <w:rFonts w:ascii="Arial" w:hAnsi="Arial" w:cs="Arial"/>
        </w:rPr>
        <w:t>, skrećemo pažnju na sljedeće</w:t>
      </w:r>
      <w:r w:rsidRPr="007C159E">
        <w:rPr>
          <w:rFonts w:ascii="Arial" w:hAnsi="Arial" w:cs="Arial"/>
        </w:rPr>
        <w:t xml:space="preserve">: </w:t>
      </w:r>
    </w:p>
    <w:p w14:paraId="125B6158" w14:textId="77777777" w:rsidR="00C25B72" w:rsidRPr="007C159E" w:rsidRDefault="00C25B72" w:rsidP="00C25B72">
      <w:pPr>
        <w:overflowPunct w:val="0"/>
        <w:autoSpaceDE w:val="0"/>
        <w:autoSpaceDN w:val="0"/>
        <w:adjustRightInd w:val="0"/>
        <w:textAlignment w:val="baseline"/>
        <w:rPr>
          <w:rFonts w:ascii="Arial" w:hAnsi="Arial" w:cs="Arial"/>
          <w:noProof/>
          <w:lang w:val="sr-Latn-CS"/>
        </w:rPr>
      </w:pPr>
      <w:r w:rsidRPr="007C159E">
        <w:rPr>
          <w:rFonts w:ascii="Arial" w:hAnsi="Arial" w:cs="Arial"/>
          <w:noProof/>
          <w:lang w:val="sr-Latn-CS"/>
        </w:rPr>
        <w:t>Kao što</w:t>
      </w:r>
      <w:r w:rsidR="007C159E" w:rsidRPr="007C159E">
        <w:rPr>
          <w:rFonts w:ascii="Arial" w:hAnsi="Arial" w:cs="Arial"/>
          <w:noProof/>
          <w:lang w:val="sr-Latn-CS"/>
        </w:rPr>
        <w:t xml:space="preserve"> je navedeno u napomeni 4.22</w:t>
      </w:r>
      <w:r w:rsidRPr="007C159E">
        <w:rPr>
          <w:rFonts w:ascii="Arial" w:hAnsi="Arial" w:cs="Arial"/>
          <w:noProof/>
          <w:lang w:val="sr-Latn-CS"/>
        </w:rPr>
        <w:t>. – Stalnost poslovanja</w:t>
      </w:r>
      <w:r w:rsidRPr="007C159E">
        <w:rPr>
          <w:rFonts w:ascii="Arial" w:hAnsi="Arial" w:cs="Arial"/>
        </w:rPr>
        <w:t xml:space="preserve">, </w:t>
      </w:r>
      <w:r w:rsidR="0049404A" w:rsidRPr="007C159E">
        <w:rPr>
          <w:rFonts w:ascii="Arial" w:hAnsi="Arial" w:cs="Arial"/>
        </w:rPr>
        <w:t>ukazujemo</w:t>
      </w:r>
      <w:r w:rsidRPr="007C159E">
        <w:rPr>
          <w:rFonts w:ascii="Arial" w:hAnsi="Arial" w:cs="Arial"/>
        </w:rPr>
        <w:t xml:space="preserve"> na </w:t>
      </w:r>
      <w:r w:rsidRPr="007C159E">
        <w:rPr>
          <w:rFonts w:ascii="Arial" w:hAnsi="Arial" w:cs="Arial"/>
          <w:noProof/>
          <w:lang w:val="sr-Latn-CS"/>
        </w:rPr>
        <w:t xml:space="preserve"> te</w:t>
      </w:r>
      <w:r w:rsidR="0049404A" w:rsidRPr="007C159E">
        <w:rPr>
          <w:rFonts w:ascii="Arial" w:hAnsi="Arial" w:cs="Arial"/>
          <w:noProof/>
          <w:lang w:val="sr-Latn-CS"/>
        </w:rPr>
        <w:t>žak finansijski položaj Društva (gubitak iznad kapitala, prezaduženost, nelikvidnost).</w:t>
      </w:r>
    </w:p>
    <w:p w14:paraId="56B23533" w14:textId="77777777" w:rsidR="00C25B72" w:rsidRPr="007C159E" w:rsidRDefault="00C25B72" w:rsidP="00C25B72">
      <w:pPr>
        <w:overflowPunct w:val="0"/>
        <w:autoSpaceDE w:val="0"/>
        <w:autoSpaceDN w:val="0"/>
        <w:adjustRightInd w:val="0"/>
        <w:textAlignment w:val="baseline"/>
        <w:rPr>
          <w:rFonts w:ascii="Arial" w:hAnsi="Arial" w:cs="Arial"/>
          <w:i/>
          <w:noProof/>
          <w:highlight w:val="yellow"/>
          <w:lang w:val="sr-Latn-CS"/>
        </w:rPr>
      </w:pPr>
    </w:p>
    <w:p w14:paraId="0DAFC344" w14:textId="77777777" w:rsidR="00E45566" w:rsidRPr="007C159E" w:rsidRDefault="00E45566" w:rsidP="00E45566">
      <w:pPr>
        <w:spacing w:after="120" w:line="240" w:lineRule="auto"/>
        <w:ind w:right="4954"/>
        <w:jc w:val="center"/>
        <w:rPr>
          <w:rFonts w:ascii="Arial" w:eastAsia="Times New Roman" w:hAnsi="Arial" w:cs="Arial"/>
          <w:noProof/>
          <w:lang w:val="sr-Latn-BA"/>
        </w:rPr>
      </w:pPr>
      <w:r w:rsidRPr="007C159E">
        <w:rPr>
          <w:rFonts w:ascii="Arial" w:eastAsia="Times New Roman" w:hAnsi="Arial" w:cs="Arial"/>
          <w:noProof/>
          <w:lang w:val="sr-Latn-BA"/>
        </w:rPr>
        <w:t xml:space="preserve">  </w:t>
      </w:r>
    </w:p>
    <w:p w14:paraId="2AE2C419" w14:textId="77777777" w:rsidR="00E45566" w:rsidRPr="007C159E" w:rsidRDefault="00E45566" w:rsidP="00E45566">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Banja Luka</w:t>
      </w:r>
      <w:r w:rsidR="00B82B0E" w:rsidRPr="007C159E">
        <w:rPr>
          <w:rFonts w:ascii="Arial" w:eastAsia="Times New Roman" w:hAnsi="Arial" w:cs="Arial"/>
          <w:noProof/>
          <w:lang w:val="sr-Latn-BA"/>
        </w:rPr>
        <w:t>,</w:t>
      </w:r>
      <w:r w:rsidR="004864C5" w:rsidRPr="007C159E">
        <w:rPr>
          <w:rFonts w:ascii="Arial" w:eastAsia="Times New Roman" w:hAnsi="Arial" w:cs="Arial"/>
          <w:noProof/>
          <w:lang w:val="sr-Latn-BA"/>
        </w:rPr>
        <w:t xml:space="preserve"> </w:t>
      </w:r>
      <w:r w:rsidR="002B34F3" w:rsidRPr="007C159E">
        <w:rPr>
          <w:rFonts w:ascii="Arial" w:eastAsia="Times New Roman" w:hAnsi="Arial" w:cs="Arial"/>
          <w:noProof/>
          <w:lang w:val="sr-Latn-BA"/>
        </w:rPr>
        <w:t xml:space="preserve">21. 03. </w:t>
      </w:r>
      <w:r w:rsidRPr="007C159E">
        <w:rPr>
          <w:rFonts w:ascii="Arial" w:eastAsia="Times New Roman" w:hAnsi="Arial" w:cs="Arial"/>
          <w:noProof/>
          <w:lang w:val="sr-Latn-BA"/>
        </w:rPr>
        <w:t xml:space="preserve"> 201</w:t>
      </w:r>
      <w:r w:rsidR="0029289E" w:rsidRPr="007C159E">
        <w:rPr>
          <w:rFonts w:ascii="Arial" w:eastAsia="Times New Roman" w:hAnsi="Arial" w:cs="Arial"/>
          <w:noProof/>
          <w:lang w:val="sr-Latn-BA"/>
        </w:rPr>
        <w:t>7</w:t>
      </w:r>
      <w:r w:rsidRPr="007C159E">
        <w:rPr>
          <w:rFonts w:ascii="Arial" w:eastAsia="Times New Roman" w:hAnsi="Arial" w:cs="Arial"/>
          <w:noProof/>
          <w:lang w:val="sr-Latn-BA"/>
        </w:rPr>
        <w:t>. godine</w:t>
      </w:r>
      <w:r w:rsidR="00B82B0E" w:rsidRPr="007C159E">
        <w:rPr>
          <w:rFonts w:ascii="Arial" w:eastAsia="Times New Roman" w:hAnsi="Arial" w:cs="Arial"/>
          <w:noProof/>
          <w:lang w:val="sr-Latn-BA"/>
        </w:rPr>
        <w:tab/>
      </w:r>
      <w:r w:rsidR="00B82B0E" w:rsidRPr="007C159E">
        <w:rPr>
          <w:rFonts w:ascii="Arial" w:eastAsia="Times New Roman" w:hAnsi="Arial" w:cs="Arial"/>
          <w:noProof/>
          <w:lang w:val="sr-Latn-BA"/>
        </w:rPr>
        <w:tab/>
      </w:r>
      <w:r w:rsidR="00B82B0E" w:rsidRPr="007C159E">
        <w:rPr>
          <w:rFonts w:ascii="Arial" w:eastAsia="Times New Roman" w:hAnsi="Arial" w:cs="Arial"/>
          <w:noProof/>
          <w:lang w:val="sr-Latn-BA"/>
        </w:rPr>
        <w:tab/>
      </w:r>
      <w:r w:rsidR="00B82B0E" w:rsidRPr="007C159E">
        <w:rPr>
          <w:rFonts w:ascii="Arial" w:eastAsia="Times New Roman" w:hAnsi="Arial" w:cs="Arial"/>
          <w:noProof/>
          <w:lang w:val="sr-Latn-BA"/>
        </w:rPr>
        <w:tab/>
      </w:r>
      <w:r w:rsidR="00B82B0E" w:rsidRPr="007C159E">
        <w:rPr>
          <w:rFonts w:ascii="Arial" w:eastAsia="Times New Roman" w:hAnsi="Arial" w:cs="Arial"/>
          <w:noProof/>
          <w:lang w:val="sr-Latn-BA"/>
        </w:rPr>
        <w:tab/>
      </w:r>
      <w:r w:rsidR="00B82B0E" w:rsidRPr="007C159E">
        <w:rPr>
          <w:rFonts w:ascii="Arial" w:eastAsia="Times New Roman" w:hAnsi="Arial" w:cs="Arial"/>
          <w:noProof/>
          <w:lang w:val="sr-Latn-BA"/>
        </w:rPr>
        <w:tab/>
        <w:t>Ovlašćeni revizor:</w:t>
      </w:r>
    </w:p>
    <w:p w14:paraId="5889B5FE" w14:textId="77777777" w:rsidR="00B82B0E" w:rsidRPr="007C159E" w:rsidRDefault="00B82B0E" w:rsidP="00E45566">
      <w:pPr>
        <w:spacing w:after="120" w:line="240" w:lineRule="auto"/>
        <w:jc w:val="both"/>
        <w:rPr>
          <w:rFonts w:ascii="Arial" w:eastAsia="Times New Roman" w:hAnsi="Arial" w:cs="Arial"/>
          <w:noProof/>
          <w:lang w:val="sr-Latn-BA"/>
        </w:rPr>
      </w:pPr>
    </w:p>
    <w:p w14:paraId="3617B2FB" w14:textId="77777777" w:rsidR="00B82B0E" w:rsidRPr="007C159E" w:rsidRDefault="00B82B0E" w:rsidP="00E45566">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ab/>
      </w:r>
      <w:r w:rsidRPr="007C159E">
        <w:rPr>
          <w:rFonts w:ascii="Arial" w:eastAsia="Times New Roman" w:hAnsi="Arial" w:cs="Arial"/>
          <w:noProof/>
          <w:lang w:val="sr-Latn-BA"/>
        </w:rPr>
        <w:tab/>
      </w:r>
      <w:r w:rsidRPr="007C159E">
        <w:rPr>
          <w:rFonts w:ascii="Arial" w:eastAsia="Times New Roman" w:hAnsi="Arial" w:cs="Arial"/>
          <w:noProof/>
          <w:lang w:val="sr-Latn-BA"/>
        </w:rPr>
        <w:tab/>
      </w:r>
      <w:r w:rsidRPr="007C159E">
        <w:rPr>
          <w:rFonts w:ascii="Arial" w:eastAsia="Times New Roman" w:hAnsi="Arial" w:cs="Arial"/>
          <w:noProof/>
          <w:lang w:val="sr-Latn-BA"/>
        </w:rPr>
        <w:tab/>
      </w:r>
      <w:r w:rsidRPr="007C159E">
        <w:rPr>
          <w:rFonts w:ascii="Arial" w:eastAsia="Times New Roman" w:hAnsi="Arial" w:cs="Arial"/>
          <w:noProof/>
          <w:lang w:val="sr-Latn-BA"/>
        </w:rPr>
        <w:tab/>
      </w:r>
      <w:r w:rsidRPr="007C159E">
        <w:rPr>
          <w:rFonts w:ascii="Arial" w:eastAsia="Times New Roman" w:hAnsi="Arial" w:cs="Arial"/>
          <w:noProof/>
          <w:lang w:val="sr-Latn-BA"/>
        </w:rPr>
        <w:tab/>
      </w:r>
      <w:r w:rsidRPr="007C159E">
        <w:rPr>
          <w:rFonts w:ascii="Arial" w:eastAsia="Times New Roman" w:hAnsi="Arial" w:cs="Arial"/>
          <w:noProof/>
          <w:lang w:val="sr-Latn-BA"/>
        </w:rPr>
        <w:tab/>
      </w:r>
      <w:r w:rsidRPr="007C159E">
        <w:rPr>
          <w:rFonts w:ascii="Arial" w:eastAsia="Times New Roman" w:hAnsi="Arial" w:cs="Arial"/>
          <w:noProof/>
          <w:lang w:val="sr-Latn-BA"/>
        </w:rPr>
        <w:tab/>
      </w:r>
      <w:r w:rsidRPr="007C159E">
        <w:rPr>
          <w:rFonts w:ascii="Arial" w:eastAsia="Times New Roman" w:hAnsi="Arial" w:cs="Arial"/>
          <w:noProof/>
          <w:lang w:val="sr-Latn-BA"/>
        </w:rPr>
        <w:tab/>
      </w:r>
      <w:r w:rsidRPr="007C159E">
        <w:rPr>
          <w:rFonts w:ascii="Arial" w:eastAsia="Times New Roman" w:hAnsi="Arial" w:cs="Arial"/>
          <w:noProof/>
          <w:lang w:val="sr-Latn-BA"/>
        </w:rPr>
        <w:tab/>
        <w:t>Miloš Marčeta</w:t>
      </w:r>
    </w:p>
    <w:p w14:paraId="463A1BA1" w14:textId="77777777" w:rsidR="00E45566" w:rsidRPr="007C159E" w:rsidRDefault="00E45566" w:rsidP="00E45566">
      <w:pPr>
        <w:spacing w:after="120" w:line="240" w:lineRule="auto"/>
        <w:jc w:val="both"/>
        <w:rPr>
          <w:rFonts w:ascii="Arial" w:eastAsia="Times New Roman" w:hAnsi="Arial" w:cs="Arial"/>
          <w:b/>
          <w:noProof/>
          <w:lang w:val="sr-Latn-BA"/>
        </w:rPr>
      </w:pPr>
    </w:p>
    <w:p w14:paraId="3E42BE2A" w14:textId="77777777" w:rsidR="00526FF8" w:rsidRPr="007C159E" w:rsidRDefault="00526FF8" w:rsidP="00E45566">
      <w:pPr>
        <w:spacing w:after="120" w:line="240" w:lineRule="auto"/>
        <w:jc w:val="both"/>
        <w:rPr>
          <w:rFonts w:ascii="Arial" w:eastAsia="Times New Roman" w:hAnsi="Arial" w:cs="Arial"/>
          <w:b/>
          <w:noProof/>
          <w:lang w:val="sr-Latn-BA"/>
        </w:rPr>
      </w:pPr>
    </w:p>
    <w:p w14:paraId="21862076" w14:textId="77777777" w:rsidR="00526FF8" w:rsidRPr="007C159E" w:rsidRDefault="00526FF8" w:rsidP="00E45566">
      <w:pPr>
        <w:spacing w:after="120" w:line="240" w:lineRule="auto"/>
        <w:jc w:val="both"/>
        <w:rPr>
          <w:rFonts w:ascii="Arial" w:eastAsia="Times New Roman" w:hAnsi="Arial" w:cs="Arial"/>
          <w:b/>
          <w:noProof/>
          <w:lang w:val="sr-Latn-BA"/>
        </w:rPr>
      </w:pPr>
    </w:p>
    <w:p w14:paraId="3198021F" w14:textId="77777777" w:rsidR="00526FF8" w:rsidRPr="007C159E" w:rsidRDefault="00526FF8" w:rsidP="00E45566">
      <w:pPr>
        <w:spacing w:after="120" w:line="240" w:lineRule="auto"/>
        <w:jc w:val="both"/>
        <w:rPr>
          <w:rFonts w:ascii="Arial" w:eastAsia="Times New Roman" w:hAnsi="Arial" w:cs="Arial"/>
          <w:b/>
          <w:noProof/>
          <w:lang w:val="sr-Latn-BA"/>
        </w:rPr>
      </w:pPr>
    </w:p>
    <w:p w14:paraId="2F961C08" w14:textId="77777777" w:rsidR="00526FF8" w:rsidRPr="007C159E" w:rsidRDefault="00526FF8" w:rsidP="00E45566">
      <w:pPr>
        <w:spacing w:after="120" w:line="240" w:lineRule="auto"/>
        <w:jc w:val="both"/>
        <w:rPr>
          <w:rFonts w:ascii="Arial" w:eastAsia="Times New Roman" w:hAnsi="Arial" w:cs="Arial"/>
          <w:b/>
          <w:noProof/>
          <w:lang w:val="sr-Latn-BA"/>
        </w:rPr>
      </w:pPr>
    </w:p>
    <w:p w14:paraId="2CBE1E4C" w14:textId="77777777" w:rsidR="00526FF8" w:rsidRPr="007C159E" w:rsidRDefault="00526FF8" w:rsidP="00E45566">
      <w:pPr>
        <w:spacing w:after="120" w:line="240" w:lineRule="auto"/>
        <w:jc w:val="both"/>
        <w:rPr>
          <w:rFonts w:ascii="Arial" w:eastAsia="Times New Roman" w:hAnsi="Arial" w:cs="Arial"/>
          <w:b/>
          <w:noProof/>
          <w:lang w:val="sr-Latn-BA"/>
        </w:rPr>
      </w:pPr>
    </w:p>
    <w:p w14:paraId="149D16B7" w14:textId="77777777" w:rsidR="00526FF8" w:rsidRPr="007C159E" w:rsidRDefault="00526FF8" w:rsidP="00E45566">
      <w:pPr>
        <w:spacing w:after="120" w:line="240" w:lineRule="auto"/>
        <w:jc w:val="both"/>
        <w:rPr>
          <w:rFonts w:ascii="Arial" w:eastAsia="Times New Roman" w:hAnsi="Arial" w:cs="Arial"/>
          <w:b/>
          <w:noProof/>
          <w:lang w:val="sr-Latn-BA"/>
        </w:rPr>
      </w:pPr>
    </w:p>
    <w:p w14:paraId="697D1A6F" w14:textId="77777777" w:rsidR="00526FF8" w:rsidRPr="007C159E" w:rsidRDefault="00526FF8" w:rsidP="00E45566">
      <w:pPr>
        <w:spacing w:after="120" w:line="240" w:lineRule="auto"/>
        <w:jc w:val="both"/>
        <w:rPr>
          <w:rFonts w:ascii="Arial" w:eastAsia="Times New Roman" w:hAnsi="Arial" w:cs="Arial"/>
          <w:b/>
          <w:noProof/>
          <w:lang w:val="sr-Latn-BA"/>
        </w:rPr>
      </w:pPr>
    </w:p>
    <w:p w14:paraId="7F6BF7C0" w14:textId="77777777" w:rsidR="00526FF8" w:rsidRPr="007C159E" w:rsidRDefault="00526FF8" w:rsidP="00E45566">
      <w:pPr>
        <w:spacing w:after="120" w:line="240" w:lineRule="auto"/>
        <w:jc w:val="both"/>
        <w:rPr>
          <w:rFonts w:ascii="Arial" w:eastAsia="Times New Roman" w:hAnsi="Arial" w:cs="Arial"/>
          <w:b/>
          <w:noProof/>
          <w:lang w:val="sr-Latn-BA"/>
        </w:rPr>
      </w:pPr>
    </w:p>
    <w:p w14:paraId="6C0C8260" w14:textId="77777777" w:rsidR="00526FF8" w:rsidRPr="007C159E" w:rsidRDefault="00526FF8" w:rsidP="00E45566">
      <w:pPr>
        <w:spacing w:after="120" w:line="240" w:lineRule="auto"/>
        <w:jc w:val="both"/>
        <w:rPr>
          <w:rFonts w:ascii="Arial" w:eastAsia="Times New Roman" w:hAnsi="Arial" w:cs="Arial"/>
          <w:b/>
          <w:noProof/>
          <w:lang w:val="sr-Latn-BA"/>
        </w:rPr>
      </w:pPr>
    </w:p>
    <w:p w14:paraId="36F28002" w14:textId="77777777" w:rsidR="00526FF8" w:rsidRPr="007C159E" w:rsidRDefault="00526FF8" w:rsidP="00E45566">
      <w:pPr>
        <w:spacing w:after="120" w:line="240" w:lineRule="auto"/>
        <w:jc w:val="both"/>
        <w:rPr>
          <w:rFonts w:ascii="Arial" w:eastAsia="Times New Roman" w:hAnsi="Arial" w:cs="Arial"/>
          <w:b/>
          <w:noProof/>
          <w:lang w:val="sr-Latn-BA"/>
        </w:rPr>
      </w:pPr>
    </w:p>
    <w:p w14:paraId="10258C32" w14:textId="77777777" w:rsidR="00526FF8" w:rsidRPr="007C159E" w:rsidRDefault="00526FF8" w:rsidP="00E45566">
      <w:pPr>
        <w:spacing w:after="120" w:line="240" w:lineRule="auto"/>
        <w:jc w:val="both"/>
        <w:rPr>
          <w:rFonts w:ascii="Arial" w:eastAsia="Times New Roman" w:hAnsi="Arial" w:cs="Arial"/>
          <w:b/>
          <w:noProof/>
          <w:lang w:val="sr-Latn-BA"/>
        </w:rPr>
      </w:pPr>
    </w:p>
    <w:p w14:paraId="0B8007E0" w14:textId="77777777" w:rsidR="00526FF8" w:rsidRPr="007C159E" w:rsidRDefault="00526FF8" w:rsidP="00E45566">
      <w:pPr>
        <w:spacing w:after="120" w:line="240" w:lineRule="auto"/>
        <w:jc w:val="both"/>
        <w:rPr>
          <w:rFonts w:ascii="Arial" w:eastAsia="Times New Roman" w:hAnsi="Arial" w:cs="Arial"/>
          <w:b/>
          <w:noProof/>
          <w:lang w:val="sr-Latn-BA"/>
        </w:rPr>
      </w:pPr>
    </w:p>
    <w:p w14:paraId="49BAC835" w14:textId="77777777" w:rsidR="00526FF8" w:rsidRPr="007C159E" w:rsidRDefault="00526FF8" w:rsidP="00E45566">
      <w:pPr>
        <w:spacing w:after="120" w:line="240" w:lineRule="auto"/>
        <w:jc w:val="both"/>
        <w:rPr>
          <w:rFonts w:ascii="Arial" w:eastAsia="Times New Roman" w:hAnsi="Arial" w:cs="Arial"/>
          <w:b/>
          <w:noProof/>
          <w:lang w:val="sr-Latn-BA"/>
        </w:rPr>
      </w:pPr>
    </w:p>
    <w:p w14:paraId="1D9F7D10" w14:textId="77777777" w:rsidR="00526FF8" w:rsidRPr="007C159E" w:rsidRDefault="00526FF8" w:rsidP="00E45566">
      <w:pPr>
        <w:spacing w:after="120" w:line="240" w:lineRule="auto"/>
        <w:jc w:val="both"/>
        <w:rPr>
          <w:rFonts w:ascii="Arial" w:eastAsia="Times New Roman" w:hAnsi="Arial" w:cs="Arial"/>
          <w:b/>
          <w:noProof/>
          <w:lang w:val="sr-Latn-BA"/>
        </w:rPr>
      </w:pPr>
    </w:p>
    <w:p w14:paraId="0A8D8032" w14:textId="77777777" w:rsidR="00526FF8" w:rsidRPr="007C159E" w:rsidRDefault="00526FF8" w:rsidP="00E45566">
      <w:pPr>
        <w:spacing w:after="120" w:line="240" w:lineRule="auto"/>
        <w:jc w:val="both"/>
        <w:rPr>
          <w:rFonts w:ascii="Arial" w:eastAsia="Times New Roman" w:hAnsi="Arial" w:cs="Arial"/>
          <w:b/>
          <w:noProof/>
          <w:lang w:val="sr-Latn-BA"/>
        </w:rPr>
      </w:pPr>
    </w:p>
    <w:p w14:paraId="717BA62C" w14:textId="77777777" w:rsidR="00526FF8" w:rsidRPr="007C159E" w:rsidRDefault="00526FF8" w:rsidP="00E45566">
      <w:pPr>
        <w:spacing w:after="120" w:line="240" w:lineRule="auto"/>
        <w:jc w:val="both"/>
        <w:rPr>
          <w:rFonts w:ascii="Arial" w:eastAsia="Times New Roman" w:hAnsi="Arial" w:cs="Arial"/>
          <w:b/>
          <w:noProof/>
          <w:lang w:val="sr-Latn-BA"/>
        </w:rPr>
      </w:pPr>
    </w:p>
    <w:p w14:paraId="2FA2E60A" w14:textId="77777777" w:rsidR="00526FF8" w:rsidRPr="007C159E" w:rsidRDefault="00526FF8" w:rsidP="00E45566">
      <w:pPr>
        <w:spacing w:after="120" w:line="240" w:lineRule="auto"/>
        <w:jc w:val="both"/>
        <w:rPr>
          <w:rFonts w:ascii="Arial" w:eastAsia="Times New Roman" w:hAnsi="Arial" w:cs="Arial"/>
          <w:b/>
          <w:noProof/>
          <w:lang w:val="sr-Latn-BA"/>
        </w:rPr>
      </w:pPr>
    </w:p>
    <w:p w14:paraId="175FD172" w14:textId="77777777" w:rsidR="00526FF8" w:rsidRPr="007C159E" w:rsidRDefault="00526FF8" w:rsidP="00E45566">
      <w:pPr>
        <w:spacing w:after="120" w:line="240" w:lineRule="auto"/>
        <w:jc w:val="both"/>
        <w:rPr>
          <w:rFonts w:ascii="Arial" w:eastAsia="Times New Roman" w:hAnsi="Arial" w:cs="Arial"/>
          <w:b/>
          <w:noProof/>
          <w:lang w:val="sr-Latn-BA"/>
        </w:rPr>
      </w:pPr>
    </w:p>
    <w:p w14:paraId="51F2C4A6" w14:textId="77777777" w:rsidR="00526FF8" w:rsidRPr="007C159E" w:rsidRDefault="00526FF8" w:rsidP="00E45566">
      <w:pPr>
        <w:spacing w:after="120" w:line="240" w:lineRule="auto"/>
        <w:jc w:val="both"/>
        <w:rPr>
          <w:rFonts w:ascii="Arial" w:eastAsia="Times New Roman" w:hAnsi="Arial" w:cs="Arial"/>
          <w:b/>
          <w:noProof/>
          <w:lang w:val="sr-Latn-BA"/>
        </w:rPr>
      </w:pPr>
    </w:p>
    <w:p w14:paraId="696F0405" w14:textId="77777777" w:rsidR="00526FF8" w:rsidRPr="007C159E" w:rsidRDefault="00526FF8" w:rsidP="00E45566">
      <w:pPr>
        <w:spacing w:after="120" w:line="240" w:lineRule="auto"/>
        <w:jc w:val="both"/>
        <w:rPr>
          <w:rFonts w:ascii="Arial" w:eastAsia="Times New Roman" w:hAnsi="Arial" w:cs="Arial"/>
          <w:b/>
          <w:noProof/>
          <w:lang w:val="sr-Latn-BA"/>
        </w:rPr>
      </w:pPr>
    </w:p>
    <w:p w14:paraId="62FA2D59" w14:textId="77777777" w:rsidR="00526FF8" w:rsidRPr="007C159E" w:rsidRDefault="00526FF8" w:rsidP="00E45566">
      <w:pPr>
        <w:spacing w:after="120" w:line="240" w:lineRule="auto"/>
        <w:jc w:val="both"/>
        <w:rPr>
          <w:rFonts w:ascii="Arial" w:eastAsia="Times New Roman" w:hAnsi="Arial" w:cs="Arial"/>
          <w:b/>
          <w:noProof/>
          <w:lang w:val="sr-Latn-BA"/>
        </w:rPr>
      </w:pPr>
    </w:p>
    <w:p w14:paraId="32AAA100" w14:textId="77777777" w:rsidR="00526FF8" w:rsidRPr="007C159E" w:rsidRDefault="00526FF8" w:rsidP="00E45566">
      <w:pPr>
        <w:spacing w:after="120" w:line="240" w:lineRule="auto"/>
        <w:jc w:val="both"/>
        <w:rPr>
          <w:rFonts w:ascii="Arial" w:eastAsia="Times New Roman" w:hAnsi="Arial" w:cs="Arial"/>
          <w:b/>
          <w:noProof/>
          <w:lang w:val="sr-Latn-BA"/>
        </w:rPr>
      </w:pPr>
    </w:p>
    <w:p w14:paraId="56EF4588" w14:textId="77777777" w:rsidR="00526FF8" w:rsidRPr="007C159E" w:rsidRDefault="00526FF8" w:rsidP="00E45566">
      <w:pPr>
        <w:spacing w:after="120" w:line="240" w:lineRule="auto"/>
        <w:jc w:val="both"/>
        <w:rPr>
          <w:rFonts w:ascii="Arial" w:eastAsia="Times New Roman" w:hAnsi="Arial" w:cs="Arial"/>
          <w:b/>
          <w:noProof/>
          <w:lang w:val="sr-Latn-BA"/>
        </w:rPr>
      </w:pPr>
    </w:p>
    <w:p w14:paraId="344B45A7" w14:textId="77777777" w:rsidR="009C18FD" w:rsidRPr="007C159E" w:rsidRDefault="009C18FD" w:rsidP="00E45566">
      <w:pPr>
        <w:spacing w:after="120" w:line="240" w:lineRule="auto"/>
        <w:jc w:val="both"/>
        <w:rPr>
          <w:rFonts w:ascii="Arial" w:eastAsia="Times New Roman" w:hAnsi="Arial" w:cs="Arial"/>
          <w:b/>
          <w:noProof/>
          <w:lang w:val="sr-Latn-BA"/>
        </w:rPr>
      </w:pPr>
    </w:p>
    <w:p w14:paraId="46BBE9F0" w14:textId="77777777" w:rsidR="00526FF8" w:rsidRPr="007C159E" w:rsidRDefault="00526FF8" w:rsidP="00E45566">
      <w:pPr>
        <w:spacing w:after="120" w:line="240" w:lineRule="auto"/>
        <w:jc w:val="both"/>
        <w:rPr>
          <w:rFonts w:ascii="Arial" w:eastAsia="Times New Roman" w:hAnsi="Arial" w:cs="Arial"/>
          <w:b/>
          <w:noProof/>
          <w:lang w:val="sr-Latn-BA"/>
        </w:rPr>
      </w:pPr>
    </w:p>
    <w:p w14:paraId="320A86F6" w14:textId="77777777" w:rsidR="0024522E" w:rsidRPr="007C159E" w:rsidRDefault="0024522E" w:rsidP="00E45566">
      <w:pPr>
        <w:spacing w:after="120" w:line="240" w:lineRule="auto"/>
        <w:jc w:val="both"/>
        <w:rPr>
          <w:rFonts w:ascii="Arial" w:eastAsia="Times New Roman" w:hAnsi="Arial" w:cs="Arial"/>
          <w:b/>
          <w:noProof/>
          <w:lang w:val="sr-Latn-BA"/>
        </w:rPr>
      </w:pPr>
    </w:p>
    <w:p w14:paraId="58E85EFC" w14:textId="77777777" w:rsidR="00EB2967" w:rsidRPr="007C159E" w:rsidRDefault="00EB2967" w:rsidP="00E45566">
      <w:pPr>
        <w:spacing w:after="120" w:line="240" w:lineRule="auto"/>
        <w:jc w:val="both"/>
        <w:rPr>
          <w:rFonts w:ascii="Arial" w:eastAsia="Times New Roman" w:hAnsi="Arial" w:cs="Arial"/>
          <w:b/>
          <w:noProof/>
          <w:lang w:val="sr-Latn-BA"/>
        </w:rPr>
      </w:pPr>
    </w:p>
    <w:p w14:paraId="6590DEA8" w14:textId="77777777" w:rsidR="00EB2967" w:rsidRPr="007C159E" w:rsidRDefault="00EB2967" w:rsidP="00E45566">
      <w:pPr>
        <w:spacing w:after="120" w:line="240" w:lineRule="auto"/>
        <w:jc w:val="both"/>
        <w:rPr>
          <w:rFonts w:ascii="Arial" w:eastAsia="Times New Roman" w:hAnsi="Arial" w:cs="Arial"/>
          <w:b/>
          <w:noProof/>
          <w:lang w:val="sr-Latn-BA"/>
        </w:rPr>
      </w:pPr>
    </w:p>
    <w:p w14:paraId="01BACF91" w14:textId="77777777" w:rsidR="00526FF8" w:rsidRPr="007C159E" w:rsidRDefault="009C18FD" w:rsidP="00526FF8">
      <w:pPr>
        <w:spacing w:after="120" w:line="240" w:lineRule="auto"/>
        <w:jc w:val="center"/>
        <w:rPr>
          <w:rFonts w:ascii="Arial" w:eastAsia="Times New Roman" w:hAnsi="Arial" w:cs="Arial"/>
          <w:b/>
          <w:noProof/>
          <w:lang w:val="sr-Latn-BA"/>
        </w:rPr>
      </w:pPr>
      <w:r w:rsidRPr="007C159E">
        <w:rPr>
          <w:rFonts w:ascii="Arial" w:eastAsia="Times New Roman" w:hAnsi="Arial" w:cs="Arial"/>
          <w:b/>
          <w:noProof/>
          <w:lang w:val="sr-Latn-BA"/>
        </w:rPr>
        <w:lastRenderedPageBreak/>
        <w:t>BILANA USPJEHA</w:t>
      </w:r>
    </w:p>
    <w:p w14:paraId="76B99CCD" w14:textId="77777777" w:rsidR="009C18FD" w:rsidRPr="007C159E" w:rsidRDefault="009C18FD" w:rsidP="00526FF8">
      <w:pPr>
        <w:spacing w:after="120" w:line="240" w:lineRule="auto"/>
        <w:jc w:val="center"/>
        <w:rPr>
          <w:rFonts w:ascii="Arial" w:eastAsia="Times New Roman" w:hAnsi="Arial" w:cs="Arial"/>
          <w:noProof/>
          <w:lang w:val="sr-Latn-BA"/>
        </w:rPr>
      </w:pPr>
      <w:r w:rsidRPr="007C159E">
        <w:rPr>
          <w:rFonts w:ascii="Arial" w:eastAsia="Times New Roman" w:hAnsi="Arial" w:cs="Arial"/>
          <w:noProof/>
          <w:lang w:val="sr-Latn-BA"/>
        </w:rPr>
        <w:t>(Izvještaj o ukupnom rezultatu</w:t>
      </w:r>
      <w:r w:rsidR="002F3634" w:rsidRPr="007C159E">
        <w:rPr>
          <w:rFonts w:ascii="Arial" w:eastAsia="Times New Roman" w:hAnsi="Arial" w:cs="Arial"/>
          <w:noProof/>
          <w:lang w:val="sr-Latn-BA"/>
        </w:rPr>
        <w:t>)</w:t>
      </w:r>
      <w:r w:rsidRPr="007C159E">
        <w:rPr>
          <w:rFonts w:ascii="Arial" w:eastAsia="Times New Roman" w:hAnsi="Arial" w:cs="Arial"/>
          <w:noProof/>
          <w:lang w:val="sr-Latn-BA"/>
        </w:rPr>
        <w:t xml:space="preserve"> </w:t>
      </w:r>
    </w:p>
    <w:p w14:paraId="49C16E58" w14:textId="77777777" w:rsidR="00526FF8" w:rsidRPr="007C159E" w:rsidRDefault="00526FF8" w:rsidP="00526FF8">
      <w:pPr>
        <w:spacing w:after="120" w:line="240" w:lineRule="auto"/>
        <w:jc w:val="center"/>
        <w:rPr>
          <w:rFonts w:ascii="Arial" w:eastAsia="Times New Roman" w:hAnsi="Arial" w:cs="Arial"/>
          <w:noProof/>
          <w:lang w:val="sr-Latn-BA"/>
        </w:rPr>
      </w:pPr>
      <w:r w:rsidRPr="007C159E">
        <w:rPr>
          <w:rFonts w:ascii="Arial" w:eastAsia="Times New Roman" w:hAnsi="Arial" w:cs="Arial"/>
          <w:noProof/>
          <w:lang w:val="sr-Latn-BA"/>
        </w:rPr>
        <w:t>u periodu od 01.01.201</w:t>
      </w:r>
      <w:r w:rsidR="0029289E" w:rsidRPr="007C159E">
        <w:rPr>
          <w:rFonts w:ascii="Arial" w:eastAsia="Times New Roman" w:hAnsi="Arial" w:cs="Arial"/>
          <w:noProof/>
          <w:lang w:val="sr-Latn-BA"/>
        </w:rPr>
        <w:t>6</w:t>
      </w:r>
      <w:r w:rsidRPr="007C159E">
        <w:rPr>
          <w:rFonts w:ascii="Arial" w:eastAsia="Times New Roman" w:hAnsi="Arial" w:cs="Arial"/>
          <w:noProof/>
          <w:lang w:val="sr-Latn-BA"/>
        </w:rPr>
        <w:t>. do 31.12.201</w:t>
      </w:r>
      <w:r w:rsidR="0029289E" w:rsidRPr="007C159E">
        <w:rPr>
          <w:rFonts w:ascii="Arial" w:eastAsia="Times New Roman" w:hAnsi="Arial" w:cs="Arial"/>
          <w:noProof/>
          <w:lang w:val="sr-Latn-BA"/>
        </w:rPr>
        <w:t>6</w:t>
      </w:r>
      <w:r w:rsidRPr="007C159E">
        <w:rPr>
          <w:rFonts w:ascii="Arial" w:eastAsia="Times New Roman" w:hAnsi="Arial" w:cs="Arial"/>
          <w:noProof/>
          <w:lang w:val="sr-Latn-BA"/>
        </w:rPr>
        <w:t>. godine</w:t>
      </w:r>
    </w:p>
    <w:p w14:paraId="1CB2F8EB" w14:textId="77777777" w:rsidR="00526FF8" w:rsidRPr="007C159E" w:rsidRDefault="00526FF8" w:rsidP="00526FF8">
      <w:pPr>
        <w:spacing w:after="120" w:line="240" w:lineRule="auto"/>
        <w:jc w:val="right"/>
        <w:rPr>
          <w:rFonts w:ascii="Arial" w:eastAsia="Times New Roman" w:hAnsi="Arial" w:cs="Arial"/>
          <w:i/>
          <w:noProof/>
          <w:lang w:val="sr-Latn-BA"/>
        </w:rPr>
      </w:pPr>
      <w:r w:rsidRPr="007C159E">
        <w:rPr>
          <w:rFonts w:ascii="Arial" w:eastAsia="Times New Roman" w:hAnsi="Arial" w:cs="Arial"/>
          <w:i/>
          <w:noProof/>
          <w:lang w:val="sr-Latn-BA"/>
        </w:rPr>
        <w:t>(u KM)</w:t>
      </w:r>
    </w:p>
    <w:tbl>
      <w:tblPr>
        <w:tblW w:w="9105" w:type="dxa"/>
        <w:jc w:val="center"/>
        <w:tblLayout w:type="fixed"/>
        <w:tblLook w:val="04A0" w:firstRow="1" w:lastRow="0" w:firstColumn="1" w:lastColumn="0" w:noHBand="0" w:noVBand="1"/>
      </w:tblPr>
      <w:tblGrid>
        <w:gridCol w:w="5101"/>
        <w:gridCol w:w="843"/>
        <w:gridCol w:w="1580"/>
        <w:gridCol w:w="1581"/>
      </w:tblGrid>
      <w:tr w:rsidR="00526FF8" w:rsidRPr="007C159E" w14:paraId="4BE0C040" w14:textId="77777777" w:rsidTr="009C18FD">
        <w:trPr>
          <w:trHeight w:val="570"/>
          <w:jc w:val="center"/>
        </w:trPr>
        <w:tc>
          <w:tcPr>
            <w:tcW w:w="5101" w:type="dxa"/>
            <w:tcBorders>
              <w:top w:val="single" w:sz="4" w:space="0" w:color="auto"/>
              <w:left w:val="nil"/>
              <w:bottom w:val="single" w:sz="4" w:space="0" w:color="auto"/>
              <w:right w:val="nil"/>
            </w:tcBorders>
            <w:vAlign w:val="center"/>
            <w:hideMark/>
          </w:tcPr>
          <w:p w14:paraId="190405C6" w14:textId="77777777" w:rsidR="00526FF8" w:rsidRPr="007C159E" w:rsidRDefault="00526FF8" w:rsidP="00526FF8">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Opis</w:t>
            </w:r>
          </w:p>
        </w:tc>
        <w:tc>
          <w:tcPr>
            <w:tcW w:w="843" w:type="dxa"/>
            <w:tcBorders>
              <w:top w:val="single" w:sz="4" w:space="0" w:color="auto"/>
              <w:left w:val="nil"/>
              <w:bottom w:val="single" w:sz="4" w:space="0" w:color="auto"/>
              <w:right w:val="nil"/>
            </w:tcBorders>
            <w:vAlign w:val="center"/>
            <w:hideMark/>
          </w:tcPr>
          <w:p w14:paraId="4A5E2B76" w14:textId="77777777" w:rsidR="00526FF8" w:rsidRPr="007C159E" w:rsidRDefault="00526FF8" w:rsidP="00526FF8">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Napo-mena</w:t>
            </w:r>
          </w:p>
        </w:tc>
        <w:tc>
          <w:tcPr>
            <w:tcW w:w="1580" w:type="dxa"/>
            <w:tcBorders>
              <w:top w:val="single" w:sz="4" w:space="0" w:color="auto"/>
              <w:left w:val="nil"/>
              <w:bottom w:val="single" w:sz="4" w:space="0" w:color="auto"/>
              <w:right w:val="nil"/>
            </w:tcBorders>
            <w:vAlign w:val="center"/>
            <w:hideMark/>
          </w:tcPr>
          <w:p w14:paraId="19B61FFE" w14:textId="77777777" w:rsidR="00526FF8" w:rsidRPr="007C159E" w:rsidRDefault="00526FF8" w:rsidP="0029289E">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201</w:t>
            </w:r>
            <w:r w:rsidR="0029289E" w:rsidRPr="007C159E">
              <w:rPr>
                <w:rFonts w:ascii="Arial" w:eastAsia="Times New Roman" w:hAnsi="Arial" w:cs="Arial"/>
                <w:i/>
                <w:iCs/>
                <w:noProof/>
                <w:color w:val="000000"/>
                <w:lang w:val="sr-Latn-BA" w:eastAsia="sr-Latn-BA"/>
              </w:rPr>
              <w:t>6.</w:t>
            </w:r>
          </w:p>
        </w:tc>
        <w:tc>
          <w:tcPr>
            <w:tcW w:w="1581" w:type="dxa"/>
            <w:tcBorders>
              <w:top w:val="single" w:sz="4" w:space="0" w:color="auto"/>
              <w:left w:val="nil"/>
              <w:bottom w:val="single" w:sz="4" w:space="0" w:color="auto"/>
              <w:right w:val="nil"/>
            </w:tcBorders>
            <w:vAlign w:val="center"/>
            <w:hideMark/>
          </w:tcPr>
          <w:p w14:paraId="7AF609BE" w14:textId="77777777" w:rsidR="00526FF8" w:rsidRPr="007C159E" w:rsidRDefault="00526FF8" w:rsidP="0029289E">
            <w:pPr>
              <w:spacing w:after="0" w:line="240" w:lineRule="auto"/>
              <w:jc w:val="right"/>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201</w:t>
            </w:r>
            <w:r w:rsidR="0029289E" w:rsidRPr="007C159E">
              <w:rPr>
                <w:rFonts w:ascii="Arial" w:eastAsia="Times New Roman" w:hAnsi="Arial" w:cs="Arial"/>
                <w:i/>
                <w:iCs/>
                <w:noProof/>
                <w:color w:val="000000"/>
                <w:lang w:val="sr-Latn-BA" w:eastAsia="sr-Latn-BA"/>
              </w:rPr>
              <w:t>5.</w:t>
            </w:r>
          </w:p>
        </w:tc>
      </w:tr>
      <w:tr w:rsidR="0029289E" w:rsidRPr="007C159E" w14:paraId="5D9565E9" w14:textId="77777777" w:rsidTr="009C18FD">
        <w:trPr>
          <w:trHeight w:val="300"/>
          <w:jc w:val="center"/>
        </w:trPr>
        <w:tc>
          <w:tcPr>
            <w:tcW w:w="5101" w:type="dxa"/>
            <w:noWrap/>
            <w:vAlign w:val="center"/>
            <w:hideMark/>
          </w:tcPr>
          <w:p w14:paraId="083C2567" w14:textId="77777777" w:rsidR="0029289E" w:rsidRPr="007C159E" w:rsidRDefault="0029289E" w:rsidP="0029289E">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Poslovni prihodi</w:t>
            </w:r>
          </w:p>
        </w:tc>
        <w:tc>
          <w:tcPr>
            <w:tcW w:w="843" w:type="dxa"/>
            <w:noWrap/>
            <w:vAlign w:val="center"/>
            <w:hideMark/>
          </w:tcPr>
          <w:p w14:paraId="0673A535" w14:textId="77777777" w:rsidR="0029289E" w:rsidRPr="007C159E" w:rsidRDefault="0029289E" w:rsidP="0029289E">
            <w:pPr>
              <w:spacing w:after="0" w:line="240" w:lineRule="auto"/>
              <w:jc w:val="center"/>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4.1.</w:t>
            </w:r>
          </w:p>
        </w:tc>
        <w:tc>
          <w:tcPr>
            <w:tcW w:w="1580" w:type="dxa"/>
            <w:tcBorders>
              <w:top w:val="nil"/>
              <w:left w:val="nil"/>
              <w:bottom w:val="single" w:sz="4" w:space="0" w:color="auto"/>
              <w:right w:val="nil"/>
            </w:tcBorders>
            <w:noWrap/>
            <w:vAlign w:val="center"/>
          </w:tcPr>
          <w:p w14:paraId="1D958BFE" w14:textId="77777777" w:rsidR="0029289E" w:rsidRPr="007C159E" w:rsidRDefault="005E0638" w:rsidP="0029289E">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1.904.351</w:t>
            </w:r>
          </w:p>
        </w:tc>
        <w:tc>
          <w:tcPr>
            <w:tcW w:w="1581" w:type="dxa"/>
            <w:tcBorders>
              <w:top w:val="nil"/>
              <w:left w:val="nil"/>
              <w:bottom w:val="single" w:sz="4" w:space="0" w:color="auto"/>
              <w:right w:val="nil"/>
            </w:tcBorders>
            <w:noWrap/>
            <w:vAlign w:val="center"/>
          </w:tcPr>
          <w:p w14:paraId="0D28496C" w14:textId="77777777" w:rsidR="0029289E" w:rsidRPr="007C159E" w:rsidRDefault="0029289E" w:rsidP="0029289E">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1.669.531</w:t>
            </w:r>
          </w:p>
        </w:tc>
      </w:tr>
      <w:tr w:rsidR="0029289E" w:rsidRPr="007C159E" w14:paraId="22F45ABF" w14:textId="77777777" w:rsidTr="009C18FD">
        <w:trPr>
          <w:trHeight w:val="300"/>
          <w:jc w:val="center"/>
        </w:trPr>
        <w:tc>
          <w:tcPr>
            <w:tcW w:w="5101" w:type="dxa"/>
            <w:noWrap/>
            <w:vAlign w:val="center"/>
            <w:hideMark/>
          </w:tcPr>
          <w:p w14:paraId="477385E5" w14:textId="77777777" w:rsidR="0029289E" w:rsidRPr="007C159E" w:rsidRDefault="0029289E" w:rsidP="0029289E">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Prihodi od prodaje učinaka</w:t>
            </w:r>
          </w:p>
        </w:tc>
        <w:tc>
          <w:tcPr>
            <w:tcW w:w="843" w:type="dxa"/>
            <w:noWrap/>
            <w:vAlign w:val="center"/>
            <w:hideMark/>
          </w:tcPr>
          <w:p w14:paraId="35E46B66" w14:textId="77777777" w:rsidR="0029289E" w:rsidRPr="007C159E" w:rsidRDefault="0029289E" w:rsidP="0029289E">
            <w:pPr>
              <w:spacing w:after="0" w:line="240" w:lineRule="auto"/>
              <w:rPr>
                <w:rFonts w:ascii="Arial" w:eastAsia="Times New Roman" w:hAnsi="Arial" w:cs="Arial"/>
                <w:noProof/>
                <w:color w:val="000000"/>
                <w:lang w:val="sr-Latn-BA" w:eastAsia="sr-Latn-BA"/>
              </w:rPr>
            </w:pPr>
          </w:p>
        </w:tc>
        <w:tc>
          <w:tcPr>
            <w:tcW w:w="1580" w:type="dxa"/>
            <w:noWrap/>
            <w:vAlign w:val="center"/>
          </w:tcPr>
          <w:p w14:paraId="16F8ED4B" w14:textId="77777777" w:rsidR="0029289E" w:rsidRPr="007C159E" w:rsidRDefault="005E0638"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1.708.566</w:t>
            </w:r>
          </w:p>
        </w:tc>
        <w:tc>
          <w:tcPr>
            <w:tcW w:w="1581" w:type="dxa"/>
            <w:noWrap/>
            <w:vAlign w:val="center"/>
          </w:tcPr>
          <w:p w14:paraId="66B4036D" w14:textId="77777777" w:rsidR="0029289E" w:rsidRPr="007C159E" w:rsidRDefault="0029289E"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1.598.475</w:t>
            </w:r>
          </w:p>
        </w:tc>
      </w:tr>
      <w:tr w:rsidR="0029289E" w:rsidRPr="007C159E" w14:paraId="119C3E57" w14:textId="77777777" w:rsidTr="009C18FD">
        <w:trPr>
          <w:trHeight w:val="300"/>
          <w:jc w:val="center"/>
        </w:trPr>
        <w:tc>
          <w:tcPr>
            <w:tcW w:w="5101" w:type="dxa"/>
            <w:noWrap/>
            <w:vAlign w:val="center"/>
          </w:tcPr>
          <w:p w14:paraId="134A0551" w14:textId="77777777" w:rsidR="0029289E" w:rsidRPr="007C159E" w:rsidRDefault="005E0638" w:rsidP="005E0638">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Prihodi od aktiviranja ili po</w:t>
            </w:r>
            <w:r w:rsidR="00945E9B" w:rsidRPr="007C159E">
              <w:rPr>
                <w:rFonts w:ascii="Arial" w:eastAsia="Times New Roman" w:hAnsi="Arial" w:cs="Arial"/>
                <w:noProof/>
                <w:color w:val="000000"/>
                <w:lang w:val="sr-Latn-BA" w:eastAsia="sr-Latn-BA"/>
              </w:rPr>
              <w:t>t</w:t>
            </w:r>
            <w:r w:rsidRPr="007C159E">
              <w:rPr>
                <w:rFonts w:ascii="Arial" w:eastAsia="Times New Roman" w:hAnsi="Arial" w:cs="Arial"/>
                <w:noProof/>
                <w:color w:val="000000"/>
                <w:lang w:val="sr-Latn-BA" w:eastAsia="sr-Latn-BA"/>
              </w:rPr>
              <w:t>rošnje robe i učinaka</w:t>
            </w:r>
          </w:p>
        </w:tc>
        <w:tc>
          <w:tcPr>
            <w:tcW w:w="843" w:type="dxa"/>
            <w:noWrap/>
            <w:vAlign w:val="center"/>
          </w:tcPr>
          <w:p w14:paraId="19BAA32F" w14:textId="77777777" w:rsidR="0029289E" w:rsidRPr="007C159E" w:rsidRDefault="0029289E" w:rsidP="0029289E">
            <w:pPr>
              <w:spacing w:after="0" w:line="240" w:lineRule="auto"/>
              <w:rPr>
                <w:rFonts w:ascii="Arial" w:eastAsia="Times New Roman" w:hAnsi="Arial" w:cs="Arial"/>
                <w:noProof/>
                <w:color w:val="000000"/>
                <w:lang w:val="sr-Latn-BA" w:eastAsia="sr-Latn-BA"/>
              </w:rPr>
            </w:pPr>
          </w:p>
        </w:tc>
        <w:tc>
          <w:tcPr>
            <w:tcW w:w="1580" w:type="dxa"/>
            <w:noWrap/>
            <w:vAlign w:val="center"/>
          </w:tcPr>
          <w:p w14:paraId="281302BD" w14:textId="77777777" w:rsidR="0029289E" w:rsidRPr="007C159E" w:rsidRDefault="005E0638"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38.938</w:t>
            </w:r>
          </w:p>
        </w:tc>
        <w:tc>
          <w:tcPr>
            <w:tcW w:w="1581" w:type="dxa"/>
            <w:noWrap/>
            <w:vAlign w:val="center"/>
          </w:tcPr>
          <w:p w14:paraId="7C5CDD21" w14:textId="77777777" w:rsidR="0029289E" w:rsidRPr="007C159E" w:rsidRDefault="0029289E"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0</w:t>
            </w:r>
          </w:p>
        </w:tc>
      </w:tr>
      <w:tr w:rsidR="0029289E" w:rsidRPr="007C159E" w14:paraId="7A2C8ECE" w14:textId="77777777" w:rsidTr="009C18FD">
        <w:trPr>
          <w:trHeight w:val="300"/>
          <w:jc w:val="center"/>
        </w:trPr>
        <w:tc>
          <w:tcPr>
            <w:tcW w:w="5101" w:type="dxa"/>
            <w:noWrap/>
            <w:vAlign w:val="center"/>
            <w:hideMark/>
          </w:tcPr>
          <w:p w14:paraId="3210531E" w14:textId="77777777" w:rsidR="0029289E" w:rsidRPr="007C159E" w:rsidRDefault="0029289E" w:rsidP="0029289E">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Ostali poslovni prihodi</w:t>
            </w:r>
          </w:p>
        </w:tc>
        <w:tc>
          <w:tcPr>
            <w:tcW w:w="843" w:type="dxa"/>
            <w:noWrap/>
            <w:vAlign w:val="center"/>
            <w:hideMark/>
          </w:tcPr>
          <w:p w14:paraId="375172A0" w14:textId="77777777" w:rsidR="0029289E" w:rsidRPr="007C159E" w:rsidRDefault="0029289E" w:rsidP="0029289E">
            <w:pPr>
              <w:spacing w:after="0" w:line="240" w:lineRule="auto"/>
              <w:rPr>
                <w:rFonts w:ascii="Arial" w:eastAsia="Times New Roman" w:hAnsi="Arial" w:cs="Arial"/>
                <w:noProof/>
                <w:color w:val="000000"/>
                <w:lang w:val="sr-Latn-BA" w:eastAsia="sr-Latn-BA"/>
              </w:rPr>
            </w:pPr>
          </w:p>
        </w:tc>
        <w:tc>
          <w:tcPr>
            <w:tcW w:w="1580" w:type="dxa"/>
            <w:noWrap/>
            <w:vAlign w:val="center"/>
          </w:tcPr>
          <w:p w14:paraId="4AA73DF7" w14:textId="77777777" w:rsidR="0029289E" w:rsidRPr="007C159E" w:rsidRDefault="005E0638"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156.847</w:t>
            </w:r>
          </w:p>
        </w:tc>
        <w:tc>
          <w:tcPr>
            <w:tcW w:w="1581" w:type="dxa"/>
            <w:noWrap/>
            <w:vAlign w:val="center"/>
          </w:tcPr>
          <w:p w14:paraId="0D00FE68" w14:textId="77777777" w:rsidR="0029289E" w:rsidRPr="007C159E" w:rsidRDefault="0029289E"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71.056</w:t>
            </w:r>
          </w:p>
        </w:tc>
      </w:tr>
      <w:tr w:rsidR="0029289E" w:rsidRPr="007C159E" w14:paraId="20477BAB" w14:textId="77777777" w:rsidTr="009C18FD">
        <w:trPr>
          <w:trHeight w:val="300"/>
          <w:jc w:val="center"/>
        </w:trPr>
        <w:tc>
          <w:tcPr>
            <w:tcW w:w="5101" w:type="dxa"/>
            <w:noWrap/>
            <w:vAlign w:val="center"/>
            <w:hideMark/>
          </w:tcPr>
          <w:p w14:paraId="1A6F696D" w14:textId="77777777" w:rsidR="0029289E" w:rsidRPr="007C159E" w:rsidRDefault="0029289E" w:rsidP="0029289E">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Poslovni rashodi</w:t>
            </w:r>
          </w:p>
        </w:tc>
        <w:tc>
          <w:tcPr>
            <w:tcW w:w="843" w:type="dxa"/>
            <w:noWrap/>
            <w:vAlign w:val="center"/>
            <w:hideMark/>
          </w:tcPr>
          <w:p w14:paraId="3F2C465A" w14:textId="77777777" w:rsidR="0029289E" w:rsidRPr="007C159E" w:rsidRDefault="0029289E" w:rsidP="0029289E">
            <w:pPr>
              <w:spacing w:after="0" w:line="240" w:lineRule="auto"/>
              <w:jc w:val="center"/>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4.2.</w:t>
            </w:r>
          </w:p>
        </w:tc>
        <w:tc>
          <w:tcPr>
            <w:tcW w:w="1580" w:type="dxa"/>
            <w:tcBorders>
              <w:top w:val="single" w:sz="4" w:space="0" w:color="auto"/>
              <w:left w:val="nil"/>
              <w:bottom w:val="single" w:sz="4" w:space="0" w:color="auto"/>
              <w:right w:val="nil"/>
            </w:tcBorders>
            <w:noWrap/>
            <w:vAlign w:val="center"/>
          </w:tcPr>
          <w:p w14:paraId="2093B6AD" w14:textId="77777777" w:rsidR="0029289E" w:rsidRPr="007C159E" w:rsidRDefault="005E0638" w:rsidP="0029289E">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1.635.327</w:t>
            </w:r>
          </w:p>
        </w:tc>
        <w:tc>
          <w:tcPr>
            <w:tcW w:w="1581" w:type="dxa"/>
            <w:tcBorders>
              <w:top w:val="single" w:sz="4" w:space="0" w:color="auto"/>
              <w:left w:val="nil"/>
              <w:bottom w:val="single" w:sz="4" w:space="0" w:color="auto"/>
              <w:right w:val="nil"/>
            </w:tcBorders>
            <w:noWrap/>
            <w:vAlign w:val="center"/>
          </w:tcPr>
          <w:p w14:paraId="5DD3C55D" w14:textId="77777777" w:rsidR="0029289E" w:rsidRPr="007C159E" w:rsidRDefault="0029289E" w:rsidP="0029289E">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1.534.420</w:t>
            </w:r>
          </w:p>
        </w:tc>
      </w:tr>
      <w:tr w:rsidR="0029289E" w:rsidRPr="007C159E" w14:paraId="736E70A6" w14:textId="77777777" w:rsidTr="009C18FD">
        <w:trPr>
          <w:trHeight w:val="300"/>
          <w:jc w:val="center"/>
        </w:trPr>
        <w:tc>
          <w:tcPr>
            <w:tcW w:w="5101" w:type="dxa"/>
            <w:noWrap/>
            <w:vAlign w:val="center"/>
            <w:hideMark/>
          </w:tcPr>
          <w:p w14:paraId="716024C3" w14:textId="77777777" w:rsidR="0029289E" w:rsidRPr="007C159E" w:rsidRDefault="0029289E" w:rsidP="0029289E">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Nabavna vrijednost prodate robe</w:t>
            </w:r>
          </w:p>
        </w:tc>
        <w:tc>
          <w:tcPr>
            <w:tcW w:w="843" w:type="dxa"/>
            <w:noWrap/>
            <w:vAlign w:val="center"/>
            <w:hideMark/>
          </w:tcPr>
          <w:p w14:paraId="106F3E49" w14:textId="77777777" w:rsidR="0029289E" w:rsidRPr="007C159E" w:rsidRDefault="0029289E" w:rsidP="0029289E">
            <w:pPr>
              <w:spacing w:after="0" w:line="240" w:lineRule="auto"/>
              <w:rPr>
                <w:rFonts w:ascii="Arial" w:eastAsia="Times New Roman" w:hAnsi="Arial" w:cs="Arial"/>
                <w:noProof/>
                <w:color w:val="000000"/>
                <w:lang w:val="sr-Latn-BA" w:eastAsia="sr-Latn-BA"/>
              </w:rPr>
            </w:pPr>
          </w:p>
        </w:tc>
        <w:tc>
          <w:tcPr>
            <w:tcW w:w="1580" w:type="dxa"/>
            <w:noWrap/>
            <w:vAlign w:val="center"/>
          </w:tcPr>
          <w:p w14:paraId="16B52A4C" w14:textId="77777777" w:rsidR="0029289E" w:rsidRPr="007C159E" w:rsidRDefault="005E0638"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0</w:t>
            </w:r>
          </w:p>
        </w:tc>
        <w:tc>
          <w:tcPr>
            <w:tcW w:w="1581" w:type="dxa"/>
            <w:noWrap/>
            <w:vAlign w:val="center"/>
          </w:tcPr>
          <w:p w14:paraId="3F246CCB" w14:textId="77777777" w:rsidR="0029289E" w:rsidRPr="007C159E" w:rsidRDefault="0029289E"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0</w:t>
            </w:r>
          </w:p>
        </w:tc>
      </w:tr>
      <w:tr w:rsidR="0029289E" w:rsidRPr="007C159E" w14:paraId="0FC76DE9" w14:textId="77777777" w:rsidTr="009C18FD">
        <w:trPr>
          <w:trHeight w:val="300"/>
          <w:jc w:val="center"/>
        </w:trPr>
        <w:tc>
          <w:tcPr>
            <w:tcW w:w="5101" w:type="dxa"/>
            <w:noWrap/>
            <w:vAlign w:val="center"/>
            <w:hideMark/>
          </w:tcPr>
          <w:p w14:paraId="6EE48664" w14:textId="77777777" w:rsidR="0029289E" w:rsidRPr="007C159E" w:rsidRDefault="0029289E" w:rsidP="0029289E">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Troškovi materijala, goriva i energije</w:t>
            </w:r>
          </w:p>
        </w:tc>
        <w:tc>
          <w:tcPr>
            <w:tcW w:w="843" w:type="dxa"/>
            <w:noWrap/>
            <w:vAlign w:val="center"/>
            <w:hideMark/>
          </w:tcPr>
          <w:p w14:paraId="50048E5B" w14:textId="77777777" w:rsidR="0029289E" w:rsidRPr="007C159E" w:rsidRDefault="0029289E" w:rsidP="0029289E">
            <w:pPr>
              <w:spacing w:after="0" w:line="240" w:lineRule="auto"/>
              <w:rPr>
                <w:rFonts w:ascii="Arial" w:eastAsia="Times New Roman" w:hAnsi="Arial" w:cs="Arial"/>
                <w:noProof/>
                <w:color w:val="000000"/>
                <w:lang w:val="sr-Latn-BA" w:eastAsia="sr-Latn-BA"/>
              </w:rPr>
            </w:pPr>
          </w:p>
        </w:tc>
        <w:tc>
          <w:tcPr>
            <w:tcW w:w="1580" w:type="dxa"/>
            <w:noWrap/>
            <w:vAlign w:val="center"/>
          </w:tcPr>
          <w:p w14:paraId="59D625C7" w14:textId="77777777" w:rsidR="0029289E" w:rsidRPr="007C159E" w:rsidRDefault="005E0638"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179.602</w:t>
            </w:r>
          </w:p>
        </w:tc>
        <w:tc>
          <w:tcPr>
            <w:tcW w:w="1581" w:type="dxa"/>
            <w:noWrap/>
            <w:vAlign w:val="center"/>
          </w:tcPr>
          <w:p w14:paraId="077432A4" w14:textId="77777777" w:rsidR="0029289E" w:rsidRPr="007C159E" w:rsidRDefault="0029289E"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182.789</w:t>
            </w:r>
          </w:p>
        </w:tc>
      </w:tr>
      <w:tr w:rsidR="0029289E" w:rsidRPr="007C159E" w14:paraId="630C36A8" w14:textId="77777777" w:rsidTr="009C18FD">
        <w:trPr>
          <w:trHeight w:val="300"/>
          <w:jc w:val="center"/>
        </w:trPr>
        <w:tc>
          <w:tcPr>
            <w:tcW w:w="5101" w:type="dxa"/>
            <w:noWrap/>
            <w:vAlign w:val="center"/>
            <w:hideMark/>
          </w:tcPr>
          <w:p w14:paraId="70D03D30" w14:textId="77777777" w:rsidR="0029289E" w:rsidRPr="007C159E" w:rsidRDefault="0029289E" w:rsidP="0029289E">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Troškovi zarada, naknada i ostalih ličnih rashoda</w:t>
            </w:r>
          </w:p>
        </w:tc>
        <w:tc>
          <w:tcPr>
            <w:tcW w:w="843" w:type="dxa"/>
            <w:noWrap/>
            <w:vAlign w:val="center"/>
            <w:hideMark/>
          </w:tcPr>
          <w:p w14:paraId="7FC84774" w14:textId="77777777" w:rsidR="0029289E" w:rsidRPr="007C159E" w:rsidRDefault="0029289E" w:rsidP="0029289E">
            <w:pPr>
              <w:spacing w:after="0" w:line="240" w:lineRule="auto"/>
              <w:rPr>
                <w:rFonts w:ascii="Arial" w:eastAsia="Times New Roman" w:hAnsi="Arial" w:cs="Arial"/>
                <w:noProof/>
                <w:color w:val="000000"/>
                <w:lang w:val="sr-Latn-BA" w:eastAsia="sr-Latn-BA"/>
              </w:rPr>
            </w:pPr>
          </w:p>
        </w:tc>
        <w:tc>
          <w:tcPr>
            <w:tcW w:w="1580" w:type="dxa"/>
            <w:noWrap/>
            <w:vAlign w:val="center"/>
          </w:tcPr>
          <w:p w14:paraId="416A386F" w14:textId="77777777" w:rsidR="0029289E" w:rsidRPr="007C159E" w:rsidRDefault="005E0638"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879.427</w:t>
            </w:r>
          </w:p>
        </w:tc>
        <w:tc>
          <w:tcPr>
            <w:tcW w:w="1581" w:type="dxa"/>
            <w:noWrap/>
            <w:vAlign w:val="center"/>
          </w:tcPr>
          <w:p w14:paraId="2303C794" w14:textId="77777777" w:rsidR="0029289E" w:rsidRPr="007C159E" w:rsidRDefault="0029289E"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902.372</w:t>
            </w:r>
          </w:p>
        </w:tc>
      </w:tr>
      <w:tr w:rsidR="0029289E" w:rsidRPr="007C159E" w14:paraId="1FC8C68D" w14:textId="77777777" w:rsidTr="009C18FD">
        <w:trPr>
          <w:trHeight w:val="300"/>
          <w:jc w:val="center"/>
        </w:trPr>
        <w:tc>
          <w:tcPr>
            <w:tcW w:w="5101" w:type="dxa"/>
            <w:noWrap/>
            <w:vAlign w:val="center"/>
            <w:hideMark/>
          </w:tcPr>
          <w:p w14:paraId="6699A638" w14:textId="77777777" w:rsidR="0029289E" w:rsidRPr="007C159E" w:rsidRDefault="0029289E" w:rsidP="0029289E">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Troškovi proizvodnih usluga</w:t>
            </w:r>
          </w:p>
        </w:tc>
        <w:tc>
          <w:tcPr>
            <w:tcW w:w="843" w:type="dxa"/>
            <w:noWrap/>
            <w:vAlign w:val="center"/>
            <w:hideMark/>
          </w:tcPr>
          <w:p w14:paraId="2F8A8E5B" w14:textId="77777777" w:rsidR="0029289E" w:rsidRPr="007C159E" w:rsidRDefault="0029289E" w:rsidP="0029289E">
            <w:pPr>
              <w:spacing w:after="0" w:line="240" w:lineRule="auto"/>
              <w:rPr>
                <w:rFonts w:ascii="Arial" w:eastAsia="Times New Roman" w:hAnsi="Arial" w:cs="Arial"/>
                <w:noProof/>
                <w:color w:val="000000"/>
                <w:lang w:val="sr-Latn-BA" w:eastAsia="sr-Latn-BA"/>
              </w:rPr>
            </w:pPr>
          </w:p>
        </w:tc>
        <w:tc>
          <w:tcPr>
            <w:tcW w:w="1580" w:type="dxa"/>
            <w:noWrap/>
            <w:vAlign w:val="center"/>
          </w:tcPr>
          <w:p w14:paraId="718414FE" w14:textId="77777777" w:rsidR="0029289E" w:rsidRPr="007C159E" w:rsidRDefault="005E0638"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367.742</w:t>
            </w:r>
          </w:p>
        </w:tc>
        <w:tc>
          <w:tcPr>
            <w:tcW w:w="1581" w:type="dxa"/>
            <w:noWrap/>
            <w:vAlign w:val="center"/>
          </w:tcPr>
          <w:p w14:paraId="73264F9A" w14:textId="77777777" w:rsidR="0029289E" w:rsidRPr="007C159E" w:rsidRDefault="0029289E"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316.672</w:t>
            </w:r>
          </w:p>
        </w:tc>
      </w:tr>
      <w:tr w:rsidR="0029289E" w:rsidRPr="007C159E" w14:paraId="5E4BCF15" w14:textId="77777777" w:rsidTr="009C18FD">
        <w:trPr>
          <w:trHeight w:val="300"/>
          <w:jc w:val="center"/>
        </w:trPr>
        <w:tc>
          <w:tcPr>
            <w:tcW w:w="5101" w:type="dxa"/>
            <w:noWrap/>
            <w:vAlign w:val="center"/>
            <w:hideMark/>
          </w:tcPr>
          <w:p w14:paraId="7475CF95" w14:textId="77777777" w:rsidR="0029289E" w:rsidRPr="007C159E" w:rsidRDefault="0029289E" w:rsidP="0029289E">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Troškovi amortizacije i rezervisanja</w:t>
            </w:r>
          </w:p>
        </w:tc>
        <w:tc>
          <w:tcPr>
            <w:tcW w:w="843" w:type="dxa"/>
            <w:noWrap/>
            <w:vAlign w:val="center"/>
            <w:hideMark/>
          </w:tcPr>
          <w:p w14:paraId="66A98874" w14:textId="77777777" w:rsidR="0029289E" w:rsidRPr="007C159E" w:rsidRDefault="0029289E" w:rsidP="0029289E">
            <w:pPr>
              <w:spacing w:after="0" w:line="240" w:lineRule="auto"/>
              <w:rPr>
                <w:rFonts w:ascii="Arial" w:eastAsia="Times New Roman" w:hAnsi="Arial" w:cs="Arial"/>
                <w:noProof/>
                <w:color w:val="000000"/>
                <w:lang w:val="sr-Latn-BA" w:eastAsia="sr-Latn-BA"/>
              </w:rPr>
            </w:pPr>
          </w:p>
        </w:tc>
        <w:tc>
          <w:tcPr>
            <w:tcW w:w="1580" w:type="dxa"/>
            <w:noWrap/>
            <w:vAlign w:val="center"/>
          </w:tcPr>
          <w:p w14:paraId="10E4B7C4" w14:textId="77777777" w:rsidR="0029289E" w:rsidRPr="007C159E" w:rsidRDefault="005E0638"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151.349</w:t>
            </w:r>
          </w:p>
        </w:tc>
        <w:tc>
          <w:tcPr>
            <w:tcW w:w="1581" w:type="dxa"/>
            <w:noWrap/>
            <w:vAlign w:val="center"/>
          </w:tcPr>
          <w:p w14:paraId="316A83B7" w14:textId="77777777" w:rsidR="0029289E" w:rsidRPr="007C159E" w:rsidRDefault="0029289E"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69.878</w:t>
            </w:r>
          </w:p>
        </w:tc>
      </w:tr>
      <w:tr w:rsidR="0029289E" w:rsidRPr="007C159E" w14:paraId="63F669B1" w14:textId="77777777" w:rsidTr="009C18FD">
        <w:trPr>
          <w:trHeight w:val="300"/>
          <w:jc w:val="center"/>
        </w:trPr>
        <w:tc>
          <w:tcPr>
            <w:tcW w:w="5101" w:type="dxa"/>
            <w:noWrap/>
            <w:vAlign w:val="center"/>
            <w:hideMark/>
          </w:tcPr>
          <w:p w14:paraId="1D543D09" w14:textId="77777777" w:rsidR="0029289E" w:rsidRPr="007C159E" w:rsidRDefault="0029289E" w:rsidP="0029289E">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Nematerijalni troškovi (bez poreza i doprinosa)</w:t>
            </w:r>
          </w:p>
        </w:tc>
        <w:tc>
          <w:tcPr>
            <w:tcW w:w="843" w:type="dxa"/>
            <w:noWrap/>
            <w:vAlign w:val="center"/>
            <w:hideMark/>
          </w:tcPr>
          <w:p w14:paraId="43B64508" w14:textId="77777777" w:rsidR="0029289E" w:rsidRPr="007C159E" w:rsidRDefault="0029289E" w:rsidP="0029289E">
            <w:pPr>
              <w:spacing w:after="0" w:line="240" w:lineRule="auto"/>
              <w:rPr>
                <w:rFonts w:ascii="Arial" w:eastAsia="Times New Roman" w:hAnsi="Arial" w:cs="Arial"/>
                <w:noProof/>
                <w:color w:val="000000"/>
                <w:lang w:val="sr-Latn-BA" w:eastAsia="sr-Latn-BA"/>
              </w:rPr>
            </w:pPr>
          </w:p>
        </w:tc>
        <w:tc>
          <w:tcPr>
            <w:tcW w:w="1580" w:type="dxa"/>
            <w:noWrap/>
            <w:vAlign w:val="center"/>
          </w:tcPr>
          <w:p w14:paraId="428317AD" w14:textId="77777777" w:rsidR="0029289E" w:rsidRPr="007C159E" w:rsidRDefault="005E0638"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47.007</w:t>
            </w:r>
          </w:p>
        </w:tc>
        <w:tc>
          <w:tcPr>
            <w:tcW w:w="1581" w:type="dxa"/>
            <w:noWrap/>
            <w:vAlign w:val="center"/>
          </w:tcPr>
          <w:p w14:paraId="3A302489" w14:textId="77777777" w:rsidR="0029289E" w:rsidRPr="007C159E" w:rsidRDefault="0029289E"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48.392</w:t>
            </w:r>
          </w:p>
        </w:tc>
      </w:tr>
      <w:tr w:rsidR="0029289E" w:rsidRPr="007C159E" w14:paraId="57F6AC15" w14:textId="77777777" w:rsidTr="009C18FD">
        <w:trPr>
          <w:trHeight w:val="300"/>
          <w:jc w:val="center"/>
        </w:trPr>
        <w:tc>
          <w:tcPr>
            <w:tcW w:w="5101" w:type="dxa"/>
            <w:noWrap/>
            <w:vAlign w:val="center"/>
            <w:hideMark/>
          </w:tcPr>
          <w:p w14:paraId="7F41A7E7" w14:textId="77777777" w:rsidR="0029289E" w:rsidRPr="007C159E" w:rsidRDefault="0029289E" w:rsidP="0029289E">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Troškovi poreza</w:t>
            </w:r>
          </w:p>
        </w:tc>
        <w:tc>
          <w:tcPr>
            <w:tcW w:w="843" w:type="dxa"/>
            <w:noWrap/>
            <w:vAlign w:val="center"/>
            <w:hideMark/>
          </w:tcPr>
          <w:p w14:paraId="14D34BBF" w14:textId="77777777" w:rsidR="0029289E" w:rsidRPr="007C159E" w:rsidRDefault="0029289E" w:rsidP="0029289E">
            <w:pPr>
              <w:spacing w:after="0" w:line="240" w:lineRule="auto"/>
              <w:rPr>
                <w:rFonts w:ascii="Arial" w:eastAsia="Times New Roman" w:hAnsi="Arial" w:cs="Arial"/>
                <w:noProof/>
                <w:color w:val="000000"/>
                <w:lang w:val="sr-Latn-BA" w:eastAsia="sr-Latn-BA"/>
              </w:rPr>
            </w:pPr>
          </w:p>
        </w:tc>
        <w:tc>
          <w:tcPr>
            <w:tcW w:w="1580" w:type="dxa"/>
            <w:noWrap/>
            <w:vAlign w:val="center"/>
          </w:tcPr>
          <w:p w14:paraId="090D9790" w14:textId="77777777" w:rsidR="0029289E" w:rsidRPr="007C159E" w:rsidRDefault="005E0638"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9.360</w:t>
            </w:r>
          </w:p>
        </w:tc>
        <w:tc>
          <w:tcPr>
            <w:tcW w:w="1581" w:type="dxa"/>
            <w:noWrap/>
            <w:vAlign w:val="center"/>
          </w:tcPr>
          <w:p w14:paraId="697C1320" w14:textId="77777777" w:rsidR="0029289E" w:rsidRPr="007C159E" w:rsidRDefault="0029289E"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6.169</w:t>
            </w:r>
          </w:p>
        </w:tc>
      </w:tr>
      <w:tr w:rsidR="0029289E" w:rsidRPr="007C159E" w14:paraId="6437ADC3" w14:textId="77777777" w:rsidTr="009C18FD">
        <w:trPr>
          <w:trHeight w:val="300"/>
          <w:jc w:val="center"/>
        </w:trPr>
        <w:tc>
          <w:tcPr>
            <w:tcW w:w="5101" w:type="dxa"/>
            <w:noWrap/>
            <w:vAlign w:val="center"/>
            <w:hideMark/>
          </w:tcPr>
          <w:p w14:paraId="2D348C54" w14:textId="77777777" w:rsidR="0029289E" w:rsidRPr="007C159E" w:rsidRDefault="0029289E" w:rsidP="0029289E">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Troškovi doprinosa</w:t>
            </w:r>
          </w:p>
        </w:tc>
        <w:tc>
          <w:tcPr>
            <w:tcW w:w="843" w:type="dxa"/>
            <w:noWrap/>
            <w:vAlign w:val="center"/>
            <w:hideMark/>
          </w:tcPr>
          <w:p w14:paraId="53F83F2B" w14:textId="77777777" w:rsidR="0029289E" w:rsidRPr="007C159E" w:rsidRDefault="0029289E" w:rsidP="0029289E">
            <w:pPr>
              <w:spacing w:after="0" w:line="240" w:lineRule="auto"/>
              <w:rPr>
                <w:rFonts w:ascii="Arial" w:eastAsia="Times New Roman" w:hAnsi="Arial" w:cs="Arial"/>
                <w:noProof/>
                <w:color w:val="000000"/>
                <w:lang w:val="sr-Latn-BA" w:eastAsia="sr-Latn-BA"/>
              </w:rPr>
            </w:pPr>
          </w:p>
        </w:tc>
        <w:tc>
          <w:tcPr>
            <w:tcW w:w="1580" w:type="dxa"/>
            <w:noWrap/>
            <w:vAlign w:val="center"/>
          </w:tcPr>
          <w:p w14:paraId="759C277D" w14:textId="77777777" w:rsidR="0029289E" w:rsidRPr="007C159E" w:rsidRDefault="005E0638"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840</w:t>
            </w:r>
          </w:p>
        </w:tc>
        <w:tc>
          <w:tcPr>
            <w:tcW w:w="1581" w:type="dxa"/>
            <w:noWrap/>
            <w:vAlign w:val="center"/>
          </w:tcPr>
          <w:p w14:paraId="02A3E292" w14:textId="77777777" w:rsidR="0029289E" w:rsidRPr="007C159E" w:rsidRDefault="0029289E"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8.148</w:t>
            </w:r>
          </w:p>
        </w:tc>
      </w:tr>
      <w:tr w:rsidR="0029289E" w:rsidRPr="007C159E" w14:paraId="4B4F0664" w14:textId="77777777" w:rsidTr="009C18FD">
        <w:trPr>
          <w:trHeight w:val="402"/>
          <w:jc w:val="center"/>
        </w:trPr>
        <w:tc>
          <w:tcPr>
            <w:tcW w:w="5101" w:type="dxa"/>
            <w:noWrap/>
            <w:vAlign w:val="center"/>
            <w:hideMark/>
          </w:tcPr>
          <w:p w14:paraId="471210EC" w14:textId="77777777" w:rsidR="0029289E" w:rsidRPr="007C159E" w:rsidRDefault="0029289E" w:rsidP="0029289E">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Poslovni dobitak (gubitak)</w:t>
            </w:r>
          </w:p>
        </w:tc>
        <w:tc>
          <w:tcPr>
            <w:tcW w:w="843" w:type="dxa"/>
            <w:noWrap/>
            <w:vAlign w:val="center"/>
            <w:hideMark/>
          </w:tcPr>
          <w:p w14:paraId="1B1FFA9D" w14:textId="77777777" w:rsidR="0029289E" w:rsidRPr="007C159E" w:rsidRDefault="0029289E" w:rsidP="0029289E">
            <w:pPr>
              <w:spacing w:after="0" w:line="240" w:lineRule="auto"/>
              <w:rPr>
                <w:rFonts w:ascii="Arial" w:eastAsia="Times New Roman" w:hAnsi="Arial" w:cs="Arial"/>
                <w:b/>
                <w:bCs/>
                <w:noProof/>
                <w:color w:val="000000"/>
                <w:lang w:val="sr-Latn-BA" w:eastAsia="sr-Latn-BA"/>
              </w:rPr>
            </w:pPr>
          </w:p>
        </w:tc>
        <w:tc>
          <w:tcPr>
            <w:tcW w:w="1580" w:type="dxa"/>
            <w:tcBorders>
              <w:top w:val="single" w:sz="4" w:space="0" w:color="auto"/>
              <w:left w:val="nil"/>
              <w:bottom w:val="single" w:sz="4" w:space="0" w:color="auto"/>
              <w:right w:val="nil"/>
            </w:tcBorders>
            <w:noWrap/>
            <w:vAlign w:val="center"/>
          </w:tcPr>
          <w:p w14:paraId="34DE1A73" w14:textId="77777777" w:rsidR="0029289E" w:rsidRPr="007C159E" w:rsidRDefault="005E0638" w:rsidP="0029289E">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269.024</w:t>
            </w:r>
          </w:p>
        </w:tc>
        <w:tc>
          <w:tcPr>
            <w:tcW w:w="1581" w:type="dxa"/>
            <w:tcBorders>
              <w:top w:val="single" w:sz="4" w:space="0" w:color="auto"/>
              <w:left w:val="nil"/>
              <w:bottom w:val="single" w:sz="4" w:space="0" w:color="auto"/>
              <w:right w:val="nil"/>
            </w:tcBorders>
            <w:noWrap/>
            <w:vAlign w:val="center"/>
          </w:tcPr>
          <w:p w14:paraId="47A97735" w14:textId="77777777" w:rsidR="0029289E" w:rsidRPr="007C159E" w:rsidRDefault="0029289E" w:rsidP="0029289E">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135.111</w:t>
            </w:r>
          </w:p>
        </w:tc>
      </w:tr>
      <w:tr w:rsidR="0029289E" w:rsidRPr="007C159E" w14:paraId="7BE744D9" w14:textId="77777777" w:rsidTr="009C18FD">
        <w:trPr>
          <w:trHeight w:val="300"/>
          <w:jc w:val="center"/>
        </w:trPr>
        <w:tc>
          <w:tcPr>
            <w:tcW w:w="5101" w:type="dxa"/>
            <w:noWrap/>
            <w:vAlign w:val="center"/>
            <w:hideMark/>
          </w:tcPr>
          <w:p w14:paraId="31B517E0" w14:textId="77777777" w:rsidR="0029289E" w:rsidRPr="007C159E" w:rsidRDefault="0029289E" w:rsidP="0029289E">
            <w:pPr>
              <w:spacing w:after="0" w:line="240" w:lineRule="auto"/>
              <w:rPr>
                <w:rFonts w:ascii="Arial" w:eastAsia="Times New Roman" w:hAnsi="Arial" w:cs="Arial"/>
                <w:b/>
                <w:bCs/>
                <w:noProof/>
                <w:color w:val="000000"/>
                <w:lang w:val="sr-Latn-BA" w:eastAsia="sr-Latn-BA"/>
              </w:rPr>
            </w:pPr>
          </w:p>
        </w:tc>
        <w:tc>
          <w:tcPr>
            <w:tcW w:w="843" w:type="dxa"/>
            <w:noWrap/>
            <w:vAlign w:val="center"/>
            <w:hideMark/>
          </w:tcPr>
          <w:p w14:paraId="0B61B549" w14:textId="77777777" w:rsidR="0029289E" w:rsidRPr="007C159E" w:rsidRDefault="0029289E" w:rsidP="0029289E">
            <w:pPr>
              <w:spacing w:after="0" w:line="240" w:lineRule="auto"/>
              <w:rPr>
                <w:rFonts w:ascii="Arial" w:eastAsia="Times New Roman" w:hAnsi="Arial" w:cs="Arial"/>
              </w:rPr>
            </w:pPr>
          </w:p>
        </w:tc>
        <w:tc>
          <w:tcPr>
            <w:tcW w:w="1580" w:type="dxa"/>
            <w:noWrap/>
            <w:vAlign w:val="center"/>
          </w:tcPr>
          <w:p w14:paraId="3E745AE1" w14:textId="77777777" w:rsidR="0029289E" w:rsidRPr="007C159E" w:rsidRDefault="0029289E" w:rsidP="0029289E">
            <w:pPr>
              <w:spacing w:after="0" w:line="240" w:lineRule="auto"/>
              <w:rPr>
                <w:rFonts w:ascii="Arial" w:eastAsia="Times New Roman" w:hAnsi="Arial" w:cs="Arial"/>
              </w:rPr>
            </w:pPr>
          </w:p>
        </w:tc>
        <w:tc>
          <w:tcPr>
            <w:tcW w:w="1581" w:type="dxa"/>
            <w:noWrap/>
            <w:vAlign w:val="center"/>
          </w:tcPr>
          <w:p w14:paraId="10CF4DC5" w14:textId="77777777" w:rsidR="0029289E" w:rsidRPr="007C159E" w:rsidRDefault="0029289E" w:rsidP="0029289E">
            <w:pPr>
              <w:spacing w:after="0" w:line="240" w:lineRule="auto"/>
              <w:rPr>
                <w:rFonts w:ascii="Arial" w:eastAsia="Times New Roman" w:hAnsi="Arial" w:cs="Arial"/>
              </w:rPr>
            </w:pPr>
          </w:p>
        </w:tc>
      </w:tr>
      <w:tr w:rsidR="0029289E" w:rsidRPr="007C159E" w14:paraId="177890AC" w14:textId="77777777" w:rsidTr="009C18FD">
        <w:trPr>
          <w:trHeight w:val="300"/>
          <w:jc w:val="center"/>
        </w:trPr>
        <w:tc>
          <w:tcPr>
            <w:tcW w:w="5101" w:type="dxa"/>
            <w:noWrap/>
            <w:vAlign w:val="center"/>
            <w:hideMark/>
          </w:tcPr>
          <w:p w14:paraId="72492134" w14:textId="77777777" w:rsidR="0029289E" w:rsidRPr="007C159E" w:rsidRDefault="0029289E" w:rsidP="0029289E">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Finansijski prihodi</w:t>
            </w:r>
          </w:p>
        </w:tc>
        <w:tc>
          <w:tcPr>
            <w:tcW w:w="843" w:type="dxa"/>
            <w:noWrap/>
            <w:vAlign w:val="center"/>
            <w:hideMark/>
          </w:tcPr>
          <w:p w14:paraId="7A8BC924" w14:textId="77777777" w:rsidR="0029289E" w:rsidRPr="007C159E" w:rsidRDefault="0029289E" w:rsidP="0029289E">
            <w:pPr>
              <w:spacing w:after="0" w:line="240" w:lineRule="auto"/>
              <w:jc w:val="center"/>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4.3.</w:t>
            </w:r>
          </w:p>
        </w:tc>
        <w:tc>
          <w:tcPr>
            <w:tcW w:w="1580" w:type="dxa"/>
            <w:noWrap/>
            <w:vAlign w:val="center"/>
          </w:tcPr>
          <w:p w14:paraId="5FB050A7" w14:textId="77777777" w:rsidR="0029289E" w:rsidRPr="007C159E" w:rsidRDefault="005E0638"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w:t>
            </w:r>
          </w:p>
        </w:tc>
        <w:tc>
          <w:tcPr>
            <w:tcW w:w="1581" w:type="dxa"/>
            <w:noWrap/>
            <w:vAlign w:val="center"/>
          </w:tcPr>
          <w:p w14:paraId="0A130A23" w14:textId="77777777" w:rsidR="0029289E" w:rsidRPr="007C159E" w:rsidRDefault="0029289E"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w:t>
            </w:r>
          </w:p>
        </w:tc>
      </w:tr>
      <w:tr w:rsidR="0029289E" w:rsidRPr="007C159E" w14:paraId="0458D9C5" w14:textId="77777777" w:rsidTr="009C18FD">
        <w:trPr>
          <w:trHeight w:val="300"/>
          <w:jc w:val="center"/>
        </w:trPr>
        <w:tc>
          <w:tcPr>
            <w:tcW w:w="5101" w:type="dxa"/>
            <w:noWrap/>
            <w:vAlign w:val="center"/>
            <w:hideMark/>
          </w:tcPr>
          <w:p w14:paraId="0752D38E" w14:textId="77777777" w:rsidR="0029289E" w:rsidRPr="007C159E" w:rsidRDefault="0029289E" w:rsidP="0029289E">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Finansijski rashodi</w:t>
            </w:r>
          </w:p>
        </w:tc>
        <w:tc>
          <w:tcPr>
            <w:tcW w:w="843" w:type="dxa"/>
            <w:noWrap/>
            <w:vAlign w:val="center"/>
            <w:hideMark/>
          </w:tcPr>
          <w:p w14:paraId="0F8AA37D" w14:textId="77777777" w:rsidR="0029289E" w:rsidRPr="007C159E" w:rsidRDefault="0029289E" w:rsidP="0029289E">
            <w:pPr>
              <w:spacing w:after="0" w:line="240" w:lineRule="auto"/>
              <w:jc w:val="center"/>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4.3.</w:t>
            </w:r>
          </w:p>
        </w:tc>
        <w:tc>
          <w:tcPr>
            <w:tcW w:w="1580" w:type="dxa"/>
            <w:noWrap/>
            <w:vAlign w:val="center"/>
          </w:tcPr>
          <w:p w14:paraId="54AEAF07" w14:textId="77777777" w:rsidR="0029289E" w:rsidRPr="007C159E" w:rsidRDefault="005E0638"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31.047</w:t>
            </w:r>
          </w:p>
        </w:tc>
        <w:tc>
          <w:tcPr>
            <w:tcW w:w="1581" w:type="dxa"/>
            <w:noWrap/>
            <w:vAlign w:val="center"/>
          </w:tcPr>
          <w:p w14:paraId="4C7D775C" w14:textId="77777777" w:rsidR="0029289E" w:rsidRPr="007C159E" w:rsidRDefault="0029289E"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34.039</w:t>
            </w:r>
          </w:p>
        </w:tc>
      </w:tr>
      <w:tr w:rsidR="0029289E" w:rsidRPr="007C159E" w14:paraId="436D3EA5" w14:textId="77777777" w:rsidTr="009C18FD">
        <w:trPr>
          <w:trHeight w:val="300"/>
          <w:jc w:val="center"/>
        </w:trPr>
        <w:tc>
          <w:tcPr>
            <w:tcW w:w="5101" w:type="dxa"/>
            <w:noWrap/>
            <w:vAlign w:val="center"/>
            <w:hideMark/>
          </w:tcPr>
          <w:p w14:paraId="5FA709C5" w14:textId="77777777" w:rsidR="0029289E" w:rsidRPr="007C159E" w:rsidRDefault="0029289E" w:rsidP="0029289E">
            <w:pPr>
              <w:spacing w:after="0" w:line="240" w:lineRule="auto"/>
              <w:rPr>
                <w:rFonts w:ascii="Arial" w:eastAsia="Times New Roman" w:hAnsi="Arial" w:cs="Arial"/>
                <w:noProof/>
                <w:color w:val="000000"/>
                <w:lang w:val="sr-Latn-BA" w:eastAsia="sr-Latn-BA"/>
              </w:rPr>
            </w:pPr>
          </w:p>
        </w:tc>
        <w:tc>
          <w:tcPr>
            <w:tcW w:w="843" w:type="dxa"/>
            <w:noWrap/>
            <w:vAlign w:val="center"/>
            <w:hideMark/>
          </w:tcPr>
          <w:p w14:paraId="262EB50B" w14:textId="77777777" w:rsidR="0029289E" w:rsidRPr="007C159E" w:rsidRDefault="0029289E" w:rsidP="0029289E">
            <w:pPr>
              <w:spacing w:after="0" w:line="240" w:lineRule="auto"/>
              <w:rPr>
                <w:rFonts w:ascii="Arial" w:eastAsia="Times New Roman" w:hAnsi="Arial" w:cs="Arial"/>
              </w:rPr>
            </w:pPr>
          </w:p>
        </w:tc>
        <w:tc>
          <w:tcPr>
            <w:tcW w:w="1580" w:type="dxa"/>
            <w:noWrap/>
            <w:vAlign w:val="center"/>
          </w:tcPr>
          <w:p w14:paraId="68E41EBE" w14:textId="77777777" w:rsidR="0029289E" w:rsidRPr="007C159E" w:rsidRDefault="0029289E" w:rsidP="0029289E">
            <w:pPr>
              <w:spacing w:after="0" w:line="240" w:lineRule="auto"/>
              <w:rPr>
                <w:rFonts w:ascii="Arial" w:eastAsia="Times New Roman" w:hAnsi="Arial" w:cs="Arial"/>
              </w:rPr>
            </w:pPr>
          </w:p>
        </w:tc>
        <w:tc>
          <w:tcPr>
            <w:tcW w:w="1581" w:type="dxa"/>
            <w:noWrap/>
            <w:vAlign w:val="center"/>
          </w:tcPr>
          <w:p w14:paraId="127C3E43" w14:textId="77777777" w:rsidR="0029289E" w:rsidRPr="007C159E" w:rsidRDefault="0029289E" w:rsidP="0029289E">
            <w:pPr>
              <w:spacing w:after="0" w:line="240" w:lineRule="auto"/>
              <w:rPr>
                <w:rFonts w:ascii="Arial" w:eastAsia="Times New Roman" w:hAnsi="Arial" w:cs="Arial"/>
              </w:rPr>
            </w:pPr>
          </w:p>
        </w:tc>
      </w:tr>
      <w:tr w:rsidR="0029289E" w:rsidRPr="007C159E" w14:paraId="2CCF30F3" w14:textId="77777777" w:rsidTr="009C18FD">
        <w:trPr>
          <w:trHeight w:val="300"/>
          <w:jc w:val="center"/>
        </w:trPr>
        <w:tc>
          <w:tcPr>
            <w:tcW w:w="5101" w:type="dxa"/>
            <w:noWrap/>
            <w:vAlign w:val="center"/>
            <w:hideMark/>
          </w:tcPr>
          <w:p w14:paraId="51092385" w14:textId="77777777" w:rsidR="0029289E" w:rsidRPr="007C159E" w:rsidRDefault="0029289E" w:rsidP="0029289E">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Dobitak (gubitak) redovne aktivnosti</w:t>
            </w:r>
          </w:p>
        </w:tc>
        <w:tc>
          <w:tcPr>
            <w:tcW w:w="843" w:type="dxa"/>
            <w:noWrap/>
            <w:vAlign w:val="center"/>
            <w:hideMark/>
          </w:tcPr>
          <w:p w14:paraId="66A48E84" w14:textId="77777777" w:rsidR="0029289E" w:rsidRPr="007C159E" w:rsidRDefault="0029289E" w:rsidP="0029289E">
            <w:pPr>
              <w:spacing w:after="0" w:line="240" w:lineRule="auto"/>
              <w:rPr>
                <w:rFonts w:ascii="Arial" w:eastAsia="Times New Roman" w:hAnsi="Arial" w:cs="Arial"/>
                <w:b/>
                <w:bCs/>
                <w:noProof/>
                <w:color w:val="000000"/>
                <w:lang w:val="sr-Latn-BA" w:eastAsia="sr-Latn-BA"/>
              </w:rPr>
            </w:pPr>
          </w:p>
        </w:tc>
        <w:tc>
          <w:tcPr>
            <w:tcW w:w="1580" w:type="dxa"/>
            <w:tcBorders>
              <w:top w:val="single" w:sz="4" w:space="0" w:color="auto"/>
              <w:left w:val="nil"/>
              <w:bottom w:val="single" w:sz="4" w:space="0" w:color="auto"/>
              <w:right w:val="nil"/>
            </w:tcBorders>
            <w:noWrap/>
            <w:vAlign w:val="center"/>
          </w:tcPr>
          <w:p w14:paraId="51FC38B1" w14:textId="77777777" w:rsidR="0029289E" w:rsidRPr="007C159E" w:rsidRDefault="0096169B" w:rsidP="0029289E">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237.978</w:t>
            </w:r>
          </w:p>
        </w:tc>
        <w:tc>
          <w:tcPr>
            <w:tcW w:w="1581" w:type="dxa"/>
            <w:tcBorders>
              <w:top w:val="single" w:sz="4" w:space="0" w:color="auto"/>
              <w:left w:val="nil"/>
              <w:bottom w:val="single" w:sz="4" w:space="0" w:color="auto"/>
              <w:right w:val="nil"/>
            </w:tcBorders>
            <w:noWrap/>
            <w:vAlign w:val="center"/>
          </w:tcPr>
          <w:p w14:paraId="5417B6DD" w14:textId="77777777" w:rsidR="0029289E" w:rsidRPr="007C159E" w:rsidRDefault="0029289E" w:rsidP="0029289E">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101.073</w:t>
            </w:r>
          </w:p>
        </w:tc>
      </w:tr>
      <w:tr w:rsidR="0029289E" w:rsidRPr="007C159E" w14:paraId="56148122" w14:textId="77777777" w:rsidTr="009C18FD">
        <w:trPr>
          <w:trHeight w:val="300"/>
          <w:jc w:val="center"/>
        </w:trPr>
        <w:tc>
          <w:tcPr>
            <w:tcW w:w="5101" w:type="dxa"/>
            <w:noWrap/>
            <w:vAlign w:val="center"/>
            <w:hideMark/>
          </w:tcPr>
          <w:p w14:paraId="2395AD00" w14:textId="77777777" w:rsidR="0029289E" w:rsidRPr="007C159E" w:rsidRDefault="0029289E" w:rsidP="0029289E">
            <w:pPr>
              <w:spacing w:after="0" w:line="240" w:lineRule="auto"/>
              <w:rPr>
                <w:rFonts w:ascii="Arial" w:eastAsia="Times New Roman" w:hAnsi="Arial" w:cs="Arial"/>
                <w:b/>
                <w:bCs/>
                <w:noProof/>
                <w:color w:val="000000"/>
                <w:lang w:val="sr-Latn-BA" w:eastAsia="sr-Latn-BA"/>
              </w:rPr>
            </w:pPr>
          </w:p>
        </w:tc>
        <w:tc>
          <w:tcPr>
            <w:tcW w:w="843" w:type="dxa"/>
            <w:noWrap/>
            <w:vAlign w:val="center"/>
            <w:hideMark/>
          </w:tcPr>
          <w:p w14:paraId="401AA0DB" w14:textId="77777777" w:rsidR="0029289E" w:rsidRPr="007C159E" w:rsidRDefault="0029289E" w:rsidP="0029289E">
            <w:pPr>
              <w:spacing w:after="0" w:line="240" w:lineRule="auto"/>
              <w:rPr>
                <w:rFonts w:ascii="Arial" w:eastAsia="Times New Roman" w:hAnsi="Arial" w:cs="Arial"/>
              </w:rPr>
            </w:pPr>
          </w:p>
        </w:tc>
        <w:tc>
          <w:tcPr>
            <w:tcW w:w="1580" w:type="dxa"/>
            <w:noWrap/>
            <w:vAlign w:val="center"/>
          </w:tcPr>
          <w:p w14:paraId="5899D2D0" w14:textId="77777777" w:rsidR="0029289E" w:rsidRPr="007C159E" w:rsidRDefault="0029289E" w:rsidP="0029289E">
            <w:pPr>
              <w:spacing w:after="0" w:line="240" w:lineRule="auto"/>
              <w:rPr>
                <w:rFonts w:ascii="Arial" w:eastAsia="Times New Roman" w:hAnsi="Arial" w:cs="Arial"/>
              </w:rPr>
            </w:pPr>
          </w:p>
        </w:tc>
        <w:tc>
          <w:tcPr>
            <w:tcW w:w="1581" w:type="dxa"/>
            <w:noWrap/>
            <w:vAlign w:val="center"/>
          </w:tcPr>
          <w:p w14:paraId="20396CED" w14:textId="77777777" w:rsidR="0029289E" w:rsidRPr="007C159E" w:rsidRDefault="0029289E" w:rsidP="0029289E">
            <w:pPr>
              <w:spacing w:after="0" w:line="240" w:lineRule="auto"/>
              <w:rPr>
                <w:rFonts w:ascii="Arial" w:eastAsia="Times New Roman" w:hAnsi="Arial" w:cs="Arial"/>
              </w:rPr>
            </w:pPr>
          </w:p>
        </w:tc>
      </w:tr>
      <w:tr w:rsidR="0029289E" w:rsidRPr="007C159E" w14:paraId="00EF0A18" w14:textId="77777777" w:rsidTr="009C18FD">
        <w:trPr>
          <w:trHeight w:val="300"/>
          <w:jc w:val="center"/>
        </w:trPr>
        <w:tc>
          <w:tcPr>
            <w:tcW w:w="5101" w:type="dxa"/>
            <w:noWrap/>
            <w:vAlign w:val="center"/>
            <w:hideMark/>
          </w:tcPr>
          <w:p w14:paraId="6BAAE8AA" w14:textId="77777777" w:rsidR="0029289E" w:rsidRPr="007C159E" w:rsidRDefault="0029289E" w:rsidP="0029289E">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Ostali prihodi</w:t>
            </w:r>
          </w:p>
        </w:tc>
        <w:tc>
          <w:tcPr>
            <w:tcW w:w="843" w:type="dxa"/>
            <w:noWrap/>
            <w:vAlign w:val="center"/>
            <w:hideMark/>
          </w:tcPr>
          <w:p w14:paraId="16ACB081" w14:textId="77777777" w:rsidR="0029289E" w:rsidRPr="007C159E" w:rsidRDefault="0029289E" w:rsidP="0029289E">
            <w:pPr>
              <w:spacing w:after="0" w:line="240" w:lineRule="auto"/>
              <w:jc w:val="center"/>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4.4.</w:t>
            </w:r>
          </w:p>
        </w:tc>
        <w:tc>
          <w:tcPr>
            <w:tcW w:w="1580" w:type="dxa"/>
            <w:noWrap/>
            <w:vAlign w:val="center"/>
          </w:tcPr>
          <w:p w14:paraId="79FC0A52" w14:textId="77777777" w:rsidR="0029289E" w:rsidRPr="007C159E" w:rsidRDefault="0096169B"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58.037</w:t>
            </w:r>
          </w:p>
        </w:tc>
        <w:tc>
          <w:tcPr>
            <w:tcW w:w="1581" w:type="dxa"/>
            <w:noWrap/>
            <w:vAlign w:val="center"/>
          </w:tcPr>
          <w:p w14:paraId="5524D43D" w14:textId="77777777" w:rsidR="0029289E" w:rsidRPr="007C159E" w:rsidRDefault="0029289E"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45.856</w:t>
            </w:r>
          </w:p>
        </w:tc>
      </w:tr>
      <w:tr w:rsidR="0029289E" w:rsidRPr="007C159E" w14:paraId="6BDF25F3" w14:textId="77777777" w:rsidTr="009C18FD">
        <w:trPr>
          <w:trHeight w:val="300"/>
          <w:jc w:val="center"/>
        </w:trPr>
        <w:tc>
          <w:tcPr>
            <w:tcW w:w="5101" w:type="dxa"/>
            <w:noWrap/>
            <w:vAlign w:val="center"/>
            <w:hideMark/>
          </w:tcPr>
          <w:p w14:paraId="6D62FDB4" w14:textId="77777777" w:rsidR="0029289E" w:rsidRPr="007C159E" w:rsidRDefault="0029289E" w:rsidP="0029289E">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Ostali rashodi</w:t>
            </w:r>
          </w:p>
        </w:tc>
        <w:tc>
          <w:tcPr>
            <w:tcW w:w="843" w:type="dxa"/>
            <w:noWrap/>
            <w:vAlign w:val="center"/>
            <w:hideMark/>
          </w:tcPr>
          <w:p w14:paraId="09ABCB12" w14:textId="77777777" w:rsidR="0029289E" w:rsidRPr="007C159E" w:rsidRDefault="0029289E" w:rsidP="0029289E">
            <w:pPr>
              <w:spacing w:after="0" w:line="240" w:lineRule="auto"/>
              <w:jc w:val="center"/>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4.4.</w:t>
            </w:r>
          </w:p>
        </w:tc>
        <w:tc>
          <w:tcPr>
            <w:tcW w:w="1580" w:type="dxa"/>
            <w:noWrap/>
            <w:vAlign w:val="center"/>
          </w:tcPr>
          <w:p w14:paraId="1E9A271D" w14:textId="77777777" w:rsidR="0029289E" w:rsidRPr="007C159E" w:rsidRDefault="0096169B"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135.110</w:t>
            </w:r>
          </w:p>
        </w:tc>
        <w:tc>
          <w:tcPr>
            <w:tcW w:w="1581" w:type="dxa"/>
            <w:noWrap/>
            <w:vAlign w:val="center"/>
          </w:tcPr>
          <w:p w14:paraId="1ADB5882" w14:textId="77777777" w:rsidR="0029289E" w:rsidRPr="007C159E" w:rsidRDefault="0029289E"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173.329</w:t>
            </w:r>
          </w:p>
        </w:tc>
      </w:tr>
      <w:tr w:rsidR="0029289E" w:rsidRPr="007C159E" w14:paraId="49B85CA8" w14:textId="77777777" w:rsidTr="009C18FD">
        <w:trPr>
          <w:trHeight w:val="300"/>
          <w:jc w:val="center"/>
        </w:trPr>
        <w:tc>
          <w:tcPr>
            <w:tcW w:w="5101" w:type="dxa"/>
            <w:noWrap/>
            <w:vAlign w:val="center"/>
          </w:tcPr>
          <w:p w14:paraId="6ABFDA5A" w14:textId="77777777" w:rsidR="0029289E" w:rsidRPr="007C159E" w:rsidRDefault="0029289E" w:rsidP="0029289E">
            <w:pPr>
              <w:spacing w:after="0" w:line="240" w:lineRule="auto"/>
              <w:rPr>
                <w:rFonts w:ascii="Arial" w:eastAsia="Times New Roman" w:hAnsi="Arial" w:cs="Arial"/>
                <w:b/>
                <w:noProof/>
                <w:color w:val="000000"/>
                <w:lang w:val="sr-Latn-BA" w:eastAsia="sr-Latn-BA"/>
              </w:rPr>
            </w:pPr>
            <w:r w:rsidRPr="007C159E">
              <w:rPr>
                <w:rFonts w:ascii="Arial" w:eastAsia="Times New Roman" w:hAnsi="Arial" w:cs="Arial"/>
                <w:b/>
                <w:noProof/>
                <w:color w:val="000000"/>
                <w:lang w:val="sr-Latn-BA" w:eastAsia="sr-Latn-BA"/>
              </w:rPr>
              <w:t>Dobitak (gubitak) po osnovu ost.prih. i rash.</w:t>
            </w:r>
          </w:p>
        </w:tc>
        <w:tc>
          <w:tcPr>
            <w:tcW w:w="843" w:type="dxa"/>
            <w:noWrap/>
            <w:vAlign w:val="center"/>
          </w:tcPr>
          <w:p w14:paraId="5D28B14B" w14:textId="77777777" w:rsidR="0029289E" w:rsidRPr="007C159E" w:rsidRDefault="0029289E" w:rsidP="0029289E">
            <w:pPr>
              <w:spacing w:after="0" w:line="240" w:lineRule="auto"/>
              <w:jc w:val="center"/>
              <w:rPr>
                <w:rFonts w:ascii="Arial" w:eastAsia="Times New Roman" w:hAnsi="Arial" w:cs="Arial"/>
                <w:b/>
                <w:bCs/>
                <w:noProof/>
                <w:color w:val="000000"/>
                <w:lang w:val="sr-Latn-BA" w:eastAsia="sr-Latn-BA"/>
              </w:rPr>
            </w:pPr>
          </w:p>
        </w:tc>
        <w:tc>
          <w:tcPr>
            <w:tcW w:w="1580" w:type="dxa"/>
            <w:noWrap/>
            <w:vAlign w:val="center"/>
          </w:tcPr>
          <w:p w14:paraId="7D267B16" w14:textId="77777777" w:rsidR="0029289E" w:rsidRPr="007C159E" w:rsidRDefault="0096169B" w:rsidP="00945E9B">
            <w:pPr>
              <w:spacing w:after="0" w:line="240" w:lineRule="auto"/>
              <w:jc w:val="right"/>
              <w:rPr>
                <w:rFonts w:ascii="Arial" w:eastAsia="Times New Roman" w:hAnsi="Arial" w:cs="Arial"/>
                <w:b/>
                <w:noProof/>
                <w:color w:val="000000"/>
                <w:lang w:val="sr-Latn-BA" w:eastAsia="sr-Latn-BA"/>
              </w:rPr>
            </w:pPr>
            <w:r w:rsidRPr="007C159E">
              <w:rPr>
                <w:rFonts w:ascii="Arial" w:eastAsia="Times New Roman" w:hAnsi="Arial" w:cs="Arial"/>
                <w:b/>
                <w:noProof/>
                <w:color w:val="000000"/>
                <w:lang w:val="sr-Latn-BA" w:eastAsia="sr-Latn-BA"/>
              </w:rPr>
              <w:t>(77.</w:t>
            </w:r>
            <w:r w:rsidR="00945E9B" w:rsidRPr="007C159E">
              <w:rPr>
                <w:rFonts w:ascii="Arial" w:eastAsia="Times New Roman" w:hAnsi="Arial" w:cs="Arial"/>
                <w:b/>
                <w:noProof/>
                <w:color w:val="000000"/>
                <w:lang w:val="sr-Latn-BA" w:eastAsia="sr-Latn-BA"/>
              </w:rPr>
              <w:t>0</w:t>
            </w:r>
            <w:r w:rsidRPr="007C159E">
              <w:rPr>
                <w:rFonts w:ascii="Arial" w:eastAsia="Times New Roman" w:hAnsi="Arial" w:cs="Arial"/>
                <w:b/>
                <w:noProof/>
                <w:color w:val="000000"/>
                <w:lang w:val="sr-Latn-BA" w:eastAsia="sr-Latn-BA"/>
              </w:rPr>
              <w:t>73)</w:t>
            </w:r>
          </w:p>
        </w:tc>
        <w:tc>
          <w:tcPr>
            <w:tcW w:w="1581" w:type="dxa"/>
            <w:noWrap/>
            <w:vAlign w:val="center"/>
          </w:tcPr>
          <w:p w14:paraId="484CE9F6" w14:textId="77777777" w:rsidR="0029289E" w:rsidRPr="007C159E" w:rsidRDefault="0029289E" w:rsidP="0029289E">
            <w:pPr>
              <w:spacing w:after="0" w:line="240" w:lineRule="auto"/>
              <w:jc w:val="right"/>
              <w:rPr>
                <w:rFonts w:ascii="Arial" w:eastAsia="Times New Roman" w:hAnsi="Arial" w:cs="Arial"/>
                <w:b/>
                <w:noProof/>
                <w:color w:val="000000"/>
                <w:lang w:val="sr-Latn-BA" w:eastAsia="sr-Latn-BA"/>
              </w:rPr>
            </w:pPr>
            <w:r w:rsidRPr="007C159E">
              <w:rPr>
                <w:rFonts w:ascii="Arial" w:eastAsia="Times New Roman" w:hAnsi="Arial" w:cs="Arial"/>
                <w:b/>
                <w:noProof/>
                <w:color w:val="000000"/>
                <w:lang w:val="sr-Latn-BA" w:eastAsia="sr-Latn-BA"/>
              </w:rPr>
              <w:t>(127.473)</w:t>
            </w:r>
          </w:p>
        </w:tc>
      </w:tr>
      <w:tr w:rsidR="0029289E" w:rsidRPr="007C159E" w14:paraId="542BCF82" w14:textId="77777777" w:rsidTr="009C18FD">
        <w:trPr>
          <w:trHeight w:val="300"/>
          <w:jc w:val="center"/>
        </w:trPr>
        <w:tc>
          <w:tcPr>
            <w:tcW w:w="5101" w:type="dxa"/>
            <w:noWrap/>
            <w:vAlign w:val="center"/>
          </w:tcPr>
          <w:p w14:paraId="40C76E26" w14:textId="77777777" w:rsidR="0029289E" w:rsidRPr="007C159E" w:rsidRDefault="0029289E" w:rsidP="0029289E">
            <w:pPr>
              <w:spacing w:after="0" w:line="240" w:lineRule="auto"/>
              <w:rPr>
                <w:rFonts w:ascii="Arial" w:eastAsia="Times New Roman" w:hAnsi="Arial" w:cs="Arial"/>
                <w:b/>
                <w:noProof/>
                <w:color w:val="000000"/>
                <w:lang w:val="sr-Latn-BA" w:eastAsia="sr-Latn-BA"/>
              </w:rPr>
            </w:pPr>
          </w:p>
        </w:tc>
        <w:tc>
          <w:tcPr>
            <w:tcW w:w="843" w:type="dxa"/>
            <w:noWrap/>
            <w:vAlign w:val="center"/>
          </w:tcPr>
          <w:p w14:paraId="3DD98ED5" w14:textId="77777777" w:rsidR="0029289E" w:rsidRPr="007C159E" w:rsidRDefault="0029289E" w:rsidP="0029289E">
            <w:pPr>
              <w:spacing w:after="0" w:line="240" w:lineRule="auto"/>
              <w:jc w:val="center"/>
              <w:rPr>
                <w:rFonts w:ascii="Arial" w:eastAsia="Times New Roman" w:hAnsi="Arial" w:cs="Arial"/>
                <w:b/>
                <w:bCs/>
                <w:noProof/>
                <w:color w:val="000000"/>
                <w:lang w:val="sr-Latn-BA" w:eastAsia="sr-Latn-BA"/>
              </w:rPr>
            </w:pPr>
          </w:p>
        </w:tc>
        <w:tc>
          <w:tcPr>
            <w:tcW w:w="1580" w:type="dxa"/>
            <w:noWrap/>
            <w:vAlign w:val="center"/>
          </w:tcPr>
          <w:p w14:paraId="5E4951DA" w14:textId="77777777" w:rsidR="0029289E" w:rsidRPr="007C159E" w:rsidRDefault="0029289E" w:rsidP="0029289E">
            <w:pPr>
              <w:spacing w:after="0" w:line="240" w:lineRule="auto"/>
              <w:jc w:val="right"/>
              <w:rPr>
                <w:rFonts w:ascii="Arial" w:eastAsia="Times New Roman" w:hAnsi="Arial" w:cs="Arial"/>
                <w:b/>
                <w:noProof/>
                <w:color w:val="000000"/>
                <w:lang w:val="sr-Latn-BA" w:eastAsia="sr-Latn-BA"/>
              </w:rPr>
            </w:pPr>
          </w:p>
        </w:tc>
        <w:tc>
          <w:tcPr>
            <w:tcW w:w="1581" w:type="dxa"/>
            <w:noWrap/>
            <w:vAlign w:val="center"/>
          </w:tcPr>
          <w:p w14:paraId="3DD5F52F" w14:textId="77777777" w:rsidR="0029289E" w:rsidRPr="007C159E" w:rsidRDefault="0029289E" w:rsidP="0029289E">
            <w:pPr>
              <w:spacing w:after="0" w:line="240" w:lineRule="auto"/>
              <w:jc w:val="right"/>
              <w:rPr>
                <w:rFonts w:ascii="Arial" w:eastAsia="Times New Roman" w:hAnsi="Arial" w:cs="Arial"/>
                <w:b/>
                <w:noProof/>
                <w:color w:val="000000"/>
                <w:lang w:val="sr-Latn-BA" w:eastAsia="sr-Latn-BA"/>
              </w:rPr>
            </w:pPr>
          </w:p>
        </w:tc>
      </w:tr>
      <w:tr w:rsidR="0029289E" w:rsidRPr="007C159E" w14:paraId="2673819D" w14:textId="77777777" w:rsidTr="009C18FD">
        <w:trPr>
          <w:trHeight w:val="300"/>
          <w:jc w:val="center"/>
        </w:trPr>
        <w:tc>
          <w:tcPr>
            <w:tcW w:w="5101" w:type="dxa"/>
            <w:noWrap/>
            <w:vAlign w:val="center"/>
            <w:hideMark/>
          </w:tcPr>
          <w:p w14:paraId="2FC49A59" w14:textId="77777777" w:rsidR="0029289E" w:rsidRPr="007C159E" w:rsidRDefault="0029289E" w:rsidP="0029289E">
            <w:pPr>
              <w:spacing w:after="0" w:line="240" w:lineRule="auto"/>
              <w:rPr>
                <w:rFonts w:ascii="Arial" w:eastAsia="Times New Roman" w:hAnsi="Arial" w:cs="Arial"/>
                <w:b/>
                <w:noProof/>
                <w:color w:val="000000"/>
                <w:lang w:val="sr-Latn-BA" w:eastAsia="sr-Latn-BA"/>
              </w:rPr>
            </w:pPr>
            <w:r w:rsidRPr="007C159E">
              <w:rPr>
                <w:rFonts w:ascii="Arial" w:eastAsia="Times New Roman" w:hAnsi="Arial" w:cs="Arial"/>
                <w:b/>
                <w:noProof/>
                <w:color w:val="000000"/>
                <w:lang w:val="sr-Latn-BA" w:eastAsia="sr-Latn-BA"/>
              </w:rPr>
              <w:t>Prihodi po osnovu promjene rač.politika i ispravke greške iz ranijih godina</w:t>
            </w:r>
          </w:p>
        </w:tc>
        <w:tc>
          <w:tcPr>
            <w:tcW w:w="843" w:type="dxa"/>
            <w:noWrap/>
            <w:vAlign w:val="center"/>
            <w:hideMark/>
          </w:tcPr>
          <w:p w14:paraId="2462264B" w14:textId="77777777" w:rsidR="0029289E" w:rsidRPr="007C159E" w:rsidRDefault="0029289E" w:rsidP="0029289E">
            <w:pPr>
              <w:spacing w:after="0" w:line="240" w:lineRule="auto"/>
              <w:rPr>
                <w:rFonts w:ascii="Arial" w:eastAsia="Times New Roman" w:hAnsi="Arial" w:cs="Arial"/>
                <w:b/>
              </w:rPr>
            </w:pPr>
          </w:p>
        </w:tc>
        <w:tc>
          <w:tcPr>
            <w:tcW w:w="1580" w:type="dxa"/>
            <w:noWrap/>
            <w:vAlign w:val="center"/>
          </w:tcPr>
          <w:p w14:paraId="6463DC8B" w14:textId="77777777" w:rsidR="0029289E" w:rsidRPr="007C159E" w:rsidRDefault="0096169B" w:rsidP="0029289E">
            <w:pPr>
              <w:spacing w:after="0" w:line="240" w:lineRule="auto"/>
              <w:jc w:val="right"/>
              <w:rPr>
                <w:rFonts w:ascii="Arial" w:eastAsia="Times New Roman" w:hAnsi="Arial" w:cs="Arial"/>
                <w:b/>
              </w:rPr>
            </w:pPr>
            <w:r w:rsidRPr="007C159E">
              <w:rPr>
                <w:rFonts w:ascii="Arial" w:eastAsia="Times New Roman" w:hAnsi="Arial" w:cs="Arial"/>
                <w:b/>
              </w:rPr>
              <w:t>61</w:t>
            </w:r>
          </w:p>
        </w:tc>
        <w:tc>
          <w:tcPr>
            <w:tcW w:w="1581" w:type="dxa"/>
            <w:noWrap/>
            <w:vAlign w:val="center"/>
          </w:tcPr>
          <w:p w14:paraId="66109D68" w14:textId="77777777" w:rsidR="0029289E" w:rsidRPr="007C159E" w:rsidRDefault="0029289E" w:rsidP="0029289E">
            <w:pPr>
              <w:spacing w:after="0" w:line="240" w:lineRule="auto"/>
              <w:jc w:val="right"/>
              <w:rPr>
                <w:rFonts w:ascii="Arial" w:eastAsia="Times New Roman" w:hAnsi="Arial" w:cs="Arial"/>
                <w:b/>
              </w:rPr>
            </w:pPr>
            <w:r w:rsidRPr="007C159E">
              <w:rPr>
                <w:rFonts w:ascii="Arial" w:eastAsia="Times New Roman" w:hAnsi="Arial" w:cs="Arial"/>
                <w:b/>
              </w:rPr>
              <w:t>256</w:t>
            </w:r>
          </w:p>
        </w:tc>
      </w:tr>
      <w:tr w:rsidR="0029289E" w:rsidRPr="007C159E" w14:paraId="0DD8C0FB" w14:textId="77777777" w:rsidTr="009C18FD">
        <w:trPr>
          <w:trHeight w:val="300"/>
          <w:jc w:val="center"/>
        </w:trPr>
        <w:tc>
          <w:tcPr>
            <w:tcW w:w="5101" w:type="dxa"/>
            <w:noWrap/>
            <w:vAlign w:val="center"/>
          </w:tcPr>
          <w:p w14:paraId="38402DEA" w14:textId="77777777" w:rsidR="0029289E" w:rsidRPr="007C159E" w:rsidRDefault="0029289E" w:rsidP="0029289E">
            <w:pPr>
              <w:spacing w:after="0" w:line="240" w:lineRule="auto"/>
              <w:rPr>
                <w:rFonts w:ascii="Arial" w:eastAsia="Times New Roman" w:hAnsi="Arial" w:cs="Arial"/>
                <w:b/>
                <w:noProof/>
                <w:color w:val="000000"/>
                <w:lang w:val="sr-Latn-BA" w:eastAsia="sr-Latn-BA"/>
              </w:rPr>
            </w:pPr>
            <w:r w:rsidRPr="007C159E">
              <w:rPr>
                <w:rFonts w:ascii="Arial" w:eastAsia="Times New Roman" w:hAnsi="Arial" w:cs="Arial"/>
                <w:b/>
                <w:noProof/>
                <w:color w:val="000000"/>
                <w:lang w:val="sr-Latn-BA" w:eastAsia="sr-Latn-BA"/>
              </w:rPr>
              <w:t>Rashodi po osnovu promjene rač. Politika i ispravke grešaka iz ranijih godina</w:t>
            </w:r>
          </w:p>
        </w:tc>
        <w:tc>
          <w:tcPr>
            <w:tcW w:w="843" w:type="dxa"/>
            <w:noWrap/>
            <w:vAlign w:val="center"/>
          </w:tcPr>
          <w:p w14:paraId="112E4799" w14:textId="77777777" w:rsidR="0029289E" w:rsidRPr="007C159E" w:rsidRDefault="0029289E" w:rsidP="0029289E">
            <w:pPr>
              <w:spacing w:after="0" w:line="240" w:lineRule="auto"/>
              <w:rPr>
                <w:rFonts w:ascii="Arial" w:eastAsia="Times New Roman" w:hAnsi="Arial" w:cs="Arial"/>
                <w:b/>
              </w:rPr>
            </w:pPr>
          </w:p>
        </w:tc>
        <w:tc>
          <w:tcPr>
            <w:tcW w:w="1580" w:type="dxa"/>
            <w:noWrap/>
            <w:vAlign w:val="center"/>
          </w:tcPr>
          <w:p w14:paraId="377D670A" w14:textId="77777777" w:rsidR="0029289E" w:rsidRPr="007C159E" w:rsidRDefault="0096169B" w:rsidP="0029289E">
            <w:pPr>
              <w:spacing w:after="0" w:line="240" w:lineRule="auto"/>
              <w:jc w:val="right"/>
              <w:rPr>
                <w:rFonts w:ascii="Arial" w:eastAsia="Times New Roman" w:hAnsi="Arial" w:cs="Arial"/>
                <w:b/>
              </w:rPr>
            </w:pPr>
            <w:r w:rsidRPr="007C159E">
              <w:rPr>
                <w:rFonts w:ascii="Arial" w:eastAsia="Times New Roman" w:hAnsi="Arial" w:cs="Arial"/>
                <w:b/>
              </w:rPr>
              <w:t>140</w:t>
            </w:r>
          </w:p>
        </w:tc>
        <w:tc>
          <w:tcPr>
            <w:tcW w:w="1581" w:type="dxa"/>
            <w:noWrap/>
            <w:vAlign w:val="center"/>
          </w:tcPr>
          <w:p w14:paraId="60E6B5C9" w14:textId="77777777" w:rsidR="0029289E" w:rsidRPr="007C159E" w:rsidRDefault="0029289E" w:rsidP="0029289E">
            <w:pPr>
              <w:spacing w:after="0" w:line="240" w:lineRule="auto"/>
              <w:jc w:val="right"/>
              <w:rPr>
                <w:rFonts w:ascii="Arial" w:eastAsia="Times New Roman" w:hAnsi="Arial" w:cs="Arial"/>
                <w:b/>
              </w:rPr>
            </w:pPr>
            <w:r w:rsidRPr="007C159E">
              <w:rPr>
                <w:rFonts w:ascii="Arial" w:eastAsia="Times New Roman" w:hAnsi="Arial" w:cs="Arial"/>
                <w:b/>
              </w:rPr>
              <w:t>3</w:t>
            </w:r>
          </w:p>
        </w:tc>
      </w:tr>
      <w:tr w:rsidR="0029289E" w:rsidRPr="007C159E" w14:paraId="64F869C9" w14:textId="77777777" w:rsidTr="009C18FD">
        <w:trPr>
          <w:trHeight w:val="300"/>
          <w:jc w:val="center"/>
        </w:trPr>
        <w:tc>
          <w:tcPr>
            <w:tcW w:w="5101" w:type="dxa"/>
            <w:noWrap/>
            <w:vAlign w:val="center"/>
          </w:tcPr>
          <w:p w14:paraId="4F70124F" w14:textId="77777777" w:rsidR="0029289E" w:rsidRPr="007C159E" w:rsidRDefault="0029289E" w:rsidP="0029289E">
            <w:pPr>
              <w:spacing w:after="0" w:line="240" w:lineRule="auto"/>
              <w:rPr>
                <w:rFonts w:ascii="Arial" w:eastAsia="Times New Roman" w:hAnsi="Arial" w:cs="Arial"/>
                <w:b/>
                <w:noProof/>
                <w:color w:val="000000"/>
                <w:lang w:val="sr-Latn-BA" w:eastAsia="sr-Latn-BA"/>
              </w:rPr>
            </w:pPr>
          </w:p>
        </w:tc>
        <w:tc>
          <w:tcPr>
            <w:tcW w:w="843" w:type="dxa"/>
            <w:noWrap/>
            <w:vAlign w:val="center"/>
          </w:tcPr>
          <w:p w14:paraId="197B3239" w14:textId="77777777" w:rsidR="0029289E" w:rsidRPr="007C159E" w:rsidRDefault="0029289E" w:rsidP="0029289E">
            <w:pPr>
              <w:spacing w:after="0" w:line="240" w:lineRule="auto"/>
              <w:rPr>
                <w:rFonts w:ascii="Arial" w:eastAsia="Times New Roman" w:hAnsi="Arial" w:cs="Arial"/>
                <w:b/>
              </w:rPr>
            </w:pPr>
          </w:p>
        </w:tc>
        <w:tc>
          <w:tcPr>
            <w:tcW w:w="1580" w:type="dxa"/>
            <w:noWrap/>
            <w:vAlign w:val="center"/>
          </w:tcPr>
          <w:p w14:paraId="26428029" w14:textId="77777777" w:rsidR="0029289E" w:rsidRPr="007C159E" w:rsidRDefault="0029289E" w:rsidP="0029289E">
            <w:pPr>
              <w:spacing w:after="0" w:line="240" w:lineRule="auto"/>
              <w:jc w:val="right"/>
              <w:rPr>
                <w:rFonts w:ascii="Arial" w:eastAsia="Times New Roman" w:hAnsi="Arial" w:cs="Arial"/>
                <w:b/>
              </w:rPr>
            </w:pPr>
          </w:p>
        </w:tc>
        <w:tc>
          <w:tcPr>
            <w:tcW w:w="1581" w:type="dxa"/>
            <w:noWrap/>
            <w:vAlign w:val="center"/>
          </w:tcPr>
          <w:p w14:paraId="603B7B5C" w14:textId="77777777" w:rsidR="0029289E" w:rsidRPr="007C159E" w:rsidRDefault="0029289E" w:rsidP="0029289E">
            <w:pPr>
              <w:spacing w:after="0" w:line="240" w:lineRule="auto"/>
              <w:jc w:val="right"/>
              <w:rPr>
                <w:rFonts w:ascii="Arial" w:eastAsia="Times New Roman" w:hAnsi="Arial" w:cs="Arial"/>
                <w:b/>
              </w:rPr>
            </w:pPr>
          </w:p>
        </w:tc>
      </w:tr>
      <w:tr w:rsidR="0029289E" w:rsidRPr="007C159E" w14:paraId="6DA161A7" w14:textId="77777777" w:rsidTr="009C18FD">
        <w:trPr>
          <w:trHeight w:val="300"/>
          <w:jc w:val="center"/>
        </w:trPr>
        <w:tc>
          <w:tcPr>
            <w:tcW w:w="5101" w:type="dxa"/>
            <w:noWrap/>
            <w:vAlign w:val="center"/>
            <w:hideMark/>
          </w:tcPr>
          <w:p w14:paraId="28FF3D68" w14:textId="77777777" w:rsidR="0029289E" w:rsidRPr="007C159E" w:rsidRDefault="0029289E" w:rsidP="0029289E">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Dobitak (gubitak) prije oporezivanja</w:t>
            </w:r>
          </w:p>
        </w:tc>
        <w:tc>
          <w:tcPr>
            <w:tcW w:w="843" w:type="dxa"/>
            <w:noWrap/>
            <w:vAlign w:val="center"/>
            <w:hideMark/>
          </w:tcPr>
          <w:p w14:paraId="62E37C25" w14:textId="77777777" w:rsidR="0029289E" w:rsidRPr="007C159E" w:rsidRDefault="0029289E" w:rsidP="0029289E">
            <w:pPr>
              <w:spacing w:after="0" w:line="240" w:lineRule="auto"/>
              <w:jc w:val="center"/>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4.5.</w:t>
            </w:r>
          </w:p>
        </w:tc>
        <w:tc>
          <w:tcPr>
            <w:tcW w:w="1580" w:type="dxa"/>
            <w:tcBorders>
              <w:top w:val="single" w:sz="4" w:space="0" w:color="auto"/>
              <w:left w:val="nil"/>
              <w:bottom w:val="single" w:sz="4" w:space="0" w:color="auto"/>
              <w:right w:val="nil"/>
            </w:tcBorders>
            <w:noWrap/>
            <w:vAlign w:val="center"/>
          </w:tcPr>
          <w:p w14:paraId="4C1E8E94" w14:textId="77777777" w:rsidR="0029289E" w:rsidRPr="007C159E" w:rsidRDefault="0096169B" w:rsidP="0029289E">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160.826</w:t>
            </w:r>
          </w:p>
        </w:tc>
        <w:tc>
          <w:tcPr>
            <w:tcW w:w="1581" w:type="dxa"/>
            <w:tcBorders>
              <w:top w:val="single" w:sz="4" w:space="0" w:color="auto"/>
              <w:left w:val="nil"/>
              <w:bottom w:val="single" w:sz="4" w:space="0" w:color="auto"/>
              <w:right w:val="nil"/>
            </w:tcBorders>
            <w:noWrap/>
            <w:vAlign w:val="center"/>
          </w:tcPr>
          <w:p w14:paraId="4B509643" w14:textId="77777777" w:rsidR="0029289E" w:rsidRPr="007C159E" w:rsidRDefault="0029289E" w:rsidP="0029289E">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(26.147)</w:t>
            </w:r>
          </w:p>
        </w:tc>
      </w:tr>
      <w:tr w:rsidR="0029289E" w:rsidRPr="007C159E" w14:paraId="51A21D73" w14:textId="77777777" w:rsidTr="009C18FD">
        <w:trPr>
          <w:trHeight w:val="300"/>
          <w:jc w:val="center"/>
        </w:trPr>
        <w:tc>
          <w:tcPr>
            <w:tcW w:w="5101" w:type="dxa"/>
            <w:noWrap/>
            <w:vAlign w:val="center"/>
            <w:hideMark/>
          </w:tcPr>
          <w:p w14:paraId="632C3149" w14:textId="77777777" w:rsidR="0029289E" w:rsidRPr="007C159E" w:rsidRDefault="0029289E" w:rsidP="0029289E">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Tekući i odloženi porez na dobit</w:t>
            </w:r>
          </w:p>
        </w:tc>
        <w:tc>
          <w:tcPr>
            <w:tcW w:w="843" w:type="dxa"/>
            <w:noWrap/>
            <w:vAlign w:val="center"/>
            <w:hideMark/>
          </w:tcPr>
          <w:p w14:paraId="316BB3D5" w14:textId="77777777" w:rsidR="0029289E" w:rsidRPr="007C159E" w:rsidRDefault="0029289E" w:rsidP="0029289E">
            <w:pPr>
              <w:spacing w:after="0" w:line="240" w:lineRule="auto"/>
              <w:jc w:val="center"/>
              <w:rPr>
                <w:rFonts w:ascii="Arial" w:eastAsia="Times New Roman" w:hAnsi="Arial" w:cs="Arial"/>
                <w:b/>
                <w:bCs/>
                <w:noProof/>
                <w:color w:val="000000"/>
                <w:lang w:val="sr-Latn-BA" w:eastAsia="sr-Latn-BA"/>
              </w:rPr>
            </w:pPr>
          </w:p>
        </w:tc>
        <w:tc>
          <w:tcPr>
            <w:tcW w:w="1580" w:type="dxa"/>
            <w:noWrap/>
            <w:vAlign w:val="center"/>
          </w:tcPr>
          <w:p w14:paraId="0BDEC4F4" w14:textId="77777777" w:rsidR="0029289E" w:rsidRPr="007C159E" w:rsidRDefault="0096169B"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609</w:t>
            </w:r>
          </w:p>
        </w:tc>
        <w:tc>
          <w:tcPr>
            <w:tcW w:w="1581" w:type="dxa"/>
            <w:noWrap/>
            <w:vAlign w:val="center"/>
          </w:tcPr>
          <w:p w14:paraId="7C367E8F" w14:textId="77777777" w:rsidR="0029289E" w:rsidRPr="007C159E" w:rsidRDefault="0029289E" w:rsidP="0029289E">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0</w:t>
            </w:r>
          </w:p>
        </w:tc>
      </w:tr>
      <w:tr w:rsidR="0029289E" w:rsidRPr="007C159E" w14:paraId="374BB076" w14:textId="77777777" w:rsidTr="00465836">
        <w:trPr>
          <w:trHeight w:val="315"/>
          <w:jc w:val="center"/>
        </w:trPr>
        <w:tc>
          <w:tcPr>
            <w:tcW w:w="5101" w:type="dxa"/>
            <w:tcBorders>
              <w:top w:val="nil"/>
              <w:left w:val="nil"/>
              <w:bottom w:val="nil"/>
              <w:right w:val="nil"/>
            </w:tcBorders>
            <w:noWrap/>
            <w:vAlign w:val="center"/>
            <w:hideMark/>
          </w:tcPr>
          <w:p w14:paraId="53509506" w14:textId="77777777" w:rsidR="0029289E" w:rsidRPr="007C159E" w:rsidRDefault="0029289E" w:rsidP="0029289E">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Neto dobitak (gubitak) perioda</w:t>
            </w:r>
          </w:p>
        </w:tc>
        <w:tc>
          <w:tcPr>
            <w:tcW w:w="843" w:type="dxa"/>
            <w:tcBorders>
              <w:top w:val="nil"/>
              <w:left w:val="nil"/>
              <w:bottom w:val="nil"/>
              <w:right w:val="nil"/>
            </w:tcBorders>
            <w:noWrap/>
            <w:vAlign w:val="center"/>
            <w:hideMark/>
          </w:tcPr>
          <w:p w14:paraId="5571F59F" w14:textId="77777777" w:rsidR="0029289E" w:rsidRPr="007C159E" w:rsidRDefault="0029289E" w:rsidP="0029289E">
            <w:pPr>
              <w:spacing w:after="0" w:line="240" w:lineRule="auto"/>
              <w:jc w:val="center"/>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4.5.</w:t>
            </w:r>
          </w:p>
        </w:tc>
        <w:tc>
          <w:tcPr>
            <w:tcW w:w="1580" w:type="dxa"/>
            <w:tcBorders>
              <w:top w:val="double" w:sz="6" w:space="0" w:color="auto"/>
              <w:left w:val="nil"/>
              <w:bottom w:val="single" w:sz="4" w:space="0" w:color="auto"/>
              <w:right w:val="nil"/>
            </w:tcBorders>
            <w:noWrap/>
            <w:vAlign w:val="center"/>
          </w:tcPr>
          <w:p w14:paraId="0FE8CAED" w14:textId="77777777" w:rsidR="0029289E" w:rsidRPr="007C159E" w:rsidRDefault="0096169B" w:rsidP="0029289E">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160.217</w:t>
            </w:r>
          </w:p>
        </w:tc>
        <w:tc>
          <w:tcPr>
            <w:tcW w:w="1581" w:type="dxa"/>
            <w:tcBorders>
              <w:top w:val="double" w:sz="6" w:space="0" w:color="auto"/>
              <w:left w:val="nil"/>
              <w:bottom w:val="single" w:sz="4" w:space="0" w:color="auto"/>
              <w:right w:val="nil"/>
            </w:tcBorders>
            <w:noWrap/>
            <w:vAlign w:val="center"/>
          </w:tcPr>
          <w:p w14:paraId="70BDAABB" w14:textId="77777777" w:rsidR="0029289E" w:rsidRPr="007C159E" w:rsidRDefault="0029289E" w:rsidP="0029289E">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(26.147)</w:t>
            </w:r>
          </w:p>
        </w:tc>
      </w:tr>
      <w:tr w:rsidR="0029289E" w:rsidRPr="007C159E" w14:paraId="253B0620" w14:textId="77777777" w:rsidTr="00465836">
        <w:trPr>
          <w:trHeight w:val="315"/>
          <w:jc w:val="center"/>
        </w:trPr>
        <w:tc>
          <w:tcPr>
            <w:tcW w:w="5101" w:type="dxa"/>
            <w:tcBorders>
              <w:top w:val="nil"/>
              <w:left w:val="nil"/>
              <w:bottom w:val="nil"/>
              <w:right w:val="nil"/>
            </w:tcBorders>
            <w:noWrap/>
            <w:vAlign w:val="center"/>
          </w:tcPr>
          <w:p w14:paraId="6DBD6153" w14:textId="77777777" w:rsidR="0029289E" w:rsidRPr="007C159E" w:rsidRDefault="0029289E" w:rsidP="0029289E">
            <w:pPr>
              <w:spacing w:after="0" w:line="240" w:lineRule="auto"/>
              <w:rPr>
                <w:rFonts w:ascii="Arial" w:eastAsia="Times New Roman" w:hAnsi="Arial" w:cs="Arial"/>
                <w:b/>
                <w:bCs/>
                <w:noProof/>
                <w:color w:val="000000"/>
                <w:lang w:val="sr-Latn-BA" w:eastAsia="sr-Latn-BA"/>
              </w:rPr>
            </w:pPr>
          </w:p>
        </w:tc>
        <w:tc>
          <w:tcPr>
            <w:tcW w:w="843" w:type="dxa"/>
            <w:tcBorders>
              <w:top w:val="nil"/>
              <w:left w:val="nil"/>
              <w:bottom w:val="nil"/>
              <w:right w:val="nil"/>
            </w:tcBorders>
            <w:noWrap/>
            <w:vAlign w:val="center"/>
          </w:tcPr>
          <w:p w14:paraId="154BB1C7" w14:textId="77777777" w:rsidR="0029289E" w:rsidRPr="007C159E" w:rsidRDefault="0029289E" w:rsidP="0029289E">
            <w:pPr>
              <w:spacing w:after="0" w:line="240" w:lineRule="auto"/>
              <w:jc w:val="center"/>
              <w:rPr>
                <w:rFonts w:ascii="Arial" w:eastAsia="Times New Roman" w:hAnsi="Arial" w:cs="Arial"/>
                <w:b/>
                <w:bCs/>
                <w:noProof/>
                <w:color w:val="000000"/>
                <w:lang w:val="sr-Latn-BA" w:eastAsia="sr-Latn-BA"/>
              </w:rPr>
            </w:pPr>
          </w:p>
        </w:tc>
        <w:tc>
          <w:tcPr>
            <w:tcW w:w="1580" w:type="dxa"/>
            <w:tcBorders>
              <w:top w:val="double" w:sz="6" w:space="0" w:color="auto"/>
              <w:left w:val="nil"/>
              <w:bottom w:val="single" w:sz="4" w:space="0" w:color="auto"/>
              <w:right w:val="nil"/>
            </w:tcBorders>
            <w:noWrap/>
            <w:vAlign w:val="center"/>
          </w:tcPr>
          <w:p w14:paraId="13EFE641" w14:textId="77777777" w:rsidR="0029289E" w:rsidRPr="007C159E" w:rsidRDefault="0029289E" w:rsidP="0029289E">
            <w:pPr>
              <w:spacing w:after="0" w:line="240" w:lineRule="auto"/>
              <w:jc w:val="right"/>
              <w:rPr>
                <w:rFonts w:ascii="Arial" w:eastAsia="Times New Roman" w:hAnsi="Arial" w:cs="Arial"/>
                <w:b/>
                <w:bCs/>
                <w:noProof/>
                <w:color w:val="000000"/>
                <w:lang w:val="sr-Latn-BA" w:eastAsia="sr-Latn-BA"/>
              </w:rPr>
            </w:pPr>
          </w:p>
        </w:tc>
        <w:tc>
          <w:tcPr>
            <w:tcW w:w="1581" w:type="dxa"/>
            <w:tcBorders>
              <w:top w:val="double" w:sz="6" w:space="0" w:color="auto"/>
              <w:left w:val="nil"/>
              <w:bottom w:val="single" w:sz="4" w:space="0" w:color="auto"/>
              <w:right w:val="nil"/>
            </w:tcBorders>
            <w:noWrap/>
            <w:vAlign w:val="center"/>
          </w:tcPr>
          <w:p w14:paraId="7560FF9C" w14:textId="77777777" w:rsidR="0029289E" w:rsidRPr="007C159E" w:rsidRDefault="0029289E" w:rsidP="0029289E">
            <w:pPr>
              <w:spacing w:after="0" w:line="240" w:lineRule="auto"/>
              <w:jc w:val="right"/>
              <w:rPr>
                <w:rFonts w:ascii="Arial" w:eastAsia="Times New Roman" w:hAnsi="Arial" w:cs="Arial"/>
                <w:b/>
                <w:bCs/>
                <w:noProof/>
                <w:color w:val="000000"/>
                <w:lang w:val="sr-Latn-BA" w:eastAsia="sr-Latn-BA"/>
              </w:rPr>
            </w:pPr>
          </w:p>
        </w:tc>
      </w:tr>
      <w:tr w:rsidR="0029289E" w:rsidRPr="007C159E" w14:paraId="30B3B9F1" w14:textId="77777777" w:rsidTr="00465836">
        <w:trPr>
          <w:trHeight w:val="315"/>
          <w:jc w:val="center"/>
        </w:trPr>
        <w:tc>
          <w:tcPr>
            <w:tcW w:w="5101" w:type="dxa"/>
            <w:tcBorders>
              <w:top w:val="nil"/>
              <w:left w:val="nil"/>
              <w:bottom w:val="nil"/>
              <w:right w:val="nil"/>
            </w:tcBorders>
            <w:noWrap/>
            <w:vAlign w:val="center"/>
          </w:tcPr>
          <w:p w14:paraId="6466B63D" w14:textId="77777777" w:rsidR="0029289E" w:rsidRPr="007C159E" w:rsidRDefault="0029289E" w:rsidP="0029289E">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Ukupni prihodi</w:t>
            </w:r>
          </w:p>
        </w:tc>
        <w:tc>
          <w:tcPr>
            <w:tcW w:w="843" w:type="dxa"/>
            <w:tcBorders>
              <w:top w:val="nil"/>
              <w:left w:val="nil"/>
              <w:bottom w:val="nil"/>
              <w:right w:val="nil"/>
            </w:tcBorders>
            <w:noWrap/>
            <w:vAlign w:val="center"/>
          </w:tcPr>
          <w:p w14:paraId="536A4057" w14:textId="77777777" w:rsidR="0029289E" w:rsidRPr="007C159E" w:rsidRDefault="0029289E" w:rsidP="0029289E">
            <w:pPr>
              <w:spacing w:after="0" w:line="240" w:lineRule="auto"/>
              <w:jc w:val="center"/>
              <w:rPr>
                <w:rFonts w:ascii="Arial" w:eastAsia="Times New Roman" w:hAnsi="Arial" w:cs="Arial"/>
                <w:b/>
                <w:bCs/>
                <w:noProof/>
                <w:color w:val="000000"/>
                <w:lang w:val="sr-Latn-BA" w:eastAsia="sr-Latn-BA"/>
              </w:rPr>
            </w:pPr>
          </w:p>
        </w:tc>
        <w:tc>
          <w:tcPr>
            <w:tcW w:w="1580" w:type="dxa"/>
            <w:tcBorders>
              <w:top w:val="single" w:sz="4" w:space="0" w:color="auto"/>
              <w:left w:val="nil"/>
              <w:bottom w:val="nil"/>
              <w:right w:val="nil"/>
            </w:tcBorders>
            <w:noWrap/>
            <w:vAlign w:val="center"/>
          </w:tcPr>
          <w:p w14:paraId="2E331EF3" w14:textId="77777777" w:rsidR="0029289E" w:rsidRPr="007C159E" w:rsidRDefault="0096169B" w:rsidP="0029289E">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1.962.450</w:t>
            </w:r>
          </w:p>
        </w:tc>
        <w:tc>
          <w:tcPr>
            <w:tcW w:w="1581" w:type="dxa"/>
            <w:tcBorders>
              <w:top w:val="single" w:sz="4" w:space="0" w:color="auto"/>
              <w:left w:val="nil"/>
              <w:bottom w:val="nil"/>
              <w:right w:val="nil"/>
            </w:tcBorders>
            <w:noWrap/>
            <w:vAlign w:val="center"/>
          </w:tcPr>
          <w:p w14:paraId="7A3725D8" w14:textId="77777777" w:rsidR="0029289E" w:rsidRPr="007C159E" w:rsidRDefault="0029289E" w:rsidP="0029289E">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1.715.644</w:t>
            </w:r>
          </w:p>
        </w:tc>
      </w:tr>
      <w:tr w:rsidR="0029289E" w:rsidRPr="007C159E" w14:paraId="560693BD" w14:textId="77777777" w:rsidTr="009C18FD">
        <w:trPr>
          <w:trHeight w:val="315"/>
          <w:jc w:val="center"/>
        </w:trPr>
        <w:tc>
          <w:tcPr>
            <w:tcW w:w="5101" w:type="dxa"/>
            <w:tcBorders>
              <w:top w:val="nil"/>
              <w:left w:val="nil"/>
              <w:bottom w:val="single" w:sz="4" w:space="0" w:color="auto"/>
              <w:right w:val="nil"/>
            </w:tcBorders>
            <w:noWrap/>
            <w:vAlign w:val="center"/>
          </w:tcPr>
          <w:p w14:paraId="79F130BC" w14:textId="77777777" w:rsidR="0029289E" w:rsidRPr="007C159E" w:rsidRDefault="0029289E" w:rsidP="0029289E">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Ukupni rashodi</w:t>
            </w:r>
          </w:p>
        </w:tc>
        <w:tc>
          <w:tcPr>
            <w:tcW w:w="843" w:type="dxa"/>
            <w:tcBorders>
              <w:top w:val="nil"/>
              <w:left w:val="nil"/>
              <w:bottom w:val="single" w:sz="4" w:space="0" w:color="auto"/>
              <w:right w:val="nil"/>
            </w:tcBorders>
            <w:noWrap/>
            <w:vAlign w:val="center"/>
          </w:tcPr>
          <w:p w14:paraId="34E78280" w14:textId="77777777" w:rsidR="0029289E" w:rsidRPr="007C159E" w:rsidRDefault="0029289E" w:rsidP="0029289E">
            <w:pPr>
              <w:spacing w:after="0" w:line="240" w:lineRule="auto"/>
              <w:jc w:val="center"/>
              <w:rPr>
                <w:rFonts w:ascii="Arial" w:eastAsia="Times New Roman" w:hAnsi="Arial" w:cs="Arial"/>
                <w:b/>
                <w:bCs/>
                <w:noProof/>
                <w:color w:val="000000"/>
                <w:lang w:val="sr-Latn-BA" w:eastAsia="sr-Latn-BA"/>
              </w:rPr>
            </w:pPr>
          </w:p>
        </w:tc>
        <w:tc>
          <w:tcPr>
            <w:tcW w:w="1580" w:type="dxa"/>
            <w:tcBorders>
              <w:top w:val="nil"/>
              <w:left w:val="nil"/>
              <w:bottom w:val="single" w:sz="4" w:space="0" w:color="auto"/>
              <w:right w:val="nil"/>
            </w:tcBorders>
            <w:noWrap/>
            <w:vAlign w:val="center"/>
          </w:tcPr>
          <w:p w14:paraId="3086390D" w14:textId="77777777" w:rsidR="0029289E" w:rsidRPr="007C159E" w:rsidRDefault="0096169B" w:rsidP="0029289E">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1.801.624</w:t>
            </w:r>
          </w:p>
        </w:tc>
        <w:tc>
          <w:tcPr>
            <w:tcW w:w="1581" w:type="dxa"/>
            <w:tcBorders>
              <w:top w:val="nil"/>
              <w:left w:val="nil"/>
              <w:bottom w:val="single" w:sz="4" w:space="0" w:color="auto"/>
              <w:right w:val="nil"/>
            </w:tcBorders>
            <w:noWrap/>
            <w:vAlign w:val="center"/>
          </w:tcPr>
          <w:p w14:paraId="28476551" w14:textId="77777777" w:rsidR="0029289E" w:rsidRPr="007C159E" w:rsidRDefault="0029289E" w:rsidP="0029289E">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1.741.791</w:t>
            </w:r>
          </w:p>
        </w:tc>
      </w:tr>
    </w:tbl>
    <w:p w14:paraId="555EA628" w14:textId="77777777" w:rsidR="00126D1F" w:rsidRPr="007C159E" w:rsidRDefault="00126D1F" w:rsidP="00526FF8">
      <w:pPr>
        <w:spacing w:after="120" w:line="240" w:lineRule="auto"/>
        <w:jc w:val="center"/>
        <w:rPr>
          <w:rFonts w:ascii="Arial" w:eastAsia="Times New Roman" w:hAnsi="Arial" w:cs="Arial"/>
          <w:bCs/>
          <w:noProof/>
          <w:color w:val="000000"/>
          <w:lang w:val="sr-Latn-BA"/>
        </w:rPr>
      </w:pPr>
    </w:p>
    <w:p w14:paraId="2B1926F9" w14:textId="77777777" w:rsidR="00526FF8" w:rsidRPr="007C159E" w:rsidRDefault="00526FF8" w:rsidP="00526FF8">
      <w:pPr>
        <w:spacing w:after="120" w:line="240" w:lineRule="auto"/>
        <w:jc w:val="center"/>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Napomene na narednim stranama</w:t>
      </w:r>
    </w:p>
    <w:p w14:paraId="7EF8DB25" w14:textId="77777777" w:rsidR="00526FF8" w:rsidRPr="007C159E" w:rsidRDefault="00526FF8" w:rsidP="00526FF8">
      <w:pPr>
        <w:spacing w:after="120" w:line="240" w:lineRule="auto"/>
        <w:jc w:val="center"/>
        <w:rPr>
          <w:rFonts w:ascii="Arial" w:eastAsia="Times New Roman" w:hAnsi="Arial" w:cs="Arial"/>
          <w:b/>
          <w:noProof/>
          <w:lang w:val="sr-Latn-BA"/>
        </w:rPr>
      </w:pPr>
      <w:r w:rsidRPr="007C159E">
        <w:rPr>
          <w:rFonts w:ascii="Arial" w:eastAsia="Times New Roman" w:hAnsi="Arial" w:cs="Arial"/>
          <w:bCs/>
          <w:noProof/>
          <w:color w:val="000000"/>
          <w:lang w:val="sr-Latn-BA"/>
        </w:rPr>
        <w:t>čine sastavni dio ovih finansijskih izvještaja</w:t>
      </w:r>
    </w:p>
    <w:p w14:paraId="2BFC1F97" w14:textId="77777777" w:rsidR="004864C5" w:rsidRPr="007C159E" w:rsidRDefault="004864C5" w:rsidP="00526FF8">
      <w:pPr>
        <w:spacing w:after="0" w:line="240" w:lineRule="auto"/>
        <w:jc w:val="center"/>
        <w:rPr>
          <w:rFonts w:ascii="Arial" w:eastAsia="Times New Roman" w:hAnsi="Arial" w:cs="Arial"/>
          <w:b/>
          <w:noProof/>
          <w:lang w:val="sr-Latn-BA"/>
        </w:rPr>
      </w:pPr>
    </w:p>
    <w:p w14:paraId="0254B528" w14:textId="77777777" w:rsidR="004864C5" w:rsidRPr="007C159E" w:rsidRDefault="004864C5" w:rsidP="00526FF8">
      <w:pPr>
        <w:spacing w:after="0" w:line="240" w:lineRule="auto"/>
        <w:jc w:val="center"/>
        <w:rPr>
          <w:rFonts w:ascii="Arial" w:eastAsia="Times New Roman" w:hAnsi="Arial" w:cs="Arial"/>
          <w:b/>
          <w:noProof/>
          <w:lang w:val="sr-Latn-BA"/>
        </w:rPr>
      </w:pPr>
    </w:p>
    <w:p w14:paraId="06B67615" w14:textId="77777777" w:rsidR="00526FF8" w:rsidRPr="007C159E" w:rsidRDefault="00774C3F" w:rsidP="00526FF8">
      <w:pPr>
        <w:spacing w:after="0" w:line="240" w:lineRule="auto"/>
        <w:jc w:val="center"/>
        <w:rPr>
          <w:rFonts w:ascii="Arial" w:eastAsia="Times New Roman" w:hAnsi="Arial" w:cs="Arial"/>
          <w:b/>
          <w:noProof/>
          <w:lang w:val="sr-Latn-BA"/>
        </w:rPr>
      </w:pPr>
      <w:r w:rsidRPr="007C159E">
        <w:rPr>
          <w:rFonts w:ascii="Arial" w:eastAsia="Times New Roman" w:hAnsi="Arial" w:cs="Arial"/>
          <w:b/>
          <w:noProof/>
          <w:lang w:val="sr-Latn-BA"/>
        </w:rPr>
        <w:t>B</w:t>
      </w:r>
      <w:r w:rsidR="0070073A" w:rsidRPr="007C159E">
        <w:rPr>
          <w:rFonts w:ascii="Arial" w:eastAsia="Times New Roman" w:hAnsi="Arial" w:cs="Arial"/>
          <w:b/>
          <w:noProof/>
          <w:lang w:val="sr-Latn-BA"/>
        </w:rPr>
        <w:t>ILANS STANJA</w:t>
      </w:r>
    </w:p>
    <w:p w14:paraId="20DCC01A" w14:textId="77777777" w:rsidR="0070073A" w:rsidRPr="007C159E" w:rsidRDefault="0070073A" w:rsidP="00526FF8">
      <w:pPr>
        <w:spacing w:after="0" w:line="240" w:lineRule="auto"/>
        <w:jc w:val="center"/>
        <w:rPr>
          <w:rFonts w:ascii="Arial" w:eastAsia="Times New Roman" w:hAnsi="Arial" w:cs="Arial"/>
          <w:noProof/>
          <w:lang w:val="sr-Latn-BA"/>
        </w:rPr>
      </w:pPr>
      <w:r w:rsidRPr="007C159E">
        <w:rPr>
          <w:rFonts w:ascii="Arial" w:eastAsia="Times New Roman" w:hAnsi="Arial" w:cs="Arial"/>
          <w:noProof/>
          <w:lang w:val="sr-Latn-BA"/>
        </w:rPr>
        <w:t>(Izvje</w:t>
      </w:r>
      <w:r w:rsidR="00E22A38" w:rsidRPr="007C159E">
        <w:rPr>
          <w:rFonts w:ascii="Arial" w:eastAsia="Times New Roman" w:hAnsi="Arial" w:cs="Arial"/>
          <w:noProof/>
          <w:lang w:val="sr-Latn-BA"/>
        </w:rPr>
        <w:t>š</w:t>
      </w:r>
      <w:r w:rsidRPr="007C159E">
        <w:rPr>
          <w:rFonts w:ascii="Arial" w:eastAsia="Times New Roman" w:hAnsi="Arial" w:cs="Arial"/>
          <w:noProof/>
          <w:lang w:val="sr-Latn-BA"/>
        </w:rPr>
        <w:t>taj o finansijskom položaju)</w:t>
      </w:r>
    </w:p>
    <w:p w14:paraId="4FC25FF4" w14:textId="77777777" w:rsidR="00526FF8" w:rsidRPr="007C159E" w:rsidRDefault="00526FF8" w:rsidP="00526FF8">
      <w:pPr>
        <w:spacing w:after="120" w:line="240" w:lineRule="auto"/>
        <w:jc w:val="center"/>
        <w:rPr>
          <w:rFonts w:ascii="Arial" w:eastAsia="Times New Roman" w:hAnsi="Arial" w:cs="Arial"/>
          <w:noProof/>
          <w:lang w:val="sr-Latn-BA"/>
        </w:rPr>
      </w:pPr>
      <w:r w:rsidRPr="007C159E">
        <w:rPr>
          <w:rFonts w:ascii="Arial" w:eastAsia="Times New Roman" w:hAnsi="Arial" w:cs="Arial"/>
          <w:noProof/>
          <w:lang w:val="sr-Latn-BA"/>
        </w:rPr>
        <w:t>na dan 31.12.201</w:t>
      </w:r>
      <w:r w:rsidR="00C9665F" w:rsidRPr="007C159E">
        <w:rPr>
          <w:rFonts w:ascii="Arial" w:eastAsia="Times New Roman" w:hAnsi="Arial" w:cs="Arial"/>
          <w:noProof/>
          <w:lang w:val="sr-Latn-BA"/>
        </w:rPr>
        <w:t>6</w:t>
      </w:r>
      <w:r w:rsidRPr="007C159E">
        <w:rPr>
          <w:rFonts w:ascii="Arial" w:eastAsia="Times New Roman" w:hAnsi="Arial" w:cs="Arial"/>
          <w:noProof/>
          <w:lang w:val="sr-Latn-BA"/>
        </w:rPr>
        <w:t>. godine</w:t>
      </w:r>
    </w:p>
    <w:p w14:paraId="6EE7FF46" w14:textId="77777777" w:rsidR="00526FF8" w:rsidRPr="007C159E" w:rsidRDefault="00526FF8" w:rsidP="00526FF8">
      <w:pPr>
        <w:tabs>
          <w:tab w:val="left" w:pos="7371"/>
        </w:tabs>
        <w:spacing w:after="120" w:line="240" w:lineRule="auto"/>
        <w:ind w:right="-432"/>
        <w:jc w:val="right"/>
        <w:rPr>
          <w:rFonts w:ascii="Arial" w:eastAsia="Times New Roman" w:hAnsi="Arial" w:cs="Arial"/>
          <w:i/>
          <w:noProof/>
          <w:lang w:val="sr-Latn-BA"/>
        </w:rPr>
      </w:pPr>
    </w:p>
    <w:tbl>
      <w:tblPr>
        <w:tblW w:w="8364" w:type="dxa"/>
        <w:jc w:val="center"/>
        <w:tblLook w:val="04A0" w:firstRow="1" w:lastRow="0" w:firstColumn="1" w:lastColumn="0" w:noHBand="0" w:noVBand="1"/>
      </w:tblPr>
      <w:tblGrid>
        <w:gridCol w:w="3988"/>
        <w:gridCol w:w="843"/>
        <w:gridCol w:w="1690"/>
        <w:gridCol w:w="1843"/>
      </w:tblGrid>
      <w:tr w:rsidR="00526FF8" w:rsidRPr="007C159E" w14:paraId="35DB423F" w14:textId="77777777" w:rsidTr="00774C3F">
        <w:trPr>
          <w:trHeight w:val="570"/>
          <w:jc w:val="center"/>
        </w:trPr>
        <w:tc>
          <w:tcPr>
            <w:tcW w:w="3988" w:type="dxa"/>
            <w:tcBorders>
              <w:top w:val="single" w:sz="4" w:space="0" w:color="auto"/>
              <w:left w:val="nil"/>
              <w:bottom w:val="single" w:sz="4" w:space="0" w:color="auto"/>
              <w:right w:val="nil"/>
            </w:tcBorders>
            <w:vAlign w:val="center"/>
            <w:hideMark/>
          </w:tcPr>
          <w:p w14:paraId="55390AAD" w14:textId="77777777" w:rsidR="00526FF8" w:rsidRPr="007C159E" w:rsidRDefault="00526FF8" w:rsidP="00526FF8">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Opis</w:t>
            </w:r>
          </w:p>
        </w:tc>
        <w:tc>
          <w:tcPr>
            <w:tcW w:w="843" w:type="dxa"/>
            <w:tcBorders>
              <w:top w:val="single" w:sz="4" w:space="0" w:color="auto"/>
              <w:left w:val="nil"/>
              <w:bottom w:val="single" w:sz="4" w:space="0" w:color="auto"/>
              <w:right w:val="nil"/>
            </w:tcBorders>
            <w:vAlign w:val="center"/>
            <w:hideMark/>
          </w:tcPr>
          <w:p w14:paraId="085B7E92" w14:textId="77777777" w:rsidR="00526FF8" w:rsidRPr="007C159E" w:rsidRDefault="00526FF8" w:rsidP="00526FF8">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Napo-mena</w:t>
            </w:r>
          </w:p>
        </w:tc>
        <w:tc>
          <w:tcPr>
            <w:tcW w:w="1690" w:type="dxa"/>
            <w:tcBorders>
              <w:top w:val="single" w:sz="4" w:space="0" w:color="auto"/>
              <w:left w:val="nil"/>
              <w:bottom w:val="single" w:sz="4" w:space="0" w:color="auto"/>
              <w:right w:val="nil"/>
            </w:tcBorders>
            <w:vAlign w:val="center"/>
            <w:hideMark/>
          </w:tcPr>
          <w:p w14:paraId="391353D9" w14:textId="77777777" w:rsidR="00526FF8" w:rsidRPr="007C159E" w:rsidRDefault="00526FF8" w:rsidP="00C9665F">
            <w:pPr>
              <w:spacing w:after="0" w:line="240" w:lineRule="auto"/>
              <w:jc w:val="right"/>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31.12.201</w:t>
            </w:r>
            <w:r w:rsidR="00C9665F" w:rsidRPr="007C159E">
              <w:rPr>
                <w:rFonts w:ascii="Arial" w:eastAsia="Times New Roman" w:hAnsi="Arial" w:cs="Arial"/>
                <w:i/>
                <w:iCs/>
                <w:noProof/>
                <w:color w:val="000000"/>
                <w:lang w:val="sr-Latn-BA" w:eastAsia="sr-Latn-BA"/>
              </w:rPr>
              <w:t>6</w:t>
            </w:r>
            <w:r w:rsidRPr="007C159E">
              <w:rPr>
                <w:rFonts w:ascii="Arial" w:eastAsia="Times New Roman" w:hAnsi="Arial" w:cs="Arial"/>
                <w:i/>
                <w:iCs/>
                <w:noProof/>
                <w:color w:val="000000"/>
                <w:lang w:val="sr-Latn-BA" w:eastAsia="sr-Latn-BA"/>
              </w:rPr>
              <w:t>.</w:t>
            </w:r>
          </w:p>
        </w:tc>
        <w:tc>
          <w:tcPr>
            <w:tcW w:w="1843" w:type="dxa"/>
            <w:tcBorders>
              <w:top w:val="single" w:sz="4" w:space="0" w:color="auto"/>
              <w:left w:val="nil"/>
              <w:bottom w:val="single" w:sz="4" w:space="0" w:color="auto"/>
              <w:right w:val="nil"/>
            </w:tcBorders>
            <w:vAlign w:val="center"/>
            <w:hideMark/>
          </w:tcPr>
          <w:p w14:paraId="35847723" w14:textId="77777777" w:rsidR="00526FF8" w:rsidRPr="007C159E" w:rsidRDefault="00526FF8" w:rsidP="00C9665F">
            <w:pPr>
              <w:spacing w:after="0" w:line="240" w:lineRule="auto"/>
              <w:jc w:val="right"/>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3</w:t>
            </w:r>
            <w:r w:rsidR="0070073A" w:rsidRPr="007C159E">
              <w:rPr>
                <w:rFonts w:ascii="Arial" w:eastAsia="Times New Roman" w:hAnsi="Arial" w:cs="Arial"/>
                <w:i/>
                <w:iCs/>
                <w:noProof/>
                <w:color w:val="000000"/>
                <w:lang w:val="sr-Latn-BA" w:eastAsia="sr-Latn-BA"/>
              </w:rPr>
              <w:t>1.12.201</w:t>
            </w:r>
            <w:r w:rsidR="00C9665F" w:rsidRPr="007C159E">
              <w:rPr>
                <w:rFonts w:ascii="Arial" w:eastAsia="Times New Roman" w:hAnsi="Arial" w:cs="Arial"/>
                <w:i/>
                <w:iCs/>
                <w:noProof/>
                <w:color w:val="000000"/>
                <w:lang w:val="sr-Latn-BA" w:eastAsia="sr-Latn-BA"/>
              </w:rPr>
              <w:t>5</w:t>
            </w:r>
            <w:r w:rsidRPr="007C159E">
              <w:rPr>
                <w:rFonts w:ascii="Arial" w:eastAsia="Times New Roman" w:hAnsi="Arial" w:cs="Arial"/>
                <w:i/>
                <w:iCs/>
                <w:noProof/>
                <w:color w:val="000000"/>
                <w:lang w:val="sr-Latn-BA" w:eastAsia="sr-Latn-BA"/>
              </w:rPr>
              <w:t>.</w:t>
            </w:r>
          </w:p>
        </w:tc>
      </w:tr>
      <w:tr w:rsidR="00526FF8" w:rsidRPr="007C159E" w14:paraId="4F023814" w14:textId="77777777" w:rsidTr="00774C3F">
        <w:trPr>
          <w:trHeight w:val="285"/>
          <w:jc w:val="center"/>
        </w:trPr>
        <w:tc>
          <w:tcPr>
            <w:tcW w:w="3988" w:type="dxa"/>
            <w:vAlign w:val="center"/>
            <w:hideMark/>
          </w:tcPr>
          <w:p w14:paraId="37893E22" w14:textId="77777777" w:rsidR="00526FF8" w:rsidRPr="007C159E" w:rsidRDefault="00774C3F" w:rsidP="00774C3F">
            <w:pPr>
              <w:spacing w:after="0" w:line="240" w:lineRule="auto"/>
              <w:rPr>
                <w:rFonts w:ascii="Arial" w:eastAsia="Times New Roman" w:hAnsi="Arial" w:cs="Arial"/>
                <w:b/>
                <w:i/>
                <w:iCs/>
                <w:noProof/>
                <w:color w:val="000000"/>
                <w:lang w:val="sr-Latn-BA" w:eastAsia="sr-Latn-BA"/>
              </w:rPr>
            </w:pPr>
            <w:r w:rsidRPr="007C159E">
              <w:rPr>
                <w:rFonts w:ascii="Arial" w:eastAsia="Times New Roman" w:hAnsi="Arial" w:cs="Arial"/>
                <w:b/>
                <w:i/>
                <w:iCs/>
                <w:noProof/>
                <w:color w:val="000000"/>
                <w:lang w:val="sr-Latn-BA" w:eastAsia="sr-Latn-BA"/>
              </w:rPr>
              <w:t>AKTIVA</w:t>
            </w:r>
          </w:p>
        </w:tc>
        <w:tc>
          <w:tcPr>
            <w:tcW w:w="843" w:type="dxa"/>
            <w:vAlign w:val="center"/>
            <w:hideMark/>
          </w:tcPr>
          <w:p w14:paraId="272170A0" w14:textId="77777777" w:rsidR="00526FF8" w:rsidRPr="007C159E" w:rsidRDefault="00526FF8" w:rsidP="00526FF8">
            <w:pPr>
              <w:spacing w:after="0" w:line="240" w:lineRule="auto"/>
              <w:rPr>
                <w:rFonts w:ascii="Arial" w:eastAsia="Times New Roman" w:hAnsi="Arial" w:cs="Arial"/>
                <w:b/>
                <w:i/>
                <w:iCs/>
                <w:noProof/>
                <w:color w:val="000000"/>
                <w:lang w:val="sr-Latn-BA" w:eastAsia="sr-Latn-BA"/>
              </w:rPr>
            </w:pPr>
          </w:p>
        </w:tc>
        <w:tc>
          <w:tcPr>
            <w:tcW w:w="1690" w:type="dxa"/>
            <w:vAlign w:val="center"/>
            <w:hideMark/>
          </w:tcPr>
          <w:p w14:paraId="48EA6E89" w14:textId="77777777" w:rsidR="00526FF8" w:rsidRPr="007C159E" w:rsidRDefault="00526FF8" w:rsidP="00774C3F">
            <w:pPr>
              <w:spacing w:after="0" w:line="240" w:lineRule="auto"/>
              <w:jc w:val="right"/>
              <w:rPr>
                <w:rFonts w:ascii="Arial" w:eastAsia="Times New Roman" w:hAnsi="Arial" w:cs="Arial"/>
                <w:b/>
              </w:rPr>
            </w:pPr>
          </w:p>
        </w:tc>
        <w:tc>
          <w:tcPr>
            <w:tcW w:w="1843" w:type="dxa"/>
            <w:vAlign w:val="center"/>
            <w:hideMark/>
          </w:tcPr>
          <w:p w14:paraId="649F5163" w14:textId="77777777" w:rsidR="00526FF8" w:rsidRPr="007C159E" w:rsidRDefault="00526FF8" w:rsidP="00774C3F">
            <w:pPr>
              <w:spacing w:after="0" w:line="240" w:lineRule="auto"/>
              <w:jc w:val="right"/>
              <w:rPr>
                <w:rFonts w:ascii="Arial" w:eastAsia="Times New Roman" w:hAnsi="Arial" w:cs="Arial"/>
                <w:b/>
              </w:rPr>
            </w:pPr>
          </w:p>
        </w:tc>
      </w:tr>
      <w:tr w:rsidR="00C9665F" w:rsidRPr="007C159E" w14:paraId="62E309A8" w14:textId="77777777" w:rsidTr="00774C3F">
        <w:trPr>
          <w:trHeight w:val="285"/>
          <w:jc w:val="center"/>
        </w:trPr>
        <w:tc>
          <w:tcPr>
            <w:tcW w:w="3988" w:type="dxa"/>
            <w:vAlign w:val="center"/>
          </w:tcPr>
          <w:p w14:paraId="232E2D6F" w14:textId="77777777" w:rsidR="00C9665F" w:rsidRPr="007C159E" w:rsidRDefault="00C9665F" w:rsidP="00C9665F">
            <w:pPr>
              <w:spacing w:after="0" w:line="240" w:lineRule="auto"/>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Nematerijalna sredstva</w:t>
            </w:r>
          </w:p>
        </w:tc>
        <w:tc>
          <w:tcPr>
            <w:tcW w:w="843" w:type="dxa"/>
            <w:vAlign w:val="center"/>
          </w:tcPr>
          <w:p w14:paraId="3D91D0D1" w14:textId="77777777" w:rsidR="00C9665F" w:rsidRPr="007C159E" w:rsidRDefault="00C9665F" w:rsidP="00C9665F">
            <w:pPr>
              <w:spacing w:after="0" w:line="240" w:lineRule="auto"/>
              <w:rPr>
                <w:rFonts w:ascii="Arial" w:eastAsia="Times New Roman" w:hAnsi="Arial" w:cs="Arial"/>
                <w:i/>
                <w:iCs/>
                <w:noProof/>
                <w:color w:val="000000"/>
                <w:lang w:val="sr-Latn-BA" w:eastAsia="sr-Latn-BA"/>
              </w:rPr>
            </w:pPr>
          </w:p>
        </w:tc>
        <w:tc>
          <w:tcPr>
            <w:tcW w:w="1690" w:type="dxa"/>
            <w:vAlign w:val="center"/>
          </w:tcPr>
          <w:p w14:paraId="1E04C56F" w14:textId="77777777" w:rsidR="00C9665F" w:rsidRPr="007C159E" w:rsidRDefault="002068B4" w:rsidP="00C9665F">
            <w:pPr>
              <w:spacing w:after="0" w:line="240" w:lineRule="auto"/>
              <w:jc w:val="right"/>
              <w:rPr>
                <w:rFonts w:ascii="Arial" w:eastAsia="Times New Roman" w:hAnsi="Arial" w:cs="Arial"/>
              </w:rPr>
            </w:pPr>
            <w:r w:rsidRPr="007C159E">
              <w:rPr>
                <w:rFonts w:ascii="Arial" w:eastAsia="Times New Roman" w:hAnsi="Arial" w:cs="Arial"/>
              </w:rPr>
              <w:t>0</w:t>
            </w:r>
          </w:p>
        </w:tc>
        <w:tc>
          <w:tcPr>
            <w:tcW w:w="1843" w:type="dxa"/>
            <w:vAlign w:val="center"/>
          </w:tcPr>
          <w:p w14:paraId="3816EF31" w14:textId="77777777" w:rsidR="00C9665F" w:rsidRPr="007C159E" w:rsidRDefault="00C9665F" w:rsidP="00C9665F">
            <w:pPr>
              <w:spacing w:after="0" w:line="240" w:lineRule="auto"/>
              <w:jc w:val="right"/>
              <w:rPr>
                <w:rFonts w:ascii="Arial" w:eastAsia="Times New Roman" w:hAnsi="Arial" w:cs="Arial"/>
              </w:rPr>
            </w:pPr>
            <w:r w:rsidRPr="007C159E">
              <w:rPr>
                <w:rFonts w:ascii="Arial" w:eastAsia="Times New Roman" w:hAnsi="Arial" w:cs="Arial"/>
              </w:rPr>
              <w:t>0</w:t>
            </w:r>
          </w:p>
        </w:tc>
      </w:tr>
      <w:tr w:rsidR="00C9665F" w:rsidRPr="007C159E" w14:paraId="5F2B3390" w14:textId="77777777" w:rsidTr="00774C3F">
        <w:trPr>
          <w:trHeight w:val="285"/>
          <w:jc w:val="center"/>
        </w:trPr>
        <w:tc>
          <w:tcPr>
            <w:tcW w:w="3988" w:type="dxa"/>
            <w:noWrap/>
            <w:vAlign w:val="center"/>
            <w:hideMark/>
          </w:tcPr>
          <w:p w14:paraId="3AF67096" w14:textId="77777777" w:rsidR="00C9665F" w:rsidRPr="007C159E" w:rsidRDefault="00C9665F" w:rsidP="00C9665F">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Nekretnine, postrojenja i oprema</w:t>
            </w:r>
          </w:p>
        </w:tc>
        <w:tc>
          <w:tcPr>
            <w:tcW w:w="843" w:type="dxa"/>
            <w:noWrap/>
            <w:vAlign w:val="center"/>
            <w:hideMark/>
          </w:tcPr>
          <w:p w14:paraId="1B49FC51" w14:textId="77777777" w:rsidR="00C9665F" w:rsidRPr="007C159E" w:rsidRDefault="00C9665F" w:rsidP="00C9665F">
            <w:pPr>
              <w:spacing w:after="0" w:line="240" w:lineRule="auto"/>
              <w:jc w:val="center"/>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4.6.</w:t>
            </w:r>
          </w:p>
        </w:tc>
        <w:tc>
          <w:tcPr>
            <w:tcW w:w="1690" w:type="dxa"/>
            <w:noWrap/>
            <w:vAlign w:val="center"/>
          </w:tcPr>
          <w:p w14:paraId="00617065" w14:textId="77777777" w:rsidR="00C9665F" w:rsidRPr="007C159E" w:rsidRDefault="002068B4"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657.694</w:t>
            </w:r>
          </w:p>
        </w:tc>
        <w:tc>
          <w:tcPr>
            <w:tcW w:w="1843" w:type="dxa"/>
            <w:noWrap/>
            <w:vAlign w:val="center"/>
          </w:tcPr>
          <w:p w14:paraId="35217250" w14:textId="77777777" w:rsidR="00C9665F" w:rsidRPr="007C159E" w:rsidRDefault="00C9665F"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433.197</w:t>
            </w:r>
          </w:p>
        </w:tc>
      </w:tr>
      <w:tr w:rsidR="00C9665F" w:rsidRPr="007C159E" w14:paraId="2199B05D" w14:textId="77777777" w:rsidTr="00774C3F">
        <w:trPr>
          <w:trHeight w:val="285"/>
          <w:jc w:val="center"/>
        </w:trPr>
        <w:tc>
          <w:tcPr>
            <w:tcW w:w="3988" w:type="dxa"/>
            <w:noWrap/>
            <w:vAlign w:val="center"/>
            <w:hideMark/>
          </w:tcPr>
          <w:p w14:paraId="17661500" w14:textId="77777777" w:rsidR="00C9665F" w:rsidRPr="007C159E" w:rsidRDefault="00C9665F" w:rsidP="00C9665F">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Zalihe</w:t>
            </w:r>
          </w:p>
        </w:tc>
        <w:tc>
          <w:tcPr>
            <w:tcW w:w="843" w:type="dxa"/>
            <w:noWrap/>
            <w:vAlign w:val="center"/>
            <w:hideMark/>
          </w:tcPr>
          <w:p w14:paraId="424053E0" w14:textId="77777777" w:rsidR="00C9665F" w:rsidRPr="007C159E" w:rsidRDefault="00C9665F" w:rsidP="00C9665F">
            <w:pPr>
              <w:spacing w:after="0" w:line="240" w:lineRule="auto"/>
              <w:jc w:val="center"/>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4.7.</w:t>
            </w:r>
          </w:p>
        </w:tc>
        <w:tc>
          <w:tcPr>
            <w:tcW w:w="1690" w:type="dxa"/>
            <w:noWrap/>
            <w:vAlign w:val="center"/>
          </w:tcPr>
          <w:p w14:paraId="38DE9F07" w14:textId="77777777" w:rsidR="00C9665F" w:rsidRPr="007C159E" w:rsidRDefault="002068B4"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15.102</w:t>
            </w:r>
          </w:p>
        </w:tc>
        <w:tc>
          <w:tcPr>
            <w:tcW w:w="1843" w:type="dxa"/>
            <w:noWrap/>
            <w:vAlign w:val="center"/>
          </w:tcPr>
          <w:p w14:paraId="4F87A389" w14:textId="77777777" w:rsidR="00C9665F" w:rsidRPr="007C159E" w:rsidRDefault="00C9665F"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10.925</w:t>
            </w:r>
          </w:p>
        </w:tc>
      </w:tr>
      <w:tr w:rsidR="00C9665F" w:rsidRPr="007C159E" w14:paraId="4149A6C5" w14:textId="77777777" w:rsidTr="00774C3F">
        <w:trPr>
          <w:trHeight w:val="285"/>
          <w:jc w:val="center"/>
        </w:trPr>
        <w:tc>
          <w:tcPr>
            <w:tcW w:w="3988" w:type="dxa"/>
            <w:noWrap/>
            <w:vAlign w:val="center"/>
            <w:hideMark/>
          </w:tcPr>
          <w:p w14:paraId="200FA15A" w14:textId="77777777" w:rsidR="00C9665F" w:rsidRPr="007C159E" w:rsidRDefault="00C9665F" w:rsidP="00C9665F">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 xml:space="preserve">Kratkoročna potraživanja </w:t>
            </w:r>
          </w:p>
        </w:tc>
        <w:tc>
          <w:tcPr>
            <w:tcW w:w="843" w:type="dxa"/>
            <w:noWrap/>
            <w:vAlign w:val="center"/>
            <w:hideMark/>
          </w:tcPr>
          <w:p w14:paraId="12ADAAB4" w14:textId="77777777" w:rsidR="00C9665F" w:rsidRPr="007C159E" w:rsidRDefault="00C9665F" w:rsidP="00C9665F">
            <w:pPr>
              <w:spacing w:after="0" w:line="240" w:lineRule="auto"/>
              <w:jc w:val="center"/>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4.8.</w:t>
            </w:r>
          </w:p>
        </w:tc>
        <w:tc>
          <w:tcPr>
            <w:tcW w:w="1690" w:type="dxa"/>
            <w:noWrap/>
            <w:vAlign w:val="center"/>
          </w:tcPr>
          <w:p w14:paraId="2B7A66ED" w14:textId="77777777" w:rsidR="00C9665F" w:rsidRPr="007C159E" w:rsidRDefault="002068B4"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463.927</w:t>
            </w:r>
          </w:p>
        </w:tc>
        <w:tc>
          <w:tcPr>
            <w:tcW w:w="1843" w:type="dxa"/>
            <w:noWrap/>
            <w:vAlign w:val="center"/>
          </w:tcPr>
          <w:p w14:paraId="11CB5A08" w14:textId="77777777" w:rsidR="00C9665F" w:rsidRPr="007C159E" w:rsidRDefault="00C9665F"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378.853</w:t>
            </w:r>
          </w:p>
        </w:tc>
      </w:tr>
      <w:tr w:rsidR="00C9665F" w:rsidRPr="007C159E" w14:paraId="1BB42DC5" w14:textId="77777777" w:rsidTr="00774C3F">
        <w:trPr>
          <w:trHeight w:val="285"/>
          <w:jc w:val="center"/>
        </w:trPr>
        <w:tc>
          <w:tcPr>
            <w:tcW w:w="3988" w:type="dxa"/>
            <w:noWrap/>
            <w:vAlign w:val="center"/>
            <w:hideMark/>
          </w:tcPr>
          <w:p w14:paraId="418FA071" w14:textId="77777777" w:rsidR="00C9665F" w:rsidRPr="007C159E" w:rsidRDefault="00C9665F" w:rsidP="00C9665F">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Gotovinski ekvivalenti i gotovina</w:t>
            </w:r>
          </w:p>
        </w:tc>
        <w:tc>
          <w:tcPr>
            <w:tcW w:w="843" w:type="dxa"/>
            <w:noWrap/>
            <w:vAlign w:val="center"/>
            <w:hideMark/>
          </w:tcPr>
          <w:p w14:paraId="3E0AF6D4" w14:textId="77777777" w:rsidR="00C9665F" w:rsidRPr="007C159E" w:rsidRDefault="00C9665F" w:rsidP="00C9665F">
            <w:pPr>
              <w:spacing w:after="0" w:line="240" w:lineRule="auto"/>
              <w:jc w:val="center"/>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4.9</w:t>
            </w:r>
          </w:p>
        </w:tc>
        <w:tc>
          <w:tcPr>
            <w:tcW w:w="1690" w:type="dxa"/>
            <w:noWrap/>
            <w:vAlign w:val="center"/>
          </w:tcPr>
          <w:p w14:paraId="45ABEC72" w14:textId="77777777" w:rsidR="00C9665F" w:rsidRPr="007C159E" w:rsidRDefault="002068B4"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28.576</w:t>
            </w:r>
          </w:p>
        </w:tc>
        <w:tc>
          <w:tcPr>
            <w:tcW w:w="1843" w:type="dxa"/>
            <w:noWrap/>
            <w:vAlign w:val="center"/>
          </w:tcPr>
          <w:p w14:paraId="6F9AAB8D" w14:textId="77777777" w:rsidR="00C9665F" w:rsidRPr="007C159E" w:rsidRDefault="00C9665F"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36.450</w:t>
            </w:r>
          </w:p>
        </w:tc>
      </w:tr>
      <w:tr w:rsidR="00C9665F" w:rsidRPr="007C159E" w14:paraId="7B6C40F2" w14:textId="77777777" w:rsidTr="00774C3F">
        <w:trPr>
          <w:trHeight w:val="402"/>
          <w:jc w:val="center"/>
        </w:trPr>
        <w:tc>
          <w:tcPr>
            <w:tcW w:w="3988" w:type="dxa"/>
            <w:noWrap/>
            <w:vAlign w:val="center"/>
            <w:hideMark/>
          </w:tcPr>
          <w:p w14:paraId="6A4CA79F" w14:textId="77777777" w:rsidR="00C9665F" w:rsidRPr="007C159E" w:rsidRDefault="00C9665F" w:rsidP="00C9665F">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Poslovna sredstva</w:t>
            </w:r>
          </w:p>
        </w:tc>
        <w:tc>
          <w:tcPr>
            <w:tcW w:w="843" w:type="dxa"/>
            <w:noWrap/>
            <w:vAlign w:val="center"/>
            <w:hideMark/>
          </w:tcPr>
          <w:p w14:paraId="19C75C6D" w14:textId="77777777" w:rsidR="00C9665F" w:rsidRPr="007C159E" w:rsidRDefault="00C9665F" w:rsidP="00C9665F">
            <w:pPr>
              <w:spacing w:after="0" w:line="240" w:lineRule="auto"/>
              <w:rPr>
                <w:rFonts w:ascii="Arial" w:eastAsia="Times New Roman" w:hAnsi="Arial" w:cs="Arial"/>
                <w:b/>
                <w:bCs/>
                <w:noProof/>
                <w:color w:val="000000"/>
                <w:lang w:val="sr-Latn-BA" w:eastAsia="sr-Latn-BA"/>
              </w:rPr>
            </w:pPr>
          </w:p>
        </w:tc>
        <w:tc>
          <w:tcPr>
            <w:tcW w:w="1690" w:type="dxa"/>
            <w:tcBorders>
              <w:top w:val="single" w:sz="4" w:space="0" w:color="auto"/>
              <w:left w:val="nil"/>
              <w:bottom w:val="single" w:sz="4" w:space="0" w:color="auto"/>
              <w:right w:val="nil"/>
            </w:tcBorders>
            <w:noWrap/>
            <w:vAlign w:val="center"/>
          </w:tcPr>
          <w:p w14:paraId="10317706" w14:textId="77777777" w:rsidR="00C9665F" w:rsidRPr="007C159E" w:rsidRDefault="002068B4" w:rsidP="00C9665F">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1.165.299</w:t>
            </w:r>
          </w:p>
        </w:tc>
        <w:tc>
          <w:tcPr>
            <w:tcW w:w="1843" w:type="dxa"/>
            <w:tcBorders>
              <w:top w:val="single" w:sz="4" w:space="0" w:color="auto"/>
              <w:left w:val="nil"/>
              <w:bottom w:val="single" w:sz="4" w:space="0" w:color="auto"/>
              <w:right w:val="nil"/>
            </w:tcBorders>
            <w:noWrap/>
            <w:vAlign w:val="center"/>
          </w:tcPr>
          <w:p w14:paraId="54AFE836" w14:textId="77777777" w:rsidR="00C9665F" w:rsidRPr="007C159E" w:rsidRDefault="00C9665F" w:rsidP="00C9665F">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859.425</w:t>
            </w:r>
          </w:p>
        </w:tc>
      </w:tr>
      <w:tr w:rsidR="00C9665F" w:rsidRPr="007C159E" w14:paraId="2F424DAB" w14:textId="77777777" w:rsidTr="00774C3F">
        <w:trPr>
          <w:trHeight w:val="402"/>
          <w:jc w:val="center"/>
        </w:trPr>
        <w:tc>
          <w:tcPr>
            <w:tcW w:w="3988" w:type="dxa"/>
            <w:noWrap/>
            <w:vAlign w:val="center"/>
          </w:tcPr>
          <w:p w14:paraId="0304823F" w14:textId="77777777" w:rsidR="00C9665F" w:rsidRPr="007C159E" w:rsidRDefault="00C9665F" w:rsidP="00C9665F">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Gubitak iznad visine kapitala</w:t>
            </w:r>
          </w:p>
        </w:tc>
        <w:tc>
          <w:tcPr>
            <w:tcW w:w="843" w:type="dxa"/>
            <w:noWrap/>
            <w:vAlign w:val="center"/>
          </w:tcPr>
          <w:p w14:paraId="5F0567F4" w14:textId="77777777" w:rsidR="00C9665F" w:rsidRPr="007C159E" w:rsidRDefault="00C9665F" w:rsidP="00C9665F">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4.10.</w:t>
            </w:r>
          </w:p>
        </w:tc>
        <w:tc>
          <w:tcPr>
            <w:tcW w:w="1690" w:type="dxa"/>
            <w:tcBorders>
              <w:top w:val="single" w:sz="4" w:space="0" w:color="auto"/>
              <w:left w:val="nil"/>
              <w:bottom w:val="single" w:sz="4" w:space="0" w:color="auto"/>
              <w:right w:val="nil"/>
            </w:tcBorders>
            <w:noWrap/>
            <w:vAlign w:val="center"/>
          </w:tcPr>
          <w:p w14:paraId="6D71D6E7" w14:textId="77777777" w:rsidR="00C9665F" w:rsidRPr="007C159E" w:rsidRDefault="002068B4" w:rsidP="00C9665F">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93.991</w:t>
            </w:r>
          </w:p>
        </w:tc>
        <w:tc>
          <w:tcPr>
            <w:tcW w:w="1843" w:type="dxa"/>
            <w:tcBorders>
              <w:top w:val="single" w:sz="4" w:space="0" w:color="auto"/>
              <w:left w:val="nil"/>
              <w:bottom w:val="single" w:sz="4" w:space="0" w:color="auto"/>
              <w:right w:val="nil"/>
            </w:tcBorders>
            <w:noWrap/>
            <w:vAlign w:val="center"/>
          </w:tcPr>
          <w:p w14:paraId="434E55E7" w14:textId="77777777" w:rsidR="00C9665F" w:rsidRPr="007C159E" w:rsidRDefault="00C9665F" w:rsidP="00C9665F">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254.208</w:t>
            </w:r>
          </w:p>
        </w:tc>
      </w:tr>
      <w:tr w:rsidR="00C9665F" w:rsidRPr="007C159E" w14:paraId="11B3EA88" w14:textId="77777777" w:rsidTr="00774C3F">
        <w:trPr>
          <w:trHeight w:val="402"/>
          <w:jc w:val="center"/>
        </w:trPr>
        <w:tc>
          <w:tcPr>
            <w:tcW w:w="3988" w:type="dxa"/>
            <w:noWrap/>
            <w:vAlign w:val="center"/>
          </w:tcPr>
          <w:p w14:paraId="1DAA6F4B" w14:textId="77777777" w:rsidR="00C9665F" w:rsidRPr="007C159E" w:rsidRDefault="00C9665F" w:rsidP="00C9665F">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Poslovna aktiva</w:t>
            </w:r>
          </w:p>
        </w:tc>
        <w:tc>
          <w:tcPr>
            <w:tcW w:w="843" w:type="dxa"/>
            <w:noWrap/>
            <w:vAlign w:val="center"/>
          </w:tcPr>
          <w:p w14:paraId="2E7C3F61" w14:textId="77777777" w:rsidR="00C9665F" w:rsidRPr="007C159E" w:rsidRDefault="00C9665F" w:rsidP="00C9665F">
            <w:pPr>
              <w:spacing w:after="0" w:line="240" w:lineRule="auto"/>
              <w:rPr>
                <w:rFonts w:ascii="Arial" w:eastAsia="Times New Roman" w:hAnsi="Arial" w:cs="Arial"/>
                <w:b/>
                <w:bCs/>
                <w:noProof/>
                <w:color w:val="000000"/>
                <w:lang w:val="sr-Latn-BA" w:eastAsia="sr-Latn-BA"/>
              </w:rPr>
            </w:pPr>
          </w:p>
        </w:tc>
        <w:tc>
          <w:tcPr>
            <w:tcW w:w="1690" w:type="dxa"/>
            <w:tcBorders>
              <w:top w:val="single" w:sz="4" w:space="0" w:color="auto"/>
              <w:left w:val="nil"/>
              <w:bottom w:val="single" w:sz="4" w:space="0" w:color="auto"/>
              <w:right w:val="nil"/>
            </w:tcBorders>
            <w:noWrap/>
            <w:vAlign w:val="center"/>
          </w:tcPr>
          <w:p w14:paraId="6F982961" w14:textId="77777777" w:rsidR="00C9665F" w:rsidRPr="007C159E" w:rsidRDefault="002068B4" w:rsidP="00C9665F">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1.259.290</w:t>
            </w:r>
          </w:p>
        </w:tc>
        <w:tc>
          <w:tcPr>
            <w:tcW w:w="1843" w:type="dxa"/>
            <w:tcBorders>
              <w:top w:val="single" w:sz="4" w:space="0" w:color="auto"/>
              <w:left w:val="nil"/>
              <w:bottom w:val="single" w:sz="4" w:space="0" w:color="auto"/>
              <w:right w:val="nil"/>
            </w:tcBorders>
            <w:noWrap/>
            <w:vAlign w:val="center"/>
          </w:tcPr>
          <w:p w14:paraId="3B785078" w14:textId="77777777" w:rsidR="00C9665F" w:rsidRPr="007C159E" w:rsidRDefault="00C9665F" w:rsidP="00C9665F">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1.113.633</w:t>
            </w:r>
          </w:p>
        </w:tc>
      </w:tr>
      <w:tr w:rsidR="00C9665F" w:rsidRPr="007C159E" w14:paraId="3900A668" w14:textId="77777777" w:rsidTr="00774C3F">
        <w:trPr>
          <w:trHeight w:val="402"/>
          <w:jc w:val="center"/>
        </w:trPr>
        <w:tc>
          <w:tcPr>
            <w:tcW w:w="3988" w:type="dxa"/>
            <w:noWrap/>
            <w:vAlign w:val="center"/>
          </w:tcPr>
          <w:p w14:paraId="3E391C34" w14:textId="77777777" w:rsidR="00C9665F" w:rsidRPr="007C159E" w:rsidRDefault="00C9665F" w:rsidP="00C9665F">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Vanbilansna aktiva</w:t>
            </w:r>
          </w:p>
        </w:tc>
        <w:tc>
          <w:tcPr>
            <w:tcW w:w="843" w:type="dxa"/>
            <w:noWrap/>
            <w:vAlign w:val="center"/>
          </w:tcPr>
          <w:p w14:paraId="2FFBC498" w14:textId="77777777" w:rsidR="00C9665F" w:rsidRPr="007C159E" w:rsidRDefault="007A51B9" w:rsidP="00C9665F">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4.17.</w:t>
            </w:r>
          </w:p>
        </w:tc>
        <w:tc>
          <w:tcPr>
            <w:tcW w:w="1690" w:type="dxa"/>
            <w:tcBorders>
              <w:top w:val="single" w:sz="4" w:space="0" w:color="auto"/>
              <w:left w:val="nil"/>
              <w:bottom w:val="single" w:sz="4" w:space="0" w:color="auto"/>
              <w:right w:val="nil"/>
            </w:tcBorders>
            <w:noWrap/>
            <w:vAlign w:val="center"/>
          </w:tcPr>
          <w:p w14:paraId="68B1BC8E" w14:textId="77777777" w:rsidR="00C9665F" w:rsidRPr="007C159E" w:rsidRDefault="002068B4" w:rsidP="00C9665F">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102.045</w:t>
            </w:r>
          </w:p>
        </w:tc>
        <w:tc>
          <w:tcPr>
            <w:tcW w:w="1843" w:type="dxa"/>
            <w:tcBorders>
              <w:top w:val="single" w:sz="4" w:space="0" w:color="auto"/>
              <w:left w:val="nil"/>
              <w:bottom w:val="single" w:sz="4" w:space="0" w:color="auto"/>
              <w:right w:val="nil"/>
            </w:tcBorders>
            <w:noWrap/>
            <w:vAlign w:val="center"/>
          </w:tcPr>
          <w:p w14:paraId="059B7C6A" w14:textId="77777777" w:rsidR="00C9665F" w:rsidRPr="007C159E" w:rsidRDefault="00C9665F" w:rsidP="00C9665F">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119.355</w:t>
            </w:r>
          </w:p>
        </w:tc>
      </w:tr>
      <w:tr w:rsidR="00C9665F" w:rsidRPr="007C159E" w14:paraId="5EC066C8" w14:textId="77777777" w:rsidTr="00774C3F">
        <w:trPr>
          <w:trHeight w:val="402"/>
          <w:jc w:val="center"/>
        </w:trPr>
        <w:tc>
          <w:tcPr>
            <w:tcW w:w="3988" w:type="dxa"/>
            <w:noWrap/>
            <w:vAlign w:val="center"/>
          </w:tcPr>
          <w:p w14:paraId="68FCAA96" w14:textId="77777777" w:rsidR="00C9665F" w:rsidRPr="007C159E" w:rsidRDefault="00C9665F" w:rsidP="00C9665F">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Ukuna aktiva</w:t>
            </w:r>
          </w:p>
        </w:tc>
        <w:tc>
          <w:tcPr>
            <w:tcW w:w="843" w:type="dxa"/>
            <w:noWrap/>
            <w:vAlign w:val="center"/>
          </w:tcPr>
          <w:p w14:paraId="40292F48" w14:textId="77777777" w:rsidR="00C9665F" w:rsidRPr="007C159E" w:rsidRDefault="00C9665F" w:rsidP="00C9665F">
            <w:pPr>
              <w:spacing w:after="0" w:line="240" w:lineRule="auto"/>
              <w:rPr>
                <w:rFonts w:ascii="Arial" w:eastAsia="Times New Roman" w:hAnsi="Arial" w:cs="Arial"/>
                <w:b/>
                <w:bCs/>
                <w:noProof/>
                <w:color w:val="000000"/>
                <w:lang w:val="sr-Latn-BA" w:eastAsia="sr-Latn-BA"/>
              </w:rPr>
            </w:pPr>
          </w:p>
        </w:tc>
        <w:tc>
          <w:tcPr>
            <w:tcW w:w="1690" w:type="dxa"/>
            <w:tcBorders>
              <w:top w:val="single" w:sz="4" w:space="0" w:color="auto"/>
              <w:left w:val="nil"/>
              <w:bottom w:val="single" w:sz="4" w:space="0" w:color="auto"/>
              <w:right w:val="nil"/>
            </w:tcBorders>
            <w:noWrap/>
            <w:vAlign w:val="center"/>
          </w:tcPr>
          <w:p w14:paraId="0707C17D" w14:textId="77777777" w:rsidR="00C9665F" w:rsidRPr="007C159E" w:rsidRDefault="002068B4" w:rsidP="00C9665F">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1.361.335</w:t>
            </w:r>
          </w:p>
        </w:tc>
        <w:tc>
          <w:tcPr>
            <w:tcW w:w="1843" w:type="dxa"/>
            <w:tcBorders>
              <w:top w:val="single" w:sz="4" w:space="0" w:color="auto"/>
              <w:left w:val="nil"/>
              <w:bottom w:val="single" w:sz="4" w:space="0" w:color="auto"/>
              <w:right w:val="nil"/>
            </w:tcBorders>
            <w:noWrap/>
            <w:vAlign w:val="center"/>
          </w:tcPr>
          <w:p w14:paraId="4F969434" w14:textId="77777777" w:rsidR="00C9665F" w:rsidRPr="007C159E" w:rsidRDefault="00C9665F" w:rsidP="00C9665F">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1.232.988</w:t>
            </w:r>
          </w:p>
        </w:tc>
      </w:tr>
      <w:tr w:rsidR="00C9665F" w:rsidRPr="007C159E" w14:paraId="321D728F" w14:textId="77777777" w:rsidTr="00774C3F">
        <w:trPr>
          <w:trHeight w:val="285"/>
          <w:jc w:val="center"/>
        </w:trPr>
        <w:tc>
          <w:tcPr>
            <w:tcW w:w="3988" w:type="dxa"/>
            <w:noWrap/>
            <w:vAlign w:val="center"/>
            <w:hideMark/>
          </w:tcPr>
          <w:p w14:paraId="1633E2F9" w14:textId="77777777" w:rsidR="00C9665F" w:rsidRPr="007C159E" w:rsidRDefault="00C9665F" w:rsidP="00C9665F">
            <w:pPr>
              <w:spacing w:after="0" w:line="240" w:lineRule="auto"/>
              <w:rPr>
                <w:rFonts w:ascii="Arial" w:eastAsia="Times New Roman" w:hAnsi="Arial" w:cs="Arial"/>
                <w:b/>
                <w:bCs/>
                <w:noProof/>
                <w:color w:val="000000"/>
                <w:lang w:val="sr-Latn-BA" w:eastAsia="sr-Latn-BA"/>
              </w:rPr>
            </w:pPr>
          </w:p>
        </w:tc>
        <w:tc>
          <w:tcPr>
            <w:tcW w:w="843" w:type="dxa"/>
            <w:noWrap/>
            <w:vAlign w:val="center"/>
            <w:hideMark/>
          </w:tcPr>
          <w:p w14:paraId="5F97158A" w14:textId="77777777" w:rsidR="00C9665F" w:rsidRPr="007C159E" w:rsidRDefault="00C9665F" w:rsidP="00C9665F">
            <w:pPr>
              <w:spacing w:after="0" w:line="240" w:lineRule="auto"/>
              <w:rPr>
                <w:rFonts w:ascii="Arial" w:eastAsia="Times New Roman" w:hAnsi="Arial" w:cs="Arial"/>
              </w:rPr>
            </w:pPr>
          </w:p>
        </w:tc>
        <w:tc>
          <w:tcPr>
            <w:tcW w:w="1690" w:type="dxa"/>
            <w:noWrap/>
            <w:vAlign w:val="center"/>
          </w:tcPr>
          <w:p w14:paraId="422239FB" w14:textId="77777777" w:rsidR="00C9665F" w:rsidRPr="007C159E" w:rsidRDefault="00C9665F" w:rsidP="00C9665F">
            <w:pPr>
              <w:spacing w:after="0" w:line="240" w:lineRule="auto"/>
              <w:jc w:val="right"/>
              <w:rPr>
                <w:rFonts w:ascii="Arial" w:eastAsia="Times New Roman" w:hAnsi="Arial" w:cs="Arial"/>
              </w:rPr>
            </w:pPr>
          </w:p>
        </w:tc>
        <w:tc>
          <w:tcPr>
            <w:tcW w:w="1843" w:type="dxa"/>
            <w:noWrap/>
            <w:vAlign w:val="center"/>
          </w:tcPr>
          <w:p w14:paraId="36172CC6" w14:textId="77777777" w:rsidR="00C9665F" w:rsidRPr="007C159E" w:rsidRDefault="00C9665F" w:rsidP="00C9665F">
            <w:pPr>
              <w:spacing w:after="0" w:line="240" w:lineRule="auto"/>
              <w:jc w:val="right"/>
              <w:rPr>
                <w:rFonts w:ascii="Arial" w:eastAsia="Times New Roman" w:hAnsi="Arial" w:cs="Arial"/>
              </w:rPr>
            </w:pPr>
          </w:p>
        </w:tc>
      </w:tr>
      <w:tr w:rsidR="00C9665F" w:rsidRPr="007C159E" w14:paraId="3DC8B660" w14:textId="77777777" w:rsidTr="00774C3F">
        <w:trPr>
          <w:trHeight w:val="285"/>
          <w:jc w:val="center"/>
        </w:trPr>
        <w:tc>
          <w:tcPr>
            <w:tcW w:w="3988" w:type="dxa"/>
            <w:vAlign w:val="center"/>
            <w:hideMark/>
          </w:tcPr>
          <w:p w14:paraId="2EC0AE7E" w14:textId="77777777" w:rsidR="00C9665F" w:rsidRPr="007C159E" w:rsidRDefault="00C9665F" w:rsidP="00C9665F">
            <w:pPr>
              <w:spacing w:after="0" w:line="240" w:lineRule="auto"/>
              <w:rPr>
                <w:rFonts w:ascii="Arial" w:eastAsia="Times New Roman" w:hAnsi="Arial" w:cs="Arial"/>
                <w:b/>
                <w:i/>
                <w:iCs/>
                <w:noProof/>
                <w:color w:val="000000"/>
                <w:lang w:val="sr-Latn-BA" w:eastAsia="sr-Latn-BA"/>
              </w:rPr>
            </w:pPr>
            <w:r w:rsidRPr="007C159E">
              <w:rPr>
                <w:rFonts w:ascii="Arial" w:eastAsia="Times New Roman" w:hAnsi="Arial" w:cs="Arial"/>
                <w:b/>
                <w:i/>
                <w:iCs/>
                <w:noProof/>
                <w:color w:val="000000"/>
                <w:lang w:val="sr-Latn-BA" w:eastAsia="sr-Latn-BA"/>
              </w:rPr>
              <w:t>PASIVA</w:t>
            </w:r>
          </w:p>
        </w:tc>
        <w:tc>
          <w:tcPr>
            <w:tcW w:w="843" w:type="dxa"/>
            <w:vAlign w:val="center"/>
            <w:hideMark/>
          </w:tcPr>
          <w:p w14:paraId="30F2E9BF" w14:textId="77777777" w:rsidR="00C9665F" w:rsidRPr="007C159E" w:rsidRDefault="00C9665F" w:rsidP="00C9665F">
            <w:pPr>
              <w:spacing w:after="0" w:line="240" w:lineRule="auto"/>
              <w:rPr>
                <w:rFonts w:ascii="Arial" w:eastAsia="Times New Roman" w:hAnsi="Arial" w:cs="Arial"/>
                <w:b/>
                <w:i/>
                <w:iCs/>
                <w:noProof/>
                <w:color w:val="000000"/>
                <w:lang w:val="sr-Latn-BA" w:eastAsia="sr-Latn-BA"/>
              </w:rPr>
            </w:pPr>
          </w:p>
        </w:tc>
        <w:tc>
          <w:tcPr>
            <w:tcW w:w="1690" w:type="dxa"/>
            <w:vAlign w:val="center"/>
          </w:tcPr>
          <w:p w14:paraId="71FE1349" w14:textId="77777777" w:rsidR="00C9665F" w:rsidRPr="007C159E" w:rsidRDefault="00C9665F" w:rsidP="00C9665F">
            <w:pPr>
              <w:spacing w:after="0" w:line="240" w:lineRule="auto"/>
              <w:jc w:val="right"/>
              <w:rPr>
                <w:rFonts w:ascii="Arial" w:eastAsia="Times New Roman" w:hAnsi="Arial" w:cs="Arial"/>
                <w:b/>
              </w:rPr>
            </w:pPr>
          </w:p>
        </w:tc>
        <w:tc>
          <w:tcPr>
            <w:tcW w:w="1843" w:type="dxa"/>
            <w:vAlign w:val="center"/>
          </w:tcPr>
          <w:p w14:paraId="3B36BBA0" w14:textId="77777777" w:rsidR="00C9665F" w:rsidRPr="007C159E" w:rsidRDefault="00C9665F" w:rsidP="00C9665F">
            <w:pPr>
              <w:spacing w:after="0" w:line="240" w:lineRule="auto"/>
              <w:jc w:val="right"/>
              <w:rPr>
                <w:rFonts w:ascii="Arial" w:eastAsia="Times New Roman" w:hAnsi="Arial" w:cs="Arial"/>
                <w:b/>
              </w:rPr>
            </w:pPr>
          </w:p>
        </w:tc>
      </w:tr>
      <w:tr w:rsidR="00C9665F" w:rsidRPr="007C159E" w14:paraId="372BEF77" w14:textId="77777777" w:rsidTr="00774C3F">
        <w:trPr>
          <w:trHeight w:val="285"/>
          <w:jc w:val="center"/>
        </w:trPr>
        <w:tc>
          <w:tcPr>
            <w:tcW w:w="3988" w:type="dxa"/>
            <w:noWrap/>
            <w:vAlign w:val="center"/>
            <w:hideMark/>
          </w:tcPr>
          <w:p w14:paraId="58096521" w14:textId="77777777" w:rsidR="00C9665F" w:rsidRPr="007C159E" w:rsidRDefault="00C9665F" w:rsidP="00C9665F">
            <w:pPr>
              <w:spacing w:after="0" w:line="240" w:lineRule="auto"/>
              <w:rPr>
                <w:rFonts w:ascii="Arial" w:eastAsia="Times New Roman" w:hAnsi="Arial" w:cs="Arial"/>
                <w:b/>
                <w:noProof/>
                <w:color w:val="000000"/>
                <w:lang w:val="sr-Latn-BA" w:eastAsia="sr-Latn-BA"/>
              </w:rPr>
            </w:pPr>
            <w:r w:rsidRPr="007C159E">
              <w:rPr>
                <w:rFonts w:ascii="Arial" w:eastAsia="Times New Roman" w:hAnsi="Arial" w:cs="Arial"/>
                <w:b/>
                <w:noProof/>
                <w:color w:val="000000"/>
                <w:lang w:val="sr-Latn-BA" w:eastAsia="sr-Latn-BA"/>
              </w:rPr>
              <w:t>Kapital</w:t>
            </w:r>
          </w:p>
        </w:tc>
        <w:tc>
          <w:tcPr>
            <w:tcW w:w="843" w:type="dxa"/>
            <w:noWrap/>
            <w:vAlign w:val="center"/>
            <w:hideMark/>
          </w:tcPr>
          <w:p w14:paraId="7B797E2C" w14:textId="77777777" w:rsidR="00C9665F" w:rsidRPr="007C159E" w:rsidRDefault="00C9665F" w:rsidP="00C9665F">
            <w:pPr>
              <w:spacing w:after="0" w:line="240" w:lineRule="auto"/>
              <w:jc w:val="center"/>
              <w:rPr>
                <w:rFonts w:ascii="Arial" w:eastAsia="Times New Roman" w:hAnsi="Arial" w:cs="Arial"/>
                <w:b/>
                <w:noProof/>
                <w:color w:val="000000"/>
                <w:lang w:val="sr-Latn-BA" w:eastAsia="sr-Latn-BA"/>
              </w:rPr>
            </w:pPr>
            <w:r w:rsidRPr="007C159E">
              <w:rPr>
                <w:rFonts w:ascii="Arial" w:eastAsia="Times New Roman" w:hAnsi="Arial" w:cs="Arial"/>
                <w:b/>
                <w:noProof/>
                <w:color w:val="000000"/>
                <w:lang w:val="sr-Latn-BA" w:eastAsia="sr-Latn-BA"/>
              </w:rPr>
              <w:t>4.11.</w:t>
            </w:r>
          </w:p>
        </w:tc>
        <w:tc>
          <w:tcPr>
            <w:tcW w:w="1690" w:type="dxa"/>
            <w:noWrap/>
            <w:vAlign w:val="center"/>
          </w:tcPr>
          <w:p w14:paraId="7EEA605B" w14:textId="77777777" w:rsidR="00C9665F" w:rsidRPr="007C159E" w:rsidRDefault="002068B4" w:rsidP="00C9665F">
            <w:pPr>
              <w:spacing w:after="0" w:line="240" w:lineRule="auto"/>
              <w:jc w:val="right"/>
              <w:rPr>
                <w:rFonts w:ascii="Arial" w:eastAsia="Times New Roman" w:hAnsi="Arial" w:cs="Arial"/>
                <w:b/>
                <w:noProof/>
                <w:color w:val="000000"/>
                <w:lang w:val="sr-Latn-BA" w:eastAsia="sr-Latn-BA"/>
              </w:rPr>
            </w:pPr>
            <w:r w:rsidRPr="007C159E">
              <w:rPr>
                <w:rFonts w:ascii="Arial" w:eastAsia="Times New Roman" w:hAnsi="Arial" w:cs="Arial"/>
                <w:b/>
                <w:noProof/>
                <w:color w:val="000000"/>
                <w:lang w:val="sr-Latn-BA" w:eastAsia="sr-Latn-BA"/>
              </w:rPr>
              <w:t>0</w:t>
            </w:r>
          </w:p>
        </w:tc>
        <w:tc>
          <w:tcPr>
            <w:tcW w:w="1843" w:type="dxa"/>
            <w:noWrap/>
            <w:vAlign w:val="center"/>
          </w:tcPr>
          <w:p w14:paraId="007F855D" w14:textId="77777777" w:rsidR="00C9665F" w:rsidRPr="007C159E" w:rsidRDefault="00C9665F" w:rsidP="00C9665F">
            <w:pPr>
              <w:spacing w:after="0" w:line="240" w:lineRule="auto"/>
              <w:jc w:val="right"/>
              <w:rPr>
                <w:rFonts w:ascii="Arial" w:eastAsia="Times New Roman" w:hAnsi="Arial" w:cs="Arial"/>
                <w:b/>
                <w:noProof/>
                <w:color w:val="000000"/>
                <w:lang w:val="sr-Latn-BA" w:eastAsia="sr-Latn-BA"/>
              </w:rPr>
            </w:pPr>
            <w:r w:rsidRPr="007C159E">
              <w:rPr>
                <w:rFonts w:ascii="Arial" w:eastAsia="Times New Roman" w:hAnsi="Arial" w:cs="Arial"/>
                <w:b/>
                <w:noProof/>
                <w:color w:val="000000"/>
                <w:lang w:val="sr-Latn-BA" w:eastAsia="sr-Latn-BA"/>
              </w:rPr>
              <w:t>0</w:t>
            </w:r>
          </w:p>
        </w:tc>
      </w:tr>
      <w:tr w:rsidR="00C9665F" w:rsidRPr="007C159E" w14:paraId="2003800C" w14:textId="77777777" w:rsidTr="00774C3F">
        <w:trPr>
          <w:trHeight w:val="285"/>
          <w:jc w:val="center"/>
        </w:trPr>
        <w:tc>
          <w:tcPr>
            <w:tcW w:w="3988" w:type="dxa"/>
            <w:noWrap/>
            <w:vAlign w:val="center"/>
          </w:tcPr>
          <w:p w14:paraId="2B8E884B" w14:textId="77777777" w:rsidR="00C9665F" w:rsidRPr="007C159E" w:rsidRDefault="00C9665F" w:rsidP="00C9665F">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Osnovni kapital – akcijski kapital o.</w:t>
            </w:r>
          </w:p>
        </w:tc>
        <w:tc>
          <w:tcPr>
            <w:tcW w:w="843" w:type="dxa"/>
            <w:noWrap/>
            <w:vAlign w:val="center"/>
          </w:tcPr>
          <w:p w14:paraId="160F5EF2" w14:textId="77777777" w:rsidR="00C9665F" w:rsidRPr="007C159E" w:rsidRDefault="00C9665F" w:rsidP="00C9665F">
            <w:pPr>
              <w:spacing w:after="0" w:line="240" w:lineRule="auto"/>
              <w:jc w:val="center"/>
              <w:rPr>
                <w:rFonts w:ascii="Arial" w:eastAsia="Times New Roman" w:hAnsi="Arial" w:cs="Arial"/>
                <w:noProof/>
                <w:color w:val="000000"/>
                <w:lang w:val="sr-Latn-BA" w:eastAsia="sr-Latn-BA"/>
              </w:rPr>
            </w:pPr>
          </w:p>
        </w:tc>
        <w:tc>
          <w:tcPr>
            <w:tcW w:w="1690" w:type="dxa"/>
            <w:noWrap/>
            <w:vAlign w:val="center"/>
          </w:tcPr>
          <w:p w14:paraId="66BA1825" w14:textId="77777777" w:rsidR="00C9665F" w:rsidRPr="007C159E" w:rsidRDefault="002068B4"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302.047</w:t>
            </w:r>
          </w:p>
        </w:tc>
        <w:tc>
          <w:tcPr>
            <w:tcW w:w="1843" w:type="dxa"/>
            <w:noWrap/>
            <w:vAlign w:val="center"/>
          </w:tcPr>
          <w:p w14:paraId="0C3D200E" w14:textId="77777777" w:rsidR="00C9665F" w:rsidRPr="007C159E" w:rsidRDefault="00C9665F"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302.047</w:t>
            </w:r>
          </w:p>
        </w:tc>
      </w:tr>
      <w:tr w:rsidR="002068B4" w:rsidRPr="007C159E" w14:paraId="65FD29FD" w14:textId="77777777" w:rsidTr="00774C3F">
        <w:trPr>
          <w:trHeight w:val="285"/>
          <w:jc w:val="center"/>
        </w:trPr>
        <w:tc>
          <w:tcPr>
            <w:tcW w:w="3988" w:type="dxa"/>
            <w:noWrap/>
            <w:vAlign w:val="center"/>
          </w:tcPr>
          <w:p w14:paraId="4154005C" w14:textId="77777777" w:rsidR="002068B4" w:rsidRPr="007C159E" w:rsidRDefault="002068B4" w:rsidP="00C9665F">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Neraspoređeni dobitak</w:t>
            </w:r>
            <w:r w:rsidR="00566CDF" w:rsidRPr="007C159E">
              <w:rPr>
                <w:rFonts w:ascii="Arial" w:eastAsia="Times New Roman" w:hAnsi="Arial" w:cs="Arial"/>
                <w:noProof/>
                <w:color w:val="000000"/>
                <w:lang w:val="sr-Latn-BA" w:eastAsia="sr-Latn-BA"/>
              </w:rPr>
              <w:t xml:space="preserve"> tekuće godine</w:t>
            </w:r>
          </w:p>
        </w:tc>
        <w:tc>
          <w:tcPr>
            <w:tcW w:w="843" w:type="dxa"/>
            <w:noWrap/>
            <w:vAlign w:val="center"/>
          </w:tcPr>
          <w:p w14:paraId="4E9EA582" w14:textId="77777777" w:rsidR="002068B4" w:rsidRPr="007C159E" w:rsidRDefault="002068B4" w:rsidP="00C9665F">
            <w:pPr>
              <w:spacing w:after="0" w:line="240" w:lineRule="auto"/>
              <w:jc w:val="center"/>
              <w:rPr>
                <w:rFonts w:ascii="Arial" w:eastAsia="Times New Roman" w:hAnsi="Arial" w:cs="Arial"/>
                <w:noProof/>
                <w:color w:val="000000"/>
                <w:lang w:val="sr-Latn-BA" w:eastAsia="sr-Latn-BA"/>
              </w:rPr>
            </w:pPr>
          </w:p>
        </w:tc>
        <w:tc>
          <w:tcPr>
            <w:tcW w:w="1690" w:type="dxa"/>
            <w:noWrap/>
            <w:vAlign w:val="center"/>
          </w:tcPr>
          <w:p w14:paraId="37404F22" w14:textId="77777777" w:rsidR="002068B4" w:rsidRPr="007C159E" w:rsidRDefault="002068B4"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160.217</w:t>
            </w:r>
          </w:p>
        </w:tc>
        <w:tc>
          <w:tcPr>
            <w:tcW w:w="1843" w:type="dxa"/>
            <w:noWrap/>
            <w:vAlign w:val="center"/>
          </w:tcPr>
          <w:p w14:paraId="39289C33" w14:textId="77777777" w:rsidR="002068B4" w:rsidRPr="007C159E" w:rsidRDefault="002068B4"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0</w:t>
            </w:r>
          </w:p>
        </w:tc>
      </w:tr>
      <w:tr w:rsidR="00C9665F" w:rsidRPr="007C159E" w14:paraId="73BDE77E" w14:textId="77777777" w:rsidTr="00774C3F">
        <w:trPr>
          <w:trHeight w:val="285"/>
          <w:jc w:val="center"/>
        </w:trPr>
        <w:tc>
          <w:tcPr>
            <w:tcW w:w="3988" w:type="dxa"/>
            <w:noWrap/>
            <w:vAlign w:val="center"/>
            <w:hideMark/>
          </w:tcPr>
          <w:p w14:paraId="3C40CA78" w14:textId="77777777" w:rsidR="00C9665F" w:rsidRPr="007C159E" w:rsidRDefault="00C9665F" w:rsidP="00C9665F">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Gubitak do visine kapitala</w:t>
            </w:r>
            <w:r w:rsidR="00566CDF" w:rsidRPr="007C159E">
              <w:rPr>
                <w:rFonts w:ascii="Arial" w:eastAsia="Times New Roman" w:hAnsi="Arial" w:cs="Arial"/>
                <w:noProof/>
                <w:color w:val="000000"/>
                <w:lang w:val="sr-Latn-BA" w:eastAsia="sr-Latn-BA"/>
              </w:rPr>
              <w:t xml:space="preserve"> iz ranijih godina</w:t>
            </w:r>
          </w:p>
        </w:tc>
        <w:tc>
          <w:tcPr>
            <w:tcW w:w="843" w:type="dxa"/>
            <w:noWrap/>
            <w:vAlign w:val="center"/>
            <w:hideMark/>
          </w:tcPr>
          <w:p w14:paraId="1CA4253A" w14:textId="77777777" w:rsidR="00C9665F" w:rsidRPr="007C159E" w:rsidRDefault="00C9665F" w:rsidP="00C9665F">
            <w:pPr>
              <w:spacing w:after="0" w:line="240" w:lineRule="auto"/>
              <w:jc w:val="center"/>
              <w:rPr>
                <w:rFonts w:ascii="Arial" w:eastAsia="Times New Roman" w:hAnsi="Arial" w:cs="Arial"/>
                <w:noProof/>
                <w:color w:val="000000"/>
                <w:lang w:val="sr-Latn-BA" w:eastAsia="sr-Latn-BA"/>
              </w:rPr>
            </w:pPr>
          </w:p>
        </w:tc>
        <w:tc>
          <w:tcPr>
            <w:tcW w:w="1690" w:type="dxa"/>
            <w:noWrap/>
            <w:vAlign w:val="center"/>
          </w:tcPr>
          <w:p w14:paraId="6034EE6C" w14:textId="77777777" w:rsidR="00C9665F" w:rsidRPr="007C159E" w:rsidRDefault="00566CDF" w:rsidP="00566CD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462.264</w:t>
            </w:r>
          </w:p>
        </w:tc>
        <w:tc>
          <w:tcPr>
            <w:tcW w:w="1843" w:type="dxa"/>
            <w:noWrap/>
            <w:vAlign w:val="center"/>
          </w:tcPr>
          <w:p w14:paraId="69AB8298" w14:textId="77777777" w:rsidR="00C9665F" w:rsidRPr="007C159E" w:rsidRDefault="00C9665F" w:rsidP="00566CD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302.</w:t>
            </w:r>
            <w:r w:rsidR="00566CDF" w:rsidRPr="007C159E">
              <w:rPr>
                <w:rFonts w:ascii="Arial" w:eastAsia="Times New Roman" w:hAnsi="Arial" w:cs="Arial"/>
                <w:noProof/>
                <w:color w:val="000000"/>
                <w:lang w:val="sr-Latn-BA" w:eastAsia="sr-Latn-BA"/>
              </w:rPr>
              <w:t>0</w:t>
            </w:r>
            <w:r w:rsidRPr="007C159E">
              <w:rPr>
                <w:rFonts w:ascii="Arial" w:eastAsia="Times New Roman" w:hAnsi="Arial" w:cs="Arial"/>
                <w:noProof/>
                <w:color w:val="000000"/>
                <w:lang w:val="sr-Latn-BA" w:eastAsia="sr-Latn-BA"/>
              </w:rPr>
              <w:t>47</w:t>
            </w:r>
          </w:p>
        </w:tc>
      </w:tr>
      <w:tr w:rsidR="00C9665F" w:rsidRPr="007C159E" w14:paraId="1680285D" w14:textId="77777777" w:rsidTr="00774C3F">
        <w:trPr>
          <w:trHeight w:val="285"/>
          <w:jc w:val="center"/>
        </w:trPr>
        <w:tc>
          <w:tcPr>
            <w:tcW w:w="3988" w:type="dxa"/>
            <w:noWrap/>
            <w:vAlign w:val="center"/>
          </w:tcPr>
          <w:p w14:paraId="5766CAA7" w14:textId="77777777" w:rsidR="00C9665F" w:rsidRPr="007C159E" w:rsidRDefault="00C9665F" w:rsidP="00C9665F">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Rezervisanja, odložene poreske obaveze i razgraničeni prihodi</w:t>
            </w:r>
          </w:p>
        </w:tc>
        <w:tc>
          <w:tcPr>
            <w:tcW w:w="843" w:type="dxa"/>
            <w:noWrap/>
            <w:vAlign w:val="center"/>
          </w:tcPr>
          <w:p w14:paraId="1D794881" w14:textId="77777777" w:rsidR="00C9665F" w:rsidRPr="007C159E" w:rsidRDefault="007A51B9" w:rsidP="00C9665F">
            <w:pPr>
              <w:spacing w:after="0" w:line="240" w:lineRule="auto"/>
              <w:jc w:val="center"/>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4.12.</w:t>
            </w:r>
          </w:p>
        </w:tc>
        <w:tc>
          <w:tcPr>
            <w:tcW w:w="1690" w:type="dxa"/>
            <w:noWrap/>
            <w:vAlign w:val="center"/>
          </w:tcPr>
          <w:p w14:paraId="50DF3C8D" w14:textId="77777777" w:rsidR="00C9665F" w:rsidRPr="007C159E" w:rsidRDefault="00566CDF"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253.454</w:t>
            </w:r>
          </w:p>
        </w:tc>
        <w:tc>
          <w:tcPr>
            <w:tcW w:w="1843" w:type="dxa"/>
            <w:noWrap/>
            <w:vAlign w:val="center"/>
          </w:tcPr>
          <w:p w14:paraId="1F22D633" w14:textId="77777777" w:rsidR="00C9665F" w:rsidRPr="007C159E" w:rsidRDefault="00C9665F"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15.747</w:t>
            </w:r>
          </w:p>
        </w:tc>
      </w:tr>
      <w:tr w:rsidR="00C9665F" w:rsidRPr="007C159E" w14:paraId="41A51802" w14:textId="77777777" w:rsidTr="00774C3F">
        <w:trPr>
          <w:trHeight w:val="285"/>
          <w:jc w:val="center"/>
        </w:trPr>
        <w:tc>
          <w:tcPr>
            <w:tcW w:w="3988" w:type="dxa"/>
            <w:noWrap/>
            <w:vAlign w:val="center"/>
          </w:tcPr>
          <w:p w14:paraId="4D99365A" w14:textId="77777777" w:rsidR="00C9665F" w:rsidRPr="007C159E" w:rsidRDefault="00C9665F" w:rsidP="00C9665F">
            <w:pPr>
              <w:spacing w:after="0" w:line="240" w:lineRule="auto"/>
              <w:rPr>
                <w:rFonts w:ascii="Arial" w:eastAsia="Times New Roman" w:hAnsi="Arial" w:cs="Arial"/>
                <w:b/>
                <w:noProof/>
                <w:color w:val="000000"/>
                <w:lang w:val="sr-Latn-BA" w:eastAsia="sr-Latn-BA"/>
              </w:rPr>
            </w:pPr>
            <w:r w:rsidRPr="007C159E">
              <w:rPr>
                <w:rFonts w:ascii="Arial" w:eastAsia="Times New Roman" w:hAnsi="Arial" w:cs="Arial"/>
                <w:b/>
                <w:noProof/>
                <w:color w:val="000000"/>
                <w:lang w:val="sr-Latn-BA" w:eastAsia="sr-Latn-BA"/>
              </w:rPr>
              <w:t>Dugoročne obaveze</w:t>
            </w:r>
          </w:p>
        </w:tc>
        <w:tc>
          <w:tcPr>
            <w:tcW w:w="843" w:type="dxa"/>
            <w:noWrap/>
            <w:vAlign w:val="center"/>
          </w:tcPr>
          <w:p w14:paraId="09C6E7E0" w14:textId="77777777" w:rsidR="00C9665F" w:rsidRPr="007C159E" w:rsidRDefault="007A51B9" w:rsidP="00C9665F">
            <w:pPr>
              <w:spacing w:after="0" w:line="240" w:lineRule="auto"/>
              <w:jc w:val="center"/>
              <w:rPr>
                <w:rFonts w:ascii="Arial" w:eastAsia="Times New Roman" w:hAnsi="Arial" w:cs="Arial"/>
                <w:b/>
                <w:noProof/>
                <w:color w:val="000000"/>
                <w:lang w:val="sr-Latn-BA" w:eastAsia="sr-Latn-BA"/>
              </w:rPr>
            </w:pPr>
            <w:r w:rsidRPr="007C159E">
              <w:rPr>
                <w:rFonts w:ascii="Arial" w:eastAsia="Times New Roman" w:hAnsi="Arial" w:cs="Arial"/>
                <w:b/>
                <w:noProof/>
                <w:color w:val="000000"/>
                <w:lang w:val="sr-Latn-BA" w:eastAsia="sr-Latn-BA"/>
              </w:rPr>
              <w:t>4.13</w:t>
            </w:r>
            <w:r w:rsidR="00C9665F" w:rsidRPr="007C159E">
              <w:rPr>
                <w:rFonts w:ascii="Arial" w:eastAsia="Times New Roman" w:hAnsi="Arial" w:cs="Arial"/>
                <w:b/>
                <w:noProof/>
                <w:color w:val="000000"/>
                <w:lang w:val="sr-Latn-BA" w:eastAsia="sr-Latn-BA"/>
              </w:rPr>
              <w:t>.</w:t>
            </w:r>
          </w:p>
        </w:tc>
        <w:tc>
          <w:tcPr>
            <w:tcW w:w="1690" w:type="dxa"/>
            <w:noWrap/>
            <w:vAlign w:val="center"/>
          </w:tcPr>
          <w:p w14:paraId="2EBA334C" w14:textId="77777777" w:rsidR="00C9665F" w:rsidRPr="007C159E" w:rsidRDefault="00566CDF" w:rsidP="00C9665F">
            <w:pPr>
              <w:spacing w:after="0" w:line="240" w:lineRule="auto"/>
              <w:jc w:val="right"/>
              <w:rPr>
                <w:rFonts w:ascii="Arial" w:eastAsia="Times New Roman" w:hAnsi="Arial" w:cs="Arial"/>
                <w:b/>
                <w:noProof/>
                <w:color w:val="000000"/>
                <w:lang w:val="sr-Latn-BA" w:eastAsia="sr-Latn-BA"/>
              </w:rPr>
            </w:pPr>
            <w:r w:rsidRPr="007C159E">
              <w:rPr>
                <w:rFonts w:ascii="Arial" w:eastAsia="Times New Roman" w:hAnsi="Arial" w:cs="Arial"/>
                <w:b/>
                <w:noProof/>
                <w:color w:val="000000"/>
                <w:lang w:val="sr-Latn-BA" w:eastAsia="sr-Latn-BA"/>
              </w:rPr>
              <w:t>145.620</w:t>
            </w:r>
          </w:p>
        </w:tc>
        <w:tc>
          <w:tcPr>
            <w:tcW w:w="1843" w:type="dxa"/>
            <w:noWrap/>
            <w:vAlign w:val="center"/>
          </w:tcPr>
          <w:p w14:paraId="384EC9EB" w14:textId="77777777" w:rsidR="00C9665F" w:rsidRPr="007C159E" w:rsidRDefault="00C9665F" w:rsidP="00C9665F">
            <w:pPr>
              <w:spacing w:after="0" w:line="240" w:lineRule="auto"/>
              <w:jc w:val="right"/>
              <w:rPr>
                <w:rFonts w:ascii="Arial" w:eastAsia="Times New Roman" w:hAnsi="Arial" w:cs="Arial"/>
                <w:b/>
                <w:noProof/>
                <w:color w:val="000000"/>
                <w:lang w:val="sr-Latn-BA" w:eastAsia="sr-Latn-BA"/>
              </w:rPr>
            </w:pPr>
            <w:r w:rsidRPr="007C159E">
              <w:rPr>
                <w:rFonts w:ascii="Arial" w:eastAsia="Times New Roman" w:hAnsi="Arial" w:cs="Arial"/>
                <w:b/>
                <w:noProof/>
                <w:color w:val="000000"/>
                <w:lang w:val="sr-Latn-BA" w:eastAsia="sr-Latn-BA"/>
              </w:rPr>
              <w:t>273.677</w:t>
            </w:r>
          </w:p>
        </w:tc>
      </w:tr>
      <w:tr w:rsidR="00C9665F" w:rsidRPr="007C159E" w14:paraId="6611DCA4" w14:textId="77777777" w:rsidTr="00774C3F">
        <w:trPr>
          <w:trHeight w:val="285"/>
          <w:jc w:val="center"/>
        </w:trPr>
        <w:tc>
          <w:tcPr>
            <w:tcW w:w="3988" w:type="dxa"/>
            <w:noWrap/>
            <w:vAlign w:val="center"/>
          </w:tcPr>
          <w:p w14:paraId="7596E42F" w14:textId="77777777" w:rsidR="00C9665F" w:rsidRPr="007C159E" w:rsidRDefault="00C9665F" w:rsidP="00C9665F">
            <w:pPr>
              <w:spacing w:after="0" w:line="240" w:lineRule="auto"/>
              <w:rPr>
                <w:rFonts w:ascii="Arial" w:eastAsia="Times New Roman" w:hAnsi="Arial" w:cs="Arial"/>
                <w:b/>
                <w:noProof/>
                <w:color w:val="000000"/>
                <w:lang w:val="sr-Latn-BA" w:eastAsia="sr-Latn-BA"/>
              </w:rPr>
            </w:pPr>
            <w:r w:rsidRPr="007C159E">
              <w:rPr>
                <w:rFonts w:ascii="Arial" w:eastAsia="Times New Roman" w:hAnsi="Arial" w:cs="Arial"/>
                <w:b/>
                <w:noProof/>
                <w:color w:val="000000"/>
                <w:lang w:val="sr-Latn-BA" w:eastAsia="sr-Latn-BA"/>
              </w:rPr>
              <w:t>Kratkoročne obaveze</w:t>
            </w:r>
          </w:p>
        </w:tc>
        <w:tc>
          <w:tcPr>
            <w:tcW w:w="843" w:type="dxa"/>
            <w:noWrap/>
            <w:vAlign w:val="center"/>
          </w:tcPr>
          <w:p w14:paraId="38BCC8A6" w14:textId="77777777" w:rsidR="00C9665F" w:rsidRPr="007C159E" w:rsidRDefault="00C9665F" w:rsidP="007A51B9">
            <w:pPr>
              <w:spacing w:after="0" w:line="240" w:lineRule="auto"/>
              <w:jc w:val="center"/>
              <w:rPr>
                <w:rFonts w:ascii="Arial" w:eastAsia="Times New Roman" w:hAnsi="Arial" w:cs="Arial"/>
                <w:b/>
                <w:noProof/>
                <w:color w:val="000000"/>
                <w:lang w:val="sr-Latn-BA" w:eastAsia="sr-Latn-BA"/>
              </w:rPr>
            </w:pPr>
          </w:p>
        </w:tc>
        <w:tc>
          <w:tcPr>
            <w:tcW w:w="1690" w:type="dxa"/>
            <w:noWrap/>
            <w:vAlign w:val="center"/>
          </w:tcPr>
          <w:p w14:paraId="3D6A5F99" w14:textId="77777777" w:rsidR="00C9665F" w:rsidRPr="007C159E" w:rsidRDefault="00566CDF" w:rsidP="00C9665F">
            <w:pPr>
              <w:spacing w:after="0" w:line="240" w:lineRule="auto"/>
              <w:jc w:val="right"/>
              <w:rPr>
                <w:rFonts w:ascii="Arial" w:eastAsia="Times New Roman" w:hAnsi="Arial" w:cs="Arial"/>
                <w:b/>
                <w:noProof/>
                <w:color w:val="000000"/>
                <w:lang w:val="sr-Latn-BA" w:eastAsia="sr-Latn-BA"/>
              </w:rPr>
            </w:pPr>
            <w:r w:rsidRPr="007C159E">
              <w:rPr>
                <w:rFonts w:ascii="Arial" w:eastAsia="Times New Roman" w:hAnsi="Arial" w:cs="Arial"/>
                <w:b/>
                <w:noProof/>
                <w:color w:val="000000"/>
                <w:lang w:val="sr-Latn-BA" w:eastAsia="sr-Latn-BA"/>
              </w:rPr>
              <w:t>860.216</w:t>
            </w:r>
          </w:p>
        </w:tc>
        <w:tc>
          <w:tcPr>
            <w:tcW w:w="1843" w:type="dxa"/>
            <w:noWrap/>
            <w:vAlign w:val="center"/>
          </w:tcPr>
          <w:p w14:paraId="34E23B83" w14:textId="77777777" w:rsidR="00C9665F" w:rsidRPr="007C159E" w:rsidRDefault="00C9665F" w:rsidP="00C9665F">
            <w:pPr>
              <w:spacing w:after="0" w:line="240" w:lineRule="auto"/>
              <w:jc w:val="right"/>
              <w:rPr>
                <w:rFonts w:ascii="Arial" w:eastAsia="Times New Roman" w:hAnsi="Arial" w:cs="Arial"/>
                <w:b/>
                <w:noProof/>
                <w:color w:val="000000"/>
                <w:lang w:val="sr-Latn-BA" w:eastAsia="sr-Latn-BA"/>
              </w:rPr>
            </w:pPr>
            <w:r w:rsidRPr="007C159E">
              <w:rPr>
                <w:rFonts w:ascii="Arial" w:eastAsia="Times New Roman" w:hAnsi="Arial" w:cs="Arial"/>
                <w:b/>
                <w:noProof/>
                <w:color w:val="000000"/>
                <w:lang w:val="sr-Latn-BA" w:eastAsia="sr-Latn-BA"/>
              </w:rPr>
              <w:t>824.209</w:t>
            </w:r>
          </w:p>
        </w:tc>
      </w:tr>
      <w:tr w:rsidR="00C9665F" w:rsidRPr="007C159E" w14:paraId="3F5EAE0E" w14:textId="77777777" w:rsidTr="00825B6E">
        <w:trPr>
          <w:trHeight w:val="285"/>
          <w:jc w:val="center"/>
        </w:trPr>
        <w:tc>
          <w:tcPr>
            <w:tcW w:w="3988" w:type="dxa"/>
            <w:noWrap/>
            <w:vAlign w:val="center"/>
            <w:hideMark/>
          </w:tcPr>
          <w:p w14:paraId="564A676D" w14:textId="77777777" w:rsidR="00C9665F" w:rsidRPr="007C159E" w:rsidRDefault="00C9665F" w:rsidP="00C9665F">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-Kratkoročne finansijske obaveze</w:t>
            </w:r>
          </w:p>
        </w:tc>
        <w:tc>
          <w:tcPr>
            <w:tcW w:w="843" w:type="dxa"/>
            <w:noWrap/>
            <w:vAlign w:val="center"/>
          </w:tcPr>
          <w:p w14:paraId="7F6EB75B" w14:textId="77777777" w:rsidR="00C9665F" w:rsidRPr="007C159E" w:rsidRDefault="005342A1" w:rsidP="00C9665F">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4.14.</w:t>
            </w:r>
          </w:p>
        </w:tc>
        <w:tc>
          <w:tcPr>
            <w:tcW w:w="1690" w:type="dxa"/>
            <w:noWrap/>
            <w:vAlign w:val="center"/>
          </w:tcPr>
          <w:p w14:paraId="557D1A70" w14:textId="77777777" w:rsidR="00C9665F" w:rsidRPr="007C159E" w:rsidRDefault="00566CDF"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119.973</w:t>
            </w:r>
          </w:p>
        </w:tc>
        <w:tc>
          <w:tcPr>
            <w:tcW w:w="1843" w:type="dxa"/>
            <w:noWrap/>
            <w:vAlign w:val="center"/>
          </w:tcPr>
          <w:p w14:paraId="3B6C289C" w14:textId="77777777" w:rsidR="00C9665F" w:rsidRPr="007C159E" w:rsidRDefault="00C9665F"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127.985</w:t>
            </w:r>
          </w:p>
        </w:tc>
      </w:tr>
      <w:tr w:rsidR="00C9665F" w:rsidRPr="007C159E" w14:paraId="61EAE2D2" w14:textId="77777777" w:rsidTr="00825B6E">
        <w:trPr>
          <w:trHeight w:val="285"/>
          <w:jc w:val="center"/>
        </w:trPr>
        <w:tc>
          <w:tcPr>
            <w:tcW w:w="3988" w:type="dxa"/>
            <w:noWrap/>
            <w:vAlign w:val="center"/>
            <w:hideMark/>
          </w:tcPr>
          <w:p w14:paraId="2E483092" w14:textId="77777777" w:rsidR="00C9665F" w:rsidRPr="007C159E" w:rsidRDefault="00C9665F" w:rsidP="00C9665F">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-Obaveze iz poslovanja</w:t>
            </w:r>
          </w:p>
        </w:tc>
        <w:tc>
          <w:tcPr>
            <w:tcW w:w="843" w:type="dxa"/>
            <w:noWrap/>
            <w:vAlign w:val="center"/>
          </w:tcPr>
          <w:p w14:paraId="227C1095" w14:textId="77777777" w:rsidR="00C9665F" w:rsidRPr="007C159E" w:rsidRDefault="005342A1" w:rsidP="00C9665F">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4.15.</w:t>
            </w:r>
          </w:p>
        </w:tc>
        <w:tc>
          <w:tcPr>
            <w:tcW w:w="1690" w:type="dxa"/>
            <w:noWrap/>
            <w:vAlign w:val="center"/>
          </w:tcPr>
          <w:p w14:paraId="0C94D8CF" w14:textId="77777777" w:rsidR="00C9665F" w:rsidRPr="007C159E" w:rsidRDefault="00566CDF"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591.732</w:t>
            </w:r>
          </w:p>
        </w:tc>
        <w:tc>
          <w:tcPr>
            <w:tcW w:w="1843" w:type="dxa"/>
            <w:noWrap/>
            <w:vAlign w:val="center"/>
          </w:tcPr>
          <w:p w14:paraId="454E24E9" w14:textId="77777777" w:rsidR="00C9665F" w:rsidRPr="007C159E" w:rsidRDefault="00C9665F"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544.183</w:t>
            </w:r>
          </w:p>
        </w:tc>
      </w:tr>
      <w:tr w:rsidR="00C9665F" w:rsidRPr="007C159E" w14:paraId="222F40A2" w14:textId="77777777" w:rsidTr="00825B6E">
        <w:trPr>
          <w:trHeight w:val="285"/>
          <w:jc w:val="center"/>
        </w:trPr>
        <w:tc>
          <w:tcPr>
            <w:tcW w:w="3988" w:type="dxa"/>
            <w:noWrap/>
            <w:vAlign w:val="center"/>
            <w:hideMark/>
          </w:tcPr>
          <w:p w14:paraId="0B0C8CE0" w14:textId="77777777" w:rsidR="00C9665F" w:rsidRPr="007C159E" w:rsidRDefault="00C9665F" w:rsidP="00C9665F">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-Ostale kratkoročne obaveze</w:t>
            </w:r>
          </w:p>
        </w:tc>
        <w:tc>
          <w:tcPr>
            <w:tcW w:w="843" w:type="dxa"/>
            <w:noWrap/>
            <w:vAlign w:val="center"/>
          </w:tcPr>
          <w:p w14:paraId="7B852724" w14:textId="77777777" w:rsidR="00C9665F" w:rsidRPr="007C159E" w:rsidRDefault="005342A1" w:rsidP="00C9665F">
            <w:pPr>
              <w:spacing w:after="0" w:line="240" w:lineRule="auto"/>
              <w:jc w:val="center"/>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4.16.</w:t>
            </w:r>
          </w:p>
        </w:tc>
        <w:tc>
          <w:tcPr>
            <w:tcW w:w="1690" w:type="dxa"/>
            <w:noWrap/>
            <w:vAlign w:val="center"/>
          </w:tcPr>
          <w:p w14:paraId="3E3B9201" w14:textId="77777777" w:rsidR="00C9665F" w:rsidRPr="007C159E" w:rsidRDefault="00566CDF"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148.511</w:t>
            </w:r>
          </w:p>
        </w:tc>
        <w:tc>
          <w:tcPr>
            <w:tcW w:w="1843" w:type="dxa"/>
            <w:noWrap/>
            <w:vAlign w:val="center"/>
          </w:tcPr>
          <w:p w14:paraId="0E5D0902" w14:textId="77777777" w:rsidR="00C9665F" w:rsidRPr="007C159E" w:rsidRDefault="00C9665F"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151.824</w:t>
            </w:r>
          </w:p>
        </w:tc>
      </w:tr>
      <w:tr w:rsidR="00C9665F" w:rsidRPr="007C159E" w14:paraId="36EE24B9" w14:textId="77777777" w:rsidTr="00774C3F">
        <w:trPr>
          <w:trHeight w:val="285"/>
          <w:jc w:val="center"/>
        </w:trPr>
        <w:tc>
          <w:tcPr>
            <w:tcW w:w="3988" w:type="dxa"/>
            <w:noWrap/>
            <w:vAlign w:val="center"/>
          </w:tcPr>
          <w:p w14:paraId="09CF5574" w14:textId="77777777" w:rsidR="00C9665F" w:rsidRPr="007C159E" w:rsidRDefault="00C9665F" w:rsidP="00C9665F">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Pasivna vremenska razgraničenja</w:t>
            </w:r>
          </w:p>
        </w:tc>
        <w:tc>
          <w:tcPr>
            <w:tcW w:w="843" w:type="dxa"/>
            <w:noWrap/>
            <w:vAlign w:val="center"/>
          </w:tcPr>
          <w:p w14:paraId="720E0B5E" w14:textId="77777777" w:rsidR="00C9665F" w:rsidRPr="007C159E" w:rsidRDefault="00C9665F" w:rsidP="00C9665F">
            <w:pPr>
              <w:spacing w:after="0" w:line="240" w:lineRule="auto"/>
              <w:jc w:val="center"/>
              <w:rPr>
                <w:rFonts w:ascii="Arial" w:eastAsia="Times New Roman" w:hAnsi="Arial" w:cs="Arial"/>
                <w:noProof/>
                <w:color w:val="000000"/>
                <w:lang w:val="sr-Latn-BA" w:eastAsia="sr-Latn-BA"/>
              </w:rPr>
            </w:pPr>
          </w:p>
        </w:tc>
        <w:tc>
          <w:tcPr>
            <w:tcW w:w="1690" w:type="dxa"/>
            <w:noWrap/>
            <w:vAlign w:val="center"/>
          </w:tcPr>
          <w:p w14:paraId="1FD71940" w14:textId="77777777" w:rsidR="00C9665F" w:rsidRPr="007C159E" w:rsidRDefault="00566CDF"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0</w:t>
            </w:r>
          </w:p>
        </w:tc>
        <w:tc>
          <w:tcPr>
            <w:tcW w:w="1843" w:type="dxa"/>
            <w:noWrap/>
            <w:vAlign w:val="center"/>
          </w:tcPr>
          <w:p w14:paraId="19F068B8" w14:textId="77777777" w:rsidR="00C9665F" w:rsidRPr="007C159E" w:rsidRDefault="00C9665F" w:rsidP="00C9665F">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217</w:t>
            </w:r>
          </w:p>
        </w:tc>
      </w:tr>
      <w:tr w:rsidR="00C9665F" w:rsidRPr="007C159E" w14:paraId="276F93F2" w14:textId="77777777" w:rsidTr="003733A6">
        <w:trPr>
          <w:trHeight w:val="402"/>
          <w:jc w:val="center"/>
        </w:trPr>
        <w:tc>
          <w:tcPr>
            <w:tcW w:w="3988" w:type="dxa"/>
            <w:tcBorders>
              <w:top w:val="nil"/>
              <w:left w:val="nil"/>
              <w:bottom w:val="nil"/>
              <w:right w:val="nil"/>
            </w:tcBorders>
            <w:noWrap/>
            <w:vAlign w:val="center"/>
            <w:hideMark/>
          </w:tcPr>
          <w:p w14:paraId="6903AACA" w14:textId="77777777" w:rsidR="00C9665F" w:rsidRPr="007C159E" w:rsidRDefault="00C9665F" w:rsidP="00C9665F">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Poslovna pasiva</w:t>
            </w:r>
          </w:p>
        </w:tc>
        <w:tc>
          <w:tcPr>
            <w:tcW w:w="843" w:type="dxa"/>
            <w:tcBorders>
              <w:top w:val="nil"/>
              <w:left w:val="nil"/>
              <w:bottom w:val="nil"/>
              <w:right w:val="nil"/>
            </w:tcBorders>
            <w:noWrap/>
            <w:vAlign w:val="center"/>
            <w:hideMark/>
          </w:tcPr>
          <w:p w14:paraId="4CBC0291" w14:textId="77777777" w:rsidR="00C9665F" w:rsidRPr="007C159E" w:rsidRDefault="00C9665F" w:rsidP="00C9665F">
            <w:pPr>
              <w:spacing w:after="0" w:line="240" w:lineRule="auto"/>
              <w:jc w:val="center"/>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 </w:t>
            </w:r>
          </w:p>
        </w:tc>
        <w:tc>
          <w:tcPr>
            <w:tcW w:w="1690" w:type="dxa"/>
            <w:tcBorders>
              <w:top w:val="single" w:sz="4" w:space="0" w:color="auto"/>
              <w:left w:val="nil"/>
              <w:bottom w:val="single" w:sz="4" w:space="0" w:color="auto"/>
              <w:right w:val="nil"/>
            </w:tcBorders>
            <w:noWrap/>
            <w:vAlign w:val="center"/>
          </w:tcPr>
          <w:p w14:paraId="63BB3FD4" w14:textId="77777777" w:rsidR="00C9665F" w:rsidRPr="007C159E" w:rsidRDefault="00566CDF" w:rsidP="00C9665F">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1.259.290</w:t>
            </w:r>
          </w:p>
        </w:tc>
        <w:tc>
          <w:tcPr>
            <w:tcW w:w="1843" w:type="dxa"/>
            <w:tcBorders>
              <w:top w:val="single" w:sz="4" w:space="0" w:color="auto"/>
              <w:left w:val="nil"/>
              <w:bottom w:val="single" w:sz="4" w:space="0" w:color="auto"/>
              <w:right w:val="nil"/>
            </w:tcBorders>
            <w:noWrap/>
            <w:vAlign w:val="center"/>
          </w:tcPr>
          <w:p w14:paraId="218C88FA" w14:textId="77777777" w:rsidR="00C9665F" w:rsidRPr="007C159E" w:rsidRDefault="00C9665F" w:rsidP="00C9665F">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1.113.633</w:t>
            </w:r>
          </w:p>
        </w:tc>
      </w:tr>
      <w:tr w:rsidR="00C9665F" w:rsidRPr="007C159E" w14:paraId="31CE5F33" w14:textId="77777777" w:rsidTr="003733A6">
        <w:trPr>
          <w:trHeight w:val="402"/>
          <w:jc w:val="center"/>
        </w:trPr>
        <w:tc>
          <w:tcPr>
            <w:tcW w:w="3988" w:type="dxa"/>
            <w:tcBorders>
              <w:top w:val="nil"/>
              <w:left w:val="nil"/>
              <w:bottom w:val="nil"/>
              <w:right w:val="nil"/>
            </w:tcBorders>
            <w:noWrap/>
            <w:vAlign w:val="center"/>
          </w:tcPr>
          <w:p w14:paraId="7E8B7C6F" w14:textId="77777777" w:rsidR="00C9665F" w:rsidRPr="007C159E" w:rsidRDefault="00C9665F" w:rsidP="00C9665F">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Vanbilansna pasiva</w:t>
            </w:r>
          </w:p>
        </w:tc>
        <w:tc>
          <w:tcPr>
            <w:tcW w:w="843" w:type="dxa"/>
            <w:tcBorders>
              <w:top w:val="nil"/>
              <w:left w:val="nil"/>
              <w:bottom w:val="nil"/>
              <w:right w:val="nil"/>
            </w:tcBorders>
            <w:noWrap/>
            <w:vAlign w:val="center"/>
          </w:tcPr>
          <w:p w14:paraId="4831A024" w14:textId="77777777" w:rsidR="00C9665F" w:rsidRPr="007C159E" w:rsidRDefault="00C9665F" w:rsidP="005342A1">
            <w:pPr>
              <w:spacing w:after="0" w:line="240" w:lineRule="auto"/>
              <w:jc w:val="center"/>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4.1</w:t>
            </w:r>
            <w:r w:rsidR="005342A1" w:rsidRPr="007C159E">
              <w:rPr>
                <w:rFonts w:ascii="Arial" w:eastAsia="Times New Roman" w:hAnsi="Arial" w:cs="Arial"/>
                <w:noProof/>
                <w:color w:val="000000"/>
                <w:lang w:val="sr-Latn-BA" w:eastAsia="sr-Latn-BA"/>
              </w:rPr>
              <w:t>17</w:t>
            </w:r>
            <w:r w:rsidRPr="007C159E">
              <w:rPr>
                <w:rFonts w:ascii="Arial" w:eastAsia="Times New Roman" w:hAnsi="Arial" w:cs="Arial"/>
                <w:noProof/>
                <w:color w:val="000000"/>
                <w:lang w:val="sr-Latn-BA" w:eastAsia="sr-Latn-BA"/>
              </w:rPr>
              <w:t>.</w:t>
            </w:r>
          </w:p>
        </w:tc>
        <w:tc>
          <w:tcPr>
            <w:tcW w:w="1690" w:type="dxa"/>
            <w:tcBorders>
              <w:top w:val="single" w:sz="4" w:space="0" w:color="auto"/>
              <w:left w:val="nil"/>
              <w:bottom w:val="single" w:sz="4" w:space="0" w:color="auto"/>
              <w:right w:val="nil"/>
            </w:tcBorders>
            <w:noWrap/>
            <w:vAlign w:val="center"/>
          </w:tcPr>
          <w:p w14:paraId="32D95B9F" w14:textId="77777777" w:rsidR="00C9665F" w:rsidRPr="007C159E" w:rsidRDefault="00566CDF" w:rsidP="00C9665F">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102.045</w:t>
            </w:r>
          </w:p>
        </w:tc>
        <w:tc>
          <w:tcPr>
            <w:tcW w:w="1843" w:type="dxa"/>
            <w:tcBorders>
              <w:top w:val="single" w:sz="4" w:space="0" w:color="auto"/>
              <w:left w:val="nil"/>
              <w:bottom w:val="single" w:sz="4" w:space="0" w:color="auto"/>
              <w:right w:val="nil"/>
            </w:tcBorders>
            <w:noWrap/>
            <w:vAlign w:val="center"/>
          </w:tcPr>
          <w:p w14:paraId="579CB4BB" w14:textId="77777777" w:rsidR="00C9665F" w:rsidRPr="007C159E" w:rsidRDefault="00C9665F" w:rsidP="00C9665F">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119.355</w:t>
            </w:r>
          </w:p>
        </w:tc>
      </w:tr>
      <w:tr w:rsidR="00C9665F" w:rsidRPr="007C159E" w14:paraId="4BDDC311" w14:textId="77777777" w:rsidTr="00774C3F">
        <w:trPr>
          <w:trHeight w:val="402"/>
          <w:jc w:val="center"/>
        </w:trPr>
        <w:tc>
          <w:tcPr>
            <w:tcW w:w="3988" w:type="dxa"/>
            <w:tcBorders>
              <w:top w:val="nil"/>
              <w:left w:val="nil"/>
              <w:bottom w:val="single" w:sz="4" w:space="0" w:color="auto"/>
              <w:right w:val="nil"/>
            </w:tcBorders>
            <w:noWrap/>
            <w:vAlign w:val="center"/>
          </w:tcPr>
          <w:p w14:paraId="5526E544" w14:textId="77777777" w:rsidR="00C9665F" w:rsidRPr="007C159E" w:rsidRDefault="00C9665F" w:rsidP="00C9665F">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Ukupna pasiva</w:t>
            </w:r>
          </w:p>
        </w:tc>
        <w:tc>
          <w:tcPr>
            <w:tcW w:w="843" w:type="dxa"/>
            <w:tcBorders>
              <w:top w:val="nil"/>
              <w:left w:val="nil"/>
              <w:bottom w:val="single" w:sz="4" w:space="0" w:color="auto"/>
              <w:right w:val="nil"/>
            </w:tcBorders>
            <w:noWrap/>
            <w:vAlign w:val="center"/>
          </w:tcPr>
          <w:p w14:paraId="50365551" w14:textId="77777777" w:rsidR="00C9665F" w:rsidRPr="007C159E" w:rsidRDefault="00C9665F" w:rsidP="00C9665F">
            <w:pPr>
              <w:spacing w:after="0" w:line="240" w:lineRule="auto"/>
              <w:jc w:val="center"/>
              <w:rPr>
                <w:rFonts w:ascii="Arial" w:eastAsia="Times New Roman" w:hAnsi="Arial" w:cs="Arial"/>
                <w:noProof/>
                <w:color w:val="000000"/>
                <w:lang w:val="sr-Latn-BA" w:eastAsia="sr-Latn-BA"/>
              </w:rPr>
            </w:pPr>
          </w:p>
        </w:tc>
        <w:tc>
          <w:tcPr>
            <w:tcW w:w="1690" w:type="dxa"/>
            <w:tcBorders>
              <w:top w:val="single" w:sz="4" w:space="0" w:color="auto"/>
              <w:left w:val="nil"/>
              <w:bottom w:val="single" w:sz="4" w:space="0" w:color="auto"/>
              <w:right w:val="nil"/>
            </w:tcBorders>
            <w:noWrap/>
            <w:vAlign w:val="center"/>
          </w:tcPr>
          <w:p w14:paraId="4F73E8AE" w14:textId="77777777" w:rsidR="00C9665F" w:rsidRPr="007C159E" w:rsidRDefault="00566CDF" w:rsidP="00C9665F">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1.361.335</w:t>
            </w:r>
          </w:p>
        </w:tc>
        <w:tc>
          <w:tcPr>
            <w:tcW w:w="1843" w:type="dxa"/>
            <w:tcBorders>
              <w:top w:val="single" w:sz="4" w:space="0" w:color="auto"/>
              <w:left w:val="nil"/>
              <w:bottom w:val="single" w:sz="4" w:space="0" w:color="auto"/>
              <w:right w:val="nil"/>
            </w:tcBorders>
            <w:noWrap/>
            <w:vAlign w:val="center"/>
          </w:tcPr>
          <w:p w14:paraId="2CB23666" w14:textId="77777777" w:rsidR="00C9665F" w:rsidRPr="007C159E" w:rsidRDefault="00C9665F" w:rsidP="00C9665F">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1.232.988</w:t>
            </w:r>
          </w:p>
        </w:tc>
      </w:tr>
    </w:tbl>
    <w:p w14:paraId="15913F1E" w14:textId="77777777" w:rsidR="00526FF8" w:rsidRPr="007C159E" w:rsidRDefault="00526FF8" w:rsidP="00526FF8">
      <w:pPr>
        <w:spacing w:after="120" w:line="240" w:lineRule="auto"/>
        <w:jc w:val="center"/>
        <w:rPr>
          <w:rFonts w:ascii="Arial" w:eastAsia="Times New Roman" w:hAnsi="Arial" w:cs="Arial"/>
          <w:b/>
          <w:bCs/>
          <w:noProof/>
          <w:color w:val="000000"/>
          <w:lang w:val="sr-Latn-BA"/>
        </w:rPr>
      </w:pPr>
    </w:p>
    <w:p w14:paraId="002F1082" w14:textId="77777777" w:rsidR="00526FF8" w:rsidRPr="007C159E" w:rsidRDefault="00526FF8" w:rsidP="00526FF8">
      <w:pPr>
        <w:spacing w:after="120" w:line="240" w:lineRule="auto"/>
        <w:jc w:val="center"/>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Napomene na narednim stranama</w:t>
      </w:r>
    </w:p>
    <w:p w14:paraId="2898FDF4" w14:textId="77777777" w:rsidR="00526FF8" w:rsidRPr="007C159E" w:rsidRDefault="00526FF8" w:rsidP="00526FF8">
      <w:pPr>
        <w:spacing w:after="120" w:line="240" w:lineRule="auto"/>
        <w:jc w:val="center"/>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čine sastavni dio ovih finansijskih izvještaja</w:t>
      </w:r>
    </w:p>
    <w:p w14:paraId="1053525C" w14:textId="77777777" w:rsidR="00526FF8" w:rsidRPr="007C159E" w:rsidRDefault="00526FF8" w:rsidP="00526FF8">
      <w:pPr>
        <w:spacing w:after="0" w:line="240" w:lineRule="auto"/>
        <w:rPr>
          <w:rFonts w:ascii="Arial" w:eastAsia="Times New Roman" w:hAnsi="Arial" w:cs="Arial"/>
          <w:bCs/>
          <w:noProof/>
          <w:color w:val="000000"/>
          <w:lang w:val="sr-Latn-BA"/>
        </w:rPr>
        <w:sectPr w:rsidR="00526FF8" w:rsidRPr="007C159E">
          <w:pgSz w:w="11907" w:h="16839"/>
          <w:pgMar w:top="1417" w:right="1417" w:bottom="1417" w:left="1417" w:header="720" w:footer="720" w:gutter="0"/>
          <w:cols w:space="720"/>
        </w:sectPr>
      </w:pPr>
    </w:p>
    <w:p w14:paraId="678B57AE" w14:textId="77777777" w:rsidR="00526FF8" w:rsidRPr="007C159E" w:rsidRDefault="00126953" w:rsidP="00126953">
      <w:pPr>
        <w:tabs>
          <w:tab w:val="center" w:pos="4536"/>
          <w:tab w:val="center" w:pos="6480"/>
          <w:tab w:val="left" w:pos="8040"/>
        </w:tabs>
        <w:spacing w:after="120" w:line="240" w:lineRule="auto"/>
        <w:rPr>
          <w:rFonts w:ascii="Arial" w:eastAsia="Times New Roman" w:hAnsi="Arial" w:cs="Arial"/>
          <w:b/>
          <w:noProof/>
          <w:lang w:val="sr-Latn-BA"/>
        </w:rPr>
      </w:pPr>
      <w:r w:rsidRPr="007C159E">
        <w:rPr>
          <w:rFonts w:ascii="Arial" w:eastAsia="Times New Roman" w:hAnsi="Arial" w:cs="Arial"/>
          <w:b/>
          <w:noProof/>
          <w:lang w:val="sr-Latn-BA"/>
        </w:rPr>
        <w:lastRenderedPageBreak/>
        <w:tab/>
      </w:r>
      <w:r w:rsidR="00526FF8" w:rsidRPr="007C159E">
        <w:rPr>
          <w:rFonts w:ascii="Arial" w:eastAsia="Times New Roman" w:hAnsi="Arial" w:cs="Arial"/>
          <w:b/>
          <w:noProof/>
          <w:lang w:val="sr-Latn-BA"/>
        </w:rPr>
        <w:t>IZVJEŠTAJ O PROMJENAMA U KAPITALU</w:t>
      </w:r>
      <w:r w:rsidRPr="007C159E">
        <w:rPr>
          <w:rFonts w:ascii="Arial" w:eastAsia="Times New Roman" w:hAnsi="Arial" w:cs="Arial"/>
          <w:b/>
          <w:noProof/>
          <w:lang w:val="sr-Latn-BA"/>
        </w:rPr>
        <w:tab/>
      </w:r>
    </w:p>
    <w:p w14:paraId="67AF9A41" w14:textId="77777777" w:rsidR="00526FF8" w:rsidRPr="007C159E" w:rsidRDefault="00526FF8" w:rsidP="00526FF8">
      <w:pPr>
        <w:spacing w:after="120" w:line="240" w:lineRule="auto"/>
        <w:jc w:val="center"/>
        <w:rPr>
          <w:rFonts w:ascii="Arial" w:eastAsia="Times New Roman" w:hAnsi="Arial" w:cs="Arial"/>
          <w:noProof/>
          <w:lang w:val="sr-Latn-BA"/>
        </w:rPr>
      </w:pPr>
      <w:r w:rsidRPr="007C159E">
        <w:rPr>
          <w:rFonts w:ascii="Arial" w:eastAsia="Times New Roman" w:hAnsi="Arial" w:cs="Arial"/>
          <w:noProof/>
          <w:lang w:val="sr-Latn-BA"/>
        </w:rPr>
        <w:t>Za period koji se završava na dan 31.12.201</w:t>
      </w:r>
      <w:r w:rsidR="00C9665F" w:rsidRPr="007C159E">
        <w:rPr>
          <w:rFonts w:ascii="Arial" w:eastAsia="Times New Roman" w:hAnsi="Arial" w:cs="Arial"/>
          <w:noProof/>
          <w:lang w:val="sr-Latn-BA"/>
        </w:rPr>
        <w:t>6</w:t>
      </w:r>
      <w:r w:rsidRPr="007C159E">
        <w:rPr>
          <w:rFonts w:ascii="Arial" w:eastAsia="Times New Roman" w:hAnsi="Arial" w:cs="Arial"/>
          <w:noProof/>
          <w:lang w:val="sr-Latn-BA"/>
        </w:rPr>
        <w:t>. godine</w:t>
      </w:r>
    </w:p>
    <w:p w14:paraId="56BDACF8" w14:textId="77777777" w:rsidR="00526FF8" w:rsidRPr="007C159E" w:rsidRDefault="00526FF8" w:rsidP="00526FF8">
      <w:pPr>
        <w:tabs>
          <w:tab w:val="left" w:pos="7371"/>
        </w:tabs>
        <w:spacing w:after="120" w:line="240" w:lineRule="auto"/>
        <w:ind w:right="1"/>
        <w:jc w:val="right"/>
        <w:rPr>
          <w:rFonts w:ascii="Arial" w:eastAsia="Times New Roman" w:hAnsi="Arial" w:cs="Arial"/>
          <w:i/>
          <w:noProof/>
          <w:lang w:val="sr-Latn-BA"/>
        </w:rPr>
      </w:pPr>
      <w:r w:rsidRPr="007C159E">
        <w:rPr>
          <w:rFonts w:ascii="Arial" w:eastAsia="Times New Roman" w:hAnsi="Arial" w:cs="Arial"/>
          <w:i/>
          <w:noProof/>
          <w:lang w:val="sr-Latn-BA"/>
        </w:rPr>
        <w:t xml:space="preserve"> (u KM)</w:t>
      </w:r>
    </w:p>
    <w:tbl>
      <w:tblPr>
        <w:tblW w:w="9030" w:type="dxa"/>
        <w:jc w:val="center"/>
        <w:tblLayout w:type="fixed"/>
        <w:tblLook w:val="04A0" w:firstRow="1" w:lastRow="0" w:firstColumn="1" w:lastColumn="0" w:noHBand="0" w:noVBand="1"/>
      </w:tblPr>
      <w:tblGrid>
        <w:gridCol w:w="3381"/>
        <w:gridCol w:w="1012"/>
        <w:gridCol w:w="1023"/>
        <w:gridCol w:w="1959"/>
        <w:gridCol w:w="1655"/>
      </w:tblGrid>
      <w:tr w:rsidR="00526FF8" w:rsidRPr="007C159E" w14:paraId="61B65DA8" w14:textId="77777777" w:rsidTr="009237A9">
        <w:trPr>
          <w:trHeight w:val="570"/>
          <w:jc w:val="center"/>
        </w:trPr>
        <w:tc>
          <w:tcPr>
            <w:tcW w:w="3381" w:type="dxa"/>
            <w:tcBorders>
              <w:top w:val="single" w:sz="4" w:space="0" w:color="auto"/>
              <w:left w:val="nil"/>
              <w:bottom w:val="single" w:sz="4" w:space="0" w:color="auto"/>
              <w:right w:val="nil"/>
            </w:tcBorders>
            <w:vAlign w:val="center"/>
            <w:hideMark/>
          </w:tcPr>
          <w:p w14:paraId="45A17B83" w14:textId="77777777" w:rsidR="00526FF8" w:rsidRPr="007C159E" w:rsidRDefault="00526FF8" w:rsidP="00526FF8">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Vrsta promjene u kapitalu</w:t>
            </w:r>
          </w:p>
        </w:tc>
        <w:tc>
          <w:tcPr>
            <w:tcW w:w="1012" w:type="dxa"/>
            <w:tcBorders>
              <w:top w:val="single" w:sz="4" w:space="0" w:color="auto"/>
              <w:left w:val="nil"/>
              <w:bottom w:val="single" w:sz="4" w:space="0" w:color="auto"/>
              <w:right w:val="nil"/>
            </w:tcBorders>
            <w:vAlign w:val="center"/>
            <w:hideMark/>
          </w:tcPr>
          <w:p w14:paraId="5F0C2D20" w14:textId="77777777" w:rsidR="00526FF8" w:rsidRPr="007C159E" w:rsidRDefault="00526FF8" w:rsidP="009237A9">
            <w:pPr>
              <w:spacing w:after="0" w:line="240" w:lineRule="auto"/>
              <w:jc w:val="right"/>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Udjeli d.o.o.</w:t>
            </w:r>
          </w:p>
        </w:tc>
        <w:tc>
          <w:tcPr>
            <w:tcW w:w="1023" w:type="dxa"/>
            <w:tcBorders>
              <w:top w:val="single" w:sz="4" w:space="0" w:color="auto"/>
              <w:left w:val="nil"/>
              <w:bottom w:val="single" w:sz="4" w:space="0" w:color="auto"/>
              <w:right w:val="nil"/>
            </w:tcBorders>
            <w:vAlign w:val="center"/>
            <w:hideMark/>
          </w:tcPr>
          <w:p w14:paraId="712C0AF9" w14:textId="77777777" w:rsidR="00526FF8" w:rsidRPr="007C159E" w:rsidRDefault="00526FF8" w:rsidP="00526FF8">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Rezerve</w:t>
            </w:r>
          </w:p>
        </w:tc>
        <w:tc>
          <w:tcPr>
            <w:tcW w:w="1959" w:type="dxa"/>
            <w:tcBorders>
              <w:top w:val="single" w:sz="4" w:space="0" w:color="auto"/>
              <w:left w:val="nil"/>
              <w:bottom w:val="single" w:sz="4" w:space="0" w:color="auto"/>
              <w:right w:val="nil"/>
            </w:tcBorders>
            <w:vAlign w:val="center"/>
            <w:hideMark/>
          </w:tcPr>
          <w:p w14:paraId="41ADF74E" w14:textId="77777777" w:rsidR="00526FF8" w:rsidRPr="007C159E" w:rsidRDefault="00526FF8" w:rsidP="00526FF8">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Akumulisani neraspoređeni dobitak/nepokri-veni gubitak</w:t>
            </w:r>
          </w:p>
        </w:tc>
        <w:tc>
          <w:tcPr>
            <w:tcW w:w="1655" w:type="dxa"/>
            <w:tcBorders>
              <w:top w:val="single" w:sz="4" w:space="0" w:color="auto"/>
              <w:left w:val="nil"/>
              <w:bottom w:val="single" w:sz="4" w:space="0" w:color="auto"/>
              <w:right w:val="nil"/>
            </w:tcBorders>
            <w:vAlign w:val="center"/>
            <w:hideMark/>
          </w:tcPr>
          <w:p w14:paraId="49F5471F" w14:textId="77777777" w:rsidR="00526FF8" w:rsidRPr="007C159E" w:rsidRDefault="00526FF8" w:rsidP="00526FF8">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Ukupno</w:t>
            </w:r>
          </w:p>
        </w:tc>
      </w:tr>
      <w:tr w:rsidR="00526FF8" w:rsidRPr="007C159E" w14:paraId="067F4D1A" w14:textId="77777777" w:rsidTr="009237A9">
        <w:trPr>
          <w:trHeight w:val="402"/>
          <w:jc w:val="center"/>
        </w:trPr>
        <w:tc>
          <w:tcPr>
            <w:tcW w:w="3381" w:type="dxa"/>
            <w:tcBorders>
              <w:top w:val="nil"/>
              <w:left w:val="nil"/>
              <w:bottom w:val="single" w:sz="4" w:space="0" w:color="auto"/>
              <w:right w:val="nil"/>
            </w:tcBorders>
            <w:noWrap/>
            <w:vAlign w:val="center"/>
            <w:hideMark/>
          </w:tcPr>
          <w:p w14:paraId="2C33D75D" w14:textId="77777777" w:rsidR="00526FF8" w:rsidRPr="007C159E" w:rsidRDefault="00526FF8" w:rsidP="00577D0F">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 xml:space="preserve">Stanje na dan </w:t>
            </w:r>
            <w:r w:rsidR="00655537" w:rsidRPr="007C159E">
              <w:rPr>
                <w:rFonts w:ascii="Arial" w:eastAsia="Times New Roman" w:hAnsi="Arial" w:cs="Arial"/>
                <w:b/>
                <w:bCs/>
                <w:noProof/>
                <w:color w:val="000000"/>
                <w:lang w:val="sr-Latn-BA" w:eastAsia="sr-Latn-BA"/>
              </w:rPr>
              <w:t>01.01</w:t>
            </w:r>
            <w:r w:rsidRPr="007C159E">
              <w:rPr>
                <w:rFonts w:ascii="Arial" w:eastAsia="Times New Roman" w:hAnsi="Arial" w:cs="Arial"/>
                <w:b/>
                <w:bCs/>
                <w:noProof/>
                <w:color w:val="000000"/>
                <w:lang w:val="sr-Latn-BA" w:eastAsia="sr-Latn-BA"/>
              </w:rPr>
              <w:t>.201</w:t>
            </w:r>
            <w:r w:rsidR="00577D0F" w:rsidRPr="007C159E">
              <w:rPr>
                <w:rFonts w:ascii="Arial" w:eastAsia="Times New Roman" w:hAnsi="Arial" w:cs="Arial"/>
                <w:b/>
                <w:bCs/>
                <w:noProof/>
                <w:color w:val="000000"/>
                <w:lang w:val="sr-Latn-BA" w:eastAsia="sr-Latn-BA"/>
              </w:rPr>
              <w:t>5</w:t>
            </w:r>
            <w:r w:rsidRPr="007C159E">
              <w:rPr>
                <w:rFonts w:ascii="Arial" w:eastAsia="Times New Roman" w:hAnsi="Arial" w:cs="Arial"/>
                <w:b/>
                <w:bCs/>
                <w:noProof/>
                <w:color w:val="000000"/>
                <w:lang w:val="sr-Latn-BA" w:eastAsia="sr-Latn-BA"/>
              </w:rPr>
              <w:t>.</w:t>
            </w:r>
          </w:p>
        </w:tc>
        <w:tc>
          <w:tcPr>
            <w:tcW w:w="1012" w:type="dxa"/>
            <w:tcBorders>
              <w:top w:val="single" w:sz="4" w:space="0" w:color="auto"/>
              <w:left w:val="nil"/>
              <w:bottom w:val="single" w:sz="4" w:space="0" w:color="auto"/>
              <w:right w:val="nil"/>
            </w:tcBorders>
            <w:noWrap/>
            <w:vAlign w:val="center"/>
          </w:tcPr>
          <w:p w14:paraId="5BD9E2C0" w14:textId="77777777" w:rsidR="00526FF8" w:rsidRPr="007C159E" w:rsidRDefault="009237A9" w:rsidP="009237A9">
            <w:pPr>
              <w:spacing w:after="0" w:line="240" w:lineRule="auto"/>
              <w:ind w:right="-89"/>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302.047</w:t>
            </w:r>
          </w:p>
        </w:tc>
        <w:tc>
          <w:tcPr>
            <w:tcW w:w="1023" w:type="dxa"/>
            <w:tcBorders>
              <w:top w:val="single" w:sz="4" w:space="0" w:color="auto"/>
              <w:left w:val="nil"/>
              <w:bottom w:val="single" w:sz="4" w:space="0" w:color="auto"/>
              <w:right w:val="nil"/>
            </w:tcBorders>
            <w:noWrap/>
            <w:vAlign w:val="center"/>
          </w:tcPr>
          <w:p w14:paraId="50DCC307" w14:textId="77777777" w:rsidR="00526FF8" w:rsidRPr="007C159E" w:rsidRDefault="009237A9" w:rsidP="00526FF8">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0</w:t>
            </w:r>
          </w:p>
        </w:tc>
        <w:tc>
          <w:tcPr>
            <w:tcW w:w="1959" w:type="dxa"/>
            <w:tcBorders>
              <w:top w:val="single" w:sz="4" w:space="0" w:color="auto"/>
              <w:left w:val="nil"/>
              <w:bottom w:val="single" w:sz="4" w:space="0" w:color="auto"/>
              <w:right w:val="nil"/>
            </w:tcBorders>
            <w:noWrap/>
            <w:vAlign w:val="center"/>
          </w:tcPr>
          <w:p w14:paraId="4032D73C" w14:textId="77777777" w:rsidR="00526FF8" w:rsidRPr="007C159E" w:rsidRDefault="009237A9" w:rsidP="00577D0F">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w:t>
            </w:r>
            <w:r w:rsidR="00577D0F" w:rsidRPr="007C159E">
              <w:rPr>
                <w:rFonts w:ascii="Arial" w:eastAsia="Times New Roman" w:hAnsi="Arial" w:cs="Arial"/>
                <w:b/>
                <w:bCs/>
                <w:noProof/>
                <w:lang w:val="sr-Latn-BA" w:eastAsia="sr-Latn-BA"/>
              </w:rPr>
              <w:t>530.108</w:t>
            </w:r>
          </w:p>
        </w:tc>
        <w:tc>
          <w:tcPr>
            <w:tcW w:w="1655" w:type="dxa"/>
            <w:tcBorders>
              <w:top w:val="single" w:sz="4" w:space="0" w:color="auto"/>
              <w:left w:val="nil"/>
              <w:bottom w:val="single" w:sz="4" w:space="0" w:color="auto"/>
              <w:right w:val="nil"/>
            </w:tcBorders>
            <w:noWrap/>
            <w:vAlign w:val="center"/>
          </w:tcPr>
          <w:p w14:paraId="7977DDA7" w14:textId="77777777" w:rsidR="00526FF8" w:rsidRPr="007C159E" w:rsidRDefault="009237A9" w:rsidP="00577D0F">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w:t>
            </w:r>
            <w:r w:rsidR="00577D0F" w:rsidRPr="007C159E">
              <w:rPr>
                <w:rFonts w:ascii="Arial" w:eastAsia="Times New Roman" w:hAnsi="Arial" w:cs="Arial"/>
                <w:b/>
                <w:bCs/>
                <w:noProof/>
                <w:lang w:val="sr-Latn-BA" w:eastAsia="sr-Latn-BA"/>
              </w:rPr>
              <w:t>228.061</w:t>
            </w:r>
          </w:p>
        </w:tc>
      </w:tr>
      <w:tr w:rsidR="0024100E" w:rsidRPr="007C159E" w14:paraId="27152F03" w14:textId="77777777" w:rsidTr="009237A9">
        <w:trPr>
          <w:trHeight w:val="402"/>
          <w:jc w:val="center"/>
        </w:trPr>
        <w:tc>
          <w:tcPr>
            <w:tcW w:w="3381" w:type="dxa"/>
            <w:tcBorders>
              <w:top w:val="nil"/>
              <w:left w:val="nil"/>
              <w:right w:val="nil"/>
            </w:tcBorders>
            <w:noWrap/>
            <w:vAlign w:val="center"/>
          </w:tcPr>
          <w:p w14:paraId="5CBD949E" w14:textId="77777777" w:rsidR="0024100E" w:rsidRPr="007C159E" w:rsidRDefault="0024100E" w:rsidP="00BA0BD4">
            <w:pPr>
              <w:spacing w:after="0" w:line="240" w:lineRule="auto"/>
              <w:rPr>
                <w:rFonts w:ascii="Arial" w:eastAsia="Times New Roman" w:hAnsi="Arial" w:cs="Arial"/>
                <w:bCs/>
                <w:noProof/>
                <w:color w:val="000000"/>
                <w:lang w:val="sr-Latn-BA" w:eastAsia="sr-Latn-BA"/>
              </w:rPr>
            </w:pPr>
            <w:r w:rsidRPr="007C159E">
              <w:rPr>
                <w:rFonts w:ascii="Arial" w:eastAsia="Times New Roman" w:hAnsi="Arial" w:cs="Arial"/>
                <w:bCs/>
                <w:noProof/>
                <w:color w:val="000000"/>
                <w:lang w:val="sr-Latn-BA" w:eastAsia="sr-Latn-BA"/>
              </w:rPr>
              <w:t>Efekti promjena računovodstvenih politika</w:t>
            </w:r>
          </w:p>
        </w:tc>
        <w:tc>
          <w:tcPr>
            <w:tcW w:w="1012" w:type="dxa"/>
            <w:tcBorders>
              <w:top w:val="single" w:sz="4" w:space="0" w:color="auto"/>
              <w:left w:val="nil"/>
              <w:right w:val="nil"/>
            </w:tcBorders>
            <w:noWrap/>
            <w:vAlign w:val="center"/>
          </w:tcPr>
          <w:p w14:paraId="6FFB57BF" w14:textId="77777777" w:rsidR="0024100E" w:rsidRPr="007C159E" w:rsidRDefault="0024100E" w:rsidP="009237A9">
            <w:pPr>
              <w:spacing w:after="0" w:line="240" w:lineRule="auto"/>
              <w:jc w:val="right"/>
              <w:rPr>
                <w:rFonts w:ascii="Arial" w:eastAsia="Times New Roman" w:hAnsi="Arial" w:cs="Arial"/>
                <w:bCs/>
                <w:noProof/>
                <w:lang w:val="sr-Latn-BA" w:eastAsia="sr-Latn-BA"/>
              </w:rPr>
            </w:pPr>
          </w:p>
        </w:tc>
        <w:tc>
          <w:tcPr>
            <w:tcW w:w="1023" w:type="dxa"/>
            <w:tcBorders>
              <w:top w:val="single" w:sz="4" w:space="0" w:color="auto"/>
              <w:left w:val="nil"/>
              <w:right w:val="nil"/>
            </w:tcBorders>
            <w:noWrap/>
            <w:vAlign w:val="center"/>
          </w:tcPr>
          <w:p w14:paraId="18623F3D" w14:textId="77777777" w:rsidR="0024100E" w:rsidRPr="007C159E" w:rsidRDefault="0024100E" w:rsidP="00BA0BD4">
            <w:pPr>
              <w:spacing w:after="0" w:line="240" w:lineRule="auto"/>
              <w:jc w:val="right"/>
              <w:rPr>
                <w:rFonts w:ascii="Arial" w:eastAsia="Times New Roman" w:hAnsi="Arial" w:cs="Arial"/>
                <w:bCs/>
                <w:noProof/>
                <w:lang w:val="sr-Latn-BA" w:eastAsia="sr-Latn-BA"/>
              </w:rPr>
            </w:pPr>
          </w:p>
        </w:tc>
        <w:tc>
          <w:tcPr>
            <w:tcW w:w="1959" w:type="dxa"/>
            <w:tcBorders>
              <w:top w:val="single" w:sz="4" w:space="0" w:color="auto"/>
              <w:left w:val="nil"/>
              <w:right w:val="nil"/>
            </w:tcBorders>
            <w:noWrap/>
            <w:vAlign w:val="center"/>
          </w:tcPr>
          <w:p w14:paraId="0C20BC96" w14:textId="77777777" w:rsidR="0024100E" w:rsidRPr="007C159E" w:rsidRDefault="0024100E" w:rsidP="00BA0BD4">
            <w:pPr>
              <w:spacing w:after="0" w:line="240" w:lineRule="auto"/>
              <w:jc w:val="right"/>
              <w:rPr>
                <w:rFonts w:ascii="Arial" w:eastAsia="Times New Roman" w:hAnsi="Arial" w:cs="Arial"/>
                <w:bCs/>
                <w:noProof/>
                <w:lang w:val="sr-Latn-BA" w:eastAsia="sr-Latn-BA"/>
              </w:rPr>
            </w:pPr>
          </w:p>
        </w:tc>
        <w:tc>
          <w:tcPr>
            <w:tcW w:w="1655" w:type="dxa"/>
            <w:tcBorders>
              <w:top w:val="single" w:sz="4" w:space="0" w:color="auto"/>
              <w:left w:val="nil"/>
              <w:right w:val="nil"/>
            </w:tcBorders>
            <w:noWrap/>
            <w:vAlign w:val="center"/>
          </w:tcPr>
          <w:p w14:paraId="5EEF8D86" w14:textId="77777777" w:rsidR="0024100E" w:rsidRPr="007C159E" w:rsidRDefault="0024100E" w:rsidP="00BA0BD4">
            <w:pPr>
              <w:spacing w:after="0" w:line="240" w:lineRule="auto"/>
              <w:jc w:val="right"/>
              <w:rPr>
                <w:rFonts w:ascii="Arial" w:eastAsia="Times New Roman" w:hAnsi="Arial" w:cs="Arial"/>
                <w:bCs/>
                <w:noProof/>
                <w:lang w:val="sr-Latn-BA" w:eastAsia="sr-Latn-BA"/>
              </w:rPr>
            </w:pPr>
          </w:p>
        </w:tc>
      </w:tr>
      <w:tr w:rsidR="00655537" w:rsidRPr="007C159E" w14:paraId="488053E2" w14:textId="77777777" w:rsidTr="009237A9">
        <w:trPr>
          <w:trHeight w:val="402"/>
          <w:jc w:val="center"/>
        </w:trPr>
        <w:tc>
          <w:tcPr>
            <w:tcW w:w="3381" w:type="dxa"/>
            <w:tcBorders>
              <w:top w:val="nil"/>
              <w:left w:val="nil"/>
              <w:bottom w:val="single" w:sz="4" w:space="0" w:color="auto"/>
              <w:right w:val="nil"/>
            </w:tcBorders>
            <w:noWrap/>
            <w:vAlign w:val="center"/>
          </w:tcPr>
          <w:p w14:paraId="72B95E0E" w14:textId="77777777" w:rsidR="00655537" w:rsidRPr="007C159E" w:rsidRDefault="00655537" w:rsidP="00BA0BD4">
            <w:pPr>
              <w:spacing w:after="0" w:line="240" w:lineRule="auto"/>
              <w:rPr>
                <w:rFonts w:ascii="Arial" w:eastAsia="Times New Roman" w:hAnsi="Arial" w:cs="Arial"/>
                <w:bCs/>
                <w:noProof/>
                <w:color w:val="000000"/>
                <w:lang w:val="sr-Latn-BA" w:eastAsia="sr-Latn-BA"/>
              </w:rPr>
            </w:pPr>
            <w:r w:rsidRPr="007C159E">
              <w:rPr>
                <w:rFonts w:ascii="Arial" w:eastAsia="Times New Roman" w:hAnsi="Arial" w:cs="Arial"/>
                <w:bCs/>
                <w:noProof/>
                <w:color w:val="000000"/>
                <w:lang w:val="sr-Latn-BA" w:eastAsia="sr-Latn-BA"/>
              </w:rPr>
              <w:t>Efekti ispravki grešaka</w:t>
            </w:r>
          </w:p>
        </w:tc>
        <w:tc>
          <w:tcPr>
            <w:tcW w:w="1012" w:type="dxa"/>
            <w:tcBorders>
              <w:left w:val="nil"/>
              <w:bottom w:val="single" w:sz="4" w:space="0" w:color="auto"/>
              <w:right w:val="nil"/>
            </w:tcBorders>
            <w:noWrap/>
            <w:vAlign w:val="center"/>
          </w:tcPr>
          <w:p w14:paraId="4C5A225E" w14:textId="77777777" w:rsidR="00655537" w:rsidRPr="007C159E" w:rsidRDefault="00655537" w:rsidP="009237A9">
            <w:pPr>
              <w:spacing w:after="0" w:line="240" w:lineRule="auto"/>
              <w:jc w:val="right"/>
              <w:rPr>
                <w:rFonts w:ascii="Arial" w:eastAsia="Times New Roman" w:hAnsi="Arial" w:cs="Arial"/>
                <w:bCs/>
                <w:noProof/>
                <w:lang w:val="sr-Latn-BA" w:eastAsia="sr-Latn-BA"/>
              </w:rPr>
            </w:pPr>
          </w:p>
        </w:tc>
        <w:tc>
          <w:tcPr>
            <w:tcW w:w="1023" w:type="dxa"/>
            <w:tcBorders>
              <w:left w:val="nil"/>
              <w:bottom w:val="single" w:sz="4" w:space="0" w:color="auto"/>
              <w:right w:val="nil"/>
            </w:tcBorders>
            <w:noWrap/>
            <w:vAlign w:val="center"/>
          </w:tcPr>
          <w:p w14:paraId="38E53D8D" w14:textId="77777777" w:rsidR="00655537" w:rsidRPr="007C159E" w:rsidRDefault="00655537" w:rsidP="00BA0BD4">
            <w:pPr>
              <w:spacing w:after="0" w:line="240" w:lineRule="auto"/>
              <w:jc w:val="right"/>
              <w:rPr>
                <w:rFonts w:ascii="Arial" w:eastAsia="Times New Roman" w:hAnsi="Arial" w:cs="Arial"/>
                <w:bCs/>
                <w:noProof/>
                <w:lang w:val="sr-Latn-BA" w:eastAsia="sr-Latn-BA"/>
              </w:rPr>
            </w:pPr>
          </w:p>
        </w:tc>
        <w:tc>
          <w:tcPr>
            <w:tcW w:w="1959" w:type="dxa"/>
            <w:tcBorders>
              <w:left w:val="nil"/>
              <w:bottom w:val="single" w:sz="4" w:space="0" w:color="auto"/>
              <w:right w:val="nil"/>
            </w:tcBorders>
            <w:noWrap/>
            <w:vAlign w:val="center"/>
          </w:tcPr>
          <w:p w14:paraId="4D77160D" w14:textId="77777777" w:rsidR="00655537" w:rsidRPr="007C159E" w:rsidRDefault="00655537" w:rsidP="00BA0BD4">
            <w:pPr>
              <w:spacing w:after="0" w:line="240" w:lineRule="auto"/>
              <w:jc w:val="right"/>
              <w:rPr>
                <w:rFonts w:ascii="Arial" w:eastAsia="Times New Roman" w:hAnsi="Arial" w:cs="Arial"/>
                <w:bCs/>
                <w:noProof/>
                <w:lang w:val="sr-Latn-BA" w:eastAsia="sr-Latn-BA"/>
              </w:rPr>
            </w:pPr>
          </w:p>
        </w:tc>
        <w:tc>
          <w:tcPr>
            <w:tcW w:w="1655" w:type="dxa"/>
            <w:tcBorders>
              <w:left w:val="nil"/>
              <w:bottom w:val="single" w:sz="4" w:space="0" w:color="auto"/>
              <w:right w:val="nil"/>
            </w:tcBorders>
            <w:noWrap/>
            <w:vAlign w:val="center"/>
          </w:tcPr>
          <w:p w14:paraId="6C95C3AA" w14:textId="77777777" w:rsidR="00655537" w:rsidRPr="007C159E" w:rsidRDefault="00655537" w:rsidP="00BA0BD4">
            <w:pPr>
              <w:spacing w:after="0" w:line="240" w:lineRule="auto"/>
              <w:jc w:val="right"/>
              <w:rPr>
                <w:rFonts w:ascii="Arial" w:eastAsia="Times New Roman" w:hAnsi="Arial" w:cs="Arial"/>
                <w:bCs/>
                <w:noProof/>
                <w:lang w:val="sr-Latn-BA" w:eastAsia="sr-Latn-BA"/>
              </w:rPr>
            </w:pPr>
          </w:p>
        </w:tc>
      </w:tr>
      <w:tr w:rsidR="00655537" w:rsidRPr="007C159E" w14:paraId="733878A8" w14:textId="77777777" w:rsidTr="009237A9">
        <w:trPr>
          <w:trHeight w:val="402"/>
          <w:jc w:val="center"/>
        </w:trPr>
        <w:tc>
          <w:tcPr>
            <w:tcW w:w="3381" w:type="dxa"/>
            <w:tcBorders>
              <w:top w:val="nil"/>
              <w:left w:val="nil"/>
              <w:bottom w:val="single" w:sz="4" w:space="0" w:color="auto"/>
              <w:right w:val="nil"/>
            </w:tcBorders>
            <w:noWrap/>
            <w:vAlign w:val="center"/>
          </w:tcPr>
          <w:p w14:paraId="7E1EDA24" w14:textId="77777777" w:rsidR="00655537" w:rsidRPr="007C159E" w:rsidRDefault="00655537" w:rsidP="00577D0F">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Ponovo iskazano stane 01.01.201</w:t>
            </w:r>
            <w:r w:rsidR="00577D0F" w:rsidRPr="007C159E">
              <w:rPr>
                <w:rFonts w:ascii="Arial" w:eastAsia="Times New Roman" w:hAnsi="Arial" w:cs="Arial"/>
                <w:b/>
                <w:bCs/>
                <w:noProof/>
                <w:color w:val="000000"/>
                <w:lang w:val="sr-Latn-BA" w:eastAsia="sr-Latn-BA"/>
              </w:rPr>
              <w:t>5</w:t>
            </w:r>
          </w:p>
        </w:tc>
        <w:tc>
          <w:tcPr>
            <w:tcW w:w="1012" w:type="dxa"/>
            <w:tcBorders>
              <w:left w:val="nil"/>
              <w:bottom w:val="single" w:sz="4" w:space="0" w:color="auto"/>
              <w:right w:val="nil"/>
            </w:tcBorders>
            <w:noWrap/>
            <w:vAlign w:val="center"/>
          </w:tcPr>
          <w:p w14:paraId="00A39D81" w14:textId="77777777" w:rsidR="00655537" w:rsidRPr="007C159E" w:rsidRDefault="009237A9" w:rsidP="009237A9">
            <w:pPr>
              <w:spacing w:after="0" w:line="240" w:lineRule="auto"/>
              <w:ind w:right="-89"/>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302.047</w:t>
            </w:r>
          </w:p>
        </w:tc>
        <w:tc>
          <w:tcPr>
            <w:tcW w:w="1023" w:type="dxa"/>
            <w:tcBorders>
              <w:left w:val="nil"/>
              <w:bottom w:val="single" w:sz="4" w:space="0" w:color="auto"/>
              <w:right w:val="nil"/>
            </w:tcBorders>
            <w:noWrap/>
            <w:vAlign w:val="center"/>
          </w:tcPr>
          <w:p w14:paraId="1FDE0C3F" w14:textId="77777777" w:rsidR="00655537" w:rsidRPr="007C159E" w:rsidRDefault="00D0073D" w:rsidP="00BA0BD4">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0</w:t>
            </w:r>
          </w:p>
        </w:tc>
        <w:tc>
          <w:tcPr>
            <w:tcW w:w="1959" w:type="dxa"/>
            <w:tcBorders>
              <w:left w:val="nil"/>
              <w:bottom w:val="single" w:sz="4" w:space="0" w:color="auto"/>
              <w:right w:val="nil"/>
            </w:tcBorders>
            <w:noWrap/>
            <w:vAlign w:val="center"/>
          </w:tcPr>
          <w:p w14:paraId="24889113" w14:textId="77777777" w:rsidR="00655537" w:rsidRPr="007C159E" w:rsidRDefault="009237A9" w:rsidP="00577D0F">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w:t>
            </w:r>
            <w:r w:rsidR="00577D0F" w:rsidRPr="007C159E">
              <w:rPr>
                <w:rFonts w:ascii="Arial" w:eastAsia="Times New Roman" w:hAnsi="Arial" w:cs="Arial"/>
                <w:b/>
                <w:bCs/>
                <w:noProof/>
                <w:lang w:val="sr-Latn-BA" w:eastAsia="sr-Latn-BA"/>
              </w:rPr>
              <w:t>530.108</w:t>
            </w:r>
          </w:p>
        </w:tc>
        <w:tc>
          <w:tcPr>
            <w:tcW w:w="1655" w:type="dxa"/>
            <w:tcBorders>
              <w:left w:val="nil"/>
              <w:bottom w:val="single" w:sz="4" w:space="0" w:color="auto"/>
              <w:right w:val="nil"/>
            </w:tcBorders>
            <w:noWrap/>
            <w:vAlign w:val="center"/>
          </w:tcPr>
          <w:p w14:paraId="2632501F" w14:textId="77777777" w:rsidR="00655537" w:rsidRPr="007C159E" w:rsidRDefault="009237A9" w:rsidP="00577D0F">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w:t>
            </w:r>
            <w:r w:rsidR="00577D0F" w:rsidRPr="007C159E">
              <w:rPr>
                <w:rFonts w:ascii="Arial" w:eastAsia="Times New Roman" w:hAnsi="Arial" w:cs="Arial"/>
                <w:b/>
                <w:bCs/>
                <w:noProof/>
                <w:lang w:val="sr-Latn-BA" w:eastAsia="sr-Latn-BA"/>
              </w:rPr>
              <w:t>228.061</w:t>
            </w:r>
          </w:p>
        </w:tc>
      </w:tr>
      <w:tr w:rsidR="009237A9" w:rsidRPr="007C159E" w14:paraId="7C4A9693" w14:textId="77777777" w:rsidTr="009237A9">
        <w:trPr>
          <w:trHeight w:val="600"/>
          <w:jc w:val="center"/>
        </w:trPr>
        <w:tc>
          <w:tcPr>
            <w:tcW w:w="3381" w:type="dxa"/>
            <w:tcBorders>
              <w:bottom w:val="single" w:sz="4" w:space="0" w:color="auto"/>
            </w:tcBorders>
            <w:vAlign w:val="center"/>
            <w:hideMark/>
          </w:tcPr>
          <w:p w14:paraId="5879C0D9" w14:textId="77777777" w:rsidR="009237A9" w:rsidRPr="007C159E" w:rsidRDefault="009237A9" w:rsidP="009237A9">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Neto dobitak/gubitak perioda iskazan u bilansu uspjeha</w:t>
            </w:r>
          </w:p>
        </w:tc>
        <w:tc>
          <w:tcPr>
            <w:tcW w:w="1012" w:type="dxa"/>
            <w:noWrap/>
            <w:vAlign w:val="center"/>
          </w:tcPr>
          <w:p w14:paraId="51E83825" w14:textId="77777777" w:rsidR="009237A9" w:rsidRPr="007C159E" w:rsidRDefault="009237A9" w:rsidP="009237A9">
            <w:pPr>
              <w:spacing w:after="0" w:line="240" w:lineRule="auto"/>
              <w:jc w:val="right"/>
              <w:rPr>
                <w:rFonts w:ascii="Arial" w:eastAsia="Times New Roman" w:hAnsi="Arial" w:cs="Arial"/>
                <w:noProof/>
                <w:lang w:val="sr-Latn-BA" w:eastAsia="sr-Latn-BA"/>
              </w:rPr>
            </w:pPr>
          </w:p>
        </w:tc>
        <w:tc>
          <w:tcPr>
            <w:tcW w:w="1023" w:type="dxa"/>
            <w:noWrap/>
            <w:vAlign w:val="center"/>
          </w:tcPr>
          <w:p w14:paraId="54BED22F" w14:textId="77777777" w:rsidR="009237A9" w:rsidRPr="007C159E" w:rsidRDefault="009237A9" w:rsidP="009237A9">
            <w:pPr>
              <w:spacing w:after="0" w:line="240" w:lineRule="auto"/>
              <w:jc w:val="right"/>
              <w:rPr>
                <w:rFonts w:ascii="Arial" w:eastAsia="Times New Roman" w:hAnsi="Arial" w:cs="Arial"/>
                <w:noProof/>
                <w:lang w:val="sr-Latn-BA" w:eastAsia="sr-Latn-BA"/>
              </w:rPr>
            </w:pPr>
          </w:p>
        </w:tc>
        <w:tc>
          <w:tcPr>
            <w:tcW w:w="1959" w:type="dxa"/>
            <w:noWrap/>
            <w:vAlign w:val="center"/>
          </w:tcPr>
          <w:p w14:paraId="379240BF" w14:textId="77777777" w:rsidR="009237A9" w:rsidRPr="007C159E" w:rsidRDefault="009237A9" w:rsidP="00577D0F">
            <w:pPr>
              <w:spacing w:after="0" w:line="240" w:lineRule="auto"/>
              <w:jc w:val="right"/>
              <w:rPr>
                <w:rFonts w:ascii="Arial" w:eastAsia="Times New Roman" w:hAnsi="Arial" w:cs="Arial"/>
                <w:noProof/>
                <w:lang w:val="sr-Latn-BA" w:eastAsia="sr-Latn-BA"/>
              </w:rPr>
            </w:pPr>
            <w:r w:rsidRPr="007C159E">
              <w:rPr>
                <w:rFonts w:ascii="Arial" w:eastAsia="Times New Roman" w:hAnsi="Arial" w:cs="Arial"/>
                <w:noProof/>
                <w:lang w:val="sr-Latn-BA" w:eastAsia="sr-Latn-BA"/>
              </w:rPr>
              <w:t>-</w:t>
            </w:r>
            <w:r w:rsidR="00577D0F" w:rsidRPr="007C159E">
              <w:rPr>
                <w:rFonts w:ascii="Arial" w:eastAsia="Times New Roman" w:hAnsi="Arial" w:cs="Arial"/>
                <w:noProof/>
                <w:lang w:val="sr-Latn-BA" w:eastAsia="sr-Latn-BA"/>
              </w:rPr>
              <w:t>26.147</w:t>
            </w:r>
          </w:p>
        </w:tc>
        <w:tc>
          <w:tcPr>
            <w:tcW w:w="1655" w:type="dxa"/>
            <w:noWrap/>
            <w:vAlign w:val="center"/>
          </w:tcPr>
          <w:p w14:paraId="00CAB9E7" w14:textId="77777777" w:rsidR="009237A9" w:rsidRPr="007C159E" w:rsidRDefault="009237A9" w:rsidP="00577D0F">
            <w:pPr>
              <w:spacing w:after="0" w:line="240" w:lineRule="auto"/>
              <w:jc w:val="right"/>
              <w:rPr>
                <w:rFonts w:ascii="Arial" w:eastAsia="Times New Roman" w:hAnsi="Arial" w:cs="Arial"/>
                <w:noProof/>
                <w:lang w:val="sr-Latn-BA" w:eastAsia="sr-Latn-BA"/>
              </w:rPr>
            </w:pPr>
            <w:r w:rsidRPr="007C159E">
              <w:rPr>
                <w:rFonts w:ascii="Arial" w:eastAsia="Times New Roman" w:hAnsi="Arial" w:cs="Arial"/>
                <w:noProof/>
                <w:lang w:val="sr-Latn-BA" w:eastAsia="sr-Latn-BA"/>
              </w:rPr>
              <w:t>-</w:t>
            </w:r>
            <w:r w:rsidR="00577D0F" w:rsidRPr="007C159E">
              <w:rPr>
                <w:rFonts w:ascii="Arial" w:eastAsia="Times New Roman" w:hAnsi="Arial" w:cs="Arial"/>
                <w:noProof/>
                <w:lang w:val="sr-Latn-BA" w:eastAsia="sr-Latn-BA"/>
              </w:rPr>
              <w:t>26.147</w:t>
            </w:r>
          </w:p>
        </w:tc>
      </w:tr>
      <w:tr w:rsidR="009237A9" w:rsidRPr="007C159E" w14:paraId="0108E84D" w14:textId="77777777" w:rsidTr="009237A9">
        <w:trPr>
          <w:trHeight w:val="402"/>
          <w:jc w:val="center"/>
        </w:trPr>
        <w:tc>
          <w:tcPr>
            <w:tcW w:w="3381" w:type="dxa"/>
            <w:tcBorders>
              <w:top w:val="single" w:sz="4" w:space="0" w:color="auto"/>
              <w:left w:val="nil"/>
              <w:bottom w:val="single" w:sz="4" w:space="0" w:color="auto"/>
              <w:right w:val="nil"/>
            </w:tcBorders>
            <w:noWrap/>
            <w:vAlign w:val="center"/>
            <w:hideMark/>
          </w:tcPr>
          <w:p w14:paraId="547F866E" w14:textId="77777777" w:rsidR="009237A9" w:rsidRPr="007C159E" w:rsidRDefault="009237A9" w:rsidP="00577D0F">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Stanje na dan 31.12.201</w:t>
            </w:r>
            <w:r w:rsidR="00577D0F" w:rsidRPr="007C159E">
              <w:rPr>
                <w:rFonts w:ascii="Arial" w:eastAsia="Times New Roman" w:hAnsi="Arial" w:cs="Arial"/>
                <w:b/>
                <w:bCs/>
                <w:noProof/>
                <w:color w:val="000000"/>
                <w:lang w:val="sr-Latn-BA" w:eastAsia="sr-Latn-BA"/>
              </w:rPr>
              <w:t>5</w:t>
            </w:r>
            <w:r w:rsidRPr="007C159E">
              <w:rPr>
                <w:rFonts w:ascii="Arial" w:eastAsia="Times New Roman" w:hAnsi="Arial" w:cs="Arial"/>
                <w:b/>
                <w:bCs/>
                <w:noProof/>
                <w:color w:val="000000"/>
                <w:lang w:val="sr-Latn-BA" w:eastAsia="sr-Latn-BA"/>
              </w:rPr>
              <w:t>./ 01.01.201</w:t>
            </w:r>
            <w:r w:rsidR="00577D0F" w:rsidRPr="007C159E">
              <w:rPr>
                <w:rFonts w:ascii="Arial" w:eastAsia="Times New Roman" w:hAnsi="Arial" w:cs="Arial"/>
                <w:b/>
                <w:bCs/>
                <w:noProof/>
                <w:color w:val="000000"/>
                <w:lang w:val="sr-Latn-BA" w:eastAsia="sr-Latn-BA"/>
              </w:rPr>
              <w:t>6</w:t>
            </w:r>
            <w:r w:rsidRPr="007C159E">
              <w:rPr>
                <w:rFonts w:ascii="Arial" w:eastAsia="Times New Roman" w:hAnsi="Arial" w:cs="Arial"/>
                <w:b/>
                <w:bCs/>
                <w:noProof/>
                <w:color w:val="000000"/>
                <w:lang w:val="sr-Latn-BA" w:eastAsia="sr-Latn-BA"/>
              </w:rPr>
              <w:t>.</w:t>
            </w:r>
          </w:p>
        </w:tc>
        <w:tc>
          <w:tcPr>
            <w:tcW w:w="1012" w:type="dxa"/>
            <w:tcBorders>
              <w:top w:val="single" w:sz="4" w:space="0" w:color="auto"/>
              <w:left w:val="nil"/>
              <w:bottom w:val="single" w:sz="4" w:space="0" w:color="auto"/>
              <w:right w:val="nil"/>
            </w:tcBorders>
            <w:noWrap/>
            <w:vAlign w:val="center"/>
          </w:tcPr>
          <w:p w14:paraId="3B550719" w14:textId="77777777" w:rsidR="009237A9" w:rsidRPr="007C159E" w:rsidRDefault="009237A9" w:rsidP="009237A9">
            <w:pPr>
              <w:spacing w:after="0" w:line="240" w:lineRule="auto"/>
              <w:ind w:left="-130"/>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302.047</w:t>
            </w:r>
          </w:p>
        </w:tc>
        <w:tc>
          <w:tcPr>
            <w:tcW w:w="1023" w:type="dxa"/>
            <w:tcBorders>
              <w:top w:val="single" w:sz="4" w:space="0" w:color="auto"/>
              <w:left w:val="nil"/>
              <w:bottom w:val="single" w:sz="4" w:space="0" w:color="auto"/>
              <w:right w:val="nil"/>
            </w:tcBorders>
            <w:noWrap/>
            <w:vAlign w:val="center"/>
          </w:tcPr>
          <w:p w14:paraId="47FE1B74" w14:textId="77777777" w:rsidR="009237A9" w:rsidRPr="007C159E" w:rsidRDefault="00D0073D" w:rsidP="009237A9">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0</w:t>
            </w:r>
          </w:p>
        </w:tc>
        <w:tc>
          <w:tcPr>
            <w:tcW w:w="1959" w:type="dxa"/>
            <w:tcBorders>
              <w:top w:val="single" w:sz="4" w:space="0" w:color="auto"/>
              <w:left w:val="nil"/>
              <w:bottom w:val="single" w:sz="4" w:space="0" w:color="auto"/>
              <w:right w:val="nil"/>
            </w:tcBorders>
            <w:noWrap/>
            <w:vAlign w:val="center"/>
          </w:tcPr>
          <w:p w14:paraId="7A701504" w14:textId="77777777" w:rsidR="009237A9" w:rsidRPr="007C159E" w:rsidRDefault="009237A9" w:rsidP="00577D0F">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-5</w:t>
            </w:r>
            <w:r w:rsidR="00577D0F" w:rsidRPr="007C159E">
              <w:rPr>
                <w:rFonts w:ascii="Arial" w:eastAsia="Times New Roman" w:hAnsi="Arial" w:cs="Arial"/>
                <w:b/>
                <w:bCs/>
                <w:noProof/>
                <w:lang w:val="sr-Latn-BA" w:eastAsia="sr-Latn-BA"/>
              </w:rPr>
              <w:t>56</w:t>
            </w:r>
            <w:r w:rsidRPr="007C159E">
              <w:rPr>
                <w:rFonts w:ascii="Arial" w:eastAsia="Times New Roman" w:hAnsi="Arial" w:cs="Arial"/>
                <w:b/>
                <w:bCs/>
                <w:noProof/>
                <w:lang w:val="sr-Latn-BA" w:eastAsia="sr-Latn-BA"/>
              </w:rPr>
              <w:t>.</w:t>
            </w:r>
            <w:r w:rsidR="00577D0F" w:rsidRPr="007C159E">
              <w:rPr>
                <w:rFonts w:ascii="Arial" w:eastAsia="Times New Roman" w:hAnsi="Arial" w:cs="Arial"/>
                <w:b/>
                <w:bCs/>
                <w:noProof/>
                <w:lang w:val="sr-Latn-BA" w:eastAsia="sr-Latn-BA"/>
              </w:rPr>
              <w:t>255</w:t>
            </w:r>
          </w:p>
        </w:tc>
        <w:tc>
          <w:tcPr>
            <w:tcW w:w="1655" w:type="dxa"/>
            <w:tcBorders>
              <w:top w:val="single" w:sz="4" w:space="0" w:color="auto"/>
              <w:left w:val="nil"/>
              <w:bottom w:val="single" w:sz="4" w:space="0" w:color="auto"/>
              <w:right w:val="nil"/>
            </w:tcBorders>
            <w:noWrap/>
            <w:vAlign w:val="center"/>
          </w:tcPr>
          <w:p w14:paraId="38E33F87" w14:textId="77777777" w:rsidR="009237A9" w:rsidRPr="007C159E" w:rsidRDefault="009237A9" w:rsidP="00577D0F">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-2</w:t>
            </w:r>
            <w:r w:rsidR="00577D0F" w:rsidRPr="007C159E">
              <w:rPr>
                <w:rFonts w:ascii="Arial" w:eastAsia="Times New Roman" w:hAnsi="Arial" w:cs="Arial"/>
                <w:b/>
                <w:bCs/>
                <w:noProof/>
                <w:lang w:val="sr-Latn-BA" w:eastAsia="sr-Latn-BA"/>
              </w:rPr>
              <w:t>54</w:t>
            </w:r>
            <w:r w:rsidRPr="007C159E">
              <w:rPr>
                <w:rFonts w:ascii="Arial" w:eastAsia="Times New Roman" w:hAnsi="Arial" w:cs="Arial"/>
                <w:b/>
                <w:bCs/>
                <w:noProof/>
                <w:lang w:val="sr-Latn-BA" w:eastAsia="sr-Latn-BA"/>
              </w:rPr>
              <w:t>.</w:t>
            </w:r>
            <w:r w:rsidR="00577D0F" w:rsidRPr="007C159E">
              <w:rPr>
                <w:rFonts w:ascii="Arial" w:eastAsia="Times New Roman" w:hAnsi="Arial" w:cs="Arial"/>
                <w:b/>
                <w:bCs/>
                <w:noProof/>
                <w:lang w:val="sr-Latn-BA" w:eastAsia="sr-Latn-BA"/>
              </w:rPr>
              <w:t>208</w:t>
            </w:r>
          </w:p>
        </w:tc>
      </w:tr>
      <w:tr w:rsidR="009237A9" w:rsidRPr="007C159E" w14:paraId="6744AC36" w14:textId="77777777" w:rsidTr="009237A9">
        <w:trPr>
          <w:trHeight w:val="402"/>
          <w:jc w:val="center"/>
        </w:trPr>
        <w:tc>
          <w:tcPr>
            <w:tcW w:w="3381" w:type="dxa"/>
            <w:tcBorders>
              <w:top w:val="single" w:sz="4" w:space="0" w:color="auto"/>
              <w:left w:val="nil"/>
              <w:right w:val="nil"/>
            </w:tcBorders>
            <w:noWrap/>
            <w:vAlign w:val="center"/>
          </w:tcPr>
          <w:p w14:paraId="4DC485AC" w14:textId="77777777" w:rsidR="009237A9" w:rsidRPr="007C159E" w:rsidRDefault="009237A9" w:rsidP="009237A9">
            <w:pPr>
              <w:spacing w:after="0" w:line="240" w:lineRule="auto"/>
              <w:rPr>
                <w:rFonts w:ascii="Arial" w:eastAsia="Times New Roman" w:hAnsi="Arial" w:cs="Arial"/>
                <w:bCs/>
                <w:noProof/>
                <w:color w:val="000000"/>
                <w:lang w:val="sr-Latn-BA" w:eastAsia="sr-Latn-BA"/>
              </w:rPr>
            </w:pPr>
            <w:r w:rsidRPr="007C159E">
              <w:rPr>
                <w:rFonts w:ascii="Arial" w:eastAsia="Times New Roman" w:hAnsi="Arial" w:cs="Arial"/>
                <w:bCs/>
                <w:noProof/>
                <w:color w:val="000000"/>
                <w:lang w:val="sr-Latn-BA" w:eastAsia="sr-Latn-BA"/>
              </w:rPr>
              <w:t>Efekti promjena računovodstvenih politika</w:t>
            </w:r>
          </w:p>
        </w:tc>
        <w:tc>
          <w:tcPr>
            <w:tcW w:w="1012" w:type="dxa"/>
            <w:tcBorders>
              <w:top w:val="single" w:sz="4" w:space="0" w:color="auto"/>
              <w:left w:val="nil"/>
              <w:right w:val="nil"/>
            </w:tcBorders>
            <w:noWrap/>
            <w:vAlign w:val="center"/>
          </w:tcPr>
          <w:p w14:paraId="0748FE11" w14:textId="77777777" w:rsidR="009237A9" w:rsidRPr="007C159E" w:rsidRDefault="009237A9" w:rsidP="009237A9">
            <w:pPr>
              <w:spacing w:after="0" w:line="240" w:lineRule="auto"/>
              <w:jc w:val="right"/>
              <w:rPr>
                <w:rFonts w:ascii="Arial" w:eastAsia="Times New Roman" w:hAnsi="Arial" w:cs="Arial"/>
                <w:bCs/>
                <w:noProof/>
                <w:lang w:val="sr-Latn-BA" w:eastAsia="sr-Latn-BA"/>
              </w:rPr>
            </w:pPr>
          </w:p>
        </w:tc>
        <w:tc>
          <w:tcPr>
            <w:tcW w:w="1023" w:type="dxa"/>
            <w:tcBorders>
              <w:top w:val="single" w:sz="4" w:space="0" w:color="auto"/>
              <w:left w:val="nil"/>
              <w:right w:val="nil"/>
            </w:tcBorders>
            <w:noWrap/>
            <w:vAlign w:val="center"/>
          </w:tcPr>
          <w:p w14:paraId="1647844E" w14:textId="77777777" w:rsidR="009237A9" w:rsidRPr="007C159E" w:rsidRDefault="009237A9" w:rsidP="009237A9">
            <w:pPr>
              <w:spacing w:after="0" w:line="240" w:lineRule="auto"/>
              <w:jc w:val="right"/>
              <w:rPr>
                <w:rFonts w:ascii="Arial" w:eastAsia="Times New Roman" w:hAnsi="Arial" w:cs="Arial"/>
                <w:bCs/>
                <w:noProof/>
                <w:lang w:val="sr-Latn-BA" w:eastAsia="sr-Latn-BA"/>
              </w:rPr>
            </w:pPr>
          </w:p>
        </w:tc>
        <w:tc>
          <w:tcPr>
            <w:tcW w:w="1959" w:type="dxa"/>
            <w:tcBorders>
              <w:top w:val="single" w:sz="4" w:space="0" w:color="auto"/>
              <w:left w:val="nil"/>
              <w:right w:val="nil"/>
            </w:tcBorders>
            <w:noWrap/>
            <w:vAlign w:val="center"/>
          </w:tcPr>
          <w:p w14:paraId="50AB6BAB" w14:textId="77777777" w:rsidR="009237A9" w:rsidRPr="007C159E" w:rsidRDefault="009237A9" w:rsidP="009237A9">
            <w:pPr>
              <w:spacing w:after="0" w:line="240" w:lineRule="auto"/>
              <w:jc w:val="right"/>
              <w:rPr>
                <w:rFonts w:ascii="Arial" w:eastAsia="Times New Roman" w:hAnsi="Arial" w:cs="Arial"/>
                <w:bCs/>
                <w:noProof/>
                <w:lang w:val="sr-Latn-BA" w:eastAsia="sr-Latn-BA"/>
              </w:rPr>
            </w:pPr>
          </w:p>
        </w:tc>
        <w:tc>
          <w:tcPr>
            <w:tcW w:w="1655" w:type="dxa"/>
            <w:tcBorders>
              <w:top w:val="single" w:sz="4" w:space="0" w:color="auto"/>
              <w:left w:val="nil"/>
              <w:right w:val="nil"/>
            </w:tcBorders>
            <w:noWrap/>
            <w:vAlign w:val="center"/>
          </w:tcPr>
          <w:p w14:paraId="5B4E55F6" w14:textId="77777777" w:rsidR="009237A9" w:rsidRPr="007C159E" w:rsidRDefault="009237A9" w:rsidP="009237A9">
            <w:pPr>
              <w:spacing w:after="0" w:line="240" w:lineRule="auto"/>
              <w:jc w:val="right"/>
              <w:rPr>
                <w:rFonts w:ascii="Arial" w:eastAsia="Times New Roman" w:hAnsi="Arial" w:cs="Arial"/>
                <w:bCs/>
                <w:noProof/>
                <w:lang w:val="sr-Latn-BA" w:eastAsia="sr-Latn-BA"/>
              </w:rPr>
            </w:pPr>
          </w:p>
        </w:tc>
      </w:tr>
      <w:tr w:rsidR="009237A9" w:rsidRPr="007C159E" w14:paraId="2B5E5EAA" w14:textId="77777777" w:rsidTr="009237A9">
        <w:trPr>
          <w:trHeight w:val="402"/>
          <w:jc w:val="center"/>
        </w:trPr>
        <w:tc>
          <w:tcPr>
            <w:tcW w:w="3381" w:type="dxa"/>
            <w:tcBorders>
              <w:left w:val="nil"/>
              <w:bottom w:val="single" w:sz="4" w:space="0" w:color="auto"/>
              <w:right w:val="nil"/>
            </w:tcBorders>
            <w:noWrap/>
            <w:vAlign w:val="center"/>
          </w:tcPr>
          <w:p w14:paraId="508F7865" w14:textId="77777777" w:rsidR="009237A9" w:rsidRPr="007C159E" w:rsidRDefault="009237A9" w:rsidP="009237A9">
            <w:pPr>
              <w:spacing w:after="0" w:line="240" w:lineRule="auto"/>
              <w:rPr>
                <w:rFonts w:ascii="Arial" w:eastAsia="Times New Roman" w:hAnsi="Arial" w:cs="Arial"/>
                <w:bCs/>
                <w:noProof/>
                <w:color w:val="000000"/>
                <w:lang w:val="sr-Latn-BA" w:eastAsia="sr-Latn-BA"/>
              </w:rPr>
            </w:pPr>
            <w:r w:rsidRPr="007C159E">
              <w:rPr>
                <w:rFonts w:ascii="Arial" w:eastAsia="Times New Roman" w:hAnsi="Arial" w:cs="Arial"/>
                <w:bCs/>
                <w:noProof/>
                <w:color w:val="000000"/>
                <w:lang w:val="sr-Latn-BA" w:eastAsia="sr-Latn-BA"/>
              </w:rPr>
              <w:t>Efekti ispravki grešaka</w:t>
            </w:r>
          </w:p>
        </w:tc>
        <w:tc>
          <w:tcPr>
            <w:tcW w:w="1012" w:type="dxa"/>
            <w:tcBorders>
              <w:left w:val="nil"/>
              <w:bottom w:val="single" w:sz="4" w:space="0" w:color="auto"/>
              <w:right w:val="nil"/>
            </w:tcBorders>
            <w:noWrap/>
            <w:vAlign w:val="center"/>
          </w:tcPr>
          <w:p w14:paraId="2B0AA04C" w14:textId="77777777" w:rsidR="009237A9" w:rsidRPr="007C159E" w:rsidRDefault="009237A9" w:rsidP="009237A9">
            <w:pPr>
              <w:spacing w:after="0" w:line="240" w:lineRule="auto"/>
              <w:jc w:val="right"/>
              <w:rPr>
                <w:rFonts w:ascii="Arial" w:eastAsia="Times New Roman" w:hAnsi="Arial" w:cs="Arial"/>
                <w:bCs/>
                <w:noProof/>
                <w:lang w:val="sr-Latn-BA" w:eastAsia="sr-Latn-BA"/>
              </w:rPr>
            </w:pPr>
          </w:p>
        </w:tc>
        <w:tc>
          <w:tcPr>
            <w:tcW w:w="1023" w:type="dxa"/>
            <w:tcBorders>
              <w:left w:val="nil"/>
              <w:bottom w:val="single" w:sz="4" w:space="0" w:color="auto"/>
              <w:right w:val="nil"/>
            </w:tcBorders>
            <w:noWrap/>
            <w:vAlign w:val="center"/>
          </w:tcPr>
          <w:p w14:paraId="51B442C6" w14:textId="77777777" w:rsidR="009237A9" w:rsidRPr="007C159E" w:rsidRDefault="009237A9" w:rsidP="009237A9">
            <w:pPr>
              <w:spacing w:after="0" w:line="240" w:lineRule="auto"/>
              <w:jc w:val="right"/>
              <w:rPr>
                <w:rFonts w:ascii="Arial" w:eastAsia="Times New Roman" w:hAnsi="Arial" w:cs="Arial"/>
                <w:bCs/>
                <w:noProof/>
                <w:lang w:val="sr-Latn-BA" w:eastAsia="sr-Latn-BA"/>
              </w:rPr>
            </w:pPr>
          </w:p>
        </w:tc>
        <w:tc>
          <w:tcPr>
            <w:tcW w:w="1959" w:type="dxa"/>
            <w:tcBorders>
              <w:left w:val="nil"/>
              <w:bottom w:val="single" w:sz="4" w:space="0" w:color="auto"/>
              <w:right w:val="nil"/>
            </w:tcBorders>
            <w:noWrap/>
            <w:vAlign w:val="center"/>
          </w:tcPr>
          <w:p w14:paraId="0B72847E" w14:textId="77777777" w:rsidR="009237A9" w:rsidRPr="007C159E" w:rsidRDefault="009237A9" w:rsidP="009237A9">
            <w:pPr>
              <w:spacing w:after="0" w:line="240" w:lineRule="auto"/>
              <w:jc w:val="right"/>
              <w:rPr>
                <w:rFonts w:ascii="Arial" w:eastAsia="Times New Roman" w:hAnsi="Arial" w:cs="Arial"/>
                <w:bCs/>
                <w:noProof/>
                <w:lang w:val="sr-Latn-BA" w:eastAsia="sr-Latn-BA"/>
              </w:rPr>
            </w:pPr>
          </w:p>
        </w:tc>
        <w:tc>
          <w:tcPr>
            <w:tcW w:w="1655" w:type="dxa"/>
            <w:tcBorders>
              <w:left w:val="nil"/>
              <w:bottom w:val="single" w:sz="4" w:space="0" w:color="auto"/>
              <w:right w:val="nil"/>
            </w:tcBorders>
            <w:noWrap/>
            <w:vAlign w:val="center"/>
          </w:tcPr>
          <w:p w14:paraId="43519217" w14:textId="77777777" w:rsidR="009237A9" w:rsidRPr="007C159E" w:rsidRDefault="009237A9" w:rsidP="009237A9">
            <w:pPr>
              <w:spacing w:after="0" w:line="240" w:lineRule="auto"/>
              <w:jc w:val="right"/>
              <w:rPr>
                <w:rFonts w:ascii="Arial" w:eastAsia="Times New Roman" w:hAnsi="Arial" w:cs="Arial"/>
                <w:bCs/>
                <w:noProof/>
                <w:lang w:val="sr-Latn-BA" w:eastAsia="sr-Latn-BA"/>
              </w:rPr>
            </w:pPr>
          </w:p>
        </w:tc>
      </w:tr>
      <w:tr w:rsidR="009237A9" w:rsidRPr="007C159E" w14:paraId="707B4E78" w14:textId="77777777" w:rsidTr="009237A9">
        <w:trPr>
          <w:trHeight w:val="402"/>
          <w:jc w:val="center"/>
        </w:trPr>
        <w:tc>
          <w:tcPr>
            <w:tcW w:w="3381" w:type="dxa"/>
            <w:tcBorders>
              <w:top w:val="nil"/>
              <w:left w:val="nil"/>
              <w:bottom w:val="single" w:sz="4" w:space="0" w:color="auto"/>
              <w:right w:val="nil"/>
            </w:tcBorders>
            <w:noWrap/>
            <w:vAlign w:val="center"/>
          </w:tcPr>
          <w:p w14:paraId="5E625F38" w14:textId="77777777" w:rsidR="009237A9" w:rsidRPr="007C159E" w:rsidRDefault="009237A9" w:rsidP="00D0073D">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Ponovo iskazano stanje 01.01.201</w:t>
            </w:r>
            <w:r w:rsidR="00D0073D" w:rsidRPr="007C159E">
              <w:rPr>
                <w:rFonts w:ascii="Arial" w:eastAsia="Times New Roman" w:hAnsi="Arial" w:cs="Arial"/>
                <w:b/>
                <w:bCs/>
                <w:noProof/>
                <w:color w:val="000000"/>
                <w:lang w:val="sr-Latn-BA" w:eastAsia="sr-Latn-BA"/>
              </w:rPr>
              <w:t>6</w:t>
            </w:r>
            <w:r w:rsidRPr="007C159E">
              <w:rPr>
                <w:rFonts w:ascii="Arial" w:eastAsia="Times New Roman" w:hAnsi="Arial" w:cs="Arial"/>
                <w:b/>
                <w:bCs/>
                <w:noProof/>
                <w:color w:val="000000"/>
                <w:lang w:val="sr-Latn-BA" w:eastAsia="sr-Latn-BA"/>
              </w:rPr>
              <w:t>.</w:t>
            </w:r>
          </w:p>
        </w:tc>
        <w:tc>
          <w:tcPr>
            <w:tcW w:w="1012" w:type="dxa"/>
            <w:tcBorders>
              <w:top w:val="single" w:sz="4" w:space="0" w:color="auto"/>
              <w:left w:val="nil"/>
              <w:bottom w:val="single" w:sz="4" w:space="0" w:color="auto"/>
              <w:right w:val="nil"/>
            </w:tcBorders>
            <w:noWrap/>
            <w:vAlign w:val="center"/>
          </w:tcPr>
          <w:p w14:paraId="7EEBE1C6" w14:textId="77777777" w:rsidR="009237A9" w:rsidRPr="007C159E" w:rsidRDefault="009237A9" w:rsidP="00FF501F">
            <w:pPr>
              <w:spacing w:after="0" w:line="240" w:lineRule="auto"/>
              <w:ind w:right="-89"/>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302.047</w:t>
            </w:r>
          </w:p>
        </w:tc>
        <w:tc>
          <w:tcPr>
            <w:tcW w:w="1023" w:type="dxa"/>
            <w:tcBorders>
              <w:top w:val="single" w:sz="4" w:space="0" w:color="auto"/>
              <w:left w:val="nil"/>
              <w:bottom w:val="single" w:sz="4" w:space="0" w:color="auto"/>
              <w:right w:val="nil"/>
            </w:tcBorders>
            <w:noWrap/>
            <w:vAlign w:val="center"/>
          </w:tcPr>
          <w:p w14:paraId="3A41617D" w14:textId="77777777" w:rsidR="009237A9" w:rsidRPr="007C159E" w:rsidRDefault="00D0073D" w:rsidP="009237A9">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0</w:t>
            </w:r>
          </w:p>
        </w:tc>
        <w:tc>
          <w:tcPr>
            <w:tcW w:w="1959" w:type="dxa"/>
            <w:tcBorders>
              <w:top w:val="single" w:sz="4" w:space="0" w:color="auto"/>
              <w:left w:val="nil"/>
              <w:bottom w:val="single" w:sz="4" w:space="0" w:color="auto"/>
              <w:right w:val="nil"/>
            </w:tcBorders>
            <w:noWrap/>
            <w:vAlign w:val="center"/>
          </w:tcPr>
          <w:p w14:paraId="7945DC49" w14:textId="77777777" w:rsidR="009237A9" w:rsidRPr="007C159E" w:rsidRDefault="00FF501F" w:rsidP="00D0073D">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-5</w:t>
            </w:r>
            <w:r w:rsidR="00D0073D" w:rsidRPr="007C159E">
              <w:rPr>
                <w:rFonts w:ascii="Arial" w:eastAsia="Times New Roman" w:hAnsi="Arial" w:cs="Arial"/>
                <w:b/>
                <w:bCs/>
                <w:noProof/>
                <w:lang w:val="sr-Latn-BA" w:eastAsia="sr-Latn-BA"/>
              </w:rPr>
              <w:t>56</w:t>
            </w:r>
            <w:r w:rsidRPr="007C159E">
              <w:rPr>
                <w:rFonts w:ascii="Arial" w:eastAsia="Times New Roman" w:hAnsi="Arial" w:cs="Arial"/>
                <w:b/>
                <w:bCs/>
                <w:noProof/>
                <w:lang w:val="sr-Latn-BA" w:eastAsia="sr-Latn-BA"/>
              </w:rPr>
              <w:t>.</w:t>
            </w:r>
            <w:r w:rsidR="00D0073D" w:rsidRPr="007C159E">
              <w:rPr>
                <w:rFonts w:ascii="Arial" w:eastAsia="Times New Roman" w:hAnsi="Arial" w:cs="Arial"/>
                <w:b/>
                <w:bCs/>
                <w:noProof/>
                <w:lang w:val="sr-Latn-BA" w:eastAsia="sr-Latn-BA"/>
              </w:rPr>
              <w:t>255</w:t>
            </w:r>
          </w:p>
        </w:tc>
        <w:tc>
          <w:tcPr>
            <w:tcW w:w="1655" w:type="dxa"/>
            <w:tcBorders>
              <w:top w:val="single" w:sz="4" w:space="0" w:color="auto"/>
              <w:left w:val="nil"/>
              <w:bottom w:val="single" w:sz="4" w:space="0" w:color="auto"/>
              <w:right w:val="nil"/>
            </w:tcBorders>
            <w:noWrap/>
            <w:vAlign w:val="center"/>
          </w:tcPr>
          <w:p w14:paraId="0820E199" w14:textId="77777777" w:rsidR="009237A9" w:rsidRPr="007C159E" w:rsidRDefault="00FF501F" w:rsidP="00D0073D">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-2</w:t>
            </w:r>
            <w:r w:rsidR="00D0073D" w:rsidRPr="007C159E">
              <w:rPr>
                <w:rFonts w:ascii="Arial" w:eastAsia="Times New Roman" w:hAnsi="Arial" w:cs="Arial"/>
                <w:b/>
                <w:bCs/>
                <w:noProof/>
                <w:lang w:val="sr-Latn-BA" w:eastAsia="sr-Latn-BA"/>
              </w:rPr>
              <w:t>54</w:t>
            </w:r>
            <w:r w:rsidRPr="007C159E">
              <w:rPr>
                <w:rFonts w:ascii="Arial" w:eastAsia="Times New Roman" w:hAnsi="Arial" w:cs="Arial"/>
                <w:b/>
                <w:bCs/>
                <w:noProof/>
                <w:lang w:val="sr-Latn-BA" w:eastAsia="sr-Latn-BA"/>
              </w:rPr>
              <w:t>.</w:t>
            </w:r>
            <w:r w:rsidR="00D0073D" w:rsidRPr="007C159E">
              <w:rPr>
                <w:rFonts w:ascii="Arial" w:eastAsia="Times New Roman" w:hAnsi="Arial" w:cs="Arial"/>
                <w:b/>
                <w:bCs/>
                <w:noProof/>
                <w:lang w:val="sr-Latn-BA" w:eastAsia="sr-Latn-BA"/>
              </w:rPr>
              <w:t>208</w:t>
            </w:r>
          </w:p>
        </w:tc>
      </w:tr>
      <w:tr w:rsidR="009237A9" w:rsidRPr="007C159E" w14:paraId="427ED631" w14:textId="77777777" w:rsidTr="009237A9">
        <w:trPr>
          <w:trHeight w:val="570"/>
          <w:jc w:val="center"/>
        </w:trPr>
        <w:tc>
          <w:tcPr>
            <w:tcW w:w="3381" w:type="dxa"/>
            <w:vAlign w:val="center"/>
            <w:hideMark/>
          </w:tcPr>
          <w:p w14:paraId="457E5205" w14:textId="77777777" w:rsidR="009237A9" w:rsidRPr="007C159E" w:rsidRDefault="009237A9" w:rsidP="009237A9">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Neto dobitak (gubitak) perioda iskazan u bilansu uspjeha</w:t>
            </w:r>
          </w:p>
        </w:tc>
        <w:tc>
          <w:tcPr>
            <w:tcW w:w="1012" w:type="dxa"/>
            <w:noWrap/>
            <w:vAlign w:val="center"/>
          </w:tcPr>
          <w:p w14:paraId="1A1D708C" w14:textId="77777777" w:rsidR="009237A9" w:rsidRPr="007C159E" w:rsidRDefault="009237A9" w:rsidP="009237A9">
            <w:pPr>
              <w:spacing w:after="0" w:line="240" w:lineRule="auto"/>
              <w:jc w:val="right"/>
              <w:rPr>
                <w:rFonts w:ascii="Arial" w:eastAsia="Times New Roman" w:hAnsi="Arial" w:cs="Arial"/>
                <w:noProof/>
                <w:lang w:val="sr-Latn-BA" w:eastAsia="sr-Latn-BA"/>
              </w:rPr>
            </w:pPr>
          </w:p>
        </w:tc>
        <w:tc>
          <w:tcPr>
            <w:tcW w:w="1023" w:type="dxa"/>
            <w:noWrap/>
            <w:vAlign w:val="center"/>
          </w:tcPr>
          <w:p w14:paraId="76735F75" w14:textId="77777777" w:rsidR="009237A9" w:rsidRPr="007C159E" w:rsidRDefault="009237A9" w:rsidP="009237A9">
            <w:pPr>
              <w:spacing w:after="0" w:line="240" w:lineRule="auto"/>
              <w:jc w:val="right"/>
              <w:rPr>
                <w:rFonts w:ascii="Arial" w:eastAsia="Times New Roman" w:hAnsi="Arial" w:cs="Arial"/>
                <w:noProof/>
                <w:lang w:val="sr-Latn-BA" w:eastAsia="sr-Latn-BA"/>
              </w:rPr>
            </w:pPr>
          </w:p>
        </w:tc>
        <w:tc>
          <w:tcPr>
            <w:tcW w:w="1959" w:type="dxa"/>
            <w:noWrap/>
            <w:vAlign w:val="center"/>
          </w:tcPr>
          <w:p w14:paraId="4321F8F9" w14:textId="77777777" w:rsidR="009237A9" w:rsidRPr="007C159E" w:rsidRDefault="00D0073D" w:rsidP="009237A9">
            <w:pPr>
              <w:spacing w:after="0" w:line="240" w:lineRule="auto"/>
              <w:jc w:val="right"/>
              <w:rPr>
                <w:rFonts w:ascii="Arial" w:eastAsia="Times New Roman" w:hAnsi="Arial" w:cs="Arial"/>
                <w:noProof/>
                <w:lang w:val="sr-Latn-BA" w:eastAsia="sr-Latn-BA"/>
              </w:rPr>
            </w:pPr>
            <w:r w:rsidRPr="007C159E">
              <w:rPr>
                <w:rFonts w:ascii="Arial" w:eastAsia="Times New Roman" w:hAnsi="Arial" w:cs="Arial"/>
                <w:noProof/>
                <w:lang w:val="sr-Latn-BA" w:eastAsia="sr-Latn-BA"/>
              </w:rPr>
              <w:t>160.217</w:t>
            </w:r>
          </w:p>
        </w:tc>
        <w:tc>
          <w:tcPr>
            <w:tcW w:w="1655" w:type="dxa"/>
            <w:noWrap/>
            <w:vAlign w:val="center"/>
          </w:tcPr>
          <w:p w14:paraId="095950D6" w14:textId="77777777" w:rsidR="009237A9" w:rsidRPr="007C159E" w:rsidRDefault="00D0073D" w:rsidP="00D0073D">
            <w:pPr>
              <w:spacing w:after="0" w:line="240" w:lineRule="auto"/>
              <w:jc w:val="right"/>
              <w:rPr>
                <w:rFonts w:ascii="Arial" w:eastAsia="Times New Roman" w:hAnsi="Arial" w:cs="Arial"/>
                <w:noProof/>
                <w:lang w:val="sr-Latn-BA" w:eastAsia="sr-Latn-BA"/>
              </w:rPr>
            </w:pPr>
            <w:r w:rsidRPr="007C159E">
              <w:rPr>
                <w:rFonts w:ascii="Arial" w:eastAsia="Times New Roman" w:hAnsi="Arial" w:cs="Arial"/>
                <w:noProof/>
                <w:lang w:val="sr-Latn-BA" w:eastAsia="sr-Latn-BA"/>
              </w:rPr>
              <w:t>160.217</w:t>
            </w:r>
          </w:p>
        </w:tc>
      </w:tr>
      <w:tr w:rsidR="009237A9" w:rsidRPr="007C159E" w14:paraId="4BDF869D" w14:textId="77777777" w:rsidTr="009237A9">
        <w:trPr>
          <w:trHeight w:val="600"/>
          <w:jc w:val="center"/>
        </w:trPr>
        <w:tc>
          <w:tcPr>
            <w:tcW w:w="3381" w:type="dxa"/>
            <w:vAlign w:val="center"/>
            <w:hideMark/>
          </w:tcPr>
          <w:p w14:paraId="16EBF556" w14:textId="77777777" w:rsidR="009237A9" w:rsidRPr="007C159E" w:rsidRDefault="009237A9" w:rsidP="009237A9">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Objavljene dividende i drugi vidovi raspodjele dobiti</w:t>
            </w:r>
          </w:p>
        </w:tc>
        <w:tc>
          <w:tcPr>
            <w:tcW w:w="1012" w:type="dxa"/>
            <w:noWrap/>
            <w:vAlign w:val="center"/>
          </w:tcPr>
          <w:p w14:paraId="752FAE6B" w14:textId="77777777" w:rsidR="009237A9" w:rsidRPr="007C159E" w:rsidRDefault="009237A9" w:rsidP="009237A9">
            <w:pPr>
              <w:spacing w:after="0" w:line="240" w:lineRule="auto"/>
              <w:jc w:val="right"/>
              <w:rPr>
                <w:rFonts w:ascii="Arial" w:eastAsia="Times New Roman" w:hAnsi="Arial" w:cs="Arial"/>
                <w:noProof/>
                <w:lang w:val="sr-Latn-BA" w:eastAsia="sr-Latn-BA"/>
              </w:rPr>
            </w:pPr>
          </w:p>
        </w:tc>
        <w:tc>
          <w:tcPr>
            <w:tcW w:w="1023" w:type="dxa"/>
            <w:noWrap/>
            <w:vAlign w:val="center"/>
          </w:tcPr>
          <w:p w14:paraId="41433855" w14:textId="77777777" w:rsidR="009237A9" w:rsidRPr="007C159E" w:rsidRDefault="009237A9" w:rsidP="009237A9">
            <w:pPr>
              <w:spacing w:after="0" w:line="240" w:lineRule="auto"/>
              <w:jc w:val="right"/>
              <w:rPr>
                <w:rFonts w:ascii="Arial" w:eastAsia="Times New Roman" w:hAnsi="Arial" w:cs="Arial"/>
                <w:noProof/>
                <w:lang w:val="sr-Latn-BA" w:eastAsia="sr-Latn-BA"/>
              </w:rPr>
            </w:pPr>
          </w:p>
        </w:tc>
        <w:tc>
          <w:tcPr>
            <w:tcW w:w="1959" w:type="dxa"/>
            <w:noWrap/>
            <w:vAlign w:val="center"/>
          </w:tcPr>
          <w:p w14:paraId="4AD4D94A" w14:textId="77777777" w:rsidR="009237A9" w:rsidRPr="007C159E" w:rsidRDefault="009237A9" w:rsidP="009237A9">
            <w:pPr>
              <w:spacing w:after="0" w:line="240" w:lineRule="auto"/>
              <w:jc w:val="right"/>
              <w:rPr>
                <w:rFonts w:ascii="Arial" w:eastAsia="Times New Roman" w:hAnsi="Arial" w:cs="Arial"/>
                <w:noProof/>
                <w:lang w:val="sr-Latn-BA" w:eastAsia="sr-Latn-BA"/>
              </w:rPr>
            </w:pPr>
          </w:p>
        </w:tc>
        <w:tc>
          <w:tcPr>
            <w:tcW w:w="1655" w:type="dxa"/>
            <w:noWrap/>
            <w:vAlign w:val="center"/>
          </w:tcPr>
          <w:p w14:paraId="62A0BF80" w14:textId="77777777" w:rsidR="009237A9" w:rsidRPr="007C159E" w:rsidRDefault="009237A9" w:rsidP="009237A9">
            <w:pPr>
              <w:spacing w:after="0" w:line="240" w:lineRule="auto"/>
              <w:jc w:val="right"/>
              <w:rPr>
                <w:rFonts w:ascii="Arial" w:eastAsia="Times New Roman" w:hAnsi="Arial" w:cs="Arial"/>
                <w:noProof/>
                <w:lang w:val="sr-Latn-BA" w:eastAsia="sr-Latn-BA"/>
              </w:rPr>
            </w:pPr>
          </w:p>
        </w:tc>
      </w:tr>
      <w:tr w:rsidR="009237A9" w:rsidRPr="007C159E" w14:paraId="358F6BF7" w14:textId="77777777" w:rsidTr="009237A9">
        <w:trPr>
          <w:trHeight w:val="402"/>
          <w:jc w:val="center"/>
        </w:trPr>
        <w:tc>
          <w:tcPr>
            <w:tcW w:w="3381" w:type="dxa"/>
            <w:tcBorders>
              <w:top w:val="nil"/>
              <w:left w:val="nil"/>
              <w:bottom w:val="single" w:sz="4" w:space="0" w:color="auto"/>
              <w:right w:val="nil"/>
            </w:tcBorders>
            <w:noWrap/>
            <w:vAlign w:val="center"/>
            <w:hideMark/>
          </w:tcPr>
          <w:p w14:paraId="593C0B34" w14:textId="77777777" w:rsidR="009237A9" w:rsidRPr="007C159E" w:rsidRDefault="009237A9" w:rsidP="00D0073D">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Stanje na dan 31.12.201</w:t>
            </w:r>
            <w:r w:rsidR="00D0073D" w:rsidRPr="007C159E">
              <w:rPr>
                <w:rFonts w:ascii="Arial" w:eastAsia="Times New Roman" w:hAnsi="Arial" w:cs="Arial"/>
                <w:b/>
                <w:bCs/>
                <w:noProof/>
                <w:color w:val="000000"/>
                <w:lang w:val="sr-Latn-BA" w:eastAsia="sr-Latn-BA"/>
              </w:rPr>
              <w:t>6</w:t>
            </w:r>
            <w:r w:rsidRPr="007C159E">
              <w:rPr>
                <w:rFonts w:ascii="Arial" w:eastAsia="Times New Roman" w:hAnsi="Arial" w:cs="Arial"/>
                <w:b/>
                <w:bCs/>
                <w:noProof/>
                <w:color w:val="000000"/>
                <w:lang w:val="sr-Latn-BA" w:eastAsia="sr-Latn-BA"/>
              </w:rPr>
              <w:t>.</w:t>
            </w:r>
          </w:p>
        </w:tc>
        <w:tc>
          <w:tcPr>
            <w:tcW w:w="1012" w:type="dxa"/>
            <w:tcBorders>
              <w:top w:val="single" w:sz="4" w:space="0" w:color="auto"/>
              <w:left w:val="nil"/>
              <w:bottom w:val="single" w:sz="4" w:space="0" w:color="auto"/>
              <w:right w:val="nil"/>
            </w:tcBorders>
            <w:noWrap/>
            <w:vAlign w:val="center"/>
          </w:tcPr>
          <w:p w14:paraId="6F869F62" w14:textId="77777777" w:rsidR="009237A9" w:rsidRPr="007C159E" w:rsidRDefault="00FF501F" w:rsidP="00FF501F">
            <w:pPr>
              <w:spacing w:after="0" w:line="240" w:lineRule="auto"/>
              <w:ind w:right="-89"/>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302.047</w:t>
            </w:r>
          </w:p>
        </w:tc>
        <w:tc>
          <w:tcPr>
            <w:tcW w:w="1023" w:type="dxa"/>
            <w:tcBorders>
              <w:top w:val="single" w:sz="4" w:space="0" w:color="auto"/>
              <w:left w:val="nil"/>
              <w:bottom w:val="single" w:sz="4" w:space="0" w:color="auto"/>
              <w:right w:val="nil"/>
            </w:tcBorders>
            <w:noWrap/>
            <w:vAlign w:val="center"/>
          </w:tcPr>
          <w:p w14:paraId="1A9D561C" w14:textId="77777777" w:rsidR="009237A9" w:rsidRPr="007C159E" w:rsidRDefault="009237A9" w:rsidP="009237A9">
            <w:pPr>
              <w:spacing w:after="0" w:line="240" w:lineRule="auto"/>
              <w:jc w:val="right"/>
              <w:rPr>
                <w:rFonts w:ascii="Arial" w:eastAsia="Times New Roman" w:hAnsi="Arial" w:cs="Arial"/>
                <w:b/>
                <w:bCs/>
                <w:noProof/>
                <w:lang w:val="sr-Latn-BA" w:eastAsia="sr-Latn-BA"/>
              </w:rPr>
            </w:pPr>
          </w:p>
        </w:tc>
        <w:tc>
          <w:tcPr>
            <w:tcW w:w="1959" w:type="dxa"/>
            <w:tcBorders>
              <w:top w:val="single" w:sz="4" w:space="0" w:color="auto"/>
              <w:left w:val="nil"/>
              <w:bottom w:val="single" w:sz="4" w:space="0" w:color="auto"/>
              <w:right w:val="nil"/>
            </w:tcBorders>
            <w:noWrap/>
            <w:vAlign w:val="center"/>
          </w:tcPr>
          <w:p w14:paraId="20FD2C0B" w14:textId="77777777" w:rsidR="009237A9" w:rsidRPr="007C159E" w:rsidRDefault="00432F62" w:rsidP="00D0073D">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w:t>
            </w:r>
            <w:r w:rsidR="00D0073D" w:rsidRPr="007C159E">
              <w:rPr>
                <w:rFonts w:ascii="Arial" w:eastAsia="Times New Roman" w:hAnsi="Arial" w:cs="Arial"/>
                <w:b/>
                <w:bCs/>
                <w:noProof/>
                <w:lang w:val="sr-Latn-BA" w:eastAsia="sr-Latn-BA"/>
              </w:rPr>
              <w:t>396.038</w:t>
            </w:r>
          </w:p>
        </w:tc>
        <w:tc>
          <w:tcPr>
            <w:tcW w:w="1655" w:type="dxa"/>
            <w:tcBorders>
              <w:top w:val="single" w:sz="4" w:space="0" w:color="auto"/>
              <w:left w:val="nil"/>
              <w:bottom w:val="single" w:sz="4" w:space="0" w:color="auto"/>
              <w:right w:val="nil"/>
            </w:tcBorders>
            <w:noWrap/>
            <w:vAlign w:val="center"/>
          </w:tcPr>
          <w:p w14:paraId="2B8F5A7E" w14:textId="77777777" w:rsidR="009237A9" w:rsidRPr="007C159E" w:rsidRDefault="00432F62" w:rsidP="00D0073D">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w:t>
            </w:r>
            <w:r w:rsidR="00D0073D" w:rsidRPr="007C159E">
              <w:rPr>
                <w:rFonts w:ascii="Arial" w:eastAsia="Times New Roman" w:hAnsi="Arial" w:cs="Arial"/>
                <w:b/>
                <w:bCs/>
                <w:noProof/>
                <w:lang w:val="sr-Latn-BA" w:eastAsia="sr-Latn-BA"/>
              </w:rPr>
              <w:t>93.991</w:t>
            </w:r>
          </w:p>
        </w:tc>
      </w:tr>
    </w:tbl>
    <w:p w14:paraId="5A2DB48D" w14:textId="77777777" w:rsidR="00526FF8" w:rsidRPr="007C159E" w:rsidRDefault="00526FF8" w:rsidP="00526FF8">
      <w:pPr>
        <w:tabs>
          <w:tab w:val="left" w:pos="7371"/>
        </w:tabs>
        <w:spacing w:after="120" w:line="240" w:lineRule="auto"/>
        <w:ind w:right="-792"/>
        <w:jc w:val="right"/>
        <w:rPr>
          <w:rFonts w:ascii="Arial" w:eastAsia="Times New Roman" w:hAnsi="Arial" w:cs="Arial"/>
          <w:i/>
          <w:noProof/>
          <w:lang w:val="sr-Latn-BA"/>
        </w:rPr>
      </w:pPr>
    </w:p>
    <w:p w14:paraId="26746C8D" w14:textId="77777777" w:rsidR="00526FF8" w:rsidRPr="007C159E" w:rsidRDefault="00526FF8" w:rsidP="00526FF8">
      <w:pPr>
        <w:spacing w:after="120" w:line="240" w:lineRule="auto"/>
        <w:jc w:val="center"/>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Napomene na narednim stranama</w:t>
      </w:r>
    </w:p>
    <w:p w14:paraId="5B752334" w14:textId="77777777" w:rsidR="00526FF8" w:rsidRPr="007C159E" w:rsidRDefault="00526FF8" w:rsidP="00526FF8">
      <w:pPr>
        <w:tabs>
          <w:tab w:val="left" w:pos="7371"/>
        </w:tabs>
        <w:spacing w:after="120" w:line="240" w:lineRule="auto"/>
        <w:jc w:val="center"/>
        <w:rPr>
          <w:rFonts w:ascii="Arial" w:eastAsia="Times New Roman" w:hAnsi="Arial" w:cs="Arial"/>
          <w:i/>
          <w:noProof/>
          <w:lang w:val="sr-Latn-BA"/>
        </w:rPr>
      </w:pPr>
      <w:r w:rsidRPr="007C159E">
        <w:rPr>
          <w:rFonts w:ascii="Arial" w:eastAsia="Times New Roman" w:hAnsi="Arial" w:cs="Arial"/>
          <w:bCs/>
          <w:noProof/>
          <w:color w:val="000000"/>
          <w:lang w:val="sr-Latn-BA"/>
        </w:rPr>
        <w:t>čine sastavni dio ovih finansijskih izvještaja</w:t>
      </w:r>
    </w:p>
    <w:p w14:paraId="37D474C2" w14:textId="77777777" w:rsidR="00526FF8" w:rsidRPr="007C159E" w:rsidRDefault="00526FF8" w:rsidP="00526FF8">
      <w:pPr>
        <w:spacing w:after="0" w:line="240" w:lineRule="auto"/>
        <w:rPr>
          <w:rFonts w:ascii="Arial" w:eastAsia="Times New Roman" w:hAnsi="Arial" w:cs="Arial"/>
          <w:i/>
          <w:noProof/>
          <w:lang w:val="sr-Latn-BA"/>
        </w:rPr>
        <w:sectPr w:rsidR="00526FF8" w:rsidRPr="007C159E">
          <w:pgSz w:w="11907" w:h="16839"/>
          <w:pgMar w:top="1417" w:right="1417" w:bottom="1417" w:left="1417" w:header="720" w:footer="720" w:gutter="0"/>
          <w:cols w:space="720"/>
        </w:sectPr>
      </w:pPr>
    </w:p>
    <w:p w14:paraId="6C8FFB68" w14:textId="77777777" w:rsidR="00526FF8" w:rsidRPr="007C159E" w:rsidRDefault="00526FF8" w:rsidP="00526FF8">
      <w:pPr>
        <w:spacing w:after="120" w:line="240" w:lineRule="auto"/>
        <w:jc w:val="center"/>
        <w:rPr>
          <w:rFonts w:ascii="Arial" w:eastAsia="Times New Roman" w:hAnsi="Arial" w:cs="Arial"/>
          <w:b/>
          <w:noProof/>
          <w:lang w:val="sr-Latn-BA"/>
        </w:rPr>
      </w:pPr>
      <w:r w:rsidRPr="007C159E">
        <w:rPr>
          <w:rFonts w:ascii="Arial" w:eastAsia="Times New Roman" w:hAnsi="Arial" w:cs="Arial"/>
          <w:b/>
          <w:noProof/>
          <w:lang w:val="sr-Latn-BA"/>
        </w:rPr>
        <w:lastRenderedPageBreak/>
        <w:t>IZVJEŠTAJ O TOKOVIMA GOTOVINE</w:t>
      </w:r>
    </w:p>
    <w:p w14:paraId="6AACC92D" w14:textId="77777777" w:rsidR="00526FF8" w:rsidRPr="007C159E" w:rsidRDefault="00526FF8" w:rsidP="00526FF8">
      <w:pPr>
        <w:spacing w:after="120" w:line="240" w:lineRule="auto"/>
        <w:jc w:val="center"/>
        <w:rPr>
          <w:rFonts w:ascii="Arial" w:eastAsia="Times New Roman" w:hAnsi="Arial" w:cs="Arial"/>
          <w:noProof/>
          <w:lang w:val="sr-Latn-BA"/>
        </w:rPr>
      </w:pPr>
      <w:r w:rsidRPr="007C159E">
        <w:rPr>
          <w:rFonts w:ascii="Arial" w:eastAsia="Times New Roman" w:hAnsi="Arial" w:cs="Arial"/>
          <w:noProof/>
          <w:lang w:val="sr-Latn-BA"/>
        </w:rPr>
        <w:t>u periodu od 01.01.201</w:t>
      </w:r>
      <w:r w:rsidR="005903D3" w:rsidRPr="007C159E">
        <w:rPr>
          <w:rFonts w:ascii="Arial" w:eastAsia="Times New Roman" w:hAnsi="Arial" w:cs="Arial"/>
          <w:noProof/>
          <w:lang w:val="sr-Latn-BA"/>
        </w:rPr>
        <w:t>6</w:t>
      </w:r>
      <w:r w:rsidRPr="007C159E">
        <w:rPr>
          <w:rFonts w:ascii="Arial" w:eastAsia="Times New Roman" w:hAnsi="Arial" w:cs="Arial"/>
          <w:noProof/>
          <w:lang w:val="sr-Latn-BA"/>
        </w:rPr>
        <w:t>. do 31.12. 201</w:t>
      </w:r>
      <w:r w:rsidR="005903D3" w:rsidRPr="007C159E">
        <w:rPr>
          <w:rFonts w:ascii="Arial" w:eastAsia="Times New Roman" w:hAnsi="Arial" w:cs="Arial"/>
          <w:noProof/>
          <w:lang w:val="sr-Latn-BA"/>
        </w:rPr>
        <w:t>6</w:t>
      </w:r>
      <w:r w:rsidRPr="007C159E">
        <w:rPr>
          <w:rFonts w:ascii="Arial" w:eastAsia="Times New Roman" w:hAnsi="Arial" w:cs="Arial"/>
          <w:noProof/>
          <w:lang w:val="sr-Latn-BA"/>
        </w:rPr>
        <w:t>. godine</w:t>
      </w:r>
    </w:p>
    <w:p w14:paraId="01AEC20E" w14:textId="77777777" w:rsidR="00526FF8" w:rsidRPr="007C159E" w:rsidRDefault="00526FF8" w:rsidP="00526FF8">
      <w:pPr>
        <w:tabs>
          <w:tab w:val="left" w:pos="7371"/>
        </w:tabs>
        <w:spacing w:after="120" w:line="240" w:lineRule="auto"/>
        <w:ind w:right="1"/>
        <w:jc w:val="right"/>
        <w:rPr>
          <w:rFonts w:ascii="Arial" w:eastAsia="Times New Roman" w:hAnsi="Arial" w:cs="Arial"/>
          <w:i/>
          <w:noProof/>
          <w:lang w:val="sr-Latn-BA"/>
        </w:rPr>
      </w:pPr>
      <w:r w:rsidRPr="007C159E">
        <w:rPr>
          <w:rFonts w:ascii="Arial" w:eastAsia="Times New Roman" w:hAnsi="Arial" w:cs="Arial"/>
          <w:i/>
          <w:noProof/>
          <w:lang w:val="sr-Latn-BA"/>
        </w:rPr>
        <w:t xml:space="preserve"> (u KM)</w:t>
      </w:r>
    </w:p>
    <w:tbl>
      <w:tblPr>
        <w:tblW w:w="9165" w:type="dxa"/>
        <w:jc w:val="center"/>
        <w:tblLayout w:type="fixed"/>
        <w:tblLook w:val="04A0" w:firstRow="1" w:lastRow="0" w:firstColumn="1" w:lastColumn="0" w:noHBand="0" w:noVBand="1"/>
      </w:tblPr>
      <w:tblGrid>
        <w:gridCol w:w="5667"/>
        <w:gridCol w:w="1749"/>
        <w:gridCol w:w="1749"/>
      </w:tblGrid>
      <w:tr w:rsidR="00526FF8" w:rsidRPr="007C159E" w14:paraId="3FB154BA" w14:textId="77777777" w:rsidTr="00126953">
        <w:trPr>
          <w:trHeight w:val="570"/>
          <w:jc w:val="center"/>
        </w:trPr>
        <w:tc>
          <w:tcPr>
            <w:tcW w:w="5667" w:type="dxa"/>
            <w:tcBorders>
              <w:top w:val="single" w:sz="4" w:space="0" w:color="auto"/>
              <w:left w:val="nil"/>
              <w:bottom w:val="single" w:sz="4" w:space="0" w:color="auto"/>
              <w:right w:val="nil"/>
            </w:tcBorders>
            <w:vAlign w:val="center"/>
            <w:hideMark/>
          </w:tcPr>
          <w:p w14:paraId="28574C7C" w14:textId="77777777" w:rsidR="00526FF8" w:rsidRPr="007C159E" w:rsidRDefault="00526FF8" w:rsidP="00526FF8">
            <w:pPr>
              <w:spacing w:after="0" w:line="240" w:lineRule="auto"/>
              <w:jc w:val="center"/>
              <w:rPr>
                <w:rFonts w:ascii="Arial" w:eastAsia="Times New Roman" w:hAnsi="Arial" w:cs="Arial"/>
                <w:b/>
                <w:i/>
                <w:iCs/>
                <w:noProof/>
                <w:color w:val="000000"/>
                <w:lang w:val="sr-Latn-BA" w:eastAsia="sr-Latn-BA"/>
              </w:rPr>
            </w:pPr>
            <w:r w:rsidRPr="007C159E">
              <w:rPr>
                <w:rFonts w:ascii="Arial" w:eastAsia="Times New Roman" w:hAnsi="Arial" w:cs="Arial"/>
                <w:b/>
                <w:i/>
                <w:iCs/>
                <w:noProof/>
                <w:color w:val="000000"/>
                <w:lang w:val="sr-Latn-BA" w:eastAsia="sr-Latn-BA"/>
              </w:rPr>
              <w:t>Opis</w:t>
            </w:r>
          </w:p>
        </w:tc>
        <w:tc>
          <w:tcPr>
            <w:tcW w:w="1749" w:type="dxa"/>
            <w:tcBorders>
              <w:top w:val="single" w:sz="4" w:space="0" w:color="auto"/>
              <w:left w:val="nil"/>
              <w:bottom w:val="single" w:sz="4" w:space="0" w:color="auto"/>
              <w:right w:val="nil"/>
            </w:tcBorders>
            <w:vAlign w:val="center"/>
            <w:hideMark/>
          </w:tcPr>
          <w:p w14:paraId="381DE9C5" w14:textId="77777777" w:rsidR="00526FF8" w:rsidRPr="007C159E" w:rsidRDefault="00526FF8" w:rsidP="005903D3">
            <w:pPr>
              <w:spacing w:after="0" w:line="240" w:lineRule="auto"/>
              <w:jc w:val="right"/>
              <w:rPr>
                <w:rFonts w:ascii="Arial" w:eastAsia="Times New Roman" w:hAnsi="Arial" w:cs="Arial"/>
                <w:b/>
                <w:i/>
                <w:iCs/>
                <w:noProof/>
                <w:color w:val="000000"/>
                <w:lang w:val="sr-Latn-BA" w:eastAsia="sr-Latn-BA"/>
              </w:rPr>
            </w:pPr>
            <w:r w:rsidRPr="007C159E">
              <w:rPr>
                <w:rFonts w:ascii="Arial" w:eastAsia="Times New Roman" w:hAnsi="Arial" w:cs="Arial"/>
                <w:b/>
                <w:i/>
                <w:iCs/>
                <w:noProof/>
                <w:color w:val="000000"/>
                <w:lang w:val="sr-Latn-BA" w:eastAsia="sr-Latn-BA"/>
              </w:rPr>
              <w:t>201</w:t>
            </w:r>
            <w:r w:rsidR="005903D3" w:rsidRPr="007C159E">
              <w:rPr>
                <w:rFonts w:ascii="Arial" w:eastAsia="Times New Roman" w:hAnsi="Arial" w:cs="Arial"/>
                <w:b/>
                <w:i/>
                <w:iCs/>
                <w:noProof/>
                <w:color w:val="000000"/>
                <w:lang w:val="sr-Latn-BA" w:eastAsia="sr-Latn-BA"/>
              </w:rPr>
              <w:t>6</w:t>
            </w:r>
          </w:p>
        </w:tc>
        <w:tc>
          <w:tcPr>
            <w:tcW w:w="1749" w:type="dxa"/>
            <w:tcBorders>
              <w:top w:val="single" w:sz="4" w:space="0" w:color="auto"/>
              <w:left w:val="nil"/>
              <w:bottom w:val="single" w:sz="4" w:space="0" w:color="auto"/>
              <w:right w:val="nil"/>
            </w:tcBorders>
            <w:vAlign w:val="center"/>
            <w:hideMark/>
          </w:tcPr>
          <w:p w14:paraId="6E9E084D" w14:textId="77777777" w:rsidR="00526FF8" w:rsidRPr="007C159E" w:rsidRDefault="00526FF8" w:rsidP="005903D3">
            <w:pPr>
              <w:spacing w:after="0" w:line="240" w:lineRule="auto"/>
              <w:jc w:val="right"/>
              <w:rPr>
                <w:rFonts w:ascii="Arial" w:eastAsia="Times New Roman" w:hAnsi="Arial" w:cs="Arial"/>
                <w:b/>
                <w:i/>
                <w:iCs/>
                <w:noProof/>
                <w:color w:val="000000"/>
                <w:lang w:val="sr-Latn-BA" w:eastAsia="sr-Latn-BA"/>
              </w:rPr>
            </w:pPr>
            <w:r w:rsidRPr="007C159E">
              <w:rPr>
                <w:rFonts w:ascii="Arial" w:eastAsia="Times New Roman" w:hAnsi="Arial" w:cs="Arial"/>
                <w:b/>
                <w:i/>
                <w:iCs/>
                <w:noProof/>
                <w:color w:val="000000"/>
                <w:lang w:val="sr-Latn-BA" w:eastAsia="sr-Latn-BA"/>
              </w:rPr>
              <w:t>201</w:t>
            </w:r>
            <w:r w:rsidR="005903D3" w:rsidRPr="007C159E">
              <w:rPr>
                <w:rFonts w:ascii="Arial" w:eastAsia="Times New Roman" w:hAnsi="Arial" w:cs="Arial"/>
                <w:b/>
                <w:i/>
                <w:iCs/>
                <w:noProof/>
                <w:color w:val="000000"/>
                <w:lang w:val="sr-Latn-BA" w:eastAsia="sr-Latn-BA"/>
              </w:rPr>
              <w:t>5</w:t>
            </w:r>
          </w:p>
        </w:tc>
      </w:tr>
      <w:tr w:rsidR="00526FF8" w:rsidRPr="007C159E" w14:paraId="72F0A0D3" w14:textId="77777777" w:rsidTr="001136BE">
        <w:trPr>
          <w:trHeight w:val="285"/>
          <w:jc w:val="center"/>
        </w:trPr>
        <w:tc>
          <w:tcPr>
            <w:tcW w:w="5667" w:type="dxa"/>
            <w:noWrap/>
            <w:vAlign w:val="center"/>
            <w:hideMark/>
          </w:tcPr>
          <w:p w14:paraId="110C4CFF" w14:textId="77777777" w:rsidR="00526FF8" w:rsidRPr="007C159E" w:rsidRDefault="00526FF8" w:rsidP="00526FF8">
            <w:pPr>
              <w:spacing w:after="0" w:line="240" w:lineRule="auto"/>
              <w:jc w:val="center"/>
              <w:rPr>
                <w:rFonts w:ascii="Arial" w:eastAsia="Times New Roman" w:hAnsi="Arial" w:cs="Arial"/>
                <w:b/>
                <w:bCs/>
                <w:i/>
                <w:iCs/>
                <w:noProof/>
                <w:color w:val="000000"/>
                <w:lang w:val="sr-Latn-BA" w:eastAsia="sr-Latn-BA"/>
              </w:rPr>
            </w:pPr>
            <w:r w:rsidRPr="007C159E">
              <w:rPr>
                <w:rFonts w:ascii="Arial" w:eastAsia="Times New Roman" w:hAnsi="Arial" w:cs="Arial"/>
                <w:b/>
                <w:bCs/>
                <w:i/>
                <w:iCs/>
                <w:noProof/>
                <w:color w:val="000000"/>
                <w:lang w:val="sr-Latn-BA" w:eastAsia="sr-Latn-BA"/>
              </w:rPr>
              <w:t>Tokovi gotovine iz poslovnih aktivnosti</w:t>
            </w:r>
          </w:p>
        </w:tc>
        <w:tc>
          <w:tcPr>
            <w:tcW w:w="1749" w:type="dxa"/>
            <w:noWrap/>
            <w:vAlign w:val="center"/>
          </w:tcPr>
          <w:p w14:paraId="1FF29BEB" w14:textId="77777777" w:rsidR="00526FF8" w:rsidRPr="007C159E" w:rsidRDefault="00526FF8" w:rsidP="0077250D">
            <w:pPr>
              <w:spacing w:after="0" w:line="240" w:lineRule="auto"/>
              <w:jc w:val="right"/>
              <w:rPr>
                <w:rFonts w:ascii="Arial" w:eastAsia="Times New Roman" w:hAnsi="Arial" w:cs="Arial"/>
                <w:b/>
                <w:bCs/>
                <w:i/>
                <w:iCs/>
                <w:noProof/>
                <w:color w:val="000000"/>
                <w:lang w:val="sr-Latn-BA" w:eastAsia="sr-Latn-BA"/>
              </w:rPr>
            </w:pPr>
          </w:p>
        </w:tc>
        <w:tc>
          <w:tcPr>
            <w:tcW w:w="1749" w:type="dxa"/>
            <w:noWrap/>
            <w:vAlign w:val="center"/>
          </w:tcPr>
          <w:p w14:paraId="39545293" w14:textId="77777777" w:rsidR="00526FF8" w:rsidRPr="007C159E" w:rsidRDefault="00526FF8" w:rsidP="0077250D">
            <w:pPr>
              <w:spacing w:after="0" w:line="240" w:lineRule="auto"/>
              <w:jc w:val="right"/>
              <w:rPr>
                <w:rFonts w:ascii="Arial" w:eastAsia="Times New Roman" w:hAnsi="Arial" w:cs="Arial"/>
                <w:b/>
              </w:rPr>
            </w:pPr>
          </w:p>
        </w:tc>
      </w:tr>
      <w:tr w:rsidR="005903D3" w:rsidRPr="007C159E" w14:paraId="776787EA" w14:textId="77777777" w:rsidTr="00126953">
        <w:trPr>
          <w:trHeight w:val="285"/>
          <w:jc w:val="center"/>
        </w:trPr>
        <w:tc>
          <w:tcPr>
            <w:tcW w:w="5667" w:type="dxa"/>
            <w:noWrap/>
            <w:vAlign w:val="center"/>
            <w:hideMark/>
          </w:tcPr>
          <w:p w14:paraId="1456AD2D" w14:textId="77777777" w:rsidR="005903D3" w:rsidRPr="007C159E" w:rsidRDefault="005903D3" w:rsidP="005903D3">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Prilivi od kupaca i primljeni avansi</w:t>
            </w:r>
          </w:p>
        </w:tc>
        <w:tc>
          <w:tcPr>
            <w:tcW w:w="1749" w:type="dxa"/>
            <w:noWrap/>
            <w:vAlign w:val="center"/>
          </w:tcPr>
          <w:p w14:paraId="5C3E47D3" w14:textId="77777777" w:rsidR="005903D3" w:rsidRPr="007C159E" w:rsidRDefault="003C2E68"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1.897.679</w:t>
            </w:r>
          </w:p>
        </w:tc>
        <w:tc>
          <w:tcPr>
            <w:tcW w:w="1749" w:type="dxa"/>
            <w:noWrap/>
            <w:vAlign w:val="center"/>
          </w:tcPr>
          <w:p w14:paraId="5C56577F" w14:textId="77777777" w:rsidR="005903D3" w:rsidRPr="007C159E" w:rsidRDefault="005903D3"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1.816.775</w:t>
            </w:r>
          </w:p>
        </w:tc>
      </w:tr>
      <w:tr w:rsidR="005903D3" w:rsidRPr="007C159E" w14:paraId="1314C0AE" w14:textId="77777777" w:rsidTr="00126953">
        <w:trPr>
          <w:trHeight w:val="285"/>
          <w:jc w:val="center"/>
        </w:trPr>
        <w:tc>
          <w:tcPr>
            <w:tcW w:w="5667" w:type="dxa"/>
            <w:noWrap/>
            <w:vAlign w:val="center"/>
          </w:tcPr>
          <w:p w14:paraId="59D6019C" w14:textId="77777777" w:rsidR="005903D3" w:rsidRPr="007C159E" w:rsidRDefault="005903D3" w:rsidP="005903D3">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Priliv od premija, subvencija, dotacija i dr.</w:t>
            </w:r>
          </w:p>
        </w:tc>
        <w:tc>
          <w:tcPr>
            <w:tcW w:w="1749" w:type="dxa"/>
            <w:noWrap/>
            <w:vAlign w:val="center"/>
          </w:tcPr>
          <w:p w14:paraId="0208A334" w14:textId="77777777" w:rsidR="005903D3" w:rsidRPr="007C159E" w:rsidRDefault="003C2E68"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385.500</w:t>
            </w:r>
          </w:p>
        </w:tc>
        <w:tc>
          <w:tcPr>
            <w:tcW w:w="1749" w:type="dxa"/>
            <w:noWrap/>
            <w:vAlign w:val="center"/>
          </w:tcPr>
          <w:p w14:paraId="2069BA17" w14:textId="77777777" w:rsidR="005903D3" w:rsidRPr="007C159E" w:rsidRDefault="005903D3"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68.300</w:t>
            </w:r>
          </w:p>
        </w:tc>
      </w:tr>
      <w:tr w:rsidR="005903D3" w:rsidRPr="007C159E" w14:paraId="69FC8A62" w14:textId="77777777" w:rsidTr="00126953">
        <w:trPr>
          <w:trHeight w:val="285"/>
          <w:jc w:val="center"/>
        </w:trPr>
        <w:tc>
          <w:tcPr>
            <w:tcW w:w="5667" w:type="dxa"/>
            <w:noWrap/>
            <w:vAlign w:val="center"/>
            <w:hideMark/>
          </w:tcPr>
          <w:p w14:paraId="1E307FCC" w14:textId="77777777" w:rsidR="005903D3" w:rsidRPr="007C159E" w:rsidRDefault="005903D3" w:rsidP="005903D3">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Ostali prilivi iz poslovnih aktivnosti</w:t>
            </w:r>
          </w:p>
        </w:tc>
        <w:tc>
          <w:tcPr>
            <w:tcW w:w="1749" w:type="dxa"/>
            <w:noWrap/>
            <w:vAlign w:val="center"/>
          </w:tcPr>
          <w:p w14:paraId="45A36B82" w14:textId="77777777" w:rsidR="005903D3" w:rsidRPr="007C159E" w:rsidRDefault="003C2E68"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7.701</w:t>
            </w:r>
          </w:p>
        </w:tc>
        <w:tc>
          <w:tcPr>
            <w:tcW w:w="1749" w:type="dxa"/>
            <w:noWrap/>
            <w:vAlign w:val="center"/>
          </w:tcPr>
          <w:p w14:paraId="29602F1F" w14:textId="77777777" w:rsidR="005903D3" w:rsidRPr="007C159E" w:rsidRDefault="005903D3"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51.042</w:t>
            </w:r>
          </w:p>
        </w:tc>
      </w:tr>
      <w:tr w:rsidR="005903D3" w:rsidRPr="007C159E" w14:paraId="5BD964EB" w14:textId="77777777" w:rsidTr="00126953">
        <w:trPr>
          <w:trHeight w:val="285"/>
          <w:jc w:val="center"/>
        </w:trPr>
        <w:tc>
          <w:tcPr>
            <w:tcW w:w="5667" w:type="dxa"/>
            <w:noWrap/>
            <w:vAlign w:val="center"/>
            <w:hideMark/>
          </w:tcPr>
          <w:p w14:paraId="1855AE71" w14:textId="77777777" w:rsidR="005903D3" w:rsidRPr="007C159E" w:rsidRDefault="005903D3" w:rsidP="005903D3">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Odlivi po osnovu isplata dobavljačima i dati av.</w:t>
            </w:r>
          </w:p>
        </w:tc>
        <w:tc>
          <w:tcPr>
            <w:tcW w:w="1749" w:type="dxa"/>
            <w:noWrap/>
            <w:vAlign w:val="center"/>
          </w:tcPr>
          <w:p w14:paraId="2A11DA8D" w14:textId="77777777" w:rsidR="005903D3" w:rsidRPr="007C159E" w:rsidRDefault="003C2E68"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618.977</w:t>
            </w:r>
          </w:p>
        </w:tc>
        <w:tc>
          <w:tcPr>
            <w:tcW w:w="1749" w:type="dxa"/>
            <w:noWrap/>
            <w:vAlign w:val="center"/>
          </w:tcPr>
          <w:p w14:paraId="09FA213A" w14:textId="77777777" w:rsidR="005903D3" w:rsidRPr="007C159E" w:rsidRDefault="005903D3"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641.889</w:t>
            </w:r>
          </w:p>
        </w:tc>
      </w:tr>
      <w:tr w:rsidR="005903D3" w:rsidRPr="007C159E" w14:paraId="54D22199" w14:textId="77777777" w:rsidTr="00126953">
        <w:trPr>
          <w:trHeight w:val="285"/>
          <w:jc w:val="center"/>
        </w:trPr>
        <w:tc>
          <w:tcPr>
            <w:tcW w:w="5667" w:type="dxa"/>
            <w:noWrap/>
            <w:vAlign w:val="center"/>
            <w:hideMark/>
          </w:tcPr>
          <w:p w14:paraId="3E0163B6" w14:textId="77777777" w:rsidR="005903D3" w:rsidRPr="007C159E" w:rsidRDefault="005903D3" w:rsidP="005903D3">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Odlivi po osnovu isplata radnicima</w:t>
            </w:r>
          </w:p>
        </w:tc>
        <w:tc>
          <w:tcPr>
            <w:tcW w:w="1749" w:type="dxa"/>
            <w:noWrap/>
            <w:vAlign w:val="center"/>
          </w:tcPr>
          <w:p w14:paraId="565B1CE0" w14:textId="77777777" w:rsidR="005903D3" w:rsidRPr="007C159E" w:rsidRDefault="003C2E68"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903.950</w:t>
            </w:r>
          </w:p>
        </w:tc>
        <w:tc>
          <w:tcPr>
            <w:tcW w:w="1749" w:type="dxa"/>
            <w:noWrap/>
            <w:vAlign w:val="center"/>
          </w:tcPr>
          <w:p w14:paraId="006F9C77" w14:textId="77777777" w:rsidR="005903D3" w:rsidRPr="007C159E" w:rsidRDefault="005903D3"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1.102.219</w:t>
            </w:r>
          </w:p>
        </w:tc>
      </w:tr>
      <w:tr w:rsidR="005903D3" w:rsidRPr="007C159E" w14:paraId="2A24EBA6" w14:textId="77777777" w:rsidTr="00126953">
        <w:trPr>
          <w:trHeight w:val="285"/>
          <w:jc w:val="center"/>
        </w:trPr>
        <w:tc>
          <w:tcPr>
            <w:tcW w:w="5667" w:type="dxa"/>
            <w:noWrap/>
            <w:vAlign w:val="center"/>
          </w:tcPr>
          <w:p w14:paraId="1C5FD668" w14:textId="77777777" w:rsidR="005903D3" w:rsidRPr="007C159E" w:rsidRDefault="005903D3" w:rsidP="005903D3">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Odliv po osnovu plaćenih kamata</w:t>
            </w:r>
          </w:p>
        </w:tc>
        <w:tc>
          <w:tcPr>
            <w:tcW w:w="1749" w:type="dxa"/>
            <w:noWrap/>
            <w:vAlign w:val="center"/>
          </w:tcPr>
          <w:p w14:paraId="23B12156" w14:textId="77777777" w:rsidR="005903D3" w:rsidRPr="007C159E" w:rsidRDefault="003C2E68"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31.047</w:t>
            </w:r>
          </w:p>
        </w:tc>
        <w:tc>
          <w:tcPr>
            <w:tcW w:w="1749" w:type="dxa"/>
            <w:noWrap/>
            <w:vAlign w:val="center"/>
          </w:tcPr>
          <w:p w14:paraId="5D5893A4" w14:textId="77777777" w:rsidR="005903D3" w:rsidRPr="007C159E" w:rsidRDefault="005903D3"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35.368</w:t>
            </w:r>
          </w:p>
        </w:tc>
      </w:tr>
      <w:tr w:rsidR="005903D3" w:rsidRPr="007C159E" w14:paraId="2B819372" w14:textId="77777777" w:rsidTr="00126953">
        <w:trPr>
          <w:trHeight w:val="285"/>
          <w:jc w:val="center"/>
        </w:trPr>
        <w:tc>
          <w:tcPr>
            <w:tcW w:w="5667" w:type="dxa"/>
            <w:noWrap/>
            <w:vAlign w:val="center"/>
            <w:hideMark/>
          </w:tcPr>
          <w:p w14:paraId="6570F673" w14:textId="77777777" w:rsidR="005903D3" w:rsidRPr="007C159E" w:rsidRDefault="005903D3" w:rsidP="005903D3">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Ostali odlivi iz poslovnih aktivnosti</w:t>
            </w:r>
          </w:p>
        </w:tc>
        <w:tc>
          <w:tcPr>
            <w:tcW w:w="1749" w:type="dxa"/>
            <w:noWrap/>
            <w:vAlign w:val="center"/>
          </w:tcPr>
          <w:p w14:paraId="39AB8DFE" w14:textId="77777777" w:rsidR="005903D3" w:rsidRPr="007C159E" w:rsidRDefault="003C2E68"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165.187</w:t>
            </w:r>
          </w:p>
        </w:tc>
        <w:tc>
          <w:tcPr>
            <w:tcW w:w="1749" w:type="dxa"/>
            <w:noWrap/>
            <w:vAlign w:val="center"/>
          </w:tcPr>
          <w:p w14:paraId="0573188D" w14:textId="77777777" w:rsidR="005903D3" w:rsidRPr="007C159E" w:rsidRDefault="005903D3"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261.493</w:t>
            </w:r>
          </w:p>
        </w:tc>
      </w:tr>
      <w:tr w:rsidR="005903D3" w:rsidRPr="007C159E" w14:paraId="511FE90B" w14:textId="77777777" w:rsidTr="00126953">
        <w:trPr>
          <w:trHeight w:val="402"/>
          <w:jc w:val="center"/>
        </w:trPr>
        <w:tc>
          <w:tcPr>
            <w:tcW w:w="5667" w:type="dxa"/>
            <w:noWrap/>
            <w:vAlign w:val="center"/>
            <w:hideMark/>
          </w:tcPr>
          <w:p w14:paraId="25023510" w14:textId="77777777" w:rsidR="005903D3" w:rsidRPr="007C159E" w:rsidRDefault="005903D3" w:rsidP="005903D3">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Neto priliv (odliv) gotovine iz poslovnih aktivnosti</w:t>
            </w:r>
          </w:p>
        </w:tc>
        <w:tc>
          <w:tcPr>
            <w:tcW w:w="1749" w:type="dxa"/>
            <w:tcBorders>
              <w:top w:val="single" w:sz="4" w:space="0" w:color="auto"/>
              <w:left w:val="nil"/>
              <w:bottom w:val="single" w:sz="4" w:space="0" w:color="auto"/>
              <w:right w:val="nil"/>
            </w:tcBorders>
            <w:noWrap/>
            <w:vAlign w:val="center"/>
          </w:tcPr>
          <w:p w14:paraId="60BA6693" w14:textId="77777777" w:rsidR="005903D3" w:rsidRPr="007C159E" w:rsidRDefault="003C2E68" w:rsidP="005903D3">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571.719</w:t>
            </w:r>
          </w:p>
        </w:tc>
        <w:tc>
          <w:tcPr>
            <w:tcW w:w="1749" w:type="dxa"/>
            <w:tcBorders>
              <w:top w:val="single" w:sz="4" w:space="0" w:color="auto"/>
              <w:left w:val="nil"/>
              <w:bottom w:val="single" w:sz="4" w:space="0" w:color="auto"/>
              <w:right w:val="nil"/>
            </w:tcBorders>
            <w:noWrap/>
            <w:vAlign w:val="center"/>
          </w:tcPr>
          <w:p w14:paraId="69FE0558" w14:textId="77777777" w:rsidR="005903D3" w:rsidRPr="007C159E" w:rsidRDefault="005903D3" w:rsidP="005903D3">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(104.852)</w:t>
            </w:r>
          </w:p>
        </w:tc>
      </w:tr>
      <w:tr w:rsidR="005903D3" w:rsidRPr="007C159E" w14:paraId="411F12CE" w14:textId="77777777" w:rsidTr="00126953">
        <w:trPr>
          <w:trHeight w:val="285"/>
          <w:jc w:val="center"/>
        </w:trPr>
        <w:tc>
          <w:tcPr>
            <w:tcW w:w="5667" w:type="dxa"/>
            <w:noWrap/>
            <w:vAlign w:val="center"/>
            <w:hideMark/>
          </w:tcPr>
          <w:p w14:paraId="503C304C" w14:textId="77777777" w:rsidR="005903D3" w:rsidRPr="007C159E" w:rsidRDefault="005903D3" w:rsidP="005903D3">
            <w:pPr>
              <w:spacing w:after="0" w:line="240" w:lineRule="auto"/>
              <w:rPr>
                <w:rFonts w:ascii="Arial" w:eastAsia="Times New Roman" w:hAnsi="Arial" w:cs="Arial"/>
                <w:b/>
                <w:bCs/>
                <w:noProof/>
                <w:color w:val="000000"/>
                <w:lang w:val="sr-Latn-BA" w:eastAsia="sr-Latn-BA"/>
              </w:rPr>
            </w:pPr>
          </w:p>
        </w:tc>
        <w:tc>
          <w:tcPr>
            <w:tcW w:w="1749" w:type="dxa"/>
            <w:noWrap/>
            <w:vAlign w:val="center"/>
          </w:tcPr>
          <w:p w14:paraId="3015C3A1" w14:textId="77777777" w:rsidR="005903D3" w:rsidRPr="007C159E" w:rsidRDefault="005903D3" w:rsidP="005903D3">
            <w:pPr>
              <w:spacing w:after="0" w:line="240" w:lineRule="auto"/>
              <w:jc w:val="right"/>
              <w:rPr>
                <w:rFonts w:ascii="Arial" w:eastAsia="Times New Roman" w:hAnsi="Arial" w:cs="Arial"/>
              </w:rPr>
            </w:pPr>
          </w:p>
        </w:tc>
        <w:tc>
          <w:tcPr>
            <w:tcW w:w="1749" w:type="dxa"/>
            <w:noWrap/>
            <w:vAlign w:val="center"/>
          </w:tcPr>
          <w:p w14:paraId="4DFEC02B" w14:textId="77777777" w:rsidR="005903D3" w:rsidRPr="007C159E" w:rsidRDefault="005903D3" w:rsidP="005903D3">
            <w:pPr>
              <w:spacing w:after="0" w:line="240" w:lineRule="auto"/>
              <w:jc w:val="right"/>
              <w:rPr>
                <w:rFonts w:ascii="Arial" w:eastAsia="Times New Roman" w:hAnsi="Arial" w:cs="Arial"/>
              </w:rPr>
            </w:pPr>
          </w:p>
        </w:tc>
      </w:tr>
      <w:tr w:rsidR="005903D3" w:rsidRPr="007C159E" w14:paraId="0B9B9659" w14:textId="77777777" w:rsidTr="00126953">
        <w:trPr>
          <w:trHeight w:val="285"/>
          <w:jc w:val="center"/>
        </w:trPr>
        <w:tc>
          <w:tcPr>
            <w:tcW w:w="5667" w:type="dxa"/>
            <w:noWrap/>
            <w:vAlign w:val="center"/>
            <w:hideMark/>
          </w:tcPr>
          <w:p w14:paraId="602132DD" w14:textId="77777777" w:rsidR="005903D3" w:rsidRPr="007C159E" w:rsidRDefault="005903D3" w:rsidP="005903D3">
            <w:pPr>
              <w:spacing w:after="0" w:line="240" w:lineRule="auto"/>
              <w:jc w:val="center"/>
              <w:rPr>
                <w:rFonts w:ascii="Arial" w:eastAsia="Times New Roman" w:hAnsi="Arial" w:cs="Arial"/>
                <w:b/>
                <w:bCs/>
                <w:i/>
                <w:iCs/>
                <w:noProof/>
                <w:color w:val="000000"/>
                <w:lang w:val="sr-Latn-BA" w:eastAsia="sr-Latn-BA"/>
              </w:rPr>
            </w:pPr>
            <w:r w:rsidRPr="007C159E">
              <w:rPr>
                <w:rFonts w:ascii="Arial" w:eastAsia="Times New Roman" w:hAnsi="Arial" w:cs="Arial"/>
                <w:b/>
                <w:bCs/>
                <w:i/>
                <w:iCs/>
                <w:noProof/>
                <w:color w:val="000000"/>
                <w:lang w:val="sr-Latn-BA" w:eastAsia="sr-Latn-BA"/>
              </w:rPr>
              <w:t>Tokovi gotovine iz aktivnosti investiranja</w:t>
            </w:r>
          </w:p>
        </w:tc>
        <w:tc>
          <w:tcPr>
            <w:tcW w:w="1749" w:type="dxa"/>
            <w:noWrap/>
            <w:vAlign w:val="center"/>
          </w:tcPr>
          <w:p w14:paraId="74A933CE" w14:textId="77777777" w:rsidR="005903D3" w:rsidRPr="007C159E" w:rsidRDefault="005903D3" w:rsidP="005903D3">
            <w:pPr>
              <w:spacing w:after="0" w:line="240" w:lineRule="auto"/>
              <w:jc w:val="right"/>
              <w:rPr>
                <w:rFonts w:ascii="Arial" w:eastAsia="Times New Roman" w:hAnsi="Arial" w:cs="Arial"/>
                <w:b/>
                <w:bCs/>
                <w:i/>
                <w:iCs/>
                <w:noProof/>
                <w:color w:val="000000"/>
                <w:lang w:val="sr-Latn-BA" w:eastAsia="sr-Latn-BA"/>
              </w:rPr>
            </w:pPr>
          </w:p>
        </w:tc>
        <w:tc>
          <w:tcPr>
            <w:tcW w:w="1749" w:type="dxa"/>
            <w:noWrap/>
            <w:vAlign w:val="center"/>
          </w:tcPr>
          <w:p w14:paraId="1A3558C7" w14:textId="77777777" w:rsidR="005903D3" w:rsidRPr="007C159E" w:rsidRDefault="005903D3" w:rsidP="005903D3">
            <w:pPr>
              <w:spacing w:after="0" w:line="240" w:lineRule="auto"/>
              <w:jc w:val="right"/>
              <w:rPr>
                <w:rFonts w:ascii="Arial" w:eastAsia="Times New Roman" w:hAnsi="Arial" w:cs="Arial"/>
                <w:b/>
                <w:bCs/>
                <w:i/>
                <w:iCs/>
                <w:noProof/>
                <w:color w:val="000000"/>
                <w:lang w:val="sr-Latn-BA" w:eastAsia="sr-Latn-BA"/>
              </w:rPr>
            </w:pPr>
          </w:p>
        </w:tc>
      </w:tr>
      <w:tr w:rsidR="005903D3" w:rsidRPr="007C159E" w14:paraId="3B17106F" w14:textId="77777777" w:rsidTr="00126953">
        <w:trPr>
          <w:trHeight w:val="285"/>
          <w:jc w:val="center"/>
        </w:trPr>
        <w:tc>
          <w:tcPr>
            <w:tcW w:w="5667" w:type="dxa"/>
            <w:noWrap/>
            <w:vAlign w:val="center"/>
            <w:hideMark/>
          </w:tcPr>
          <w:p w14:paraId="6AE395D1" w14:textId="77777777" w:rsidR="005903D3" w:rsidRPr="007C159E" w:rsidRDefault="005903D3" w:rsidP="005903D3">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Prilivi po osnovu kamata</w:t>
            </w:r>
          </w:p>
        </w:tc>
        <w:tc>
          <w:tcPr>
            <w:tcW w:w="1749" w:type="dxa"/>
            <w:noWrap/>
            <w:vAlign w:val="center"/>
          </w:tcPr>
          <w:p w14:paraId="37F769B0" w14:textId="77777777" w:rsidR="005903D3" w:rsidRPr="007C159E" w:rsidRDefault="003C2E68"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w:t>
            </w:r>
          </w:p>
        </w:tc>
        <w:tc>
          <w:tcPr>
            <w:tcW w:w="1749" w:type="dxa"/>
            <w:noWrap/>
            <w:vAlign w:val="center"/>
          </w:tcPr>
          <w:p w14:paraId="299E5B08" w14:textId="77777777" w:rsidR="005903D3" w:rsidRPr="007C159E" w:rsidRDefault="005903D3"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1</w:t>
            </w:r>
          </w:p>
        </w:tc>
      </w:tr>
      <w:tr w:rsidR="005903D3" w:rsidRPr="007C159E" w14:paraId="00E285A9" w14:textId="77777777" w:rsidTr="00126953">
        <w:trPr>
          <w:trHeight w:val="570"/>
          <w:jc w:val="center"/>
        </w:trPr>
        <w:tc>
          <w:tcPr>
            <w:tcW w:w="5667" w:type="dxa"/>
            <w:vAlign w:val="center"/>
            <w:hideMark/>
          </w:tcPr>
          <w:p w14:paraId="7EDE3395" w14:textId="77777777" w:rsidR="005903D3" w:rsidRPr="007C159E" w:rsidRDefault="005903D3" w:rsidP="005903D3">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Odlivi po osnovu kupovine nemat. ulaganja, nekretnina, postrojenja, opreme, invest. nekretn. i biol. sredstava</w:t>
            </w:r>
          </w:p>
        </w:tc>
        <w:tc>
          <w:tcPr>
            <w:tcW w:w="1749" w:type="dxa"/>
            <w:noWrap/>
            <w:vAlign w:val="center"/>
          </w:tcPr>
          <w:p w14:paraId="2D6DE35A" w14:textId="77777777" w:rsidR="005903D3" w:rsidRPr="007C159E" w:rsidRDefault="003C2E68"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439.361</w:t>
            </w:r>
          </w:p>
        </w:tc>
        <w:tc>
          <w:tcPr>
            <w:tcW w:w="1749" w:type="dxa"/>
            <w:noWrap/>
            <w:vAlign w:val="center"/>
          </w:tcPr>
          <w:p w14:paraId="6BB7AFDC" w14:textId="77777777" w:rsidR="005903D3" w:rsidRPr="007C159E" w:rsidRDefault="005903D3"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42.516</w:t>
            </w:r>
          </w:p>
        </w:tc>
      </w:tr>
      <w:tr w:rsidR="005903D3" w:rsidRPr="007C159E" w14:paraId="17B6367B" w14:textId="77777777" w:rsidTr="00126953">
        <w:trPr>
          <w:trHeight w:val="402"/>
          <w:jc w:val="center"/>
        </w:trPr>
        <w:tc>
          <w:tcPr>
            <w:tcW w:w="5667" w:type="dxa"/>
            <w:noWrap/>
            <w:vAlign w:val="center"/>
            <w:hideMark/>
          </w:tcPr>
          <w:p w14:paraId="0D2E45E4" w14:textId="77777777" w:rsidR="005903D3" w:rsidRPr="007C159E" w:rsidRDefault="005903D3" w:rsidP="005903D3">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Neto priliv (odliv) gotovine iz aktivnosti investiranja</w:t>
            </w:r>
          </w:p>
        </w:tc>
        <w:tc>
          <w:tcPr>
            <w:tcW w:w="1749" w:type="dxa"/>
            <w:tcBorders>
              <w:top w:val="single" w:sz="4" w:space="0" w:color="auto"/>
              <w:left w:val="nil"/>
              <w:bottom w:val="single" w:sz="4" w:space="0" w:color="auto"/>
              <w:right w:val="nil"/>
            </w:tcBorders>
            <w:noWrap/>
            <w:vAlign w:val="center"/>
          </w:tcPr>
          <w:p w14:paraId="433BF6B9" w14:textId="77777777" w:rsidR="005903D3" w:rsidRPr="007C159E" w:rsidRDefault="003C2E68" w:rsidP="005903D3">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(439.360)</w:t>
            </w:r>
          </w:p>
        </w:tc>
        <w:tc>
          <w:tcPr>
            <w:tcW w:w="1749" w:type="dxa"/>
            <w:tcBorders>
              <w:top w:val="single" w:sz="4" w:space="0" w:color="auto"/>
              <w:left w:val="nil"/>
              <w:bottom w:val="single" w:sz="4" w:space="0" w:color="auto"/>
              <w:right w:val="nil"/>
            </w:tcBorders>
            <w:noWrap/>
            <w:vAlign w:val="center"/>
          </w:tcPr>
          <w:p w14:paraId="6E74F3B4" w14:textId="77777777" w:rsidR="005903D3" w:rsidRPr="007C159E" w:rsidRDefault="005903D3" w:rsidP="005903D3">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(42.515)</w:t>
            </w:r>
          </w:p>
        </w:tc>
      </w:tr>
      <w:tr w:rsidR="005903D3" w:rsidRPr="007C159E" w14:paraId="704A9FF9" w14:textId="77777777" w:rsidTr="00126953">
        <w:trPr>
          <w:trHeight w:val="285"/>
          <w:jc w:val="center"/>
        </w:trPr>
        <w:tc>
          <w:tcPr>
            <w:tcW w:w="5667" w:type="dxa"/>
            <w:noWrap/>
            <w:vAlign w:val="center"/>
            <w:hideMark/>
          </w:tcPr>
          <w:p w14:paraId="4454CA5A" w14:textId="77777777" w:rsidR="005903D3" w:rsidRPr="007C159E" w:rsidRDefault="005903D3" w:rsidP="005903D3">
            <w:pPr>
              <w:spacing w:after="0" w:line="240" w:lineRule="auto"/>
              <w:rPr>
                <w:rFonts w:ascii="Arial" w:eastAsia="Times New Roman" w:hAnsi="Arial" w:cs="Arial"/>
                <w:b/>
                <w:bCs/>
                <w:noProof/>
                <w:color w:val="000000"/>
                <w:lang w:val="sr-Latn-BA" w:eastAsia="sr-Latn-BA"/>
              </w:rPr>
            </w:pPr>
          </w:p>
        </w:tc>
        <w:tc>
          <w:tcPr>
            <w:tcW w:w="1749" w:type="dxa"/>
            <w:noWrap/>
            <w:vAlign w:val="center"/>
          </w:tcPr>
          <w:p w14:paraId="03E3A4FB" w14:textId="77777777" w:rsidR="005903D3" w:rsidRPr="007C159E" w:rsidRDefault="005903D3" w:rsidP="005903D3">
            <w:pPr>
              <w:spacing w:after="0" w:line="240" w:lineRule="auto"/>
              <w:jc w:val="right"/>
              <w:rPr>
                <w:rFonts w:ascii="Arial" w:eastAsia="Times New Roman" w:hAnsi="Arial" w:cs="Arial"/>
              </w:rPr>
            </w:pPr>
          </w:p>
        </w:tc>
        <w:tc>
          <w:tcPr>
            <w:tcW w:w="1749" w:type="dxa"/>
            <w:noWrap/>
            <w:vAlign w:val="center"/>
          </w:tcPr>
          <w:p w14:paraId="4F3CF332" w14:textId="77777777" w:rsidR="005903D3" w:rsidRPr="007C159E" w:rsidRDefault="005903D3" w:rsidP="005903D3">
            <w:pPr>
              <w:spacing w:after="0" w:line="240" w:lineRule="auto"/>
              <w:jc w:val="right"/>
              <w:rPr>
                <w:rFonts w:ascii="Arial" w:eastAsia="Times New Roman" w:hAnsi="Arial" w:cs="Arial"/>
              </w:rPr>
            </w:pPr>
          </w:p>
        </w:tc>
      </w:tr>
      <w:tr w:rsidR="005903D3" w:rsidRPr="007C159E" w14:paraId="104DBF13" w14:textId="77777777" w:rsidTr="00126953">
        <w:trPr>
          <w:trHeight w:val="285"/>
          <w:jc w:val="center"/>
        </w:trPr>
        <w:tc>
          <w:tcPr>
            <w:tcW w:w="5667" w:type="dxa"/>
            <w:noWrap/>
            <w:vAlign w:val="center"/>
            <w:hideMark/>
          </w:tcPr>
          <w:p w14:paraId="79E8195A" w14:textId="77777777" w:rsidR="005903D3" w:rsidRPr="007C159E" w:rsidRDefault="005903D3" w:rsidP="005903D3">
            <w:pPr>
              <w:spacing w:after="0" w:line="240" w:lineRule="auto"/>
              <w:jc w:val="center"/>
              <w:rPr>
                <w:rFonts w:ascii="Arial" w:eastAsia="Times New Roman" w:hAnsi="Arial" w:cs="Arial"/>
                <w:b/>
                <w:bCs/>
                <w:i/>
                <w:iCs/>
                <w:noProof/>
                <w:color w:val="000000"/>
                <w:lang w:val="sr-Latn-BA" w:eastAsia="sr-Latn-BA"/>
              </w:rPr>
            </w:pPr>
            <w:r w:rsidRPr="007C159E">
              <w:rPr>
                <w:rFonts w:ascii="Arial" w:eastAsia="Times New Roman" w:hAnsi="Arial" w:cs="Arial"/>
                <w:b/>
                <w:bCs/>
                <w:i/>
                <w:iCs/>
                <w:noProof/>
                <w:color w:val="000000"/>
                <w:lang w:val="sr-Latn-BA" w:eastAsia="sr-Latn-BA"/>
              </w:rPr>
              <w:t>Tokovi gotovine iz aktivnosti finansiranja</w:t>
            </w:r>
          </w:p>
        </w:tc>
        <w:tc>
          <w:tcPr>
            <w:tcW w:w="1749" w:type="dxa"/>
            <w:noWrap/>
            <w:vAlign w:val="center"/>
          </w:tcPr>
          <w:p w14:paraId="58218250" w14:textId="77777777" w:rsidR="005903D3" w:rsidRPr="007C159E" w:rsidRDefault="005903D3" w:rsidP="005903D3">
            <w:pPr>
              <w:spacing w:after="0" w:line="240" w:lineRule="auto"/>
              <w:jc w:val="right"/>
              <w:rPr>
                <w:rFonts w:ascii="Arial" w:eastAsia="Times New Roman" w:hAnsi="Arial" w:cs="Arial"/>
                <w:b/>
                <w:bCs/>
                <w:i/>
                <w:iCs/>
                <w:noProof/>
                <w:color w:val="000000"/>
                <w:lang w:val="sr-Latn-BA" w:eastAsia="sr-Latn-BA"/>
              </w:rPr>
            </w:pPr>
          </w:p>
        </w:tc>
        <w:tc>
          <w:tcPr>
            <w:tcW w:w="1749" w:type="dxa"/>
            <w:noWrap/>
            <w:vAlign w:val="center"/>
          </w:tcPr>
          <w:p w14:paraId="18911134" w14:textId="77777777" w:rsidR="005903D3" w:rsidRPr="007C159E" w:rsidRDefault="005903D3" w:rsidP="005903D3">
            <w:pPr>
              <w:spacing w:after="0" w:line="240" w:lineRule="auto"/>
              <w:jc w:val="right"/>
              <w:rPr>
                <w:rFonts w:ascii="Arial" w:eastAsia="Times New Roman" w:hAnsi="Arial" w:cs="Arial"/>
                <w:b/>
                <w:bCs/>
                <w:i/>
                <w:iCs/>
                <w:noProof/>
                <w:color w:val="000000"/>
                <w:lang w:val="sr-Latn-BA" w:eastAsia="sr-Latn-BA"/>
              </w:rPr>
            </w:pPr>
          </w:p>
        </w:tc>
      </w:tr>
      <w:tr w:rsidR="005903D3" w:rsidRPr="007C159E" w14:paraId="69AD4A8F" w14:textId="77777777" w:rsidTr="00126953">
        <w:trPr>
          <w:trHeight w:val="285"/>
          <w:jc w:val="center"/>
        </w:trPr>
        <w:tc>
          <w:tcPr>
            <w:tcW w:w="5667" w:type="dxa"/>
            <w:noWrap/>
            <w:vAlign w:val="center"/>
          </w:tcPr>
          <w:p w14:paraId="11A804D0" w14:textId="77777777" w:rsidR="005903D3" w:rsidRPr="007C159E" w:rsidRDefault="005903D3" w:rsidP="005903D3">
            <w:pPr>
              <w:spacing w:after="0" w:line="240" w:lineRule="auto"/>
              <w:rPr>
                <w:rFonts w:ascii="Arial" w:eastAsia="Times New Roman" w:hAnsi="Arial" w:cs="Arial"/>
                <w:bCs/>
                <w:iCs/>
                <w:noProof/>
                <w:color w:val="000000"/>
                <w:lang w:val="sr-Latn-BA" w:eastAsia="sr-Latn-BA"/>
              </w:rPr>
            </w:pPr>
            <w:r w:rsidRPr="007C159E">
              <w:rPr>
                <w:rFonts w:ascii="Arial" w:eastAsia="Times New Roman" w:hAnsi="Arial" w:cs="Arial"/>
                <w:bCs/>
                <w:iCs/>
                <w:noProof/>
                <w:color w:val="000000"/>
                <w:lang w:val="sr-Latn-BA" w:eastAsia="sr-Latn-BA"/>
              </w:rPr>
              <w:t>Priliv po osnovu dugoročnih kredita</w:t>
            </w:r>
          </w:p>
        </w:tc>
        <w:tc>
          <w:tcPr>
            <w:tcW w:w="1749" w:type="dxa"/>
            <w:noWrap/>
            <w:vAlign w:val="center"/>
          </w:tcPr>
          <w:p w14:paraId="75CD48EC" w14:textId="77777777" w:rsidR="005903D3" w:rsidRPr="007C159E" w:rsidRDefault="003C2E68" w:rsidP="005903D3">
            <w:pPr>
              <w:spacing w:after="0" w:line="240" w:lineRule="auto"/>
              <w:jc w:val="right"/>
              <w:rPr>
                <w:rFonts w:ascii="Arial" w:eastAsia="Times New Roman" w:hAnsi="Arial" w:cs="Arial"/>
                <w:bCs/>
                <w:iCs/>
                <w:noProof/>
                <w:color w:val="000000"/>
                <w:lang w:val="sr-Latn-BA" w:eastAsia="sr-Latn-BA"/>
              </w:rPr>
            </w:pPr>
            <w:r w:rsidRPr="007C159E">
              <w:rPr>
                <w:rFonts w:ascii="Arial" w:eastAsia="Times New Roman" w:hAnsi="Arial" w:cs="Arial"/>
                <w:bCs/>
                <w:iCs/>
                <w:noProof/>
                <w:color w:val="000000"/>
                <w:lang w:val="sr-Latn-BA" w:eastAsia="sr-Latn-BA"/>
              </w:rPr>
              <w:t>0</w:t>
            </w:r>
          </w:p>
        </w:tc>
        <w:tc>
          <w:tcPr>
            <w:tcW w:w="1749" w:type="dxa"/>
            <w:noWrap/>
            <w:vAlign w:val="center"/>
          </w:tcPr>
          <w:p w14:paraId="5F7369C3" w14:textId="77777777" w:rsidR="005903D3" w:rsidRPr="007C159E" w:rsidRDefault="005903D3" w:rsidP="005903D3">
            <w:pPr>
              <w:spacing w:after="0" w:line="240" w:lineRule="auto"/>
              <w:jc w:val="right"/>
              <w:rPr>
                <w:rFonts w:ascii="Arial" w:eastAsia="Times New Roman" w:hAnsi="Arial" w:cs="Arial"/>
                <w:bCs/>
                <w:iCs/>
                <w:noProof/>
                <w:color w:val="000000"/>
                <w:lang w:val="sr-Latn-BA" w:eastAsia="sr-Latn-BA"/>
              </w:rPr>
            </w:pPr>
            <w:r w:rsidRPr="007C159E">
              <w:rPr>
                <w:rFonts w:ascii="Arial" w:eastAsia="Times New Roman" w:hAnsi="Arial" w:cs="Arial"/>
                <w:bCs/>
                <w:iCs/>
                <w:noProof/>
                <w:color w:val="000000"/>
                <w:lang w:val="sr-Latn-BA" w:eastAsia="sr-Latn-BA"/>
              </w:rPr>
              <w:t>280.000</w:t>
            </w:r>
          </w:p>
        </w:tc>
      </w:tr>
      <w:tr w:rsidR="005903D3" w:rsidRPr="007C159E" w14:paraId="3B39C6BD" w14:textId="77777777" w:rsidTr="00126953">
        <w:trPr>
          <w:trHeight w:val="285"/>
          <w:jc w:val="center"/>
        </w:trPr>
        <w:tc>
          <w:tcPr>
            <w:tcW w:w="5667" w:type="dxa"/>
            <w:noWrap/>
            <w:vAlign w:val="center"/>
            <w:hideMark/>
          </w:tcPr>
          <w:p w14:paraId="38123F4B" w14:textId="77777777" w:rsidR="005903D3" w:rsidRPr="007C159E" w:rsidRDefault="005903D3" w:rsidP="005903D3">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Odlivi po osnovu dugoročnih kredita</w:t>
            </w:r>
          </w:p>
        </w:tc>
        <w:tc>
          <w:tcPr>
            <w:tcW w:w="1749" w:type="dxa"/>
            <w:noWrap/>
            <w:vAlign w:val="center"/>
          </w:tcPr>
          <w:p w14:paraId="2F12F6F1" w14:textId="77777777" w:rsidR="005903D3" w:rsidRPr="007C159E" w:rsidRDefault="003C2E68"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55.759</w:t>
            </w:r>
          </w:p>
        </w:tc>
        <w:tc>
          <w:tcPr>
            <w:tcW w:w="1749" w:type="dxa"/>
            <w:noWrap/>
            <w:vAlign w:val="center"/>
          </w:tcPr>
          <w:p w14:paraId="05983519" w14:textId="77777777" w:rsidR="005903D3" w:rsidRPr="007C159E" w:rsidRDefault="005903D3"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32.747</w:t>
            </w:r>
          </w:p>
        </w:tc>
      </w:tr>
      <w:tr w:rsidR="003C2E68" w:rsidRPr="007C159E" w14:paraId="73E5CDE7" w14:textId="77777777" w:rsidTr="00126953">
        <w:trPr>
          <w:trHeight w:val="285"/>
          <w:jc w:val="center"/>
        </w:trPr>
        <w:tc>
          <w:tcPr>
            <w:tcW w:w="5667" w:type="dxa"/>
            <w:noWrap/>
            <w:vAlign w:val="center"/>
          </w:tcPr>
          <w:p w14:paraId="328A2584" w14:textId="77777777" w:rsidR="003C2E68" w:rsidRPr="007C159E" w:rsidRDefault="003C2E68" w:rsidP="008C029C">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 xml:space="preserve">Odliv po osnovu </w:t>
            </w:r>
            <w:r w:rsidR="008C029C" w:rsidRPr="007C159E">
              <w:rPr>
                <w:rFonts w:ascii="Arial" w:eastAsia="Times New Roman" w:hAnsi="Arial" w:cs="Arial"/>
                <w:noProof/>
                <w:color w:val="000000"/>
                <w:lang w:val="sr-Latn-BA" w:eastAsia="sr-Latn-BA"/>
              </w:rPr>
              <w:t>f</w:t>
            </w:r>
            <w:r w:rsidRPr="007C159E">
              <w:rPr>
                <w:rFonts w:ascii="Arial" w:eastAsia="Times New Roman" w:hAnsi="Arial" w:cs="Arial"/>
                <w:noProof/>
                <w:color w:val="000000"/>
                <w:lang w:val="sr-Latn-BA" w:eastAsia="sr-Latn-BA"/>
              </w:rPr>
              <w:t>inansijskog lizinga</w:t>
            </w:r>
          </w:p>
        </w:tc>
        <w:tc>
          <w:tcPr>
            <w:tcW w:w="1749" w:type="dxa"/>
            <w:noWrap/>
            <w:vAlign w:val="center"/>
          </w:tcPr>
          <w:p w14:paraId="78CDFF28" w14:textId="77777777" w:rsidR="003C2E68" w:rsidRPr="007C159E" w:rsidRDefault="008C029C"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47.124</w:t>
            </w:r>
          </w:p>
        </w:tc>
        <w:tc>
          <w:tcPr>
            <w:tcW w:w="1749" w:type="dxa"/>
            <w:noWrap/>
            <w:vAlign w:val="center"/>
          </w:tcPr>
          <w:p w14:paraId="11C2A94E" w14:textId="77777777" w:rsidR="003C2E68" w:rsidRPr="007C159E" w:rsidRDefault="008C029C"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40.814</w:t>
            </w:r>
          </w:p>
        </w:tc>
      </w:tr>
      <w:tr w:rsidR="005903D3" w:rsidRPr="007C159E" w14:paraId="53FEF962" w14:textId="77777777" w:rsidTr="00126953">
        <w:trPr>
          <w:trHeight w:val="285"/>
          <w:jc w:val="center"/>
        </w:trPr>
        <w:tc>
          <w:tcPr>
            <w:tcW w:w="5667" w:type="dxa"/>
            <w:vAlign w:val="center"/>
          </w:tcPr>
          <w:p w14:paraId="52191C70" w14:textId="77777777" w:rsidR="005903D3" w:rsidRPr="007C159E" w:rsidRDefault="005903D3" w:rsidP="005903D3">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Odliv po osnovu ostalih dugoročnih i kratkoročnih obaveza</w:t>
            </w:r>
          </w:p>
        </w:tc>
        <w:tc>
          <w:tcPr>
            <w:tcW w:w="1749" w:type="dxa"/>
            <w:noWrap/>
            <w:vAlign w:val="center"/>
          </w:tcPr>
          <w:p w14:paraId="2864E8E7" w14:textId="77777777" w:rsidR="005903D3" w:rsidRPr="007C159E" w:rsidRDefault="008C029C"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37.350</w:t>
            </w:r>
          </w:p>
        </w:tc>
        <w:tc>
          <w:tcPr>
            <w:tcW w:w="1749" w:type="dxa"/>
            <w:noWrap/>
            <w:vAlign w:val="center"/>
          </w:tcPr>
          <w:p w14:paraId="4247B531" w14:textId="77777777" w:rsidR="005903D3" w:rsidRPr="007C159E" w:rsidRDefault="005903D3"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46.325</w:t>
            </w:r>
          </w:p>
        </w:tc>
      </w:tr>
      <w:tr w:rsidR="005903D3" w:rsidRPr="007C159E" w14:paraId="2226F9AC" w14:textId="77777777" w:rsidTr="00126953">
        <w:trPr>
          <w:trHeight w:val="285"/>
          <w:jc w:val="center"/>
        </w:trPr>
        <w:tc>
          <w:tcPr>
            <w:tcW w:w="5667" w:type="dxa"/>
            <w:noWrap/>
            <w:vAlign w:val="center"/>
            <w:hideMark/>
          </w:tcPr>
          <w:p w14:paraId="77B2039C" w14:textId="77777777" w:rsidR="005903D3" w:rsidRPr="007C159E" w:rsidRDefault="005903D3" w:rsidP="005903D3">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Odlivi po osnovu  kratkoročnih kredita.</w:t>
            </w:r>
          </w:p>
        </w:tc>
        <w:tc>
          <w:tcPr>
            <w:tcW w:w="1749" w:type="dxa"/>
            <w:noWrap/>
            <w:vAlign w:val="center"/>
          </w:tcPr>
          <w:p w14:paraId="03415DCE" w14:textId="77777777" w:rsidR="005903D3" w:rsidRPr="007C159E" w:rsidRDefault="0002035A"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w:t>
            </w:r>
          </w:p>
        </w:tc>
        <w:tc>
          <w:tcPr>
            <w:tcW w:w="1749" w:type="dxa"/>
            <w:noWrap/>
            <w:vAlign w:val="center"/>
          </w:tcPr>
          <w:p w14:paraId="7DB84B20" w14:textId="77777777" w:rsidR="005903D3" w:rsidRPr="007C159E" w:rsidRDefault="0002035A"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w:t>
            </w:r>
          </w:p>
        </w:tc>
      </w:tr>
      <w:tr w:rsidR="005903D3" w:rsidRPr="007C159E" w14:paraId="65FF48BA" w14:textId="77777777" w:rsidTr="00126953">
        <w:trPr>
          <w:trHeight w:val="402"/>
          <w:jc w:val="center"/>
        </w:trPr>
        <w:tc>
          <w:tcPr>
            <w:tcW w:w="5667" w:type="dxa"/>
            <w:noWrap/>
            <w:vAlign w:val="center"/>
            <w:hideMark/>
          </w:tcPr>
          <w:p w14:paraId="4C450D61" w14:textId="77777777" w:rsidR="005903D3" w:rsidRPr="007C159E" w:rsidRDefault="005903D3" w:rsidP="005903D3">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Neto priliv (odliv) gotovine iz aktivnosti finansiranja</w:t>
            </w:r>
          </w:p>
        </w:tc>
        <w:tc>
          <w:tcPr>
            <w:tcW w:w="1749" w:type="dxa"/>
            <w:tcBorders>
              <w:top w:val="single" w:sz="4" w:space="0" w:color="auto"/>
              <w:left w:val="nil"/>
              <w:bottom w:val="single" w:sz="4" w:space="0" w:color="auto"/>
              <w:right w:val="nil"/>
            </w:tcBorders>
            <w:noWrap/>
            <w:vAlign w:val="center"/>
          </w:tcPr>
          <w:p w14:paraId="101F3089" w14:textId="77777777" w:rsidR="005903D3" w:rsidRPr="007C159E" w:rsidRDefault="008C029C" w:rsidP="005903D3">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(140.233)</w:t>
            </w:r>
          </w:p>
        </w:tc>
        <w:tc>
          <w:tcPr>
            <w:tcW w:w="1749" w:type="dxa"/>
            <w:tcBorders>
              <w:top w:val="single" w:sz="4" w:space="0" w:color="auto"/>
              <w:left w:val="nil"/>
              <w:bottom w:val="single" w:sz="4" w:space="0" w:color="auto"/>
              <w:right w:val="nil"/>
            </w:tcBorders>
            <w:noWrap/>
            <w:vAlign w:val="center"/>
          </w:tcPr>
          <w:p w14:paraId="1795B9A2" w14:textId="77777777" w:rsidR="005903D3" w:rsidRPr="007C159E" w:rsidRDefault="005903D3" w:rsidP="005903D3">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160.114</w:t>
            </w:r>
          </w:p>
        </w:tc>
      </w:tr>
      <w:tr w:rsidR="005903D3" w:rsidRPr="007C159E" w14:paraId="4D31F05D" w14:textId="77777777" w:rsidTr="00126953">
        <w:trPr>
          <w:trHeight w:val="285"/>
          <w:jc w:val="center"/>
        </w:trPr>
        <w:tc>
          <w:tcPr>
            <w:tcW w:w="5667" w:type="dxa"/>
            <w:noWrap/>
            <w:vAlign w:val="center"/>
            <w:hideMark/>
          </w:tcPr>
          <w:p w14:paraId="0D95EF59" w14:textId="77777777" w:rsidR="005903D3" w:rsidRPr="007C159E" w:rsidRDefault="005903D3" w:rsidP="005903D3">
            <w:pPr>
              <w:spacing w:after="0" w:line="240" w:lineRule="auto"/>
              <w:rPr>
                <w:rFonts w:ascii="Arial" w:eastAsia="Times New Roman" w:hAnsi="Arial" w:cs="Arial"/>
                <w:b/>
                <w:bCs/>
                <w:noProof/>
                <w:color w:val="000000"/>
                <w:lang w:val="sr-Latn-BA" w:eastAsia="sr-Latn-BA"/>
              </w:rPr>
            </w:pPr>
          </w:p>
        </w:tc>
        <w:tc>
          <w:tcPr>
            <w:tcW w:w="1749" w:type="dxa"/>
            <w:noWrap/>
            <w:vAlign w:val="center"/>
          </w:tcPr>
          <w:p w14:paraId="4C0BF2C3" w14:textId="77777777" w:rsidR="005903D3" w:rsidRPr="007C159E" w:rsidRDefault="005903D3" w:rsidP="005903D3">
            <w:pPr>
              <w:spacing w:after="0" w:line="240" w:lineRule="auto"/>
              <w:jc w:val="right"/>
              <w:rPr>
                <w:rFonts w:ascii="Arial" w:eastAsia="Times New Roman" w:hAnsi="Arial" w:cs="Arial"/>
              </w:rPr>
            </w:pPr>
          </w:p>
        </w:tc>
        <w:tc>
          <w:tcPr>
            <w:tcW w:w="1749" w:type="dxa"/>
            <w:noWrap/>
            <w:vAlign w:val="center"/>
          </w:tcPr>
          <w:p w14:paraId="016CFCFC" w14:textId="77777777" w:rsidR="005903D3" w:rsidRPr="007C159E" w:rsidRDefault="005903D3" w:rsidP="005903D3">
            <w:pPr>
              <w:spacing w:after="0" w:line="240" w:lineRule="auto"/>
              <w:jc w:val="right"/>
              <w:rPr>
                <w:rFonts w:ascii="Arial" w:eastAsia="Times New Roman" w:hAnsi="Arial" w:cs="Arial"/>
              </w:rPr>
            </w:pPr>
          </w:p>
        </w:tc>
      </w:tr>
      <w:tr w:rsidR="005903D3" w:rsidRPr="007C159E" w14:paraId="2EC3FEFD" w14:textId="77777777" w:rsidTr="00126953">
        <w:trPr>
          <w:trHeight w:val="300"/>
          <w:jc w:val="center"/>
        </w:trPr>
        <w:tc>
          <w:tcPr>
            <w:tcW w:w="5667" w:type="dxa"/>
            <w:noWrap/>
            <w:vAlign w:val="center"/>
            <w:hideMark/>
          </w:tcPr>
          <w:p w14:paraId="0FDF0F0F" w14:textId="77777777" w:rsidR="005903D3" w:rsidRPr="007C159E" w:rsidRDefault="005903D3" w:rsidP="005903D3">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Ukupno prilivi gotovine</w:t>
            </w:r>
          </w:p>
        </w:tc>
        <w:tc>
          <w:tcPr>
            <w:tcW w:w="1749" w:type="dxa"/>
            <w:noWrap/>
            <w:vAlign w:val="center"/>
          </w:tcPr>
          <w:p w14:paraId="7B516745" w14:textId="77777777" w:rsidR="005903D3" w:rsidRPr="007C159E" w:rsidRDefault="008C029C" w:rsidP="005903D3">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2.290.881</w:t>
            </w:r>
          </w:p>
        </w:tc>
        <w:tc>
          <w:tcPr>
            <w:tcW w:w="1749" w:type="dxa"/>
            <w:noWrap/>
            <w:vAlign w:val="center"/>
          </w:tcPr>
          <w:p w14:paraId="7CF3C470" w14:textId="77777777" w:rsidR="005903D3" w:rsidRPr="007C159E" w:rsidRDefault="005903D3" w:rsidP="005903D3">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2.216.118</w:t>
            </w:r>
          </w:p>
        </w:tc>
      </w:tr>
      <w:tr w:rsidR="005903D3" w:rsidRPr="007C159E" w14:paraId="54795F72" w14:textId="77777777" w:rsidTr="00126953">
        <w:trPr>
          <w:trHeight w:val="300"/>
          <w:jc w:val="center"/>
        </w:trPr>
        <w:tc>
          <w:tcPr>
            <w:tcW w:w="5667" w:type="dxa"/>
            <w:noWrap/>
            <w:vAlign w:val="center"/>
            <w:hideMark/>
          </w:tcPr>
          <w:p w14:paraId="301A04F4" w14:textId="77777777" w:rsidR="005903D3" w:rsidRPr="007C159E" w:rsidRDefault="005903D3" w:rsidP="005903D3">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Ukupni odlivi gotovine</w:t>
            </w:r>
          </w:p>
        </w:tc>
        <w:tc>
          <w:tcPr>
            <w:tcW w:w="1749" w:type="dxa"/>
            <w:tcBorders>
              <w:top w:val="nil"/>
              <w:left w:val="nil"/>
              <w:bottom w:val="single" w:sz="4" w:space="0" w:color="auto"/>
              <w:right w:val="nil"/>
            </w:tcBorders>
            <w:noWrap/>
            <w:vAlign w:val="center"/>
          </w:tcPr>
          <w:p w14:paraId="713CE4B2" w14:textId="77777777" w:rsidR="005903D3" w:rsidRPr="007C159E" w:rsidRDefault="008C029C" w:rsidP="005903D3">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2.298.755</w:t>
            </w:r>
          </w:p>
        </w:tc>
        <w:tc>
          <w:tcPr>
            <w:tcW w:w="1749" w:type="dxa"/>
            <w:tcBorders>
              <w:top w:val="nil"/>
              <w:left w:val="nil"/>
              <w:bottom w:val="single" w:sz="4" w:space="0" w:color="auto"/>
              <w:right w:val="nil"/>
            </w:tcBorders>
            <w:noWrap/>
            <w:vAlign w:val="center"/>
          </w:tcPr>
          <w:p w14:paraId="481E7B9F" w14:textId="77777777" w:rsidR="005903D3" w:rsidRPr="007C159E" w:rsidRDefault="005903D3" w:rsidP="005903D3">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2.203.371</w:t>
            </w:r>
          </w:p>
        </w:tc>
      </w:tr>
      <w:tr w:rsidR="005903D3" w:rsidRPr="007C159E" w14:paraId="37CAD672" w14:textId="77777777" w:rsidTr="00126953">
        <w:trPr>
          <w:trHeight w:val="402"/>
          <w:jc w:val="center"/>
        </w:trPr>
        <w:tc>
          <w:tcPr>
            <w:tcW w:w="5667" w:type="dxa"/>
            <w:noWrap/>
            <w:vAlign w:val="center"/>
            <w:hideMark/>
          </w:tcPr>
          <w:p w14:paraId="4F4F8CB4" w14:textId="77777777" w:rsidR="005903D3" w:rsidRPr="007C159E" w:rsidRDefault="005903D3" w:rsidP="005903D3">
            <w:pPr>
              <w:spacing w:after="0" w:line="240" w:lineRule="auto"/>
              <w:rPr>
                <w:rFonts w:ascii="Arial" w:eastAsia="Times New Roman" w:hAnsi="Arial" w:cs="Arial"/>
                <w:b/>
                <w:bCs/>
                <w:i/>
                <w:iCs/>
                <w:noProof/>
                <w:color w:val="000000"/>
                <w:lang w:val="sr-Latn-BA" w:eastAsia="sr-Latn-BA"/>
              </w:rPr>
            </w:pPr>
            <w:r w:rsidRPr="007C159E">
              <w:rPr>
                <w:rFonts w:ascii="Arial" w:eastAsia="Times New Roman" w:hAnsi="Arial" w:cs="Arial"/>
                <w:b/>
                <w:bCs/>
                <w:i/>
                <w:iCs/>
                <w:noProof/>
                <w:color w:val="000000"/>
                <w:lang w:val="sr-Latn-BA" w:eastAsia="sr-Latn-BA"/>
              </w:rPr>
              <w:t>Neto priliv (odliv) gotovine</w:t>
            </w:r>
          </w:p>
        </w:tc>
        <w:tc>
          <w:tcPr>
            <w:tcW w:w="1749" w:type="dxa"/>
            <w:tcBorders>
              <w:top w:val="nil"/>
              <w:left w:val="nil"/>
              <w:bottom w:val="single" w:sz="4" w:space="0" w:color="auto"/>
              <w:right w:val="nil"/>
            </w:tcBorders>
            <w:noWrap/>
            <w:vAlign w:val="center"/>
          </w:tcPr>
          <w:p w14:paraId="39D5ABA2" w14:textId="77777777" w:rsidR="005903D3" w:rsidRPr="007C159E" w:rsidRDefault="008C029C" w:rsidP="005903D3">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(7.874)</w:t>
            </w:r>
          </w:p>
        </w:tc>
        <w:tc>
          <w:tcPr>
            <w:tcW w:w="1749" w:type="dxa"/>
            <w:tcBorders>
              <w:top w:val="nil"/>
              <w:left w:val="nil"/>
              <w:bottom w:val="single" w:sz="4" w:space="0" w:color="auto"/>
              <w:right w:val="nil"/>
            </w:tcBorders>
            <w:noWrap/>
            <w:vAlign w:val="center"/>
          </w:tcPr>
          <w:p w14:paraId="55264250" w14:textId="77777777" w:rsidR="005903D3" w:rsidRPr="007C159E" w:rsidRDefault="005903D3" w:rsidP="005903D3">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12.747</w:t>
            </w:r>
          </w:p>
        </w:tc>
      </w:tr>
      <w:tr w:rsidR="005903D3" w:rsidRPr="007C159E" w14:paraId="69D6ED76" w14:textId="77777777" w:rsidTr="00126953">
        <w:trPr>
          <w:trHeight w:val="285"/>
          <w:jc w:val="center"/>
        </w:trPr>
        <w:tc>
          <w:tcPr>
            <w:tcW w:w="5667" w:type="dxa"/>
            <w:noWrap/>
            <w:vAlign w:val="center"/>
            <w:hideMark/>
          </w:tcPr>
          <w:p w14:paraId="7B91B604" w14:textId="77777777" w:rsidR="005903D3" w:rsidRPr="007C159E" w:rsidRDefault="005903D3" w:rsidP="005903D3">
            <w:pPr>
              <w:spacing w:after="0" w:line="240" w:lineRule="auto"/>
              <w:rPr>
                <w:rFonts w:ascii="Arial" w:eastAsia="Times New Roman" w:hAnsi="Arial" w:cs="Arial"/>
                <w:b/>
                <w:bCs/>
                <w:noProof/>
                <w:color w:val="000000"/>
                <w:lang w:val="sr-Latn-BA" w:eastAsia="sr-Latn-BA"/>
              </w:rPr>
            </w:pPr>
          </w:p>
        </w:tc>
        <w:tc>
          <w:tcPr>
            <w:tcW w:w="1749" w:type="dxa"/>
            <w:noWrap/>
            <w:vAlign w:val="center"/>
          </w:tcPr>
          <w:p w14:paraId="2000B928" w14:textId="77777777" w:rsidR="005903D3" w:rsidRPr="007C159E" w:rsidRDefault="005903D3" w:rsidP="005903D3">
            <w:pPr>
              <w:spacing w:after="0" w:line="240" w:lineRule="auto"/>
              <w:jc w:val="right"/>
              <w:rPr>
                <w:rFonts w:ascii="Arial" w:eastAsia="Times New Roman" w:hAnsi="Arial" w:cs="Arial"/>
              </w:rPr>
            </w:pPr>
          </w:p>
        </w:tc>
        <w:tc>
          <w:tcPr>
            <w:tcW w:w="1749" w:type="dxa"/>
            <w:noWrap/>
            <w:vAlign w:val="center"/>
          </w:tcPr>
          <w:p w14:paraId="56CBF731" w14:textId="77777777" w:rsidR="005903D3" w:rsidRPr="007C159E" w:rsidRDefault="005903D3" w:rsidP="005903D3">
            <w:pPr>
              <w:spacing w:after="0" w:line="240" w:lineRule="auto"/>
              <w:jc w:val="right"/>
              <w:rPr>
                <w:rFonts w:ascii="Arial" w:eastAsia="Times New Roman" w:hAnsi="Arial" w:cs="Arial"/>
              </w:rPr>
            </w:pPr>
          </w:p>
        </w:tc>
      </w:tr>
      <w:tr w:rsidR="005903D3" w:rsidRPr="007C159E" w14:paraId="116ABDA7" w14:textId="77777777" w:rsidTr="00126953">
        <w:trPr>
          <w:trHeight w:val="285"/>
          <w:jc w:val="center"/>
        </w:trPr>
        <w:tc>
          <w:tcPr>
            <w:tcW w:w="5667" w:type="dxa"/>
            <w:noWrap/>
            <w:vAlign w:val="center"/>
            <w:hideMark/>
          </w:tcPr>
          <w:p w14:paraId="7560BFD3" w14:textId="77777777" w:rsidR="005903D3" w:rsidRPr="007C159E" w:rsidRDefault="005903D3" w:rsidP="005903D3">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Gotovina na početku obračunskog perioda</w:t>
            </w:r>
          </w:p>
        </w:tc>
        <w:tc>
          <w:tcPr>
            <w:tcW w:w="1749" w:type="dxa"/>
            <w:noWrap/>
            <w:vAlign w:val="center"/>
          </w:tcPr>
          <w:p w14:paraId="1BABFA70" w14:textId="77777777" w:rsidR="005903D3" w:rsidRPr="007C159E" w:rsidRDefault="008C029C"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36.450</w:t>
            </w:r>
          </w:p>
        </w:tc>
        <w:tc>
          <w:tcPr>
            <w:tcW w:w="1749" w:type="dxa"/>
            <w:noWrap/>
            <w:vAlign w:val="center"/>
          </w:tcPr>
          <w:p w14:paraId="2FB36D09" w14:textId="77777777" w:rsidR="005903D3" w:rsidRPr="007C159E" w:rsidRDefault="005903D3"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23.703</w:t>
            </w:r>
          </w:p>
        </w:tc>
      </w:tr>
      <w:tr w:rsidR="005903D3" w:rsidRPr="007C159E" w14:paraId="02E1D758" w14:textId="77777777" w:rsidTr="00126953">
        <w:trPr>
          <w:trHeight w:val="285"/>
          <w:jc w:val="center"/>
        </w:trPr>
        <w:tc>
          <w:tcPr>
            <w:tcW w:w="5667" w:type="dxa"/>
            <w:tcBorders>
              <w:top w:val="nil"/>
              <w:left w:val="nil"/>
              <w:bottom w:val="single" w:sz="4" w:space="0" w:color="auto"/>
              <w:right w:val="nil"/>
            </w:tcBorders>
            <w:noWrap/>
            <w:vAlign w:val="center"/>
            <w:hideMark/>
          </w:tcPr>
          <w:p w14:paraId="46FA58CE" w14:textId="77777777" w:rsidR="005903D3" w:rsidRPr="007C159E" w:rsidRDefault="005903D3" w:rsidP="005903D3">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Gotovina na kraju obračunskog perioda</w:t>
            </w:r>
          </w:p>
        </w:tc>
        <w:tc>
          <w:tcPr>
            <w:tcW w:w="1749" w:type="dxa"/>
            <w:tcBorders>
              <w:top w:val="nil"/>
              <w:left w:val="nil"/>
              <w:bottom w:val="single" w:sz="4" w:space="0" w:color="auto"/>
              <w:right w:val="nil"/>
            </w:tcBorders>
            <w:noWrap/>
            <w:vAlign w:val="center"/>
          </w:tcPr>
          <w:p w14:paraId="0D2DA5F7" w14:textId="77777777" w:rsidR="005903D3" w:rsidRPr="007C159E" w:rsidRDefault="008C029C"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28.576</w:t>
            </w:r>
          </w:p>
        </w:tc>
        <w:tc>
          <w:tcPr>
            <w:tcW w:w="1749" w:type="dxa"/>
            <w:tcBorders>
              <w:top w:val="nil"/>
              <w:left w:val="nil"/>
              <w:bottom w:val="single" w:sz="4" w:space="0" w:color="auto"/>
              <w:right w:val="nil"/>
            </w:tcBorders>
            <w:noWrap/>
            <w:vAlign w:val="center"/>
          </w:tcPr>
          <w:p w14:paraId="2B44A104" w14:textId="77777777" w:rsidR="005903D3" w:rsidRPr="007C159E" w:rsidRDefault="005903D3" w:rsidP="005903D3">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36.450.</w:t>
            </w:r>
          </w:p>
        </w:tc>
      </w:tr>
    </w:tbl>
    <w:p w14:paraId="2D0F09FC" w14:textId="77777777" w:rsidR="00526FF8" w:rsidRPr="007C159E" w:rsidRDefault="00526FF8" w:rsidP="00526FF8">
      <w:pPr>
        <w:spacing w:after="120" w:line="240" w:lineRule="auto"/>
        <w:jc w:val="center"/>
        <w:rPr>
          <w:rFonts w:ascii="Arial" w:eastAsia="Times New Roman" w:hAnsi="Arial" w:cs="Arial"/>
          <w:bCs/>
          <w:noProof/>
          <w:color w:val="000000"/>
          <w:lang w:val="sr-Latn-BA"/>
        </w:rPr>
      </w:pPr>
    </w:p>
    <w:p w14:paraId="34FED92C" w14:textId="77777777" w:rsidR="00526FF8" w:rsidRPr="007C159E" w:rsidRDefault="00526FF8" w:rsidP="00526FF8">
      <w:pPr>
        <w:spacing w:after="120" w:line="240" w:lineRule="auto"/>
        <w:jc w:val="center"/>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Napomene na narednim stranama</w:t>
      </w:r>
    </w:p>
    <w:p w14:paraId="2FDE488C" w14:textId="77777777" w:rsidR="00526FF8" w:rsidRPr="007C159E" w:rsidRDefault="00526FF8" w:rsidP="00526FF8">
      <w:pPr>
        <w:tabs>
          <w:tab w:val="left" w:pos="7371"/>
        </w:tabs>
        <w:spacing w:after="120" w:line="240" w:lineRule="auto"/>
        <w:jc w:val="center"/>
        <w:rPr>
          <w:rFonts w:ascii="Arial" w:eastAsia="Times New Roman" w:hAnsi="Arial" w:cs="Arial"/>
          <w:i/>
          <w:noProof/>
          <w:lang w:val="sr-Latn-BA"/>
        </w:rPr>
      </w:pPr>
      <w:r w:rsidRPr="007C159E">
        <w:rPr>
          <w:rFonts w:ascii="Arial" w:eastAsia="Times New Roman" w:hAnsi="Arial" w:cs="Arial"/>
          <w:bCs/>
          <w:noProof/>
          <w:color w:val="000000"/>
          <w:lang w:val="sr-Latn-BA"/>
        </w:rPr>
        <w:t>čine sastavni dio ovih finansijskih izvještaja</w:t>
      </w:r>
      <w:r w:rsidRPr="007C159E">
        <w:rPr>
          <w:rFonts w:ascii="Arial" w:eastAsia="Times New Roman" w:hAnsi="Arial" w:cs="Arial"/>
          <w:bCs/>
          <w:noProof/>
          <w:color w:val="000000"/>
          <w:lang w:val="sr-Latn-BA"/>
        </w:rPr>
        <w:br w:type="page"/>
      </w:r>
    </w:p>
    <w:p w14:paraId="7D91FB59" w14:textId="4B93EABB" w:rsidR="003A74B1" w:rsidRPr="007C159E" w:rsidRDefault="00526FF8" w:rsidP="003A74B1">
      <w:pPr>
        <w:pStyle w:val="CM40"/>
        <w:numPr>
          <w:ilvl w:val="0"/>
          <w:numId w:val="18"/>
        </w:numPr>
        <w:spacing w:line="276" w:lineRule="atLeast"/>
        <w:rPr>
          <w:rFonts w:ascii="Arial" w:hAnsi="Arial" w:cs="Arial"/>
          <w:sz w:val="22"/>
          <w:szCs w:val="22"/>
        </w:rPr>
      </w:pPr>
      <w:r w:rsidRPr="007C159E">
        <w:rPr>
          <w:rFonts w:ascii="Arial" w:eastAsia="Times New Roman" w:hAnsi="Arial" w:cs="Arial"/>
          <w:b/>
          <w:bCs/>
          <w:noProof/>
          <w:color w:val="000000"/>
          <w:sz w:val="22"/>
          <w:szCs w:val="22"/>
          <w:lang w:val="sr-Latn-BA"/>
        </w:rPr>
        <w:lastRenderedPageBreak/>
        <w:t>O</w:t>
      </w:r>
      <w:r w:rsidR="00BB319A">
        <w:rPr>
          <w:rFonts w:ascii="Arial" w:eastAsia="Times New Roman" w:hAnsi="Arial" w:cs="Arial"/>
          <w:b/>
          <w:bCs/>
          <w:noProof/>
          <w:color w:val="000000"/>
          <w:sz w:val="22"/>
          <w:szCs w:val="22"/>
          <w:lang w:val="sr-Latn-BA"/>
        </w:rPr>
        <w:t>SNOVNE INFORMACIJE O DRUŠTVU</w:t>
      </w:r>
      <w:r w:rsidR="003A74B1" w:rsidRPr="007C159E">
        <w:rPr>
          <w:rFonts w:ascii="Arial" w:hAnsi="Arial" w:cs="Arial"/>
          <w:sz w:val="22"/>
          <w:szCs w:val="22"/>
        </w:rPr>
        <w:t xml:space="preserve"> </w:t>
      </w:r>
    </w:p>
    <w:p w14:paraId="64647306" w14:textId="77777777" w:rsidR="00967A4F" w:rsidRPr="007C159E" w:rsidRDefault="003A74B1" w:rsidP="00967A4F">
      <w:pPr>
        <w:jc w:val="both"/>
        <w:rPr>
          <w:rFonts w:ascii="Arial" w:hAnsi="Arial" w:cs="Arial"/>
        </w:rPr>
      </w:pPr>
      <w:r w:rsidRPr="007C159E">
        <w:rPr>
          <w:rFonts w:ascii="Arial" w:hAnsi="Arial" w:cs="Arial"/>
        </w:rPr>
        <w:t>Komunalno preduze »Komunalac« a</w:t>
      </w:r>
      <w:r w:rsidR="0057019D" w:rsidRPr="007C159E">
        <w:rPr>
          <w:rFonts w:ascii="Arial" w:hAnsi="Arial" w:cs="Arial"/>
        </w:rPr>
        <w:t>kcionarsko</w:t>
      </w:r>
      <w:r w:rsidRPr="007C159E">
        <w:rPr>
          <w:rFonts w:ascii="Arial" w:hAnsi="Arial" w:cs="Arial"/>
        </w:rPr>
        <w:t xml:space="preserve"> d</w:t>
      </w:r>
      <w:r w:rsidR="0057019D" w:rsidRPr="007C159E">
        <w:rPr>
          <w:rFonts w:ascii="Arial" w:hAnsi="Arial" w:cs="Arial"/>
        </w:rPr>
        <w:t xml:space="preserve">ruštvo </w:t>
      </w:r>
      <w:r w:rsidRPr="007C159E">
        <w:rPr>
          <w:rFonts w:ascii="Arial" w:hAnsi="Arial" w:cs="Arial"/>
        </w:rPr>
        <w:t>Laktaši organiz</w:t>
      </w:r>
      <w:r w:rsidR="00B7505C" w:rsidRPr="007C159E">
        <w:rPr>
          <w:rFonts w:ascii="Arial" w:hAnsi="Arial" w:cs="Arial"/>
        </w:rPr>
        <w:t xml:space="preserve">ovano </w:t>
      </w:r>
      <w:r w:rsidRPr="007C159E">
        <w:rPr>
          <w:rFonts w:ascii="Arial" w:hAnsi="Arial" w:cs="Arial"/>
        </w:rPr>
        <w:t>je  u skladu sa</w:t>
      </w:r>
      <w:r w:rsidR="00C5379C" w:rsidRPr="007C159E">
        <w:rPr>
          <w:rFonts w:ascii="Arial" w:hAnsi="Arial" w:cs="Arial"/>
        </w:rPr>
        <w:t xml:space="preserve"> </w:t>
      </w:r>
      <w:r w:rsidRPr="007C159E">
        <w:rPr>
          <w:rFonts w:ascii="Arial" w:hAnsi="Arial" w:cs="Arial"/>
        </w:rPr>
        <w:t>Zakonom o privrednim društvima i Zakonom o klasifikaciji djelatnosti. Promjena oblika</w:t>
      </w:r>
      <w:r w:rsidR="00C5379C" w:rsidRPr="007C159E">
        <w:rPr>
          <w:rFonts w:ascii="Arial" w:hAnsi="Arial" w:cs="Arial"/>
        </w:rPr>
        <w:t xml:space="preserve"> </w:t>
      </w:r>
      <w:r w:rsidRPr="007C159E">
        <w:rPr>
          <w:rFonts w:ascii="Arial" w:hAnsi="Arial" w:cs="Arial"/>
        </w:rPr>
        <w:t>organizovanja Društva, nastala je upisom u sudski registar promjene svojine državnog</w:t>
      </w:r>
      <w:r w:rsidR="00C5379C" w:rsidRPr="007C159E">
        <w:rPr>
          <w:rFonts w:ascii="Arial" w:hAnsi="Arial" w:cs="Arial"/>
        </w:rPr>
        <w:t xml:space="preserve"> </w:t>
      </w:r>
      <w:r w:rsidR="00967A4F" w:rsidRPr="007C159E">
        <w:rPr>
          <w:rFonts w:ascii="Arial" w:hAnsi="Arial" w:cs="Arial"/>
        </w:rPr>
        <w:t>kapitala.</w:t>
      </w:r>
      <w:r w:rsidRPr="007C159E">
        <w:rPr>
          <w:rFonts w:ascii="Arial" w:hAnsi="Arial" w:cs="Arial"/>
        </w:rPr>
        <w:t xml:space="preserve"> </w:t>
      </w:r>
      <w:r w:rsidR="00967A4F" w:rsidRPr="007C159E">
        <w:rPr>
          <w:rFonts w:ascii="Arial" w:hAnsi="Arial" w:cs="Arial"/>
        </w:rPr>
        <w:t xml:space="preserve">Društvo je </w:t>
      </w:r>
      <w:r w:rsidRPr="007C159E">
        <w:rPr>
          <w:rFonts w:ascii="Arial" w:hAnsi="Arial" w:cs="Arial"/>
        </w:rPr>
        <w:t>pravni  sljedbenik ODJKP »Budu</w:t>
      </w:r>
      <w:r w:rsidR="00B91519" w:rsidRPr="007C159E">
        <w:rPr>
          <w:rFonts w:ascii="Arial" w:hAnsi="Arial" w:cs="Arial"/>
        </w:rPr>
        <w:t>ć</w:t>
      </w:r>
      <w:r w:rsidRPr="007C159E">
        <w:rPr>
          <w:rFonts w:ascii="Arial" w:hAnsi="Arial" w:cs="Arial"/>
        </w:rPr>
        <w:t>nost« Laktaši. Prenos prava svojine i upis</w:t>
      </w:r>
      <w:r w:rsidR="00C5379C" w:rsidRPr="007C159E">
        <w:rPr>
          <w:rFonts w:ascii="Arial" w:hAnsi="Arial" w:cs="Arial"/>
        </w:rPr>
        <w:t xml:space="preserve"> </w:t>
      </w:r>
      <w:r w:rsidRPr="007C159E">
        <w:rPr>
          <w:rFonts w:ascii="Arial" w:hAnsi="Arial" w:cs="Arial"/>
        </w:rPr>
        <w:t>zabrane raspolaganja akcijama, sa Akcijskog fonda Republike Srpske a.d. Banjaluka na</w:t>
      </w:r>
      <w:r w:rsidR="00C5379C" w:rsidRPr="007C159E">
        <w:rPr>
          <w:rFonts w:ascii="Arial" w:hAnsi="Arial" w:cs="Arial"/>
        </w:rPr>
        <w:t xml:space="preserve"> </w:t>
      </w:r>
      <w:r w:rsidRPr="007C159E">
        <w:rPr>
          <w:rFonts w:ascii="Arial" w:hAnsi="Arial" w:cs="Arial"/>
        </w:rPr>
        <w:t>jedinicu lokalne samouprave izvršen je dana 24.06.2011.godine, o</w:t>
      </w:r>
      <w:r w:rsidR="00B7505C" w:rsidRPr="007C159E">
        <w:rPr>
          <w:rFonts w:ascii="Arial" w:hAnsi="Arial" w:cs="Arial"/>
        </w:rPr>
        <w:t xml:space="preserve"> č</w:t>
      </w:r>
      <w:r w:rsidRPr="007C159E">
        <w:rPr>
          <w:rFonts w:ascii="Arial" w:hAnsi="Arial" w:cs="Arial"/>
        </w:rPr>
        <w:t xml:space="preserve">emu je izdato </w:t>
      </w:r>
      <w:r w:rsidR="00C876CE" w:rsidRPr="007C159E">
        <w:rPr>
          <w:rFonts w:ascii="Arial" w:hAnsi="Arial" w:cs="Arial"/>
        </w:rPr>
        <w:t>i</w:t>
      </w:r>
      <w:r w:rsidR="00C5379C" w:rsidRPr="007C159E">
        <w:rPr>
          <w:rFonts w:ascii="Arial" w:hAnsi="Arial" w:cs="Arial"/>
        </w:rPr>
        <w:t xml:space="preserve"> </w:t>
      </w:r>
      <w:r w:rsidRPr="007C159E">
        <w:rPr>
          <w:rFonts w:ascii="Arial" w:hAnsi="Arial" w:cs="Arial"/>
        </w:rPr>
        <w:t xml:space="preserve">obavještenje Centralnog </w:t>
      </w:r>
      <w:r w:rsidR="00C876CE" w:rsidRPr="007C159E">
        <w:rPr>
          <w:rFonts w:ascii="Arial" w:hAnsi="Arial" w:cs="Arial"/>
        </w:rPr>
        <w:t>r</w:t>
      </w:r>
      <w:r w:rsidR="00967A4F" w:rsidRPr="007C159E">
        <w:rPr>
          <w:rFonts w:ascii="Arial" w:hAnsi="Arial" w:cs="Arial"/>
        </w:rPr>
        <w:t>egistra hartija od vrijednosti a.d. Banjaluka broj 01-7022/11.</w:t>
      </w:r>
    </w:p>
    <w:p w14:paraId="7C9DAA62" w14:textId="77777777" w:rsidR="00967A4F" w:rsidRPr="007C159E" w:rsidRDefault="00967A4F" w:rsidP="00967A4F">
      <w:pPr>
        <w:jc w:val="both"/>
        <w:rPr>
          <w:rFonts w:ascii="Arial" w:hAnsi="Arial" w:cs="Arial"/>
        </w:rPr>
      </w:pPr>
      <w:r w:rsidRPr="007C159E">
        <w:rPr>
          <w:rFonts w:ascii="Arial" w:hAnsi="Arial" w:cs="Arial"/>
        </w:rPr>
        <w:t>Društvo je pravno lice i posluje pod nazivom: Komunalno preduzeće »Komunalac«</w:t>
      </w:r>
      <w:r w:rsidRPr="007C159E">
        <w:rPr>
          <w:rFonts w:ascii="Arial" w:hAnsi="Arial" w:cs="Arial"/>
        </w:rPr>
        <w:br/>
        <w:t>akcionarsko društvo Laktaši.</w:t>
      </w:r>
      <w:r w:rsidRPr="007C159E">
        <w:rPr>
          <w:rFonts w:ascii="Arial" w:hAnsi="Arial" w:cs="Arial"/>
          <w:bCs/>
          <w:lang w:val="sr-Latn-BA"/>
        </w:rPr>
        <w:t xml:space="preserve"> O</w:t>
      </w:r>
      <w:r w:rsidR="00E523D0" w:rsidRPr="007C159E">
        <w:rPr>
          <w:rFonts w:ascii="Arial" w:hAnsi="Arial" w:cs="Arial"/>
          <w:bCs/>
          <w:lang w:val="sr-Latn-BA"/>
        </w:rPr>
        <w:t>rganizovano je kao javno preduzeće od lokalnog značaja sa većinskim kapitalom u vlasništvu opštine Laktaši.</w:t>
      </w:r>
    </w:p>
    <w:p w14:paraId="479E5F72" w14:textId="77777777" w:rsidR="00967A4F" w:rsidRPr="007C159E" w:rsidRDefault="00967A4F" w:rsidP="00967A4F">
      <w:pPr>
        <w:pStyle w:val="CM40"/>
        <w:spacing w:line="276" w:lineRule="atLeast"/>
        <w:jc w:val="both"/>
        <w:rPr>
          <w:rFonts w:ascii="Arial" w:hAnsi="Arial" w:cs="Arial"/>
          <w:sz w:val="22"/>
          <w:szCs w:val="22"/>
        </w:rPr>
      </w:pPr>
      <w:r w:rsidRPr="007C159E">
        <w:rPr>
          <w:rFonts w:ascii="Arial" w:hAnsi="Arial" w:cs="Arial"/>
          <w:sz w:val="22"/>
          <w:szCs w:val="22"/>
        </w:rPr>
        <w:t>Skra</w:t>
      </w:r>
      <w:r w:rsidR="00C876CE" w:rsidRPr="007C159E">
        <w:rPr>
          <w:rFonts w:ascii="Arial" w:hAnsi="Arial" w:cs="Arial"/>
          <w:sz w:val="22"/>
          <w:szCs w:val="22"/>
        </w:rPr>
        <w:t>ć</w:t>
      </w:r>
      <w:r w:rsidRPr="007C159E">
        <w:rPr>
          <w:rFonts w:ascii="Arial" w:hAnsi="Arial" w:cs="Arial"/>
          <w:sz w:val="22"/>
          <w:szCs w:val="22"/>
        </w:rPr>
        <w:t>eni naziv Društva: KP «Komunalac« a.d. Laktaši.</w:t>
      </w:r>
    </w:p>
    <w:p w14:paraId="21C07D58" w14:textId="77777777" w:rsidR="006867B5" w:rsidRPr="007C159E" w:rsidRDefault="006867B5" w:rsidP="006867B5">
      <w:pPr>
        <w:rPr>
          <w:rFonts w:ascii="Arial" w:hAnsi="Arial" w:cs="Arial"/>
        </w:rPr>
      </w:pPr>
      <w:r w:rsidRPr="007C159E">
        <w:rPr>
          <w:rFonts w:ascii="Arial" w:hAnsi="Arial" w:cs="Arial"/>
        </w:rPr>
        <w:t>Matični brioj Društva: 01941372</w:t>
      </w:r>
    </w:p>
    <w:p w14:paraId="70956624" w14:textId="77777777" w:rsidR="006867B5" w:rsidRPr="007C159E" w:rsidRDefault="006867B5" w:rsidP="006867B5">
      <w:pPr>
        <w:rPr>
          <w:rFonts w:ascii="Arial" w:hAnsi="Arial" w:cs="Arial"/>
        </w:rPr>
      </w:pPr>
      <w:r w:rsidRPr="007C159E">
        <w:rPr>
          <w:rFonts w:ascii="Arial" w:hAnsi="Arial" w:cs="Arial"/>
        </w:rPr>
        <w:t>JIB:4401147930002</w:t>
      </w:r>
    </w:p>
    <w:p w14:paraId="2E7C76BB" w14:textId="77777777" w:rsidR="00967A4F" w:rsidRPr="007C159E" w:rsidRDefault="00B350E3" w:rsidP="00967A4F">
      <w:pPr>
        <w:tabs>
          <w:tab w:val="left" w:pos="0"/>
        </w:tabs>
        <w:rPr>
          <w:rFonts w:ascii="Arial" w:hAnsi="Arial" w:cs="Arial"/>
          <w:bCs/>
          <w:lang w:val="sr-Cyrl-CS"/>
        </w:rPr>
      </w:pPr>
      <w:r w:rsidRPr="007C159E">
        <w:rPr>
          <w:rFonts w:ascii="Arial" w:hAnsi="Arial" w:cs="Arial"/>
          <w:lang w:val="sr-Latn-BA"/>
        </w:rPr>
        <w:t>Sjedište Društva</w:t>
      </w:r>
      <w:r w:rsidR="00967A4F" w:rsidRPr="007C159E">
        <w:rPr>
          <w:rFonts w:ascii="Arial" w:hAnsi="Arial" w:cs="Arial"/>
          <w:lang w:val="sr-Latn-BA"/>
        </w:rPr>
        <w:t xml:space="preserve"> је </w:t>
      </w:r>
      <w:r w:rsidRPr="007C159E">
        <w:rPr>
          <w:rFonts w:ascii="Arial" w:hAnsi="Arial" w:cs="Arial"/>
          <w:lang w:val="sr-Latn-BA"/>
        </w:rPr>
        <w:t>u ulici Mire Cikote br:</w:t>
      </w:r>
      <w:r w:rsidR="00967A4F" w:rsidRPr="007C159E">
        <w:rPr>
          <w:rFonts w:ascii="Arial" w:hAnsi="Arial" w:cs="Arial"/>
          <w:lang w:val="sr-Latn-BA"/>
        </w:rPr>
        <w:t xml:space="preserve"> </w:t>
      </w:r>
      <w:r w:rsidR="00967A4F" w:rsidRPr="007C159E">
        <w:rPr>
          <w:rFonts w:ascii="Arial" w:hAnsi="Arial" w:cs="Arial"/>
          <w:lang w:val="sr-Cyrl-BA"/>
        </w:rPr>
        <w:t>4</w:t>
      </w:r>
      <w:r w:rsidRPr="007C159E">
        <w:rPr>
          <w:rFonts w:ascii="Arial" w:hAnsi="Arial" w:cs="Arial"/>
          <w:lang w:val="sr-Latn-BA"/>
        </w:rPr>
        <w:t>. Laktaši.</w:t>
      </w:r>
      <w:r w:rsidR="00967A4F" w:rsidRPr="007C159E">
        <w:rPr>
          <w:rFonts w:ascii="Arial" w:hAnsi="Arial" w:cs="Arial"/>
          <w:lang w:val="sr-Latn-BA"/>
        </w:rPr>
        <w:t>.</w:t>
      </w:r>
    </w:p>
    <w:p w14:paraId="77E39CF3" w14:textId="77777777" w:rsidR="00967A4F" w:rsidRPr="007C159E" w:rsidRDefault="00967A4F" w:rsidP="00967A4F">
      <w:pPr>
        <w:tabs>
          <w:tab w:val="left" w:pos="0"/>
        </w:tabs>
        <w:rPr>
          <w:rFonts w:ascii="Arial" w:hAnsi="Arial" w:cs="Arial"/>
          <w:bCs/>
          <w:lang w:val="sr-Latn-BA"/>
        </w:rPr>
      </w:pPr>
      <w:r w:rsidRPr="007C159E">
        <w:rPr>
          <w:rFonts w:ascii="Arial" w:hAnsi="Arial" w:cs="Arial"/>
          <w:bCs/>
          <w:lang w:val="sr-Latn-BA"/>
        </w:rPr>
        <w:t xml:space="preserve"> </w:t>
      </w:r>
      <w:r w:rsidR="00B350E3" w:rsidRPr="007C159E">
        <w:rPr>
          <w:rFonts w:ascii="Arial" w:hAnsi="Arial" w:cs="Arial"/>
          <w:bCs/>
          <w:lang w:val="sr-Latn-BA"/>
        </w:rPr>
        <w:t>Osnovna djelatnost Društva je</w:t>
      </w:r>
      <w:r w:rsidRPr="007C159E">
        <w:rPr>
          <w:rFonts w:ascii="Arial" w:hAnsi="Arial" w:cs="Arial"/>
          <w:bCs/>
          <w:lang w:val="sr-Latn-BA"/>
        </w:rPr>
        <w:t>:</w:t>
      </w:r>
    </w:p>
    <w:p w14:paraId="72091F3E" w14:textId="77777777" w:rsidR="00967A4F" w:rsidRPr="007C159E" w:rsidRDefault="001932AD" w:rsidP="00967A4F">
      <w:pPr>
        <w:tabs>
          <w:tab w:val="left" w:pos="0"/>
        </w:tabs>
        <w:rPr>
          <w:rFonts w:ascii="Arial" w:hAnsi="Arial" w:cs="Arial"/>
          <w:bCs/>
          <w:lang w:val="sr-Latn-BA"/>
        </w:rPr>
      </w:pPr>
      <w:r w:rsidRPr="007C159E">
        <w:rPr>
          <w:rFonts w:ascii="Arial" w:hAnsi="Arial" w:cs="Arial"/>
          <w:bCs/>
          <w:lang w:val="sr-Latn-BA"/>
        </w:rPr>
        <w:tab/>
      </w:r>
      <w:r w:rsidR="00967A4F" w:rsidRPr="007C159E">
        <w:rPr>
          <w:rFonts w:ascii="Arial" w:hAnsi="Arial" w:cs="Arial"/>
          <w:bCs/>
          <w:lang w:val="sr-Latn-BA"/>
        </w:rPr>
        <w:t xml:space="preserve">- </w:t>
      </w:r>
      <w:r w:rsidR="00C876CE" w:rsidRPr="007C159E">
        <w:rPr>
          <w:rFonts w:ascii="Arial" w:hAnsi="Arial" w:cs="Arial"/>
          <w:bCs/>
          <w:lang w:val="sr-Cyrl-CS"/>
        </w:rPr>
        <w:t>P</w:t>
      </w:r>
      <w:r w:rsidR="00B350E3" w:rsidRPr="007C159E">
        <w:rPr>
          <w:rFonts w:ascii="Arial" w:hAnsi="Arial" w:cs="Arial"/>
          <w:bCs/>
          <w:lang w:val="sr-Cyrl-CS"/>
        </w:rPr>
        <w:t>rikupljanja, obrada i odlaganje neopasnog otpada</w:t>
      </w:r>
      <w:r w:rsidR="00967A4F" w:rsidRPr="007C159E">
        <w:rPr>
          <w:rFonts w:ascii="Arial" w:hAnsi="Arial" w:cs="Arial"/>
          <w:bCs/>
          <w:lang w:val="sr-Latn-BA"/>
        </w:rPr>
        <w:t>,</w:t>
      </w:r>
    </w:p>
    <w:p w14:paraId="63008F39" w14:textId="77777777" w:rsidR="00967A4F" w:rsidRPr="007C159E" w:rsidRDefault="001932AD" w:rsidP="00967A4F">
      <w:pPr>
        <w:tabs>
          <w:tab w:val="left" w:pos="0"/>
        </w:tabs>
        <w:rPr>
          <w:rFonts w:ascii="Arial" w:hAnsi="Arial" w:cs="Arial"/>
          <w:bCs/>
          <w:lang w:val="sr-Latn-BA"/>
        </w:rPr>
      </w:pPr>
      <w:r w:rsidRPr="007C159E">
        <w:rPr>
          <w:rFonts w:ascii="Arial" w:hAnsi="Arial" w:cs="Arial"/>
          <w:bCs/>
          <w:lang w:val="sr-Cyrl-BA"/>
        </w:rPr>
        <w:tab/>
      </w:r>
      <w:r w:rsidR="00967A4F" w:rsidRPr="007C159E">
        <w:rPr>
          <w:rFonts w:ascii="Arial" w:hAnsi="Arial" w:cs="Arial"/>
          <w:bCs/>
          <w:lang w:val="sr-Cyrl-BA"/>
        </w:rPr>
        <w:t xml:space="preserve">- </w:t>
      </w:r>
      <w:r w:rsidR="00C876CE" w:rsidRPr="007C159E">
        <w:rPr>
          <w:rFonts w:ascii="Arial" w:hAnsi="Arial" w:cs="Arial"/>
          <w:bCs/>
          <w:lang w:val="sr-Latn-BA"/>
        </w:rPr>
        <w:t>O</w:t>
      </w:r>
      <w:r w:rsidR="00B350E3" w:rsidRPr="007C159E">
        <w:rPr>
          <w:rFonts w:ascii="Arial" w:hAnsi="Arial" w:cs="Arial"/>
          <w:bCs/>
          <w:lang w:val="sr-Latn-BA"/>
        </w:rPr>
        <w:t>državanje gradskog groblja</w:t>
      </w:r>
      <w:r w:rsidRPr="007C159E">
        <w:rPr>
          <w:rFonts w:ascii="Arial" w:hAnsi="Arial" w:cs="Arial"/>
          <w:bCs/>
          <w:lang w:val="sr-Latn-BA"/>
        </w:rPr>
        <w:t>,</w:t>
      </w:r>
      <w:r w:rsidR="00B350E3" w:rsidRPr="007C159E">
        <w:rPr>
          <w:rFonts w:ascii="Arial" w:hAnsi="Arial" w:cs="Arial"/>
          <w:bCs/>
          <w:lang w:val="sr-Latn-BA"/>
        </w:rPr>
        <w:t xml:space="preserve"> pogrebne i pripadajuće djelatnosti,</w:t>
      </w:r>
    </w:p>
    <w:p w14:paraId="278367BB" w14:textId="77777777" w:rsidR="00967A4F" w:rsidRPr="007C159E" w:rsidRDefault="001932AD" w:rsidP="00967A4F">
      <w:pPr>
        <w:tabs>
          <w:tab w:val="left" w:pos="0"/>
        </w:tabs>
        <w:rPr>
          <w:rFonts w:ascii="Arial" w:hAnsi="Arial" w:cs="Arial"/>
          <w:bCs/>
          <w:lang w:val="sr-Latn-BA"/>
        </w:rPr>
      </w:pPr>
      <w:r w:rsidRPr="007C159E">
        <w:rPr>
          <w:rFonts w:ascii="Arial" w:hAnsi="Arial" w:cs="Arial"/>
          <w:bCs/>
          <w:lang w:val="sr-Cyrl-BA"/>
        </w:rPr>
        <w:tab/>
      </w:r>
      <w:r w:rsidR="00967A4F" w:rsidRPr="007C159E">
        <w:rPr>
          <w:rFonts w:ascii="Arial" w:hAnsi="Arial" w:cs="Arial"/>
          <w:bCs/>
          <w:lang w:val="sr-Cyrl-BA"/>
        </w:rPr>
        <w:t xml:space="preserve">- </w:t>
      </w:r>
      <w:r w:rsidR="007E0FC8" w:rsidRPr="007C159E">
        <w:rPr>
          <w:rFonts w:ascii="Arial" w:hAnsi="Arial" w:cs="Arial"/>
          <w:bCs/>
          <w:lang w:val="sr-Latn-BA"/>
        </w:rPr>
        <w:t>U</w:t>
      </w:r>
      <w:r w:rsidR="00B350E3" w:rsidRPr="007C159E">
        <w:rPr>
          <w:rFonts w:ascii="Arial" w:hAnsi="Arial" w:cs="Arial"/>
          <w:bCs/>
          <w:lang w:val="sr-Cyrl-CS"/>
        </w:rPr>
        <w:t>ređenja i održavanja zelenih površina</w:t>
      </w:r>
      <w:r w:rsidRPr="007C159E">
        <w:rPr>
          <w:rFonts w:ascii="Arial" w:hAnsi="Arial" w:cs="Arial"/>
          <w:bCs/>
          <w:lang w:val="sr-Latn-BA"/>
        </w:rPr>
        <w:t>,</w:t>
      </w:r>
    </w:p>
    <w:p w14:paraId="772F4B98" w14:textId="77777777" w:rsidR="00967A4F" w:rsidRPr="007C159E" w:rsidRDefault="001932AD" w:rsidP="00967A4F">
      <w:pPr>
        <w:tabs>
          <w:tab w:val="left" w:pos="0"/>
        </w:tabs>
        <w:rPr>
          <w:rFonts w:ascii="Arial" w:hAnsi="Arial" w:cs="Arial"/>
          <w:bCs/>
          <w:lang w:val="sr-Latn-BA"/>
        </w:rPr>
      </w:pPr>
      <w:r w:rsidRPr="007C159E">
        <w:rPr>
          <w:rFonts w:ascii="Arial" w:hAnsi="Arial" w:cs="Arial"/>
          <w:bCs/>
          <w:lang w:val="sr-Cyrl-BA"/>
        </w:rPr>
        <w:tab/>
      </w:r>
      <w:r w:rsidR="00967A4F" w:rsidRPr="007C159E">
        <w:rPr>
          <w:rFonts w:ascii="Arial" w:hAnsi="Arial" w:cs="Arial"/>
          <w:bCs/>
          <w:lang w:val="sr-Cyrl-BA"/>
        </w:rPr>
        <w:t xml:space="preserve">- </w:t>
      </w:r>
      <w:r w:rsidR="00C876CE" w:rsidRPr="007C159E">
        <w:rPr>
          <w:rFonts w:ascii="Arial" w:hAnsi="Arial" w:cs="Arial"/>
          <w:bCs/>
          <w:lang w:val="sr-Latn-BA"/>
        </w:rPr>
        <w:t>Č</w:t>
      </w:r>
      <w:r w:rsidR="00B350E3" w:rsidRPr="007C159E">
        <w:rPr>
          <w:rFonts w:ascii="Arial" w:hAnsi="Arial" w:cs="Arial"/>
          <w:bCs/>
          <w:lang w:val="sr-Latn-BA"/>
        </w:rPr>
        <w:t>išćenje zgrada i objekata,</w:t>
      </w:r>
    </w:p>
    <w:p w14:paraId="6C73FE2D" w14:textId="77777777" w:rsidR="00E523D0" w:rsidRPr="007C159E" w:rsidRDefault="001932AD" w:rsidP="00967A4F">
      <w:pPr>
        <w:tabs>
          <w:tab w:val="left" w:pos="0"/>
        </w:tabs>
        <w:rPr>
          <w:rFonts w:ascii="Arial" w:hAnsi="Arial" w:cs="Arial"/>
          <w:bCs/>
          <w:lang w:val="sr-Latn-BA"/>
        </w:rPr>
      </w:pPr>
      <w:r w:rsidRPr="007C159E">
        <w:rPr>
          <w:rFonts w:ascii="Arial" w:hAnsi="Arial" w:cs="Arial"/>
          <w:bCs/>
          <w:lang w:val="sr-Latn-BA"/>
        </w:rPr>
        <w:tab/>
      </w:r>
      <w:r w:rsidR="00967A4F" w:rsidRPr="007C159E">
        <w:rPr>
          <w:rFonts w:ascii="Arial" w:hAnsi="Arial" w:cs="Arial"/>
          <w:bCs/>
          <w:lang w:val="sr-Latn-BA"/>
        </w:rPr>
        <w:t xml:space="preserve">- </w:t>
      </w:r>
      <w:r w:rsidR="00C876CE" w:rsidRPr="007C159E">
        <w:rPr>
          <w:rFonts w:ascii="Arial" w:hAnsi="Arial" w:cs="Arial"/>
          <w:bCs/>
          <w:lang w:val="sr-Latn-BA"/>
        </w:rPr>
        <w:t>T</w:t>
      </w:r>
      <w:r w:rsidR="00B350E3" w:rsidRPr="007C159E">
        <w:rPr>
          <w:rFonts w:ascii="Arial" w:hAnsi="Arial" w:cs="Arial"/>
          <w:bCs/>
          <w:lang w:val="sr-Latn-BA"/>
        </w:rPr>
        <w:t>rgovina na malo robom na tezgama i pijacama</w:t>
      </w:r>
      <w:r w:rsidR="00E523D0" w:rsidRPr="007C159E">
        <w:rPr>
          <w:rFonts w:ascii="Arial" w:hAnsi="Arial" w:cs="Arial"/>
          <w:bCs/>
          <w:lang w:val="sr-Latn-BA"/>
        </w:rPr>
        <w:t>,</w:t>
      </w:r>
    </w:p>
    <w:p w14:paraId="38EAFD35" w14:textId="77777777" w:rsidR="00967A4F" w:rsidRPr="007C159E" w:rsidRDefault="00E523D0" w:rsidP="00967A4F">
      <w:pPr>
        <w:tabs>
          <w:tab w:val="left" w:pos="0"/>
        </w:tabs>
        <w:rPr>
          <w:rFonts w:ascii="Arial" w:hAnsi="Arial" w:cs="Arial"/>
          <w:bCs/>
          <w:lang w:val="sr-Latn-BA"/>
        </w:rPr>
      </w:pPr>
      <w:r w:rsidRPr="007C159E">
        <w:rPr>
          <w:rFonts w:ascii="Arial" w:hAnsi="Arial" w:cs="Arial"/>
          <w:bCs/>
          <w:lang w:val="sr-Latn-BA"/>
        </w:rPr>
        <w:tab/>
        <w:t>-Uslužne djelatnosti u k</w:t>
      </w:r>
      <w:r w:rsidR="00B84956" w:rsidRPr="007C159E">
        <w:rPr>
          <w:rFonts w:ascii="Arial" w:hAnsi="Arial" w:cs="Arial"/>
          <w:bCs/>
          <w:lang w:val="sr-Latn-BA"/>
        </w:rPr>
        <w:t>o</w:t>
      </w:r>
      <w:r w:rsidRPr="007C159E">
        <w:rPr>
          <w:rFonts w:ascii="Arial" w:hAnsi="Arial" w:cs="Arial"/>
          <w:bCs/>
          <w:lang w:val="sr-Latn-BA"/>
        </w:rPr>
        <w:t>pnenom saobraćaju.</w:t>
      </w:r>
    </w:p>
    <w:p w14:paraId="2A00B3A5" w14:textId="77777777" w:rsidR="0057019D" w:rsidRPr="007C159E" w:rsidRDefault="003A74B1" w:rsidP="00E523D0">
      <w:pPr>
        <w:tabs>
          <w:tab w:val="left" w:pos="0"/>
        </w:tabs>
        <w:rPr>
          <w:rFonts w:ascii="Arial" w:hAnsi="Arial" w:cs="Arial"/>
        </w:rPr>
      </w:pPr>
      <w:r w:rsidRPr="007C159E">
        <w:rPr>
          <w:rFonts w:ascii="Arial" w:hAnsi="Arial" w:cs="Arial"/>
        </w:rPr>
        <w:t>Organi Dr</w:t>
      </w:r>
      <w:r w:rsidR="0057019D" w:rsidRPr="007C159E">
        <w:rPr>
          <w:rFonts w:ascii="Arial" w:hAnsi="Arial" w:cs="Arial"/>
        </w:rPr>
        <w:t>uštva  su:</w:t>
      </w:r>
    </w:p>
    <w:p w14:paraId="77F88F2A" w14:textId="77777777" w:rsidR="0057019D" w:rsidRPr="007C159E" w:rsidRDefault="0057019D" w:rsidP="0057019D">
      <w:pPr>
        <w:pStyle w:val="Default"/>
        <w:rPr>
          <w:rFonts w:ascii="Arial" w:hAnsi="Arial" w:cs="Arial"/>
          <w:sz w:val="22"/>
          <w:szCs w:val="22"/>
        </w:rPr>
      </w:pPr>
      <w:r w:rsidRPr="007C159E">
        <w:rPr>
          <w:rFonts w:ascii="Arial" w:hAnsi="Arial" w:cs="Arial"/>
          <w:sz w:val="22"/>
          <w:szCs w:val="22"/>
        </w:rPr>
        <w:t xml:space="preserve">      </w:t>
      </w:r>
      <w:r w:rsidR="001932AD" w:rsidRPr="007C159E">
        <w:rPr>
          <w:rFonts w:ascii="Arial" w:hAnsi="Arial" w:cs="Arial"/>
          <w:sz w:val="22"/>
          <w:szCs w:val="22"/>
        </w:rPr>
        <w:t xml:space="preserve">      </w:t>
      </w:r>
      <w:r w:rsidRPr="007C159E">
        <w:rPr>
          <w:rFonts w:ascii="Arial" w:hAnsi="Arial" w:cs="Arial"/>
          <w:sz w:val="22"/>
          <w:szCs w:val="22"/>
        </w:rPr>
        <w:t>-Skupština društva,</w:t>
      </w:r>
    </w:p>
    <w:p w14:paraId="15993060" w14:textId="77777777" w:rsidR="00C5379C" w:rsidRPr="007C159E" w:rsidRDefault="001932AD" w:rsidP="0057019D">
      <w:pPr>
        <w:pStyle w:val="CM40"/>
        <w:spacing w:line="276" w:lineRule="atLeast"/>
        <w:ind w:left="360" w:right="-138"/>
        <w:rPr>
          <w:rFonts w:ascii="Arial" w:hAnsi="Arial" w:cs="Arial"/>
          <w:sz w:val="22"/>
          <w:szCs w:val="22"/>
        </w:rPr>
      </w:pPr>
      <w:r w:rsidRPr="007C159E">
        <w:rPr>
          <w:rFonts w:ascii="Arial" w:hAnsi="Arial" w:cs="Arial"/>
          <w:sz w:val="22"/>
          <w:szCs w:val="22"/>
        </w:rPr>
        <w:t xml:space="preserve">      </w:t>
      </w:r>
      <w:r w:rsidR="0057019D" w:rsidRPr="007C159E">
        <w:rPr>
          <w:rFonts w:ascii="Arial" w:hAnsi="Arial" w:cs="Arial"/>
          <w:sz w:val="22"/>
          <w:szCs w:val="22"/>
        </w:rPr>
        <w:t xml:space="preserve">- </w:t>
      </w:r>
      <w:r w:rsidR="003A74B1" w:rsidRPr="007C159E">
        <w:rPr>
          <w:rFonts w:ascii="Arial" w:hAnsi="Arial" w:cs="Arial"/>
          <w:sz w:val="22"/>
          <w:szCs w:val="22"/>
        </w:rPr>
        <w:t>Nadzorni odbor</w:t>
      </w:r>
      <w:r w:rsidR="0057019D" w:rsidRPr="007C159E">
        <w:rPr>
          <w:rFonts w:ascii="Arial" w:hAnsi="Arial" w:cs="Arial"/>
          <w:sz w:val="22"/>
          <w:szCs w:val="22"/>
        </w:rPr>
        <w:t>,</w:t>
      </w:r>
      <w:r w:rsidR="003A74B1" w:rsidRPr="007C159E">
        <w:rPr>
          <w:rFonts w:ascii="Arial" w:hAnsi="Arial" w:cs="Arial"/>
          <w:sz w:val="22"/>
          <w:szCs w:val="22"/>
        </w:rPr>
        <w:br/>
      </w:r>
      <w:r w:rsidRPr="007C159E">
        <w:rPr>
          <w:rFonts w:ascii="Arial" w:hAnsi="Arial" w:cs="Arial"/>
          <w:sz w:val="22"/>
          <w:szCs w:val="22"/>
        </w:rPr>
        <w:t xml:space="preserve">      </w:t>
      </w:r>
      <w:r w:rsidR="003A74B1" w:rsidRPr="007C159E">
        <w:rPr>
          <w:rFonts w:ascii="Arial" w:hAnsi="Arial" w:cs="Arial"/>
          <w:sz w:val="22"/>
          <w:szCs w:val="22"/>
        </w:rPr>
        <w:t>-Uprava</w:t>
      </w:r>
      <w:r w:rsidR="00CB61CE" w:rsidRPr="007C159E">
        <w:rPr>
          <w:rFonts w:ascii="Arial" w:hAnsi="Arial" w:cs="Arial"/>
          <w:sz w:val="22"/>
          <w:szCs w:val="22"/>
        </w:rPr>
        <w:t>.</w:t>
      </w:r>
    </w:p>
    <w:p w14:paraId="30E19EEE" w14:textId="77777777" w:rsidR="00645C28" w:rsidRPr="007C159E" w:rsidRDefault="00645C28" w:rsidP="00645C28">
      <w:pPr>
        <w:autoSpaceDE w:val="0"/>
        <w:autoSpaceDN w:val="0"/>
        <w:adjustRightInd w:val="0"/>
        <w:spacing w:after="0" w:line="240" w:lineRule="auto"/>
        <w:rPr>
          <w:rFonts w:ascii="Arial" w:eastAsia="Times New Roman" w:hAnsi="Arial" w:cs="Arial"/>
          <w:color w:val="000000"/>
        </w:rPr>
      </w:pPr>
      <w:r w:rsidRPr="007C159E">
        <w:rPr>
          <w:rFonts w:ascii="Arial" w:eastAsia="Times New Roman" w:hAnsi="Arial" w:cs="Arial"/>
          <w:b/>
          <w:color w:val="000000"/>
        </w:rPr>
        <w:t>Skupštinu društva:</w:t>
      </w:r>
      <w:r w:rsidRPr="007C159E">
        <w:rPr>
          <w:rFonts w:ascii="Arial" w:eastAsia="Times New Roman" w:hAnsi="Arial" w:cs="Arial"/>
          <w:color w:val="000000"/>
        </w:rPr>
        <w:t xml:space="preserve"> čine 38 akcionara.</w:t>
      </w:r>
    </w:p>
    <w:p w14:paraId="5A9AD1F2" w14:textId="77777777" w:rsidR="00645C28" w:rsidRPr="007C159E" w:rsidRDefault="00645C28" w:rsidP="00645C28">
      <w:pPr>
        <w:autoSpaceDE w:val="0"/>
        <w:autoSpaceDN w:val="0"/>
        <w:adjustRightInd w:val="0"/>
        <w:spacing w:after="0" w:line="240" w:lineRule="auto"/>
        <w:rPr>
          <w:rFonts w:ascii="Arial" w:eastAsia="Times New Roman" w:hAnsi="Arial" w:cs="Arial"/>
          <w:color w:val="000000"/>
        </w:rPr>
      </w:pPr>
    </w:p>
    <w:p w14:paraId="007527AE" w14:textId="77777777" w:rsidR="00645C28" w:rsidRPr="007C159E" w:rsidRDefault="00645C28" w:rsidP="00645C28">
      <w:pPr>
        <w:autoSpaceDE w:val="0"/>
        <w:autoSpaceDN w:val="0"/>
        <w:adjustRightInd w:val="0"/>
        <w:spacing w:after="0" w:line="240" w:lineRule="auto"/>
        <w:rPr>
          <w:rFonts w:ascii="Arial" w:eastAsia="Times New Roman" w:hAnsi="Arial" w:cs="Arial"/>
          <w:b/>
          <w:color w:val="000000"/>
        </w:rPr>
      </w:pPr>
      <w:r w:rsidRPr="007C159E">
        <w:rPr>
          <w:rFonts w:ascii="Arial" w:eastAsia="Times New Roman" w:hAnsi="Arial" w:cs="Arial"/>
          <w:b/>
          <w:color w:val="000000"/>
        </w:rPr>
        <w:t xml:space="preserve">Članovi Nadzornog odbora su: </w:t>
      </w:r>
    </w:p>
    <w:p w14:paraId="297FEDDE" w14:textId="77777777" w:rsidR="00645C28" w:rsidRPr="007C159E" w:rsidRDefault="00645C28" w:rsidP="00645C28">
      <w:pPr>
        <w:autoSpaceDE w:val="0"/>
        <w:autoSpaceDN w:val="0"/>
        <w:adjustRightInd w:val="0"/>
        <w:spacing w:after="0" w:line="240" w:lineRule="auto"/>
        <w:rPr>
          <w:rFonts w:ascii="Arial" w:eastAsia="Times New Roman" w:hAnsi="Arial" w:cs="Arial"/>
          <w:color w:val="000000"/>
        </w:rPr>
      </w:pPr>
      <w:r w:rsidRPr="007C159E">
        <w:rPr>
          <w:rFonts w:ascii="Arial" w:eastAsia="Times New Roman" w:hAnsi="Arial" w:cs="Arial"/>
          <w:color w:val="000000"/>
        </w:rPr>
        <w:t xml:space="preserve">1. Saša Popović, predsjednik,  </w:t>
      </w:r>
    </w:p>
    <w:p w14:paraId="2BD52535" w14:textId="77777777" w:rsidR="00645C28" w:rsidRPr="007C159E" w:rsidRDefault="00645C28" w:rsidP="00645C28">
      <w:pPr>
        <w:autoSpaceDE w:val="0"/>
        <w:autoSpaceDN w:val="0"/>
        <w:adjustRightInd w:val="0"/>
        <w:spacing w:after="0" w:line="240" w:lineRule="auto"/>
        <w:rPr>
          <w:rFonts w:ascii="Arial" w:eastAsia="Times New Roman" w:hAnsi="Arial" w:cs="Arial"/>
          <w:color w:val="000000"/>
        </w:rPr>
      </w:pPr>
      <w:r w:rsidRPr="007C159E">
        <w:rPr>
          <w:rFonts w:ascii="Arial" w:eastAsia="Times New Roman" w:hAnsi="Arial" w:cs="Arial"/>
          <w:color w:val="000000"/>
        </w:rPr>
        <w:t>2. Radmila Kovačević, član ,</w:t>
      </w:r>
    </w:p>
    <w:p w14:paraId="2B013324" w14:textId="77777777" w:rsidR="00645C28" w:rsidRPr="007C159E" w:rsidRDefault="00645C28" w:rsidP="00645C28">
      <w:pPr>
        <w:autoSpaceDE w:val="0"/>
        <w:autoSpaceDN w:val="0"/>
        <w:adjustRightInd w:val="0"/>
        <w:spacing w:after="0" w:line="240" w:lineRule="auto"/>
        <w:rPr>
          <w:rFonts w:ascii="Arial" w:eastAsia="Times New Roman" w:hAnsi="Arial" w:cs="Arial"/>
          <w:color w:val="000000"/>
        </w:rPr>
      </w:pPr>
      <w:r w:rsidRPr="007C159E">
        <w:rPr>
          <w:rFonts w:ascii="Arial" w:eastAsia="Times New Roman" w:hAnsi="Arial" w:cs="Arial"/>
          <w:color w:val="000000"/>
        </w:rPr>
        <w:t>3. Jovanka Sekimić, član .</w:t>
      </w:r>
    </w:p>
    <w:p w14:paraId="6813B5D8" w14:textId="77777777" w:rsidR="00645C28" w:rsidRPr="007C159E" w:rsidRDefault="00645C28" w:rsidP="00645C28">
      <w:pPr>
        <w:pStyle w:val="Default"/>
        <w:rPr>
          <w:sz w:val="22"/>
          <w:szCs w:val="22"/>
        </w:rPr>
      </w:pPr>
    </w:p>
    <w:p w14:paraId="573405C8" w14:textId="77777777" w:rsidR="006867B5" w:rsidRPr="007C159E" w:rsidRDefault="006867B5" w:rsidP="006867B5">
      <w:pPr>
        <w:pStyle w:val="Default"/>
        <w:rPr>
          <w:rFonts w:ascii="Arial" w:hAnsi="Arial" w:cs="Arial"/>
          <w:sz w:val="22"/>
          <w:szCs w:val="22"/>
        </w:rPr>
      </w:pPr>
      <w:r w:rsidRPr="007C159E">
        <w:rPr>
          <w:rFonts w:ascii="Arial" w:hAnsi="Arial" w:cs="Arial"/>
          <w:sz w:val="22"/>
          <w:szCs w:val="22"/>
        </w:rPr>
        <w:t xml:space="preserve">Upravu društva čine </w:t>
      </w:r>
      <w:r w:rsidR="007C159E" w:rsidRPr="007C159E">
        <w:rPr>
          <w:rFonts w:ascii="Arial" w:hAnsi="Arial" w:cs="Arial"/>
          <w:sz w:val="22"/>
          <w:szCs w:val="22"/>
        </w:rPr>
        <w:t>direktor</w:t>
      </w:r>
      <w:r w:rsidRPr="007C159E">
        <w:rPr>
          <w:rFonts w:ascii="Arial" w:hAnsi="Arial" w:cs="Arial"/>
          <w:sz w:val="22"/>
          <w:szCs w:val="22"/>
        </w:rPr>
        <w:t xml:space="preserve"> i izvršni direktori.</w:t>
      </w:r>
    </w:p>
    <w:p w14:paraId="01CEB7CE" w14:textId="77777777" w:rsidR="006867B5" w:rsidRPr="007C159E" w:rsidRDefault="006867B5" w:rsidP="006867B5">
      <w:pPr>
        <w:pStyle w:val="Default"/>
        <w:rPr>
          <w:rFonts w:ascii="Arial" w:hAnsi="Arial" w:cs="Arial"/>
          <w:sz w:val="22"/>
          <w:szCs w:val="22"/>
        </w:rPr>
      </w:pPr>
    </w:p>
    <w:p w14:paraId="726E0DC2" w14:textId="77777777" w:rsidR="00526FF8" w:rsidRPr="007C159E" w:rsidRDefault="00526FF8" w:rsidP="00C5379C">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Na dan 31.12.201</w:t>
      </w:r>
      <w:r w:rsidR="002F3634" w:rsidRPr="007C159E">
        <w:rPr>
          <w:rFonts w:ascii="Arial" w:eastAsia="Times New Roman" w:hAnsi="Arial" w:cs="Arial"/>
          <w:noProof/>
          <w:lang w:val="sr-Latn-BA"/>
        </w:rPr>
        <w:t>6</w:t>
      </w:r>
      <w:r w:rsidRPr="007C159E">
        <w:rPr>
          <w:rFonts w:ascii="Arial" w:eastAsia="Times New Roman" w:hAnsi="Arial" w:cs="Arial"/>
          <w:noProof/>
          <w:lang w:val="sr-Latn-BA"/>
        </w:rPr>
        <w:t>. godine u Društvu je</w:t>
      </w:r>
      <w:r w:rsidR="00F07B1E" w:rsidRPr="007C159E">
        <w:rPr>
          <w:rFonts w:ascii="Arial" w:eastAsia="Times New Roman" w:hAnsi="Arial" w:cs="Arial"/>
          <w:noProof/>
          <w:lang w:val="sr-Latn-BA"/>
        </w:rPr>
        <w:t xml:space="preserve"> bilo 56</w:t>
      </w:r>
      <w:r w:rsidRPr="007C159E">
        <w:rPr>
          <w:rFonts w:ascii="Arial" w:eastAsia="Times New Roman" w:hAnsi="Arial" w:cs="Arial"/>
          <w:noProof/>
          <w:lang w:val="sr-Latn-BA"/>
        </w:rPr>
        <w:t xml:space="preserve"> zaposlen</w:t>
      </w:r>
      <w:r w:rsidR="00F07B1E" w:rsidRPr="007C159E">
        <w:rPr>
          <w:rFonts w:ascii="Arial" w:eastAsia="Times New Roman" w:hAnsi="Arial" w:cs="Arial"/>
          <w:noProof/>
          <w:lang w:val="sr-Latn-BA"/>
        </w:rPr>
        <w:t>ih</w:t>
      </w:r>
      <w:r w:rsidRPr="007C159E">
        <w:rPr>
          <w:rFonts w:ascii="Arial" w:eastAsia="Times New Roman" w:hAnsi="Arial" w:cs="Arial"/>
          <w:noProof/>
          <w:lang w:val="sr-Latn-BA"/>
        </w:rPr>
        <w:t xml:space="preserve"> (31.12.201</w:t>
      </w:r>
      <w:r w:rsidR="00F07B1E" w:rsidRPr="007C159E">
        <w:rPr>
          <w:rFonts w:ascii="Arial" w:eastAsia="Times New Roman" w:hAnsi="Arial" w:cs="Arial"/>
          <w:noProof/>
          <w:lang w:val="sr-Latn-BA"/>
        </w:rPr>
        <w:t>5</w:t>
      </w:r>
      <w:r w:rsidRPr="007C159E">
        <w:rPr>
          <w:rFonts w:ascii="Arial" w:eastAsia="Times New Roman" w:hAnsi="Arial" w:cs="Arial"/>
          <w:noProof/>
          <w:lang w:val="sr-Latn-BA"/>
        </w:rPr>
        <w:t xml:space="preserve">. godine </w:t>
      </w:r>
      <w:r w:rsidR="00F07B1E" w:rsidRPr="007C159E">
        <w:rPr>
          <w:rFonts w:ascii="Arial" w:eastAsia="Times New Roman" w:hAnsi="Arial" w:cs="Arial"/>
          <w:noProof/>
          <w:lang w:val="sr-Latn-BA"/>
        </w:rPr>
        <w:t>56</w:t>
      </w:r>
      <w:r w:rsidRPr="007C159E">
        <w:rPr>
          <w:rFonts w:ascii="Arial" w:eastAsia="Times New Roman" w:hAnsi="Arial" w:cs="Arial"/>
          <w:noProof/>
          <w:lang w:val="sr-Latn-BA"/>
        </w:rPr>
        <w:t xml:space="preserve">  </w:t>
      </w:r>
      <w:r w:rsidR="00F07B1E" w:rsidRPr="007C159E">
        <w:rPr>
          <w:rFonts w:ascii="Arial" w:eastAsia="Times New Roman" w:hAnsi="Arial" w:cs="Arial"/>
          <w:noProof/>
          <w:lang w:val="sr-Latn-BA"/>
        </w:rPr>
        <w:t>zaposlenih</w:t>
      </w:r>
      <w:r w:rsidRPr="007C159E">
        <w:rPr>
          <w:rFonts w:ascii="Arial" w:eastAsia="Times New Roman" w:hAnsi="Arial" w:cs="Arial"/>
          <w:noProof/>
          <w:lang w:val="sr-Latn-BA"/>
        </w:rPr>
        <w:t>).</w:t>
      </w:r>
    </w:p>
    <w:p w14:paraId="0312C6F7" w14:textId="77777777" w:rsidR="00C26E55" w:rsidRPr="007C159E" w:rsidRDefault="00C26E55" w:rsidP="00C5379C">
      <w:pPr>
        <w:spacing w:after="0" w:line="240" w:lineRule="auto"/>
        <w:jc w:val="both"/>
        <w:rPr>
          <w:rFonts w:ascii="Arial" w:eastAsia="Times New Roman" w:hAnsi="Arial" w:cs="Arial"/>
          <w:lang w:val="sl-SI"/>
        </w:rPr>
      </w:pPr>
    </w:p>
    <w:p w14:paraId="0267A31D" w14:textId="3DDACBDE" w:rsidR="00526FF8" w:rsidRPr="007C159E" w:rsidRDefault="00526FF8" w:rsidP="00526FF8">
      <w:pPr>
        <w:numPr>
          <w:ilvl w:val="0"/>
          <w:numId w:val="2"/>
        </w:numPr>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lastRenderedPageBreak/>
        <w:t>O</w:t>
      </w:r>
      <w:r w:rsidR="00C66970">
        <w:rPr>
          <w:rFonts w:ascii="Arial" w:eastAsia="Times New Roman" w:hAnsi="Arial" w:cs="Arial"/>
          <w:b/>
          <w:bCs/>
          <w:noProof/>
          <w:color w:val="000000"/>
          <w:lang w:val="sr-Latn-BA"/>
        </w:rPr>
        <w:t>SNOVE ZA SASTAVLJANJE I PREZENTACIJU FINANSIJSKIH IZVJEŠTAJA I KORIŠĆENJE PROCJENJIVANJA</w:t>
      </w:r>
    </w:p>
    <w:p w14:paraId="5CE9378C" w14:textId="77777777" w:rsidR="00526FF8" w:rsidRPr="007C159E" w:rsidRDefault="00526FF8" w:rsidP="00526FF8">
      <w:pPr>
        <w:numPr>
          <w:ilvl w:val="1"/>
          <w:numId w:val="3"/>
        </w:numPr>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 xml:space="preserve">Osnove za prezentaciju </w:t>
      </w:r>
    </w:p>
    <w:p w14:paraId="7A04E68B" w14:textId="77777777" w:rsidR="00526FF8" w:rsidRPr="007C159E" w:rsidRDefault="00526FF8" w:rsidP="00526FF8">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Finansijski izvještaji su sastavljeni za period koji se završava na dan 31.12.201</w:t>
      </w:r>
      <w:r w:rsidR="00E7443A" w:rsidRPr="007C159E">
        <w:rPr>
          <w:rFonts w:ascii="Arial" w:eastAsia="Times New Roman" w:hAnsi="Arial" w:cs="Arial"/>
          <w:noProof/>
          <w:lang w:val="sr-Latn-BA"/>
        </w:rPr>
        <w:t>6</w:t>
      </w:r>
      <w:r w:rsidRPr="007C159E">
        <w:rPr>
          <w:rFonts w:ascii="Arial" w:eastAsia="Times New Roman" w:hAnsi="Arial" w:cs="Arial"/>
          <w:noProof/>
          <w:lang w:val="sr-Latn-BA"/>
        </w:rPr>
        <w:t>. godine i izraženi su u konvertibilnim markama (KM). Uporedne podatke predstavljaju revidirani finansijski izvještaji za period koji se završavao na dan 31.12.201</w:t>
      </w:r>
      <w:r w:rsidR="00E7443A" w:rsidRPr="007C159E">
        <w:rPr>
          <w:rFonts w:ascii="Arial" w:eastAsia="Times New Roman" w:hAnsi="Arial" w:cs="Arial"/>
          <w:noProof/>
          <w:lang w:val="sr-Latn-BA"/>
        </w:rPr>
        <w:t>5</w:t>
      </w:r>
      <w:r w:rsidRPr="007C159E">
        <w:rPr>
          <w:rFonts w:ascii="Arial" w:eastAsia="Times New Roman" w:hAnsi="Arial" w:cs="Arial"/>
          <w:noProof/>
          <w:lang w:val="sr-Latn-BA"/>
        </w:rPr>
        <w:t>. godine.</w:t>
      </w:r>
    </w:p>
    <w:p w14:paraId="290D6240" w14:textId="77777777" w:rsidR="00526FF8" w:rsidRPr="007C159E" w:rsidRDefault="00526FF8" w:rsidP="00526FF8">
      <w:pPr>
        <w:widowControl w:val="0"/>
        <w:tabs>
          <w:tab w:val="left" w:pos="-1440"/>
          <w:tab w:val="left" w:pos="-720"/>
        </w:tabs>
        <w:suppressAutoHyphens/>
        <w:spacing w:after="120" w:line="240" w:lineRule="auto"/>
        <w:jc w:val="both"/>
        <w:rPr>
          <w:rFonts w:ascii="Arial" w:eastAsia="Times New Roman" w:hAnsi="Arial" w:cs="Arial"/>
          <w:noProof/>
          <w:spacing w:val="-2"/>
          <w:lang w:val="sr-Latn-BA"/>
        </w:rPr>
      </w:pPr>
      <w:r w:rsidRPr="007C159E">
        <w:rPr>
          <w:rFonts w:ascii="Arial" w:eastAsia="Times New Roman" w:hAnsi="Arial" w:cs="Arial"/>
          <w:noProof/>
          <w:spacing w:val="-2"/>
          <w:lang w:val="sr-Latn-BA"/>
        </w:rPr>
        <w:t>Društvo je u sastavljanju ovih finansijskih izvještaja primjenjivalo računovodstvene politike obrazložene u napomeni 3 uz finansijske izvještaje, koje su zasnovane na računovodstvenim i poreskim propisima Republike Srpske.</w:t>
      </w:r>
    </w:p>
    <w:p w14:paraId="017EFF8E" w14:textId="77777777" w:rsidR="00526FF8" w:rsidRPr="007C159E" w:rsidRDefault="00526FF8" w:rsidP="00526FF8">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Društvo vodi evidenciju i sastavlja finansijske izvještaje u skladu sa Zakonom o računovodstvu i reviziji Republike Srpske  i ostalom primjenjivom zakonskom regulativom u Republici Srpskoj i BiH.</w:t>
      </w:r>
    </w:p>
    <w:p w14:paraId="001E96F3" w14:textId="77777777" w:rsidR="00526FF8" w:rsidRPr="007C159E" w:rsidRDefault="00526FF8" w:rsidP="00526FF8">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U skladu sa Zakonom, pravna lica u Republici Srpskoj treba da sastave i prezentuju finansijske izveštaje u skladu sa relevantnim zakonskim i profesionalnim regulativama, koje podrazumijevaju Međunarodne računovodstvene standarde (IAS), Međunarodne standarde finansijskog izvještavanja (IFRS), Kodeks etike za profesionalne računovođe i prateća uputstva, objašnjenja i smjernice koje donosi Odbor za međunarodne računovodstvene standarde (IASB) i sva prateća uputstva, objašnjenja i smjernice koje donosi Međunarodna federacija računovođa (IFAC).</w:t>
      </w:r>
    </w:p>
    <w:p w14:paraId="309189C6" w14:textId="77777777" w:rsidR="00526FF8" w:rsidRPr="007C159E" w:rsidRDefault="00526FF8" w:rsidP="00526FF8">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 xml:space="preserve">Finansijski izveštaji su sastavljeni  u skladu sa Međunarodnim standardima finansijskog izvještavanja, u formatu propisanom Pravilnikom o sadržini i formi obrazaca finansijskih izvještaja za privredna društva, zadruge, druga pravna lica i preduzetnike. </w:t>
      </w:r>
    </w:p>
    <w:p w14:paraId="5A5F3752" w14:textId="77777777" w:rsidR="00C26E55" w:rsidRPr="007C159E" w:rsidRDefault="00C26E55" w:rsidP="00C26E55">
      <w:pPr>
        <w:spacing w:after="0" w:line="240" w:lineRule="auto"/>
        <w:jc w:val="both"/>
        <w:rPr>
          <w:rFonts w:ascii="Arial" w:eastAsia="Times New Roman" w:hAnsi="Arial" w:cs="Arial"/>
          <w:lang w:val="sl-SI"/>
        </w:rPr>
      </w:pPr>
      <w:r w:rsidRPr="007C159E">
        <w:rPr>
          <w:rFonts w:ascii="Arial" w:eastAsia="Times New Roman" w:hAnsi="Arial" w:cs="Arial"/>
          <w:lang w:val="sl-SI"/>
        </w:rPr>
        <w:t>Finansijsko knjigovodstvo odvija se preko</w:t>
      </w:r>
      <w:r w:rsidRPr="007C159E">
        <w:rPr>
          <w:rFonts w:ascii="Arial" w:eastAsia="Times New Roman" w:hAnsi="Arial" w:cs="Arial"/>
          <w:lang w:val="sr-Cyrl-CS"/>
        </w:rPr>
        <w:t xml:space="preserve"> posebnog računovodstvenog </w:t>
      </w:r>
      <w:r w:rsidRPr="007C159E">
        <w:rPr>
          <w:rFonts w:ascii="Arial" w:eastAsia="Times New Roman" w:hAnsi="Arial" w:cs="Arial"/>
          <w:lang w:val="sl-SI"/>
        </w:rPr>
        <w:t xml:space="preserve">programa za obradu </w:t>
      </w:r>
      <w:r w:rsidRPr="007C159E">
        <w:rPr>
          <w:rFonts w:ascii="Arial" w:eastAsia="Times New Roman" w:hAnsi="Arial" w:cs="Arial"/>
          <w:lang w:val="sr-Cyrl-CS"/>
        </w:rPr>
        <w:t xml:space="preserve">podataka, </w:t>
      </w:r>
      <w:r w:rsidRPr="007C159E">
        <w:rPr>
          <w:rFonts w:ascii="Arial" w:eastAsia="Times New Roman" w:hAnsi="Arial" w:cs="Arial"/>
          <w:lang w:val="sl-SI"/>
        </w:rPr>
        <w:t xml:space="preserve">koji obuhvata sve bitne elemente za analitičko i sintetičko sagledavanje poslovnih promjena. </w:t>
      </w:r>
    </w:p>
    <w:p w14:paraId="11DA36AF" w14:textId="77777777" w:rsidR="00740C6C" w:rsidRPr="007C159E" w:rsidRDefault="00740C6C" w:rsidP="00C26E55">
      <w:pPr>
        <w:spacing w:after="0" w:line="240" w:lineRule="auto"/>
        <w:jc w:val="both"/>
        <w:rPr>
          <w:rFonts w:ascii="Arial" w:eastAsia="Times New Roman" w:hAnsi="Arial" w:cs="Arial"/>
          <w:lang w:val="sl-SI"/>
        </w:rPr>
      </w:pPr>
    </w:p>
    <w:p w14:paraId="7B708EA5" w14:textId="77777777" w:rsidR="00740C6C" w:rsidRPr="007C159E" w:rsidRDefault="00740C6C" w:rsidP="00740C6C">
      <w:pPr>
        <w:spacing w:after="0" w:line="240" w:lineRule="auto"/>
        <w:ind w:left="90" w:hanging="90"/>
        <w:jc w:val="both"/>
        <w:rPr>
          <w:rFonts w:ascii="Arial" w:eastAsia="Times New Roman" w:hAnsi="Arial" w:cs="Arial"/>
          <w:lang w:val="sl-SI"/>
        </w:rPr>
      </w:pPr>
      <w:r w:rsidRPr="007C159E">
        <w:rPr>
          <w:rFonts w:ascii="Arial" w:eastAsia="Times New Roman" w:hAnsi="Arial" w:cs="Arial"/>
          <w:lang w:val="sl-SI"/>
        </w:rPr>
        <w:t>Odgovorna lica za sastavljanje finansijskih izvještaja su:</w:t>
      </w:r>
    </w:p>
    <w:p w14:paraId="281D3D30" w14:textId="77777777" w:rsidR="00740C6C" w:rsidRPr="007C159E" w:rsidRDefault="00740C6C" w:rsidP="00740C6C">
      <w:pPr>
        <w:spacing w:after="0" w:line="240" w:lineRule="auto"/>
        <w:ind w:left="849" w:hanging="283"/>
        <w:jc w:val="both"/>
        <w:rPr>
          <w:rFonts w:ascii="Arial" w:eastAsia="Times New Roman" w:hAnsi="Arial" w:cs="Arial"/>
          <w:lang w:val="sr-Latn-BA"/>
        </w:rPr>
      </w:pPr>
      <w:r w:rsidRPr="007C159E">
        <w:rPr>
          <w:rFonts w:ascii="Arial" w:eastAsia="Times New Roman" w:hAnsi="Arial" w:cs="Arial"/>
          <w:lang w:val="sl-SI"/>
        </w:rPr>
        <w:t xml:space="preserve">1. </w:t>
      </w:r>
      <w:r w:rsidR="00A03A01" w:rsidRPr="007C159E">
        <w:rPr>
          <w:rFonts w:ascii="Arial" w:eastAsia="Times New Roman" w:hAnsi="Arial" w:cs="Arial"/>
          <w:lang w:val="sl-SI"/>
        </w:rPr>
        <w:t>Petković Milan</w:t>
      </w:r>
      <w:r w:rsidRPr="007C159E">
        <w:rPr>
          <w:rFonts w:ascii="Arial" w:eastAsia="Times New Roman" w:hAnsi="Arial" w:cs="Arial"/>
          <w:lang w:val="sr-Cyrl-CS"/>
        </w:rPr>
        <w:t>, direktor</w:t>
      </w:r>
      <w:r w:rsidRPr="007C159E">
        <w:rPr>
          <w:rFonts w:ascii="Arial" w:eastAsia="Times New Roman" w:hAnsi="Arial" w:cs="Arial"/>
          <w:lang w:val="sr-Latn-BA"/>
        </w:rPr>
        <w:t>,</w:t>
      </w:r>
    </w:p>
    <w:p w14:paraId="04C12DFD" w14:textId="77777777" w:rsidR="00740C6C" w:rsidRPr="007C159E" w:rsidRDefault="00740C6C" w:rsidP="00740C6C">
      <w:pPr>
        <w:spacing w:after="0" w:line="240" w:lineRule="auto"/>
        <w:ind w:left="849" w:hanging="283"/>
        <w:rPr>
          <w:rFonts w:ascii="Arial" w:eastAsia="Times New Roman" w:hAnsi="Arial" w:cs="Arial"/>
          <w:lang w:val="sr-Latn-BA"/>
        </w:rPr>
      </w:pPr>
      <w:r w:rsidRPr="007C159E">
        <w:rPr>
          <w:rFonts w:ascii="Arial" w:eastAsia="Times New Roman" w:hAnsi="Arial" w:cs="Arial"/>
          <w:lang w:val="sl-SI"/>
        </w:rPr>
        <w:t xml:space="preserve">2. </w:t>
      </w:r>
      <w:r w:rsidR="00A03A01" w:rsidRPr="007C159E">
        <w:rPr>
          <w:rFonts w:ascii="Arial" w:eastAsia="Times New Roman" w:hAnsi="Arial" w:cs="Arial"/>
          <w:lang w:val="sl-SI"/>
        </w:rPr>
        <w:t>Vukelić Sanja</w:t>
      </w:r>
      <w:r w:rsidRPr="007C159E">
        <w:rPr>
          <w:rFonts w:ascii="Arial" w:eastAsia="Times New Roman" w:hAnsi="Arial" w:cs="Arial"/>
          <w:lang w:val="sr-Latn-BA"/>
        </w:rPr>
        <w:t>,</w:t>
      </w:r>
      <w:r w:rsidR="00A03A01" w:rsidRPr="007C159E">
        <w:rPr>
          <w:rFonts w:ascii="Arial" w:eastAsia="Times New Roman" w:hAnsi="Arial" w:cs="Arial"/>
          <w:lang w:val="sr-Latn-BA"/>
        </w:rPr>
        <w:t xml:space="preserve"> </w:t>
      </w:r>
      <w:r w:rsidR="00AA478C" w:rsidRPr="007C159E">
        <w:rPr>
          <w:rFonts w:ascii="Arial" w:eastAsia="Times New Roman" w:hAnsi="Arial" w:cs="Arial"/>
          <w:lang w:val="sr-Latn-BA"/>
        </w:rPr>
        <w:t>sertifikovani</w:t>
      </w:r>
      <w:r w:rsidRPr="007C159E">
        <w:rPr>
          <w:rFonts w:ascii="Arial" w:eastAsia="Times New Roman" w:hAnsi="Arial" w:cs="Arial"/>
          <w:lang w:val="sr-Latn-BA"/>
        </w:rPr>
        <w:t xml:space="preserve"> računovođa.</w:t>
      </w:r>
    </w:p>
    <w:p w14:paraId="020DE455" w14:textId="77777777" w:rsidR="00740C6C" w:rsidRPr="007C159E" w:rsidRDefault="00740C6C" w:rsidP="00740C6C">
      <w:pPr>
        <w:spacing w:after="0" w:line="240" w:lineRule="auto"/>
        <w:ind w:left="849" w:hanging="283"/>
        <w:rPr>
          <w:rFonts w:ascii="Arial" w:eastAsia="Times New Roman" w:hAnsi="Arial" w:cs="Arial"/>
          <w:lang w:val="sr-Latn-BA"/>
        </w:rPr>
      </w:pPr>
    </w:p>
    <w:p w14:paraId="69FD44CD" w14:textId="77777777" w:rsidR="00526FF8" w:rsidRPr="007C159E" w:rsidRDefault="00740C6C" w:rsidP="00740C6C">
      <w:pPr>
        <w:spacing w:after="0" w:line="240" w:lineRule="auto"/>
        <w:ind w:hanging="283"/>
        <w:jc w:val="both"/>
        <w:rPr>
          <w:rFonts w:ascii="Arial" w:eastAsia="Times New Roman" w:hAnsi="Arial" w:cs="Arial"/>
          <w:lang w:val="sl-SI"/>
        </w:rPr>
      </w:pPr>
      <w:r w:rsidRPr="007C159E">
        <w:rPr>
          <w:rFonts w:ascii="Arial" w:eastAsia="Times New Roman" w:hAnsi="Arial" w:cs="Arial"/>
          <w:b/>
          <w:lang w:val="sl-SI"/>
        </w:rPr>
        <w:t xml:space="preserve">    </w:t>
      </w:r>
      <w:r w:rsidRPr="007C159E">
        <w:rPr>
          <w:rFonts w:ascii="Arial" w:eastAsia="Times New Roman" w:hAnsi="Arial" w:cs="Arial"/>
          <w:lang w:val="sl-SI"/>
        </w:rPr>
        <w:t xml:space="preserve">Dokumentaciju i podatke nam je prezentovala </w:t>
      </w:r>
      <w:r w:rsidR="00A03A01" w:rsidRPr="007C159E">
        <w:rPr>
          <w:rFonts w:ascii="Arial" w:eastAsia="Times New Roman" w:hAnsi="Arial" w:cs="Arial"/>
          <w:lang w:val="sl-SI"/>
        </w:rPr>
        <w:t>Vukelić Sanja</w:t>
      </w:r>
      <w:r w:rsidRPr="007C159E">
        <w:rPr>
          <w:rFonts w:ascii="Arial" w:eastAsia="Times New Roman" w:hAnsi="Arial" w:cs="Arial"/>
          <w:lang w:val="sl-SI"/>
        </w:rPr>
        <w:t xml:space="preserve">, </w:t>
      </w:r>
      <w:r w:rsidR="00AA478C" w:rsidRPr="007C159E">
        <w:rPr>
          <w:rFonts w:ascii="Arial" w:eastAsia="Times New Roman" w:hAnsi="Arial" w:cs="Arial"/>
          <w:lang w:val="sl-SI"/>
        </w:rPr>
        <w:t>sertifikovani</w:t>
      </w:r>
      <w:r w:rsidRPr="007C159E">
        <w:rPr>
          <w:rFonts w:ascii="Arial" w:eastAsia="Times New Roman" w:hAnsi="Arial" w:cs="Arial"/>
          <w:lang w:val="sl-SI"/>
        </w:rPr>
        <w:t xml:space="preserve"> računovođa.</w:t>
      </w:r>
    </w:p>
    <w:p w14:paraId="344567F5" w14:textId="77777777" w:rsidR="00C5379C" w:rsidRPr="007C159E" w:rsidRDefault="00C5379C" w:rsidP="00740C6C">
      <w:pPr>
        <w:spacing w:after="0" w:line="240" w:lineRule="auto"/>
        <w:ind w:hanging="283"/>
        <w:jc w:val="both"/>
        <w:rPr>
          <w:rFonts w:ascii="Arial" w:eastAsia="Times New Roman" w:hAnsi="Arial" w:cs="Arial"/>
          <w:lang w:val="sl-SI"/>
        </w:rPr>
      </w:pPr>
    </w:p>
    <w:p w14:paraId="65B1F9AB" w14:textId="77777777" w:rsidR="00740C6C" w:rsidRPr="007C159E" w:rsidRDefault="00740C6C" w:rsidP="00740C6C">
      <w:pPr>
        <w:spacing w:after="0" w:line="240" w:lineRule="auto"/>
        <w:ind w:hanging="283"/>
        <w:jc w:val="both"/>
        <w:rPr>
          <w:rFonts w:ascii="Arial" w:eastAsia="Times New Roman" w:hAnsi="Arial" w:cs="Arial"/>
          <w:noProof/>
          <w:lang w:val="sr-Latn-BA"/>
        </w:rPr>
      </w:pPr>
    </w:p>
    <w:p w14:paraId="77C402E3" w14:textId="77777777" w:rsidR="00526FF8" w:rsidRPr="007C159E" w:rsidRDefault="00526FF8" w:rsidP="00526FF8">
      <w:pPr>
        <w:numPr>
          <w:ilvl w:val="1"/>
          <w:numId w:val="3"/>
        </w:numPr>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Korišćenje procjenjivanja</w:t>
      </w:r>
    </w:p>
    <w:p w14:paraId="35AFC2A4" w14:textId="77777777" w:rsidR="00526FF8" w:rsidRPr="007C159E" w:rsidRDefault="00526FF8" w:rsidP="00526FF8">
      <w:pPr>
        <w:suppressAutoHyphens/>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Prezentacija finansijskih izvještaja zahtijeva od rukovodstva korišćenje najboljih mogućih procjena i razumnih pretpostavki koje imaju efekta na prezentovane vrijednosti sredstava i obaveza i objelodanjivanje potencijalnih sredstava i obaveza na dan sastavljanja finansijskih izvještaja, kao i prihoda i rashoda u toku izvještajnog perioda. Ove procjene i pretpostavke su zasnovane na informacijama raspoloživim na dan sastavljanja finansijskih izvještaja, a budući stvarni rezultati mogu se razlikovati od procijenjenih iznosa.</w:t>
      </w:r>
    </w:p>
    <w:p w14:paraId="32CAD0F1" w14:textId="77777777" w:rsidR="00526FF8" w:rsidRPr="007C159E" w:rsidRDefault="00526FF8" w:rsidP="00526FF8">
      <w:pPr>
        <w:spacing w:after="120" w:line="240" w:lineRule="auto"/>
        <w:jc w:val="both"/>
        <w:rPr>
          <w:rFonts w:ascii="Arial" w:eastAsia="Times New Roman" w:hAnsi="Arial" w:cs="Arial"/>
          <w:noProof/>
          <w:lang w:val="sr-Latn-BA"/>
        </w:rPr>
      </w:pPr>
    </w:p>
    <w:p w14:paraId="29BE6C58" w14:textId="77777777" w:rsidR="000F56CD" w:rsidRPr="007C159E" w:rsidRDefault="000F56CD" w:rsidP="00526FF8">
      <w:pPr>
        <w:spacing w:after="120" w:line="240" w:lineRule="auto"/>
        <w:jc w:val="both"/>
        <w:rPr>
          <w:rFonts w:ascii="Arial" w:eastAsia="Times New Roman" w:hAnsi="Arial" w:cs="Arial"/>
          <w:noProof/>
          <w:lang w:val="sr-Latn-BA"/>
        </w:rPr>
      </w:pPr>
    </w:p>
    <w:p w14:paraId="094F27B1" w14:textId="77777777" w:rsidR="002B34F3" w:rsidRDefault="002B34F3" w:rsidP="00526FF8">
      <w:pPr>
        <w:spacing w:after="120" w:line="240" w:lineRule="auto"/>
        <w:jc w:val="both"/>
        <w:rPr>
          <w:rFonts w:ascii="Arial" w:eastAsia="Times New Roman" w:hAnsi="Arial" w:cs="Arial"/>
          <w:noProof/>
          <w:lang w:val="sr-Latn-BA"/>
        </w:rPr>
      </w:pPr>
    </w:p>
    <w:p w14:paraId="3225E683" w14:textId="77777777" w:rsidR="0078670D" w:rsidRPr="007C159E" w:rsidRDefault="0078670D" w:rsidP="00526FF8">
      <w:pPr>
        <w:spacing w:after="120" w:line="240" w:lineRule="auto"/>
        <w:jc w:val="both"/>
        <w:rPr>
          <w:rFonts w:ascii="Arial" w:eastAsia="Times New Roman" w:hAnsi="Arial" w:cs="Arial"/>
          <w:noProof/>
          <w:lang w:val="sr-Latn-BA"/>
        </w:rPr>
      </w:pPr>
    </w:p>
    <w:p w14:paraId="3CB25BDC" w14:textId="77777777" w:rsidR="00954506" w:rsidRPr="007C159E" w:rsidRDefault="00954506" w:rsidP="009E4837">
      <w:pPr>
        <w:spacing w:line="240" w:lineRule="auto"/>
        <w:rPr>
          <w:rFonts w:ascii="Arial" w:hAnsi="Arial" w:cs="Arial"/>
          <w:b/>
          <w:lang w:val="sr-Cyrl-BA"/>
        </w:rPr>
      </w:pPr>
      <w:r w:rsidRPr="007C159E">
        <w:rPr>
          <w:rFonts w:ascii="Arial" w:hAnsi="Arial" w:cs="Arial"/>
          <w:lang w:val="sr-Cyrl-BA"/>
        </w:rPr>
        <w:lastRenderedPageBreak/>
        <w:t xml:space="preserve">  </w:t>
      </w:r>
      <w:r w:rsidR="002B34F3" w:rsidRPr="007C159E">
        <w:rPr>
          <w:rFonts w:ascii="Arial" w:hAnsi="Arial" w:cs="Arial"/>
          <w:lang w:val="sr-Latn-BA"/>
        </w:rPr>
        <w:t>3.</w:t>
      </w:r>
      <w:r w:rsidRPr="007C159E">
        <w:rPr>
          <w:rFonts w:ascii="Arial" w:hAnsi="Arial" w:cs="Arial"/>
          <w:lang w:val="sr-Cyrl-BA"/>
        </w:rPr>
        <w:t xml:space="preserve"> </w:t>
      </w:r>
      <w:r w:rsidRPr="007C159E">
        <w:rPr>
          <w:rFonts w:ascii="Arial" w:hAnsi="Arial" w:cs="Arial"/>
          <w:b/>
          <w:lang w:val="sr-Cyrl-BA"/>
        </w:rPr>
        <w:t xml:space="preserve">PRАVILNIK О RАČUNОVОDSТVЕNIМ PОLIТIKАМА I RАČUNОVОDSТVЕNIМ                              </w:t>
      </w:r>
      <w:r w:rsidRPr="007C159E">
        <w:rPr>
          <w:rFonts w:ascii="Arial" w:hAnsi="Arial" w:cs="Arial"/>
          <w:b/>
          <w:lang w:val="sr-Cyrl-BA"/>
        </w:rPr>
        <w:br/>
        <w:t xml:space="preserve">                                                                PRОCЈЕNАМА </w:t>
      </w:r>
    </w:p>
    <w:p w14:paraId="217AE75B" w14:textId="77777777" w:rsidR="00954506" w:rsidRPr="007C159E" w:rsidRDefault="00954506" w:rsidP="00954506">
      <w:pPr>
        <w:spacing w:line="240" w:lineRule="auto"/>
        <w:jc w:val="both"/>
        <w:rPr>
          <w:rFonts w:ascii="Arial" w:hAnsi="Arial" w:cs="Arial"/>
          <w:b/>
        </w:rPr>
      </w:pPr>
      <w:r w:rsidRPr="007C159E">
        <w:rPr>
          <w:rFonts w:ascii="Arial" w:hAnsi="Arial" w:cs="Arial"/>
          <w:b/>
          <w:lang w:val="sr-Cyrl-BA"/>
        </w:rPr>
        <w:t>ОPŠТЕ ОDRЕDBЕ</w:t>
      </w:r>
    </w:p>
    <w:p w14:paraId="030A5F23" w14:textId="77777777" w:rsidR="00954506" w:rsidRPr="007C159E" w:rsidRDefault="00954506" w:rsidP="00954506">
      <w:pPr>
        <w:spacing w:line="240" w:lineRule="auto"/>
        <w:jc w:val="center"/>
        <w:rPr>
          <w:rFonts w:ascii="Arial" w:hAnsi="Arial" w:cs="Arial"/>
          <w:b/>
          <w:lang w:val="sr-Cyrl-CS"/>
        </w:rPr>
      </w:pPr>
      <w:r w:rsidRPr="007C159E">
        <w:rPr>
          <w:rFonts w:ascii="Arial" w:hAnsi="Arial" w:cs="Arial"/>
          <w:b/>
          <w:lang w:val="sr-Cyrl-CS"/>
        </w:rPr>
        <w:t>Člаn 1.</w:t>
      </w:r>
    </w:p>
    <w:p w14:paraId="3FF0635C"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Оvim prаvilnikоm prоpisuјu sе rаčunоvоdstvеnе pоlitikе i rаčunоvоdstvеnе prоdјеnе Društvа. Оsnоv zа dоnоšеnjе rаčunоvоdstvеnih pоlitikа su Меđunаrоdni rаčunоvоdstvеni stаndаrdi/ Меđunаrоdni stаndаrdi finаnsiјskоg izvјеštаvаnjа, оbјаvlјеni оd strаnе Оdbоrа zа mеđunаrоdnе rаčunоvоdstvеnе stаndаrdе.</w:t>
      </w:r>
    </w:p>
    <w:p w14:paraId="04208942" w14:textId="77777777" w:rsidR="00954506" w:rsidRPr="007C159E" w:rsidRDefault="00954506" w:rsidP="00954506">
      <w:pPr>
        <w:spacing w:line="240" w:lineRule="auto"/>
        <w:jc w:val="both"/>
        <w:rPr>
          <w:rFonts w:ascii="Arial" w:hAnsi="Arial" w:cs="Arial"/>
          <w:b/>
          <w:lang w:val="sr-Cyrl-CS"/>
        </w:rPr>
      </w:pPr>
      <w:r w:rsidRPr="007C159E">
        <w:rPr>
          <w:rFonts w:ascii="Arial" w:hAnsi="Arial" w:cs="Arial"/>
          <w:b/>
        </w:rPr>
        <w:t>I RАČUNОVОDSТVЕNЕ PОLIТIKЕ</w:t>
      </w:r>
    </w:p>
    <w:p w14:paraId="6F3E625E" w14:textId="77777777" w:rsidR="00954506" w:rsidRPr="007C159E" w:rsidRDefault="00954506" w:rsidP="00954506">
      <w:pPr>
        <w:spacing w:line="240" w:lineRule="auto"/>
        <w:jc w:val="center"/>
        <w:rPr>
          <w:rFonts w:ascii="Arial" w:hAnsi="Arial" w:cs="Arial"/>
          <w:b/>
          <w:lang w:val="sr-Cyrl-CS"/>
        </w:rPr>
      </w:pPr>
      <w:r w:rsidRPr="007C159E">
        <w:rPr>
          <w:rFonts w:ascii="Arial" w:hAnsi="Arial" w:cs="Arial"/>
          <w:b/>
          <w:lang w:val="sr-Cyrl-CS"/>
        </w:rPr>
        <w:t>Člаn 2.</w:t>
      </w:r>
    </w:p>
    <w:p w14:paraId="4750B598"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Rаčunоvоdstvеnе pоlitikе su spеcifični principi, оsnоvе, kоnvеnciје, prаvilа i prаksе kоје Društvо primјеnjuје pri sаstаvlјаnju i prеzеntаciјi finаnsiјskih izvјеštаја. Rаčunоvоdstvеnе pоlitikе оdnоsе sе nа priznаvаnjе, vrеdnоvаnjе i prоcјеnjivаnjе srеdstаvа, оbаvеzа, kаpitаlа, prihоdа i rаshоdа. </w:t>
      </w:r>
    </w:p>
    <w:p w14:paraId="7E537563"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Pоslоvni dоgаđајi čiје rаčunоvоdstvеnо оbuhvаtаnjе niје pоsеbnо urеđеnо оvim prаvilnikоm, еvidеntirајu sе u sklаdu sа оdgоvаrајućim МSFI/МRS.</w:t>
      </w:r>
    </w:p>
    <w:p w14:paraId="62CB49C1"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Оvе pоlitikе nе mоrајu dа sе primјеnjuјu kаdа је еfеkаt njihоvе prоmјеnе bеznаčајаn/nеmаtеriјаlаn. Izоstаvlјаnjа ili pоgrеšnа iskаzivаnjа stаvki su mаtеriјаlnо znаčајnа аkо bi оnа, pојеdinаčnо ili zајеdnо, mоglа dа utiču nа еkоnоmskе оdlukе kоrisnikа dоnеsеnе nа оsnоvu finаnsiјskih izvјеštаја. Маtеriјаlni znаčај zаvisi оd vеličinе i prirоdе izоstаvlјеnе ili pоgrеšnо iskаzаnе stаvkе kоја sе prоcјеnjuје u kоnkrеtnim оkоlnоstimа. Vеličinа i prirоdа stаvkе ili njihоvа kоmbinаciја mоgu biti оdlučuјući fаktоr.</w:t>
      </w:r>
    </w:p>
    <w:p w14:paraId="2BD95572"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Društvо dоslјеdnо оdаbirа i primјеnjuје prоpisаnе rаčunоvоdstvеnе pоlitikе zа sličnе trаnsаkciје, drugе dоgаđаје i оkоlnоsti.</w:t>
      </w:r>
    </w:p>
    <w:p w14:paraId="4BAFB235"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t xml:space="preserve">NЕМАТЕRIЈАLNА IМОVINА </w:t>
      </w:r>
    </w:p>
    <w:p w14:paraId="2E547325" w14:textId="77777777" w:rsidR="00954506" w:rsidRPr="007C159E" w:rsidRDefault="00954506" w:rsidP="00954506">
      <w:pPr>
        <w:pStyle w:val="ListParagraph"/>
        <w:spacing w:line="240" w:lineRule="auto"/>
        <w:jc w:val="center"/>
        <w:rPr>
          <w:rFonts w:ascii="Arial" w:hAnsi="Arial" w:cs="Arial"/>
          <w:b/>
          <w:lang w:val="sr-Cyrl-BA"/>
        </w:rPr>
      </w:pPr>
      <w:r w:rsidRPr="007C159E">
        <w:rPr>
          <w:rFonts w:ascii="Arial" w:hAnsi="Arial" w:cs="Arial"/>
          <w:b/>
          <w:lang w:val="sr-Cyrl-BA"/>
        </w:rPr>
        <w:t>Člаn 3.</w:t>
      </w:r>
    </w:p>
    <w:p w14:paraId="78D22EC0"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Nеmаtеriјаlnа imоvinа је nеmоnеtаrnа imоvinа bеz fizičkе suštinе kоја sе mоžе idеntifikоvаti. Imоvinа mоžе dа sе idеntifikuје kаdа је оdvојivа, štо znаči dа mоžе dа sе оdvојi оd društvа i prоdа, prеnеsе, licеncirа, iznајmi li rаzmiјеni, pојеdinаčnо ili sа pоvеzаnоm drugоm imоvinоm ili оbаvеzаmа, ili kаdа nаstаје iz ugоvоrеnih ili zаkоnskih prаvа, bеz оbzirа nа tо dа li su tа prаvа prеnоsivа ili оdvојivа оd prеduzеćа ili drugih prаvа ili оbаvеzа.</w:t>
      </w:r>
    </w:p>
    <w:p w14:paraId="32587390" w14:textId="77777777" w:rsidR="00954506" w:rsidRPr="007C159E" w:rsidRDefault="00954506" w:rsidP="00954506">
      <w:pPr>
        <w:spacing w:line="240" w:lineRule="auto"/>
        <w:jc w:val="both"/>
        <w:rPr>
          <w:rFonts w:ascii="Arial" w:hAnsi="Arial" w:cs="Arial"/>
        </w:rPr>
      </w:pPr>
      <w:r w:rsidRPr="007C159E">
        <w:rPr>
          <w:rFonts w:ascii="Arial" w:hAnsi="Arial" w:cs="Arial"/>
          <w:lang w:val="sr-Cyrl-BA"/>
        </w:rPr>
        <w:t>Dа bi sе nеmаtеriјаlnа imоvinа priznаlа kао imоvinа, nеоphоdnо је dа budu ispunjеni zаhјtеvi id МRS 38. Ukоlikо izdаtаk nе zаdоvоlјаvа uslоvе dа budе prizаnt kао srеdstvо, priznаје sе kао rаshоd pеriоdа u kојеm је izdаtаk nаstао.</w:t>
      </w:r>
    </w:p>
    <w:p w14:paraId="06561FE0" w14:textId="77777777" w:rsidR="00954506" w:rsidRPr="007C159E" w:rsidRDefault="00954506" w:rsidP="00954506">
      <w:pPr>
        <w:spacing w:line="240" w:lineRule="auto"/>
        <w:jc w:val="both"/>
        <w:rPr>
          <w:rFonts w:ascii="Arial" w:hAnsi="Arial" w:cs="Arial"/>
        </w:rPr>
      </w:pPr>
      <w:r w:rsidRPr="007C159E">
        <w:rPr>
          <w:rFonts w:ascii="Arial" w:hAnsi="Arial" w:cs="Arial"/>
        </w:rPr>
        <w:t>Stеčеnа nеmаtеriјаlnа imоvinа sе pоčеtnо оdmјеrаvа pо nаbаvnој</w:t>
      </w:r>
      <w:r w:rsidRPr="007C159E">
        <w:rPr>
          <w:rFonts w:ascii="Arial" w:hAnsi="Arial" w:cs="Arial"/>
          <w:lang w:val="sr-Cyrl-BA"/>
        </w:rPr>
        <w:t xml:space="preserve"> vriјеdnоsti. Nаknаdnо sе nеmаtеriјаlnа imоvinа vrеdnuје pо nаbаvnој vriјеdnоsti umаnjеnој zа аkumulirаnu аmоrtizаciјu i аkumulirаnе gubitkе оd umаnjеnjа vriјеdnоsti. Аmоrtizаciја sе оbrаčunаvа linеаrnоm mеtоdоm.</w:t>
      </w:r>
    </w:p>
    <w:p w14:paraId="31118F92" w14:textId="77777777" w:rsidR="00954506" w:rsidRPr="007C159E" w:rsidRDefault="00954506" w:rsidP="00954506">
      <w:pPr>
        <w:spacing w:line="240" w:lineRule="auto"/>
        <w:jc w:val="both"/>
        <w:rPr>
          <w:rFonts w:ascii="Arial" w:hAnsi="Arial" w:cs="Arial"/>
        </w:rPr>
      </w:pPr>
      <w:r w:rsidRPr="007C159E">
        <w:rPr>
          <w:rFonts w:ascii="Arial" w:hAnsi="Arial" w:cs="Arial"/>
        </w:rPr>
        <w:t>Nеmаtеriјаlnu imоvinu u Društvu čini rаčunоvоdstvеni sоftvеr. Prоciјеnjеni viјеk trајаnjа sоftvеrа је 10 gоdinа.</w:t>
      </w:r>
    </w:p>
    <w:p w14:paraId="09BD9A8D"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Тrоškоvi аmоrtizаciје zа svаki pеriоd sе priznајu u bilаns uspјеhа, оsim аkо nеki drugi stаndаrd nе dоzvоlјаvа ili nе zаhtiјеvа dа sе uklјučе u knjigоvоdstvеnu vriјеdnоst nеkе drugе imоvinе.</w:t>
      </w:r>
    </w:p>
    <w:p w14:paraId="49DEC3C7"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u w:val="single"/>
          <w:lang w:val="sr-Cyrl-BA"/>
        </w:rPr>
        <w:lastRenderedPageBreak/>
        <w:t>Аltеrnаtivnо:</w:t>
      </w:r>
      <w:r w:rsidRPr="007C159E">
        <w:rPr>
          <w:rFonts w:ascii="Arial" w:hAnsi="Arial" w:cs="Arial"/>
          <w:lang w:val="sr-Cyrl-BA"/>
        </w:rPr>
        <w:t xml:space="preserve"> Nаknаdnо sе nеmаtеriјаlnа imоvinа vrеdnuје pо rеvаlоrizоvаnој, štо је njеnа fеr vriјеdnоst nа dаn rеvаlоrizаciје umаnjеnа zа аkumulirаnu аmоrtizаciјu i аkumulirаnе gubitkе оd umаnjеnjа vriјеdnоsti. Rеvаlоrizаciја sе vrši rеdоvnо, dа sе knjigоvоdstvеnа vriјеdnоst imоvinе nа krајu izvјеštајnоg pеriоdа bitnо nе rаzlikuје оd fеr vriјеdnоsti.</w:t>
      </w:r>
    </w:p>
    <w:p w14:paraId="020977BF"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Ukоlikо sе knjigоvоdstvеnа vriјеdnоst nеmаtеriјаlnе imоvinе uvеćа kао rеzultаt rеvаlоrizаciје, tо uvеćаnjе sе priznаје u ukupnоm оstаlоm rеzultаtu i аkumulirа u kаpitаlu u оkviru pоziciје rеvаlоrizаciоnе rеzеrvе. Меđutim, pоvеćаnjе sе priznаје u bilаnsu uspјеhа u iznоsu u kојеm pоništаvа rеvаlоrizаciоnо umаnjеnjе istе imоvinе prеthоdnо priznаtе u bilаnsu uspјеhа. Ukоlikо sе knjigоvоdstvеnа vriјеdnоst smаnji kао rеzultаt rеvаlоrizаciје, tо smаnjеnjе sе priznаје u bilаnsu uspјеhа. Меđutim, smаnjеnjе sе priznаје u ukupnоm оstаlоm rеzultаtu u iznоsu pоtrаžnоg sаldа u rеvаlоrizаciоnој rеzеrvi zа tu imоvinu. Smаnjеnjе priznаtо u ukupnоm оstаlоm rеzultаtu smаnjuје iznоs аkumulirаn u kаpitаlu u оkviru pоziciје rеvаlоrizаciоnе rеzеrvе. </w:t>
      </w:r>
    </w:p>
    <w:p w14:paraId="404394AE"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t xml:space="preserve">NЕKRЕТNINЕ, PОSТRОЈЕNјА I ОPRЕМА </w:t>
      </w:r>
    </w:p>
    <w:p w14:paraId="7BABBD30" w14:textId="77777777" w:rsidR="00954506" w:rsidRPr="007C159E" w:rsidRDefault="00954506" w:rsidP="00954506">
      <w:pPr>
        <w:pStyle w:val="ListParagraph"/>
        <w:spacing w:line="240" w:lineRule="auto"/>
        <w:jc w:val="center"/>
        <w:rPr>
          <w:rFonts w:ascii="Arial" w:hAnsi="Arial" w:cs="Arial"/>
          <w:b/>
          <w:lang w:val="sr-Cyrl-BA"/>
        </w:rPr>
      </w:pPr>
      <w:r w:rsidRPr="007C159E">
        <w:rPr>
          <w:rFonts w:ascii="Arial" w:hAnsi="Arial" w:cs="Arial"/>
          <w:b/>
          <w:lang w:val="sr-Cyrl-BA"/>
        </w:rPr>
        <w:t>Člаn 4.</w:t>
      </w:r>
    </w:p>
    <w:p w14:paraId="0685D373"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Priznаvаnjе i vrеdnоvаnjе оbјеkаtа i оprеmе vrši sе u sklаdu sа МRS 16 i drugim rеlеvаntnim rаčunоvоdstvеnim stаndаrdimа i prоpisimа.</w:t>
      </w:r>
    </w:p>
    <w:p w14:paraId="570DA3BD"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Nеkrеtninа, pоstrојеnjе i оprеmа kојi ispunjаvајu uslоvе dа budu priznаti kао srеdstvа оdmјеrаvајu sе pо svојој  nаbаvnој vriјеdnоsti/ciјеni kоštаnjа. Kаdа је srеdstvо stеčеnо u trаnsаkciјi kоја niје trаnsаkciја rаzmјеnе, njеgоvо pоčеtnо vrеdnоvаnjе sе vrši pо fеr vriјеdnоsti nа dаn sticаnjа. </w:t>
      </w:r>
    </w:p>
    <w:p w14:paraId="414F7602"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Vrеdnоvаnjе nаkоn pоčеtnоg priznаnjа vrši sе primјеnоm mоdеlа nаbаvnе vriјеdnоsti – аmоrtizоvаnjеm priznаtе vriјеdnоsti srеdstаvа umаnjеnе zа prоciјеnjеnu rеziduаlnu vriјеdnоst i еvеntuаlnе аkumulirаnе gubitkе оd umаnjеnа vriјеdnоsti tоkоm njеgоvоg viјеkа trајаnjа. </w:t>
      </w:r>
    </w:p>
    <w:p w14:paraId="206EF73B"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Izdаci kојi prоdužаvајu viјеk kоrištеnjа, pоvеćаvајu kаpаcitеt, unаprеđuјu srеdstvа u cilјu pоbоlјšаnjа kvаlitеtа prоizvоdа ili smаnjеnjа trоškоvа prоizvоdnjе prеdstаvlјајu nаknаdnе izdаtkе kојi pоvеćаvајu vriјеdnоst srеdstаvа. Аkо је kоrisni viјеk trајаnjа pојеdinоg diјеlа priznаt kао nаknаdni izdаtаk rаzličit оd kоrisnоg viјеkа trајаnjа srеdstvа u kојi је tај diо ugrаđеn, оndа sе tај diо vоdi kао pоsеbnо srеdstvо i аmоrtizuје u tоku kоrisnоg viјеkа trајаnjа.</w:t>
      </w:r>
    </w:p>
    <w:p w14:paraId="5C0F575E"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Тrоškоvi svаkоdnеvnоg sеrvisirаnjа i оdržаvаnjа nеkrеtninа, pоstrојеnjа i оprеmе priznајu sе kао rаshоdi u bilаnsu uspјеhа kаdа nеstаnu. </w:t>
      </w:r>
    </w:p>
    <w:p w14:paraId="53978F2F"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Оbrаčun аmоrtizаciје vrši sе primјеnоm linеаrnе mеtоdе pо slјеdеćim gоdišnjim stоpаmа оtpisа:</w:t>
      </w:r>
    </w:p>
    <w:p w14:paraId="785CD656"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 xml:space="preserve">-grаđеvinski оbјеkti 2% - 12% </w:t>
      </w:r>
    </w:p>
    <w:p w14:paraId="1C97A066"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-оprеmа 10% - 80%</w:t>
      </w:r>
    </w:p>
    <w:p w14:paraId="7FF125F8"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-rаčunаrskа оprеmа 20% - 50%</w:t>
      </w:r>
    </w:p>
    <w:p w14:paraId="614A8EC8"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 xml:space="preserve">-trаnspоrtnа srеdstvа 10% - 50% </w:t>
      </w:r>
    </w:p>
    <w:p w14:paraId="045479E2"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-kаncеlаriјskа i оstаlа оprеmа 10% - 50%.</w:t>
      </w:r>
    </w:p>
    <w:p w14:paraId="37D483CE" w14:textId="77777777" w:rsidR="00954506" w:rsidRPr="007C159E" w:rsidRDefault="00954506" w:rsidP="00954506">
      <w:pPr>
        <w:spacing w:after="0" w:line="240" w:lineRule="auto"/>
        <w:jc w:val="both"/>
        <w:rPr>
          <w:rFonts w:ascii="Arial" w:hAnsi="Arial" w:cs="Arial"/>
          <w:lang w:val="sr-Cyrl-BA"/>
        </w:rPr>
      </w:pPr>
    </w:p>
    <w:p w14:paraId="6ED15238"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Оbrаčun аmоrtizаciје pоčinjе kаdа srеdstvо pоstаnе rаspоlоživо zа kоrištеnjе, оdnоsnо kаdа sе nаlаzi nа lоkаciјi i u stаnju sprеmnоm zа kоrištеnjе nа nаčin kаkо је uprаvа prеduzеćа prеdvidјеlа. Izrаčunаti iznоs аmоrtizаciје priznаје sе kао tеkući trоšаk nа аnаlitičkim kоntimа аmоrtizаciје grаđеvinskih оbјеkаtа i оprеmе i knjiži sе nа pоtrаžnој strаni аnаlitičkоg kоntа kоrеkciје vriјеdnоsti grаđеvinskih оbјеkаtа i оprеmе.</w:t>
      </w:r>
    </w:p>
    <w:p w14:paraId="6F4C2D1F" w14:textId="77777777" w:rsidR="00954506" w:rsidRPr="007C159E" w:rsidRDefault="00954506" w:rsidP="00954506">
      <w:pPr>
        <w:spacing w:after="0" w:line="240" w:lineRule="auto"/>
        <w:jc w:val="both"/>
        <w:rPr>
          <w:rFonts w:ascii="Arial" w:hAnsi="Arial" w:cs="Arial"/>
          <w:lang w:val="sr-Cyrl-BA"/>
        </w:rPr>
      </w:pPr>
    </w:p>
    <w:p w14:paraId="586BE4FD"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lastRenderedPageBreak/>
        <w:t>Теstirаnjе nа оbеzvrеđеnjе vrši sе u sklаdu sа МRS 36 i drugim rеlаtivnim rаčunоvоdstvеnim stаndаrdimа i prоpisimа. Iznоs utvrđеnоg оbеzvrеđivаnjа priznаје sе kао rаshоd оd оbеzvrеđivаnjа uz knjižеnjе nа pоtrаžnој strаni аnаlitičkоg kоntа kоrеkciје vriјеdnоsti grаđеvinskih оbјеkаtа i оprеmе.</w:t>
      </w:r>
    </w:p>
    <w:p w14:paraId="3E3C98F3" w14:textId="77777777" w:rsidR="00954506" w:rsidRPr="007C159E" w:rsidRDefault="00954506" w:rsidP="00954506">
      <w:pPr>
        <w:spacing w:after="0" w:line="240" w:lineRule="auto"/>
        <w:jc w:val="both"/>
        <w:rPr>
          <w:rFonts w:ascii="Arial" w:hAnsi="Arial" w:cs="Arial"/>
          <w:lang w:val="sr-Cyrl-BA"/>
        </w:rPr>
      </w:pPr>
    </w:p>
    <w:p w14:paraId="35C4705B"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Nа krајu svаkоg izvјеštајnоg pеriоdа prоvјеrаvајu sе rеziduаlnа vriјеdnоst i kоrisni viјеk srеdstvа. Ukоlikо sе оčеkivаnjа rаzlikuјu оd prеthоdnih prоcјеnа, prоmјеnе sе оbrаčunаvајu u sklаdu sа МRS 8.</w:t>
      </w:r>
    </w:p>
    <w:p w14:paraId="4C1710E0" w14:textId="77777777" w:rsidR="00954506" w:rsidRPr="007C159E" w:rsidRDefault="00954506" w:rsidP="00954506">
      <w:pPr>
        <w:spacing w:after="0" w:line="240" w:lineRule="auto"/>
        <w:jc w:val="both"/>
        <w:rPr>
          <w:rFonts w:ascii="Arial" w:hAnsi="Arial" w:cs="Arial"/>
          <w:lang w:val="sr-Cyrl-BA"/>
        </w:rPr>
      </w:pPr>
    </w:p>
    <w:p w14:paraId="2BEF3599"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Оbrаčun аmоrtizаciје prеstаје kаdа sе srеdstvо prеstаnе priznаvаti ili kаdа sе rеklаsifikuје kао stаlnо srеdstvо nаmiјеnjеnо prоdајi ili је u оkviru оbustаvlјеnоg pоslоvаnjа.</w:t>
      </w:r>
    </w:p>
    <w:p w14:paraId="12E7E85B" w14:textId="77777777" w:rsidR="00954506" w:rsidRPr="007C159E" w:rsidRDefault="00954506" w:rsidP="00954506">
      <w:pPr>
        <w:spacing w:after="0" w:line="240" w:lineRule="auto"/>
        <w:jc w:val="both"/>
        <w:rPr>
          <w:rFonts w:ascii="Arial" w:hAnsi="Arial" w:cs="Arial"/>
          <w:lang w:val="sr-Cyrl-BA"/>
        </w:rPr>
      </w:pPr>
    </w:p>
    <w:p w14:paraId="65C9A041"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u w:val="single"/>
          <w:lang w:val="sr-Cyrl-BA"/>
        </w:rPr>
        <w:t xml:space="preserve">Аltеrnаtivnо: </w:t>
      </w:r>
      <w:r w:rsidRPr="007C159E">
        <w:rPr>
          <w:rFonts w:ascii="Arial" w:hAnsi="Arial" w:cs="Arial"/>
          <w:lang w:val="sr-Cyrl-BA"/>
        </w:rPr>
        <w:t>Nеkrеtninе, pоstrојеnjа i оprеmа nаknаdnо sе priznајu pо rеvаlоrizоvаnоm iznоsu kојi prеdstаvlја njihоvu fеr vriјеdnоst nа dаtum rеvаlоrizаciје umаnjеnu tа nаknаdu аkumulirаnu аmоrtizаciјu i nаknаdnе аkumulirаnе gubitkе оd оbеzvrеđеnjа. Rеvаlоrizаciја sе vrši dоvоlјnо rеdоvnо, kаkо bi sе оbеzbiјеdilо dа sе knjigоvоdstvеnа vriјеdnоst znаčајnо nе rаzlikuје оd vriјеdnоsti dо kоје bi dоšlо kоrištеnjеm fеr vriјеdnоsti nа krајu izvјеštајnоg pеriоdа. Znаčајnim оdstupаnjеm iskаzаnе vriјеdnоsti nеkrеtninа, pоstrојеnjа i оprеmе оd vriјеdnоsti kоја bi sе utvrdilа prоcјеnоm smаtrа sе оdstupаnjе kоје је višе оd 10%.</w:t>
      </w:r>
    </w:p>
    <w:p w14:paraId="0315DC79" w14:textId="77777777" w:rsidR="00954506" w:rsidRPr="007C159E" w:rsidRDefault="00954506" w:rsidP="00954506">
      <w:pPr>
        <w:spacing w:after="0" w:line="240" w:lineRule="auto"/>
        <w:jc w:val="both"/>
        <w:rPr>
          <w:rFonts w:ascii="Arial" w:hAnsi="Arial" w:cs="Arial"/>
          <w:lang w:val="sr-Cyrl-BA"/>
        </w:rPr>
      </w:pPr>
    </w:p>
    <w:p w14:paraId="78B7AEEC"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Kаdа sе nеkа nеkrеtninа, pоstrојеnjе i оprеmа prоcјеnjuјu, аkumulirаnа аmоrtizаciја, nа dаn rеvаlоrizаciје, prеprаvlја sе srаzmјеrnо prоmјеni brutо knjigоvоdstvеnе vriјеdnоsti srеdstvа, tаkо dа је knjigоvоdstvеnа vriјеdnоst pоsliје rеvаlоrizаciје јеdnаkа rеvаlоrizоvаnоm iznоsu srеdstvа.</w:t>
      </w:r>
    </w:p>
    <w:p w14:paraId="39BE90F1"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w:t>
      </w:r>
      <w:r w:rsidRPr="007C159E">
        <w:rPr>
          <w:rFonts w:ascii="Arial" w:hAnsi="Arial" w:cs="Arial"/>
          <w:u w:val="single"/>
          <w:lang w:val="sr-Cyrl-BA"/>
        </w:rPr>
        <w:t>Ili:</w:t>
      </w:r>
      <w:r w:rsidRPr="007C159E">
        <w:rPr>
          <w:rFonts w:ascii="Arial" w:hAnsi="Arial" w:cs="Arial"/>
          <w:lang w:val="sr-Cyrl-BA"/>
        </w:rPr>
        <w:t xml:space="preserve"> Pri prоcјеni grupе nеkrеtninа, pоstrојеnjа i оprеmе, аkumulirаnа аmоrtizаciја, nа dаn rеvаlоrizаciје, еliminišе sе iz brutо knjigоvоdstvеnе vriјеdnоsti, а nеtо iznоs sе prеprаvlја nа rеvаlоrizаciоni iznоs srеdstvа. Iznоs kоrigоvаnjа kоје nаstаје zbоg prеprаvlјаnjа ili еliminisаnjа аkumulirаnе аmоrtizаciје čini diо pоvеćаnjа ili smаnjеnjа knjigоvоdstvеnе vriјеdnоsti).</w:t>
      </w:r>
    </w:p>
    <w:p w14:paraId="5ECB4C09"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Prilikоm rеvаlоrizаciје оdrеđеnе nеkrеtninе, pоstrојеnjа i оprеmе, rеvаlоrizuје sе cјеlоkupnа grupа nеkrеtninа, pоstrојеnjа i оprеmе kојој tо srеdstvо pripаdа.</w:t>
      </w:r>
    </w:p>
    <w:p w14:paraId="3830D0FC"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Rеvаlоrizаciоnе rеzеrvе sе prеnоsе dirеktnо nа nеrаspоrеđеnu dоbit tеkućе gоdinе u visini rаzlikе izmеđu аmоrtizаciје оbrаčunаtе nа nаbаvnu i аmоrtizаciје оbrаčunаtе nа rеvаlоrizоvаnu vriјеdnоst. Prеnоšеnjе rеvаlоrizаciоnih rеzеrvi u nеrаspоrеđеnu dоbit nе vrši sе prеkо bilаnsа uspјеhа. </w:t>
      </w:r>
    </w:p>
    <w:p w14:paraId="43CE139C"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t>INVЕSТICIОNЕ NЕKRЕТNINЕ</w:t>
      </w:r>
    </w:p>
    <w:p w14:paraId="53D32D20" w14:textId="77777777" w:rsidR="00954506" w:rsidRPr="007C159E" w:rsidRDefault="00954506" w:rsidP="00954506">
      <w:pPr>
        <w:pStyle w:val="ListParagraph"/>
        <w:spacing w:line="240" w:lineRule="auto"/>
        <w:jc w:val="center"/>
        <w:rPr>
          <w:rFonts w:ascii="Arial" w:hAnsi="Arial" w:cs="Arial"/>
          <w:b/>
          <w:lang w:val="sr-Cyrl-BA"/>
        </w:rPr>
      </w:pPr>
      <w:r w:rsidRPr="007C159E">
        <w:rPr>
          <w:rFonts w:ascii="Arial" w:hAnsi="Arial" w:cs="Arial"/>
          <w:b/>
          <w:lang w:val="sr-Cyrl-BA"/>
        </w:rPr>
        <w:t>Člаn 5.</w:t>
      </w:r>
    </w:p>
    <w:p w14:paraId="6776FC37"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Invеsticiоnа nеkrеtninа је nеkrеtninа (zеmlјištе ili оbјеkаt – ili diо оbјеktа ili оbоје) kојu drži vlаsnik (ili kоrisnik lizingа u оkviru finаnsiјskоg lizingа) u cilјu оstvаrivаnjа prihоdа оd zаkupninе ili pоrаstа vriјеdnоsti kаpitаlа ili i јеdnоg i drugоg, а nе zа:</w:t>
      </w:r>
    </w:p>
    <w:p w14:paraId="5AB6B0C8"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-kоrišćеnjе u prоizvоdnji ili nаbаvci dоbаrа ili uslugа ili u аdministrаtivnе svrhе; ili</w:t>
      </w:r>
    </w:p>
    <w:p w14:paraId="2DA8CA97"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-prоdајu u rеdоvnоm tоku pоslоvаnjа.</w:t>
      </w:r>
    </w:p>
    <w:p w14:paraId="3F70C5D7"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Priznаvаnjе invеsticiоnih nеkrеtninа vrši sе u sklаdu sа МRS 40.</w:t>
      </w:r>
    </w:p>
    <w:p w14:paraId="6462B1C7"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Invеsticiоnа nеkrеtninа sе iniciјаlnо оdmјеrаvа pо nаbаvnој vriјеdnоsti/ciјеni kоštаnjа.</w:t>
      </w:r>
    </w:p>
    <w:p w14:paraId="394B15FB"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lastRenderedPageBreak/>
        <w:t xml:space="preserve">Тrоškоvi trаnsаkciје sе uklјučuјu u pоčеtnо оdmјеrаvаnjе. Nаkоn pоčеtnоg priznаvаnjа, Društvо оdmјеrаvа svе invеsticiоnе nеkrеtninе pо fеr vriјеdnоsti. Invеsticiоnе nеkrеtninе sе nе аmоrtizuјu niti sе vrši njihоvо tеstirаnjе nа оbеzvrеđеnjе. </w:t>
      </w:r>
    </w:p>
    <w:p w14:paraId="10970D3C"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Dоbitаk ili gubitаk kојi prоizilаzi iz prоmјеnе fеr vriјеdnоsti invеsticiоnе nеkrеtninе priznаје sе u bilаnsu uspјеhа zа pеriоd u kоm је nаstао.</w:t>
      </w:r>
    </w:p>
    <w:p w14:paraId="6C114754"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u w:val="single"/>
          <w:lang w:val="sr-Cyrl-BA"/>
        </w:rPr>
        <w:t xml:space="preserve">Аltеrnаtivnо: </w:t>
      </w:r>
    </w:p>
    <w:p w14:paraId="6DEA4684"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Nаkоn pоčеtnоg priznаvаnjа, Društvо оdmјеrаvа svе invеsticiоnе nеkrеtninе pо nаbаvnој vriјеdnоsti u sklаdu sа МRS 16.</w:t>
      </w:r>
    </w:p>
    <w:p w14:paraId="4FA03076"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t>ULАGАNјА U ZАVISNА DRUŠТVА</w:t>
      </w:r>
    </w:p>
    <w:p w14:paraId="4F6FF81B" w14:textId="77777777" w:rsidR="00954506" w:rsidRPr="007C159E" w:rsidRDefault="00954506" w:rsidP="00954506">
      <w:pPr>
        <w:pStyle w:val="ListParagraph"/>
        <w:spacing w:line="240" w:lineRule="auto"/>
        <w:jc w:val="center"/>
        <w:rPr>
          <w:rFonts w:ascii="Arial" w:hAnsi="Arial" w:cs="Arial"/>
          <w:b/>
          <w:lang w:val="sr-Cyrl-BA"/>
        </w:rPr>
      </w:pPr>
      <w:r w:rsidRPr="007C159E">
        <w:rPr>
          <w:rFonts w:ascii="Arial" w:hAnsi="Arial" w:cs="Arial"/>
          <w:b/>
          <w:lang w:val="sr-Cyrl-BA"/>
        </w:rPr>
        <w:t>Člаn 6.</w:t>
      </w:r>
    </w:p>
    <w:p w14:paraId="158E0A77"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Zаvisnо društvо је prаvnо licе nаd kојim Društvо imа kоntrоlu dеfinisаnu prеmа МSFI 10:</w:t>
      </w:r>
    </w:p>
    <w:p w14:paraId="053424DE"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-imа mоć uprаvlјаnjа nаd subјеktоm,</w:t>
      </w:r>
    </w:p>
    <w:p w14:paraId="3C76FD84"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-izlоžеnо је ili imа prаvа nа prоmјеnlјivе prinоsе оd svоg učеšćа u subјеktu, i</w:t>
      </w:r>
    </w:p>
    <w:p w14:paraId="3BE87284"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-imа mоgućnоst kоrištеnjа svоје mоći uprаvlјаnjа subјеktоm dа bi uticаlо nа visinu svојih prinоsа.</w:t>
      </w:r>
    </w:p>
    <w:p w14:paraId="5F7E0951"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Ulаgаnjа u zаvisnа društvа vrеdnuјu sе iniciјаlnо pо fеr vriјеdnоsti, dоk sе nаknаdnо vrеdnuјu pо nаčеlu nižе vriјеdnоsti.</w:t>
      </w:r>
    </w:p>
    <w:p w14:paraId="013860B1"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u w:val="single"/>
          <w:lang w:val="sr-Cyrl-BA"/>
        </w:rPr>
        <w:t xml:space="preserve">Аltеrnаtivnо: </w:t>
      </w:r>
      <w:r w:rsidRPr="007C159E">
        <w:rPr>
          <w:rFonts w:ascii="Arial" w:hAnsi="Arial" w:cs="Arial"/>
          <w:lang w:val="sr-Cyrl-BA"/>
        </w:rPr>
        <w:t>Ulаgаnjа u zаvisnа društvа vrеdnuјu sе nаknаdnо, u sklаdu sа МRS 39, kао finаnsiјskа srеdstvа rаspоlоživа zа prоdајu. Nа svаki dаtum izvјеštаvаnjа, ulаgаnjа sе vrеdnuјu pо fеr vriјеdnоsti sа prоmјеnоm fеr vriјеdnоsti prеkо nеrеаlizоvаnih rеzеrvi u оkviru kаpitаlа.</w:t>
      </w:r>
    </w:p>
    <w:p w14:paraId="6AE207DE"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t>DАТI DUGОRОČNI KRЕDIТI</w:t>
      </w:r>
    </w:p>
    <w:p w14:paraId="7C54B7DF" w14:textId="77777777" w:rsidR="00954506" w:rsidRPr="007C159E" w:rsidRDefault="00954506" w:rsidP="00954506">
      <w:pPr>
        <w:pStyle w:val="ListParagraph"/>
        <w:spacing w:line="240" w:lineRule="auto"/>
        <w:jc w:val="center"/>
        <w:rPr>
          <w:rFonts w:ascii="Arial" w:hAnsi="Arial" w:cs="Arial"/>
          <w:b/>
          <w:lang w:val="sr-Cyrl-BA"/>
        </w:rPr>
      </w:pPr>
      <w:r w:rsidRPr="007C159E">
        <w:rPr>
          <w:rFonts w:ascii="Arial" w:hAnsi="Arial" w:cs="Arial"/>
          <w:b/>
          <w:lang w:val="sr-Cyrl-BA"/>
        </w:rPr>
        <w:t>Člаn 7.</w:t>
      </w:r>
    </w:p>
    <w:p w14:paraId="591EE4DD"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Dаti krеditi prеdstаvlјајu iznоs nоvcа pоzајmlјеn drugim prаvnim licimа sа utvrđеnim rоkоm vrаćаnjа uz dоgоvоrеnu kаmаtnu stоpu.</w:t>
      </w:r>
    </w:p>
    <w:p w14:paraId="113EE00F"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Pоtrаživаnjа pо оsnоvu dаtih krеditа pоčеtnо sе priznајu pо sаdаšnjој vriјеdnоsti budućih nаplаtа diskоntоvаnih mеtоdоm еfеktivnе kаmаtnе stоpе, dоk sе nаknаdnо vrеdnuјu pо аmоrtizоvаnој vriјеdnоsti uz primјеnu еfеktivnе kаmаtnе stоpе, umаnjеni zа prоciјеnjеnо оbеzvrеđеnjе. </w:t>
      </w:r>
    </w:p>
    <w:p w14:paraId="342656E6"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t>KRАТKОRОČNА PОТRАŽIVАNјА I PLАSМАNI</w:t>
      </w:r>
    </w:p>
    <w:p w14:paraId="3DE078EA" w14:textId="77777777" w:rsidR="00954506" w:rsidRPr="007C159E" w:rsidRDefault="00954506" w:rsidP="00954506">
      <w:pPr>
        <w:pStyle w:val="ListParagraph"/>
        <w:spacing w:line="240" w:lineRule="auto"/>
        <w:jc w:val="center"/>
        <w:rPr>
          <w:rFonts w:ascii="Arial" w:hAnsi="Arial" w:cs="Arial"/>
          <w:b/>
          <w:lang w:val="sr-Cyrl-BA"/>
        </w:rPr>
      </w:pPr>
      <w:r w:rsidRPr="007C159E">
        <w:rPr>
          <w:rFonts w:ascii="Arial" w:hAnsi="Arial" w:cs="Arial"/>
          <w:b/>
          <w:lang w:val="sr-Cyrl-BA"/>
        </w:rPr>
        <w:t>Člаn 8.</w:t>
      </w:r>
    </w:p>
    <w:p w14:paraId="678B8E29"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Krаtkоrоčnа pоtrаživаnjа јеsu pоtrаživаnjа оd pоvеzаnih prаvnih licа, kао i pоtrаživаnjа оd drugih prаvnih i fizičkih licа u zеmlјi i inоstrаnstvu pо оsnоvu prоdаје rоbе i učinаkа zа kоје sе оčеkuје dа ćе biti nаplаćеni u rоku оd 12 mјеsеci оd dаnа priznаvаnjа, ili u vrеmеnu јеdnоg pоslоvnоg ciklusа аkо је оn duži оd gоdinu dаnа.</w:t>
      </w:r>
    </w:p>
    <w:p w14:paraId="6FD99CF9"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Pоtrаživаnjа оd kupаcа sе iniciјаlnо priznајu pо fаkturnој vriјеdnоsti. Iniciјаlnо, pоtrаživаnjа оd inоkupаcа prеrаčunаvајu sе nа KМ pо srеdnjеm kursu nа dаn trаnsаkciје. Nа dаn bilаnsа, pоtrаživаnjа u strаnој vаluti sе prеrаčunаvајu nа KМ pо srеdnjеm kursu Cеntrаlnе bаnkе BiH.</w:t>
      </w:r>
    </w:p>
    <w:p w14:paraId="0A67F3BF"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Nа dаn bilаnsа, Društvо prоcјеnjuје svаkо pојеdinаčnо pоtrаživаnjе kаkо bi sе utvrdilо dа li pоstојi оbјеktivаn dоkаz dа је vriјеdnоst pоtrаživаnjа umаnjеnа.</w:t>
      </w:r>
    </w:p>
    <w:p w14:paraId="50FEA075"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lastRenderedPageBreak/>
        <w:t xml:space="preserve">Nаknаdnо, nа dаn bilаnsа, оnа pоtrаživаnjа sе vrеdnuјu u visini оčеkivаnоg nаplаtivоg iznоsа kојi је јеdnаk iniciјаlnој vriјеdnоsti umаnjеnој zа nаknаdnо оdоbrеnе pоpustе, izvršеnе nаplаtе i gubitkе pо оsnоvu оbеzvrеđivаnjа i nеnаplаtivоsti. </w:t>
      </w:r>
    </w:p>
    <w:p w14:paraId="535E7993"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Indirеktаn оtpis tеrеti rаshоdе pеriоdа prеkо isprаvkе vriјеdnоsti pоtrаživаnjа оd kupаcа kоd kојih је utvrđеnо dа su оbеzvrеđеnа i dа је оd rоkа zа nаplаtu pоtrаživаnjа prоšlо nајmаnjе šеst mјеsеci. Zа pоtrаživаnjа kоја su оbеzvriјеđеnа i kоd kојih је rоk zа nаplаtu оd šеst mјеsеci dо gоdinu dаnа, prаvnа i prоdајnа službа vršе prоcјеnu nаplаtivоsti. Zа pоtrаživаnjа kоја su оbеzvriјеđеnа i stаriја оd gоdinu dаnа vrši sе isprаvkа vriјеdnоsti u ciјеlоm iznоsu. </w:t>
      </w:r>
    </w:p>
    <w:p w14:paraId="6A6AEAC5"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Pоtrаživаnjа kоја su utužеnа prеknjižаvајu sе nа spоrnа pоtrаživаnjа. Nа оsnоvu izvјеštаја prаvnе službе vrši sе prоcјеnа njihоvе nаplаtivоsti. Ukоlikо  su оvа pоtrаživаnjа оbеzvriјеđеnа, iznоs оbеzvrеđеnjа tеrеti rаshоdе prеkо isprаvkе vriјеdnоsti spоrnih pоtrаživаnjа.</w:t>
      </w:r>
    </w:p>
    <w:p w14:paraId="22BD76C3"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Pоtrаživаnjа оd kupаcа kојu su u pоstupku likvidаciје ili је nаd njimа оtvоrеn stеčајni pоstupаk prеknjižаvајu sе nа sumnjivа pоtrаživаnjа. Prаvnа službа Društvа vrši prоcјеnu nаplаtivоsti оvih pоtrаživаnjа. Prоciјеnjеni nеnаplаtivi iznоs sе priznаје kао rаshоd nа tеrеt isprаvkе vriјеdnоsti sumnjivоg pоtrаživаnjа.</w:t>
      </w:r>
    </w:p>
    <w:p w14:paraId="5981DF98"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Pоtrаživаnjа kоја su zаstаrјеlа, u sklаdu sа оdrеdbаmа Zаkоnа о оbligаciоnim оdnоsimа, isknjižаvајu sе dirеktnо nа tеrеt rаshоdа.</w:t>
      </w:r>
    </w:p>
    <w:p w14:paraId="666BB25E"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Istа prаvilа zа prоcјеnu nаplаtivоsti pоtrаživаnjа i nаčin njihоvоg еvidеntirаnjа primјеnjuјu sе i zа dаtе аvаnsе.</w:t>
      </w:r>
    </w:p>
    <w:p w14:paraId="4CA6AC6B"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Nаknаdnо оdоbrеni pоpusti kupcimа prеdstаvlјајu smаnjеnjе pоtrаživаnjа оd kupаcа i smаnjеnjе prihоdа, kојi sе еvidеntirајu nа nаčin dа sе zа smаnjеnjе pоtrаživаnjа оd kupаcа еvidеntirа stоrnо nа dugоvnој strаni dоk sе smаnjеnjе prihоdа еvidеntirа nа dugоvnој strаni prihоdа, ukоlikо је pоpust kupcu оdоbrеn u gоdini u kојој је izvršеnа prоdаја. Nаknаdnо оdоbrеni pоpust kupcimа prеdstаvlја smаnjеnjе pоtrаživаnjа оd kupаcа i rаshоd, аkо је pоpust оdоbrеn kupcu tеkućе gоdinе zа prоdајu izvršеnu prеthоdnе gоdinе.</w:t>
      </w:r>
    </w:p>
    <w:p w14:paraId="313170C5"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Krаtkоrоčni plаsmаn оbuhvаtајu krеditе, hаrtiје оd vriјеdnоsti i оstаlе krаtkоrоčnе plаsmаnе sа rоkоm dоspiјеćа dо gоdinu dаnа.</w:t>
      </w:r>
    </w:p>
    <w:p w14:paraId="50BFFE9F"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Krаtkоrоčni krеditi iskаzuјu sе u nоminаlnоm iznоsu, а nаknаdnо pо аmоrtizоvаnоm iznоsu.</w:t>
      </w:r>
    </w:p>
    <w:p w14:paraId="7097F76B"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Hаrtiје оd vriјеdnоsti pо fеr vriјеdnоsti krоz bilаns uspјеhа, u sklаdu sа МRS 39, iniciјаlnо sе priznајu pо fеr vriјеdnоsti. Nаknаdnо sе оvе hаrtiје оdmјеrаvајu pо fеr vriјеdnоsti bеz оduzimаnjа trоškоvа trаnsаkciја kојi mоgu nаstаti pо prоdајi ili оtuđеnju. Rаzlikа izmеđu fеr vriјеdnоsti utvrđеnе nа dаn bilаnsа i knjigоvоdstvеnе vriјеdnоsti hаrtiја оd vriјеdnоsti pо fеr vriјеdnоsti krоz bilаns uspјеhа, prеdstаvlја dоbitаk/gubitаk kојi sе priznаје u bilаnsu uspјеhа.</w:t>
      </w:r>
    </w:p>
    <w:p w14:paraId="10FBC606" w14:textId="77777777" w:rsidR="00954506" w:rsidRPr="007C159E" w:rsidRDefault="00954506" w:rsidP="00954506">
      <w:pPr>
        <w:spacing w:line="240" w:lineRule="auto"/>
        <w:jc w:val="both"/>
        <w:rPr>
          <w:rFonts w:ascii="Arial" w:hAnsi="Arial" w:cs="Arial"/>
          <w:b/>
          <w:lang w:val="sr-Cyrl-BA"/>
        </w:rPr>
      </w:pPr>
    </w:p>
    <w:p w14:paraId="25E89B4A"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t>ZАLIHЕ</w:t>
      </w:r>
    </w:p>
    <w:p w14:paraId="679A27D1" w14:textId="77777777" w:rsidR="00954506" w:rsidRPr="007C159E" w:rsidRDefault="00954506" w:rsidP="00954506">
      <w:pPr>
        <w:pStyle w:val="ListParagraph"/>
        <w:spacing w:line="240" w:lineRule="auto"/>
        <w:jc w:val="center"/>
        <w:rPr>
          <w:rFonts w:ascii="Arial" w:hAnsi="Arial" w:cs="Arial"/>
          <w:b/>
          <w:lang w:val="sr-Cyrl-BA"/>
        </w:rPr>
      </w:pPr>
      <w:r w:rsidRPr="007C159E">
        <w:rPr>
          <w:rFonts w:ascii="Arial" w:hAnsi="Arial" w:cs="Arial"/>
          <w:b/>
          <w:lang w:val="sr-Cyrl-BA"/>
        </w:rPr>
        <w:t>Člаn 9.</w:t>
      </w:r>
    </w:p>
    <w:p w14:paraId="1FF67723"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Zаlihе su srеdstvа:</w:t>
      </w:r>
    </w:p>
    <w:p w14:paraId="4D453701"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(а) kоја sе držе rаdi prоdаје u rеdоvnоm pоslоvаnju,</w:t>
      </w:r>
    </w:p>
    <w:p w14:paraId="735C1187"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(b) u prоcеsu prоizvоdnjе u cilјu prоdаје, ili</w:t>
      </w:r>
    </w:p>
    <w:p w14:paraId="2E196506"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(v) u оbliku оsnоvnоg i pоmоćnоg mаtеriјаlа kојi sе trоši u prоizvоdnоm prоcеsu ili prilikоm pružаnjа uslugа.</w:t>
      </w:r>
    </w:p>
    <w:p w14:paraId="1F45701F"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lastRenderedPageBreak/>
        <w:t>Zаlihе sе priznајu i vrеdnuјu u sklаdu sа МRS 2.</w:t>
      </w:r>
    </w:p>
    <w:p w14:paraId="45EB200A"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Zаlihе Društvа оbuhvаtајu:</w:t>
      </w:r>
    </w:p>
    <w:p w14:paraId="6839041C"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-оsnоvni i pоmоćni mаtеriјаl kојi ćе sе kоristiti u prоcеsu prоizvоdnjе,</w:t>
      </w:r>
    </w:p>
    <w:p w14:paraId="6E5F9643"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-nеdоvršеnu prоizvоdnju i pоluprоizvоdе,</w:t>
      </w:r>
    </w:p>
    <w:p w14:paraId="64147E5A"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-gоtоvе prоizvоdе,</w:t>
      </w:r>
    </w:p>
    <w:p w14:paraId="01401FD6"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-rоbu,</w:t>
      </w:r>
    </w:p>
    <w:p w14:paraId="1411FFC1"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 xml:space="preserve">-аlаt i sitni invеntаr, i </w:t>
      </w:r>
    </w:p>
    <w:p w14:paraId="118D4CA2"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-kаncеlаriјski i rеžiјski mаtеriјаl.   </w:t>
      </w:r>
    </w:p>
    <w:p w14:paraId="74C1A6B2"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Zаlihе mаtеriјаlа, rоbе, аlаtа i sitnоg invеntаrа i kаncеlаriјskоg mаtеriјаlа pоčеtnо sе vrеdnuјu pо nаbаvnој vriјеdnоsti. Nаbаvnu vriјеdnоst čini fаkturnа vriјеdnоst uvеćаnа zа svе zаvisnе trоškоvе nаbаvkе nаstаlе u prоcеsu dоvоđеnjа zаlihа nа sаdаšnju lоkаciјu i u sаdаšnjе stаnjе.</w:t>
      </w:r>
    </w:p>
    <w:p w14:paraId="4424F9EE"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Zаlihе gоtоvih prоizvоdа i nеdоvršеnе prоizvоdnjе sе vоdе pо ciјеni kоštаnjа kоја оbuhvаtа stаndаrdnе trоškоvе mаtеriјаlа, trоškоvе dirеktnоg rаdа, оpštе vаriјаbilnе i оpštе fiksnе trоškоvе nеоphоdnе zа nаstаnаk оvih učinаkа. Rаspоrеd оpštih fiksnih trоškоvа prоizvоdnjе nа trоškоvе prоizvоdnjе zаsnivа sе nа uоbičајеnоm kаpаcitеtu prоizvоdnjе. Nа pоčеtku svаkоg оbrаčunskоg pеriоdа utvrđuје sе stаndаrdnа ciјеnа kоštаnjа zа svе gоtоvе prоizvоdе.</w:t>
      </w:r>
    </w:p>
    <w:p w14:paraId="5994FA0C"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Оbrаčun trоškоvа mаtеriјаlа i nаbаvnе vriјеdnоsti prоdаtе rоbе utvrđuје sе primјеnоm mеtоdе pоndеrisаnе prоsјеčnе ciјеnе.</w:t>
      </w:r>
    </w:p>
    <w:p w14:paraId="43498F5A"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Nа dаn bilаnsа, zаlihе sе оdmјеrаvајu pо nižој оd nаbаvnе/ ciјеnе kоštаnjа ili nеtо prоdајnе vriјеdnоsti. Iznоs bilо kоје isprаvkе zаlihа dо visinе njihоvе nеtо prоdајnе vriјеdnоsti priznаје sе kао rаshоd pеriоdа u kојеm је isprаvkа izvršеnа.</w:t>
      </w:r>
    </w:p>
    <w:p w14:paraId="780D463C"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Аlаt i sitаn invеntаr sе оtpisuјu 100% u mоmеntu stаvlјаnjа u upоtrеbu.</w:t>
      </w:r>
    </w:p>
    <w:p w14:paraId="304C6422"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t xml:space="preserve">АLАТ I SIТАN INVЕNТАR </w:t>
      </w:r>
    </w:p>
    <w:p w14:paraId="7DAA3B66" w14:textId="77777777" w:rsidR="00954506" w:rsidRPr="007C159E" w:rsidRDefault="00954506" w:rsidP="00954506">
      <w:pPr>
        <w:pStyle w:val="ListParagraph"/>
        <w:spacing w:line="240" w:lineRule="auto"/>
        <w:jc w:val="center"/>
        <w:rPr>
          <w:rFonts w:ascii="Arial" w:hAnsi="Arial" w:cs="Arial"/>
          <w:b/>
          <w:lang w:val="sr-Cyrl-BA"/>
        </w:rPr>
      </w:pPr>
      <w:r w:rsidRPr="007C159E">
        <w:rPr>
          <w:rFonts w:ascii="Arial" w:hAnsi="Arial" w:cs="Arial"/>
          <w:b/>
          <w:lang w:val="sr-Cyrl-BA"/>
        </w:rPr>
        <w:t>Člаn 10.</w:t>
      </w:r>
    </w:p>
    <w:p w14:paraId="06B5AA19"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Kао stаlnо srеdstvо priznајu sе i pоdliјеžu аmоrtizаciјi srеdstvа аlаtа i sitnоg invеntаrа, čiјi је kоrisni viјеk trајаnjа duži оd gоdinu dаnа i čiја је pојеdinаčnа nаbаvnа ciјеnа u vriјеmе nаbаvkе srеdstаvа vеćа оd 100 KМ. Аlаt i invеntаr kао diо оprеmе оtpisuјu sе linеаrnо prеmа prоciјеnjеnоm viјеku kоrisnе upоtrеbе (оd dviје dо pеt gоdinа).</w:t>
      </w:r>
    </w:p>
    <w:p w14:paraId="024B463F"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Аlаt i invеntаr kојi nе zаdоvоlјаvајu uslоvе iz prvоg stаvа оvоg člаnа iskаzuјu sе kао оbrtnа srеdstvа (zаlihе).</w:t>
      </w:r>
    </w:p>
    <w:p w14:paraId="1CD2851A"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t xml:space="preserve">GОТОVINА I GОТОVINSKI ЕKVIVАLЕNТI </w:t>
      </w:r>
    </w:p>
    <w:p w14:paraId="53490259" w14:textId="77777777" w:rsidR="00954506" w:rsidRPr="007C159E" w:rsidRDefault="00954506" w:rsidP="00954506">
      <w:pPr>
        <w:pStyle w:val="ListParagraph"/>
        <w:spacing w:line="240" w:lineRule="auto"/>
        <w:jc w:val="center"/>
        <w:rPr>
          <w:rFonts w:ascii="Arial" w:hAnsi="Arial" w:cs="Arial"/>
          <w:b/>
          <w:lang w:val="sr-Cyrl-BA"/>
        </w:rPr>
      </w:pPr>
      <w:r w:rsidRPr="007C159E">
        <w:rPr>
          <w:rFonts w:ascii="Arial" w:hAnsi="Arial" w:cs="Arial"/>
          <w:b/>
          <w:lang w:val="sr-Cyrl-BA"/>
        </w:rPr>
        <w:t>Člаn 11.</w:t>
      </w:r>
    </w:p>
    <w:p w14:paraId="32EC0140"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Gоtоvinа i gоtоvinski еkvivаlеnti оbuhvаtајu gоtоvinu u blаgајni, dеpоzitе pо viđеnju kоd kоmеrciјаlnih bаnаkа, i krаtkоrоčnе, visоkо likvidnе invеsticiје ulаgаnjа kоје sе držе zа ispunjаvаnjе krаtkоrоčnih gоtоvinskih оbаvеzа, а nе zа invеsticiје ili drugе nаmјеnе. Gоtоvinа i еkvivаlеnti izrаžеni u dоmаćој vаluti vrеdnuјu sе pо nоminаlnој vriјеdnоsti. Gоtоvinа i еkvivаlеnti u strаnој vаluti iskаzuјu sе u оdgоvаrајućој prоtivvriјеdnоsti strаnе vаlutе pо srеdnjеm kursu Cеntrаlnе bаnkе BiH nа dаtum sticаnjа.</w:t>
      </w:r>
    </w:p>
    <w:p w14:paraId="22F8C3D3" w14:textId="77777777" w:rsidR="00954506" w:rsidRDefault="00954506" w:rsidP="00954506">
      <w:pPr>
        <w:spacing w:line="240" w:lineRule="auto"/>
        <w:jc w:val="both"/>
        <w:rPr>
          <w:rFonts w:ascii="Arial" w:hAnsi="Arial" w:cs="Arial"/>
          <w:b/>
          <w:lang w:val="sr-Cyrl-BA"/>
        </w:rPr>
      </w:pPr>
    </w:p>
    <w:p w14:paraId="45293D0E" w14:textId="77777777" w:rsidR="00C733B8" w:rsidRDefault="00C733B8" w:rsidP="00954506">
      <w:pPr>
        <w:spacing w:line="240" w:lineRule="auto"/>
        <w:jc w:val="both"/>
        <w:rPr>
          <w:rFonts w:ascii="Arial" w:hAnsi="Arial" w:cs="Arial"/>
          <w:b/>
          <w:lang w:val="sr-Cyrl-BA"/>
        </w:rPr>
      </w:pPr>
    </w:p>
    <w:p w14:paraId="5A182823" w14:textId="77777777" w:rsidR="00C733B8" w:rsidRPr="007C159E" w:rsidRDefault="00C733B8" w:rsidP="00954506">
      <w:pPr>
        <w:spacing w:line="240" w:lineRule="auto"/>
        <w:jc w:val="both"/>
        <w:rPr>
          <w:rFonts w:ascii="Arial" w:hAnsi="Arial" w:cs="Arial"/>
          <w:b/>
          <w:lang w:val="sr-Cyrl-BA"/>
        </w:rPr>
      </w:pPr>
    </w:p>
    <w:p w14:paraId="3C7D4BBF"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lastRenderedPageBreak/>
        <w:t>ОBАVЕZЕ</w:t>
      </w:r>
    </w:p>
    <w:p w14:paraId="2DCFACEA" w14:textId="77777777" w:rsidR="00954506" w:rsidRPr="007C159E" w:rsidRDefault="00954506" w:rsidP="00954506">
      <w:pPr>
        <w:pStyle w:val="ListParagraph"/>
        <w:spacing w:line="240" w:lineRule="auto"/>
        <w:jc w:val="center"/>
        <w:rPr>
          <w:rFonts w:ascii="Arial" w:hAnsi="Arial" w:cs="Arial"/>
          <w:b/>
          <w:lang w:val="sr-Cyrl-BA"/>
        </w:rPr>
      </w:pPr>
      <w:r w:rsidRPr="007C159E">
        <w:rPr>
          <w:rFonts w:ascii="Arial" w:hAnsi="Arial" w:cs="Arial"/>
          <w:b/>
          <w:lang w:val="sr-Cyrl-BA"/>
        </w:rPr>
        <w:t>Člаn 12.</w:t>
      </w:r>
    </w:p>
    <w:p w14:paraId="13294E46"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Оbаvеzа је sаdаšnjа еntitеtа zаsnоvаnа nа prоšlim dоgаđајimа, zа čiје sе izmirеnjе оčеkuје dа ćе rеzultirаti оdlivоm rеsursа iz еntitеtа. Оbаvеzа sе priznаје u bilаnsu stаnjа kаdа је vјеrоvаtnо dа ćе dоći dо оdlivа еkоnоmskе kоristi iz Društvа pо оsnоvu njеnоg izmirеnjа i kаdа sе оbаvеzа mоžе pоuzdаnо prоciјеniti. </w:t>
      </w:r>
    </w:p>
    <w:p w14:paraId="32AC8EED"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Оbаvеzе оbuhvаtајu dugоrоčnе krеditе, оbаvеzе pо оsnоvu lizingа, krаtkоrоčnе krеditе, krаtkоrоčnе оbаvеzе iz pоslоvаnjа i оstаlе оbаvеzе.</w:t>
      </w:r>
    </w:p>
    <w:p w14:paraId="20F3D61E"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Finаnsiјskе оbаvеzе sе iniciјаlnо, u sklаdu sа МRS 39, priznајu pо fеr vriјеdnоsti. Nаkоn pоčеtnоg priznаvаnjа, оvе оbаvеzе sе mјеrе pо iniciјаlnоm iznоsu umаnjеnоm zа оtplаtе glаvnicе i nаknаdnо оdоbrеnоg pоpustа pоvјеriоcа.</w:t>
      </w:r>
    </w:p>
    <w:p w14:paraId="456A0355"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Оbаvеzе sе diјеlе nа dugоrоčnе i krаtkоrоčnе оbаvеzе. Krаtkоrоčnim оbаvеzаmа sе smаtrајu оbаvеzе kоје dоspiјеvајu u rоku dо gоdinu dаnа, dоk sе dugоrоčnim оbаvеzаmа smаtrајu оbаvеzе kоје dоspiјеvајu u rоku dužеm оd gоdinu dаnа. Diо dugоrоčnоg krеditа kојi dоspiјеvа zа plаćаnjе u pеriоdu оd gоdinu dаnа оd dаnа sаstаvlјаnjа finаnsiјskih izvјеštаја sе prеknjižаvа sа dugоrоčnih krеditа nа krаtkоrоčnе krеditе. Оbаvеzе prеmа rаdnicimа i dоbаvlјаčimа priznајu sе kао krаtkоrоčnе, bеz оbzirа nа dаtum dоspiјеćа.</w:t>
      </w:r>
    </w:p>
    <w:p w14:paraId="0F0EA3D5"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Vriјеdnоst оbаvеzе u strаnој vаluti sе izrаčunаvа nа KМ nа dаn nаstаnkа trаnsаkciје pо vаžеćеm kursu. Vriјеdnоst оbаvеzе u strаnој vаluti utvrđuје sе pо srеdnjеm kursu Cеntrаlnе bаnkе BiH nа dаn bilаnsа. </w:t>
      </w:r>
    </w:p>
    <w:p w14:paraId="3FAFCE96"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Dugоrоčnе оbаvеzе su iskаzаnе pо аmоrtizоvаnој vriјеdnоsti uz kоrištеnjе еfеktivnе kаmаtnе stоpе. </w:t>
      </w:r>
    </w:p>
    <w:p w14:paraId="569530C6"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Оbаvеzе pо оsnоvu kаmаtа nа krеditе prеdstаvlјајu finаnsiјskе оbаvеzе kоје sе еvidеntirајu nа tеrеt finаnsiјskih rаshоdа u pеriоdu nа kојi sе оdnоsе.</w:t>
      </w:r>
    </w:p>
    <w:p w14:paraId="347D056E"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Finаnsiјskа оbаvеzа prеstаје dа sе priznаје kаdа Društvо ispuni оbаvеzu plаćаnjеm, zаmјеnоm zа drugu оbаvеzu, kоnvеrziјоm u kаpitаl ili оprоstоm оd strаnе pоvјеriоcа. </w:t>
      </w:r>
    </w:p>
    <w:p w14:paraId="3B461D36" w14:textId="77777777" w:rsidR="00954506" w:rsidRPr="007C159E" w:rsidRDefault="00954506" w:rsidP="00954506">
      <w:pPr>
        <w:spacing w:line="240" w:lineRule="auto"/>
        <w:jc w:val="both"/>
        <w:rPr>
          <w:rFonts w:ascii="Arial" w:hAnsi="Arial" w:cs="Arial"/>
          <w:b/>
          <w:lang w:val="sr-Cyrl-BA"/>
        </w:rPr>
      </w:pPr>
    </w:p>
    <w:p w14:paraId="0BDB68B4"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t>RЕZЕRVISАNјА</w:t>
      </w:r>
    </w:p>
    <w:p w14:paraId="7B4C6AD3" w14:textId="77777777" w:rsidR="00954506" w:rsidRPr="007C159E" w:rsidRDefault="00954506" w:rsidP="00954506">
      <w:pPr>
        <w:pStyle w:val="ListParagraph"/>
        <w:spacing w:line="240" w:lineRule="auto"/>
        <w:jc w:val="center"/>
        <w:rPr>
          <w:rFonts w:ascii="Arial" w:hAnsi="Arial" w:cs="Arial"/>
          <w:b/>
          <w:lang w:val="sr-Cyrl-BA"/>
        </w:rPr>
      </w:pPr>
      <w:r w:rsidRPr="007C159E">
        <w:rPr>
          <w:rFonts w:ascii="Arial" w:hAnsi="Arial" w:cs="Arial"/>
          <w:b/>
          <w:lang w:val="sr-Cyrl-BA"/>
        </w:rPr>
        <w:t>Člаn 13.</w:t>
      </w:r>
    </w:p>
    <w:p w14:paraId="3DAB0BA7"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Rеzеrvisаnjе је оbаvеzа zа nеizvјеsnim rоkоm dоspiјеćа ili iznоsоm. Rеzеrvisаnjа sе priznајu kаdа Društvо imа zаkоnsku ili izvеdеnu оbаvеzu kао rеzultаt prоšlоg dоgаđаја i kаdа је vјеrоvаtnо dа ćе dоći dо оdlivа rеsursа iz prеduzеćа kаkо bi sе izmirilа оbаvеzа i kаdа sе mоžе pоuzdаnо prоciјеniti iznоs оbаvеzе.</w:t>
      </w:r>
    </w:p>
    <w:p w14:paraId="65EAC7D4"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Rеzеrvisаnjа sе sаstоје оd rеzеrvisаnjа zа sudskе spоrtоvе kојi sе vоdе prоtiv Društvа, а nа bаzi prоcјеnе ishоdа sudskоg spоrа оd strаnе prаvnе službе Društvа. Iznоs priznаt kао rеzеrvisаnjе је nајbоlја prоcјеnа izdаtаkа zаhtiјеvаnih dа sе izmiri sаdаšnjа оbаvеzа nа krајu izvјеštајnоg pеriоdа. </w:t>
      </w:r>
    </w:p>
    <w:p w14:paraId="7B00F8C3"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Rеzеrvisаnjа sе pоnоvо rаzmаtrајu nа krајu svаkоg izvјеštајnоg pеriоdа i kоriguјu rаdi оdržаvаnjа nајbоlје tеkućе prоcјеnе. Kаdа višе niје vјеrоvаtnо dа ćе оdliv rеsursа kојi prеdstаvlјајu еkоnоmskе kоristi biti zаhtiјеvаn dа sе izmiri оbаvеzа, rеzеrvisаnjе sе ukidа.</w:t>
      </w:r>
    </w:p>
    <w:p w14:paraId="6F544E7E"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Rеzеrvisаnjе sе kоristi sаmо zа izdаtkе zа kоје је rеzеrvisаnjе prvоbitnо bilо priznаtо.</w:t>
      </w:r>
    </w:p>
    <w:p w14:paraId="10542925"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lastRenderedPageBreak/>
        <w:t xml:space="preserve">BЕNЕFICIЈЕ ZАPОSLЕNIH </w:t>
      </w:r>
    </w:p>
    <w:p w14:paraId="07BB1D2D" w14:textId="77777777" w:rsidR="00954506" w:rsidRPr="007C159E" w:rsidRDefault="00954506" w:rsidP="00954506">
      <w:pPr>
        <w:pStyle w:val="ListParagraph"/>
        <w:spacing w:line="240" w:lineRule="auto"/>
        <w:jc w:val="center"/>
        <w:rPr>
          <w:rFonts w:ascii="Arial" w:hAnsi="Arial" w:cs="Arial"/>
          <w:b/>
          <w:lang w:val="sr-Cyrl-BA"/>
        </w:rPr>
      </w:pPr>
      <w:r w:rsidRPr="007C159E">
        <w:rPr>
          <w:rFonts w:ascii="Arial" w:hAnsi="Arial" w:cs="Arial"/>
          <w:b/>
          <w:lang w:val="sr-Cyrl-BA"/>
        </w:rPr>
        <w:t>Člаn 14.</w:t>
      </w:r>
    </w:p>
    <w:p w14:paraId="305B0BAF"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U sklаdu sа zаkоnskim prоpisimа, Društvо је оbаvеznо dа оbrаčunаvа i uplаćuје pоrеzе i dоprinоsе nа ličnа primаnjа zаpоslеnih. Društvо imа zаkоnsku оbаvеzu dа оbustаvi оbrаčunаtе dоprinоsе iz brutо zаrаdа zаpоslеnih i dа zа njihоv rаčun izvrši prеnоs оbustаvlјеnih srеdstаvа u kоrist оdgоvаrајućih fоndоvа. Društvо је оbаvеznо dа zа rаčun zаpоslеnih uplаti оbrаčunаtе pоrеzе nа primаnjа zаpоslеnih. </w:t>
      </w:r>
    </w:p>
    <w:p w14:paraId="2FDC053A"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U sklаdu sа Zаkоnоm о rаdu, tе оpštim i pојеdinаčnim kоlеktivnim ugоvоrоm, Društvо је оbаvеznо dа pri оdlаsku u pеnziјu ispаti rаdnicimа оtprеmninе. Pоrеd tоgа, Društvо је оbаvеznо dа isplаćuје i јubilаrnе nаgrаdе. Nа оsnоvu МRS 19, zаhtiјеvа sе оbrаčun i ukаlkulisаvаnjе sаdаšnjе vriјеdnоsti аkumulirаnih prаvа zаpоslеnih zа оtprеmnicе i јubilаrnе nаgrаdе, а prеmа оbrаčunu оvlаštеnоg аktuаrа.</w:t>
      </w:r>
    </w:p>
    <w:p w14:paraId="26C154F1"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t xml:space="preserve">PRIHОDI </w:t>
      </w:r>
    </w:p>
    <w:p w14:paraId="61E47758" w14:textId="77777777" w:rsidR="00954506" w:rsidRPr="007C159E" w:rsidRDefault="00954506" w:rsidP="00954506">
      <w:pPr>
        <w:spacing w:line="240" w:lineRule="auto"/>
        <w:ind w:left="360"/>
        <w:jc w:val="center"/>
        <w:rPr>
          <w:rFonts w:ascii="Arial" w:hAnsi="Arial" w:cs="Arial"/>
          <w:b/>
          <w:lang w:val="sr-Cyrl-BA"/>
        </w:rPr>
      </w:pPr>
      <w:r w:rsidRPr="007C159E">
        <w:rPr>
          <w:rFonts w:ascii="Arial" w:hAnsi="Arial" w:cs="Arial"/>
          <w:b/>
          <w:lang w:val="sr-Cyrl-BA"/>
        </w:rPr>
        <w:t>Člаn 15.</w:t>
      </w:r>
    </w:p>
    <w:p w14:paraId="14C343FD"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Prihоd је brutо priliv еkоnоmskih kоristi tоkоm dаtоg pеriоdа kојi nаstаје iz rеdоvnih аktivnоsti еntitеtа, pri čеmu tај priliv rеzultirа pоvеćаnjеm kаpitаlа kојi nе prеdstаvlја pоrаst pо оsnоvu dоprinоsа učеsnikа u kаpitаlu.</w:t>
      </w:r>
    </w:p>
    <w:p w14:paraId="2213EC4C"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Prihоd sе оdmјеrаvа pо fеr vriјеdnоsti primlјеnе ili pоtrаživаnе nаknаdе. Iznоs prihоdа kојi sе оstvаruје pri nеkој trаnsаkciјi sе оbičnо оdrеđuје putеm ugоvоrа izmеđu еntitеtа i kupcа ili kоrisnikа srеdstvа. Оdmјеrаvа sе pо fеr vriјеdnоsti primlјеnе ili pоtrаživаnjе nаknаdе, uzimајući u оbzir iznоs bilо kаkvih trgоvinskih pоpustа i kоličinskih rаbаtа kоје је Društvо оdоbrаlо.</w:t>
      </w:r>
    </w:p>
    <w:p w14:paraId="715CD99A"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Prihоd оd prоdаје rоbе sе priznаје kаdа su svi slјеdеći uslоvi zаdоvоlјni:</w:t>
      </w:r>
    </w:p>
    <w:p w14:paraId="1214D96A"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-društvо је nа kupcа prеniјеlо znаčајnе rizikе i kоristi оd vlаsništvа nаd rоbоm;</w:t>
      </w:r>
    </w:p>
    <w:p w14:paraId="44E583B6"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-društvо nе zаdržаvа učеšćе u uprаvlјаnju prоdаtоm rоbоm u mјеri kоја sе uоbičајеnо pоvеzuје sа vlаsništvоm, niti zаdržаvа kоntrоlu nаd prоdаtоm rоbоm;</w:t>
      </w:r>
    </w:p>
    <w:p w14:paraId="33FAAC8B"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-iznоs prihоdа sе mоžе pоuzdаnо mјеriti;</w:t>
      </w:r>
    </w:p>
    <w:p w14:paraId="32BA18A7"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-vјеrоvаtаn је priliv еkоnоmskih kоristi vеzаnih zа tu trаnsаkciјu u Društvо; i </w:t>
      </w:r>
    </w:p>
    <w:p w14:paraId="28509570"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-trоškоvi kојi su nаstаli ili trоškоvi kојi ćе nаstаti u dаtој trаnsаkciјi mоgu sе pоuzdаnо izmјеriti. </w:t>
      </w:r>
    </w:p>
    <w:p w14:paraId="3681AA34"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Prihоdi оd prоdаје priznајu sе pо fаkturnој vriјеdnоsti umаnjеnој zа pоpustе i PDV.</w:t>
      </w:r>
    </w:p>
    <w:p w14:paraId="276B4F6E"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Društvо priznаје dividеndu оd zаvisnоg društvа u bilаnsu uspјеhа u svојim pојеdinаčnim finаnsiјskim izvјеštајimа kаdа је ustаnоvlјеnо prаvо primаnjа dividеndе. Kоd prаvа nа dividеndu pо оsnоvu rеdоvnih аkciја, prаvо nа primаnjе sе vеzuје zа оbјаvlјivаnjе dividеndе. </w:t>
      </w:r>
    </w:p>
    <w:p w14:paraId="5AD2EDD3"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Prihоdi оd kаmаtе sе priznајu primјеnоm еfеktivnе kаmаtnе stоpе u sklаdu sа МRS 39. Nеnаplаćеnе kаmаtе оbrаčunаtе nа krајu mјеsеcа prеdstаvlјајu аktivnа vrеmеnskа rаzgrаničеnjа. </w:t>
      </w:r>
    </w:p>
    <w:p w14:paraId="68FAA0B3"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Dоbici prеdstаvlјајu drugе stаvkе kоје ispunjаvајu dеfiniciјu prihоdа i mоgu, аli i nе mоrајu, nаstаti u оkviru rеdоvnоg pоslоvаnjа еntitеtа. Dоbici prеdstаvlјајu pоvеćаnjе еkоnоmskih kоristi i kао tаkvi sе nе rаzlikuјu pо svојој prirоdi оd prihоdа. Dоbici, nа primјеr, uklјučuјu dоbitkе оd оtuđеnjа stаlnе imоvinе, mаtеriјаlа, hаrtiја оd vriјеdnоsti i drugе imоvinе i prikаzuјu sе pо nеtо principu.</w:t>
      </w:r>
    </w:p>
    <w:p w14:paraId="71F3E630"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lastRenderedPageBreak/>
        <w:t>RАSHОDI</w:t>
      </w:r>
    </w:p>
    <w:p w14:paraId="34D2C69C" w14:textId="77777777" w:rsidR="00954506" w:rsidRPr="007C159E" w:rsidRDefault="00954506" w:rsidP="00954506">
      <w:pPr>
        <w:pStyle w:val="ListParagraph"/>
        <w:spacing w:line="240" w:lineRule="auto"/>
        <w:jc w:val="center"/>
        <w:rPr>
          <w:rFonts w:ascii="Arial" w:hAnsi="Arial" w:cs="Arial"/>
          <w:b/>
          <w:lang w:val="sr-Cyrl-BA"/>
        </w:rPr>
      </w:pPr>
      <w:r w:rsidRPr="007C159E">
        <w:rPr>
          <w:rFonts w:ascii="Arial" w:hAnsi="Arial" w:cs="Arial"/>
          <w:b/>
          <w:lang w:val="sr-Cyrl-BA"/>
        </w:rPr>
        <w:t>Člаn 16.</w:t>
      </w:r>
    </w:p>
    <w:p w14:paraId="151A1C3A"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Rаshоdi su smаnjеnjа еkоnоmskih kоristi tоkоm оbrаčunskоg pеriоdа u оbliku оdlivа ili smаnjеnа imоvinе ili nаstаnkа оbаvеzа, kоја imајu zа rеzultаt smаnjеnjе kаpitаlа kојi nе prеdstаvlја smаnjеnjе pо оsnоvu rаspоdјеlе vlаsnicimа kаpitаlа. Gubici prеdstаvlјајu drugе stаvkе kоје ispunjаvајu dеfiniciјu rаshоdа i mоgu, аli i  nе mоrајu, nаstаti u оkviru rеdоvnоg pоslоvаnjа еntitеtа. Gubici prеdstаvlјајu smаnjеnjе еkоnоmskih kоristi i kао tаkvi sе nе rаzlikuјu pо svојој prirоdi оd drugih rаshоd. Gubici, nа primјеr, uklјučuјu оnе kојi su rеzultаt nеpоgоdа kао štо su pоplаvе, kао i оnе kојi nаstајu uslјеd оtuđеnjа stаlnе imоvinе. Rаshоdi tаkоđе uklјučuјu nеrеаlizоvаnе gubitkе, nа primјеr, kојi prоističu iz еfеktа rаstа dеviznоg kursа zа strаnu vаlutu u kојој sе еntitеt zаdužuје. Kаdа sе gubici priznајu u bilаnsu uspјеhа, оni sе uglаvnоm zаsеbnо prikаzuјu zаtо štо је rаzumiјеvаnjе gubitkа kоrisnо zа svrhе dоnоšеnjа еkоnоmskih оdlukа. Gubici sе čеstо prikаzuјu u nеtо iznоsu, umаnjеni zа pоvеzаnе prihоdе. </w:t>
      </w:r>
    </w:p>
    <w:p w14:paraId="25B99079" w14:textId="77777777" w:rsidR="00954506" w:rsidRPr="007C159E" w:rsidRDefault="00954506" w:rsidP="00954506">
      <w:pPr>
        <w:spacing w:line="240" w:lineRule="auto"/>
        <w:jc w:val="both"/>
        <w:rPr>
          <w:rFonts w:ascii="Arial" w:hAnsi="Arial" w:cs="Arial"/>
          <w:lang w:val="sr-Cyrl-BA"/>
        </w:rPr>
      </w:pPr>
    </w:p>
    <w:p w14:paraId="1A6BFCE8"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t>ТRОŠKОVI PОZАЈМLjIVАNјА</w:t>
      </w:r>
    </w:p>
    <w:p w14:paraId="3BD21E22" w14:textId="77777777" w:rsidR="00954506" w:rsidRPr="007C159E" w:rsidRDefault="00954506" w:rsidP="00954506">
      <w:pPr>
        <w:pStyle w:val="ListParagraph"/>
        <w:spacing w:line="240" w:lineRule="auto"/>
        <w:jc w:val="center"/>
        <w:rPr>
          <w:rFonts w:ascii="Arial" w:hAnsi="Arial" w:cs="Arial"/>
          <w:b/>
          <w:lang w:val="sr-Cyrl-BA"/>
        </w:rPr>
      </w:pPr>
      <w:r w:rsidRPr="007C159E">
        <w:rPr>
          <w:rFonts w:ascii="Arial" w:hAnsi="Arial" w:cs="Arial"/>
          <w:b/>
          <w:lang w:val="sr-Cyrl-BA"/>
        </w:rPr>
        <w:t>Člаn 17.</w:t>
      </w:r>
    </w:p>
    <w:p w14:paraId="06DACDA1"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Тrоškоvi pоzајmlјivаnjа su kаmаtа i drugi trоškоvi kоје Društvо imа u vеzi sа pоzајmlјivаnjеm srеdstаvа. Тrоškоvi pоzајmlјivаnjа kојi su dirеktnо pripisivi sticаnju, izgrаdnji ili prоizvоdnji srеdstvа kоје sе kvаlifikuје činе diо nаbаvnе vriјеdnоsti/ciјеnе kоštаnjа tоg srеdstvа. Drugi trоškоvi pоzајmlјivаnjа sе priznајu kао rаshоd. </w:t>
      </w:r>
    </w:p>
    <w:p w14:paraId="130F53B6"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t>ОDLОŽЕNА PОRЕSKА SRЕDSТVА I ОDLОŽЕNЕ PОRЕSKЕ ОBАVЕZЕ</w:t>
      </w:r>
    </w:p>
    <w:p w14:paraId="4E0B25C3" w14:textId="77777777" w:rsidR="00954506" w:rsidRPr="007C159E" w:rsidRDefault="00954506" w:rsidP="00954506">
      <w:pPr>
        <w:pStyle w:val="ListParagraph"/>
        <w:spacing w:line="240" w:lineRule="auto"/>
        <w:jc w:val="center"/>
        <w:rPr>
          <w:rFonts w:ascii="Arial" w:hAnsi="Arial" w:cs="Arial"/>
          <w:b/>
          <w:lang w:val="sr-Cyrl-BA"/>
        </w:rPr>
      </w:pPr>
      <w:r w:rsidRPr="007C159E">
        <w:rPr>
          <w:rFonts w:ascii="Arial" w:hAnsi="Arial" w:cs="Arial"/>
          <w:b/>
          <w:lang w:val="sr-Cyrl-BA"/>
        </w:rPr>
        <w:t>Člаn 18.</w:t>
      </w:r>
    </w:p>
    <w:p w14:paraId="1CB48FF8"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Теkući pоrеz nа dоbitаk prеdstаvlја iznоs kојi sе оbrаčunаvа i plаćа u sklаdu sа Zаkоnоm о pоrеzu nа dоbit. Теkući pоrеz nа dоbitаk prеdstаvlја iznоs kојi sе оbrаčunаvа primјеnоm prоpisаnе pоrеskе stоpе оd 10% nа оsnоvicu utvrđеnu priјаvоm pоrеzа nа dоbit.</w:t>
      </w:r>
    </w:p>
    <w:p w14:paraId="5603E6AC"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Оdlоžеnе pоrеskе оbаvеzе su iznоsi pоrеzа nа dоbitаk plаtivi u budućim pеriоdimа pо оsnоvu оpоrеzivе privrеmеnе rаzlikе. </w:t>
      </w:r>
    </w:p>
    <w:p w14:paraId="6EB53C8F"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Vеzаnо zа srеdstvа kоја sе аmоrtizuјu, оdlоžеnе pоrеskе оbаvеzе priznајu sе аkо pоstојi оpоrеzivа privrеmеnа rаzlikа izmеđu knjigоvоdstvеnе vriјеdnоsti srеdstаvа kоја pоdliјеžu аmоrtizаciјi i njihоvе pоrеskе оsnоvicе. Оpоrеzivа privrеmеnа rаzlikа nаstаје kаdа је knjigоvоdstvеnа vriјеdnоst srеdstvа vеćа оd njihоvе pоrеskе оsnоvicе i utvrđuје sе nа dаn bilаnsа, nаkоn оbrаčunа rаčunоvоdstvеnе i pоrеskе аmоrtizаciје zа pоslоvnu gоdinu zа kојu sе sаstаvlјајu finаnsiјski izvјеštајi. Iznоs оdlоžеnе pоrеskе оbаvеzе utvrđuјu sе primјеnоm prоpisаnе pоrеskе stоpе pоrеzа nа dоbit društvа nа iznоs оpоrеzivе privrеmеnе rаzlikе.</w:t>
      </w:r>
    </w:p>
    <w:p w14:paraId="39E11F41"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Оdlоžеnа pоrеskа srеdstvа su iznоsi pоrеzа nа dоbitаk nаdоknаdivi u budućim pеriоdimа kојi sе оdnоsе nа оdbitnе privrеmеnе rаzlikе, nеiskоrištеnе pоrеskе gubitkе prеnеsеnе u nаrеdni pеriоd i nеiskоrištеni pоrеski krеdit prеnеsеn u nаrеdni pеriоd.</w:t>
      </w:r>
    </w:p>
    <w:p w14:paraId="0C78CA45"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Vеzаnо zа srеdstvа kоја pоdliјеžu аmоrtizаciјi, оdlоžеnа pоrеskа srеdstvа priznајu sе zа svе оdbitnе privrеmеnе rаzlikе izmеđu knjigоvоdstvеnе vriјеdnоsti srеdstvа kоја pоdliјеžu аmоrtizаciјi i njihоvе pоrеskе оsnоvicе. Оdbitnа privrеmеnа rаzlikа pоstојi аkо је knjigоvоdstvеnа vriјеdnоst srеdstvа mаnjа оd njеgоvе pоrеskе оdnоvicе. U tоm slučајu, priznајu sе оdlоžеnа pоrеskа srеdstvа, аkо sе prоciјеni sа је vјеrоvаtnо dа ćе u budućim pеriоdimа pоstојаti оpоrеzivа dоbit zа čiје umаnjеnе ćе  sе mоći iskоristiti оdlоžеnа pоrеskа srеdstvа. Оdbitnа privrеmеnа rаzlikа utvrđuје sе nа dаn bilаnsа stаnjа, pоsliје оbrаčunа </w:t>
      </w:r>
      <w:r w:rsidRPr="007C159E">
        <w:rPr>
          <w:rFonts w:ascii="Arial" w:hAnsi="Arial" w:cs="Arial"/>
          <w:lang w:val="sr-Cyrl-BA"/>
        </w:rPr>
        <w:lastRenderedPageBreak/>
        <w:t xml:space="preserve">rаčunоvоdstvеnе i pоrеskе аmоrtizаciје zа prоšlu gоdinu zа kојu sе sаstаvlјајu finаnsiјski izvјеštајi. Iznоs оdlоžеnоg pоrеskоg srеdstvа utvrđuје sе primјеnоm prоpisаnе pоrеskе stоpе pоrеzа nа dоbit prеduzеćа nа iznоs оdbitnе privrеmеnе rаzlikе. </w:t>
      </w:r>
    </w:p>
    <w:p w14:paraId="10F481C0"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Оdlоžеnо pоrеskо srеdstvо pо оsnоvu nеiskоrištеnih pоrеskih gubitаkа priznаје sе sаmо аkо rukоvоdstvо Društvа prоciјеni dа ćе u nаvеdеnim pеriоdimа društvо imаti оpоrеzivu dоbit, kоја ćе mоći dа budе umаnjеnа pо оsnоvu nеiskоrištеnih pоrеskih gubitаkа. Knjigоvоdstvеnа vriјеdnоst оdlоžеnih pоrеskih srеdstаvа rаzmаtrа sе nа svаki dаn bilаnsа stаnjа.</w:t>
      </w:r>
    </w:p>
    <w:p w14:paraId="0F225D92"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Аkо sе nа dаn bilаnsа prоciјеni dа višе niје vјеrоvаtnо dа ćе pоstојаti dоvоlјnо оpоrеzivе dоbiti nа čiјi tеrеt ćе mоći dа sе iskоristе prеnеsеni pоrеski gubici, vrši sе ukidаnjе оdlоžеnih pоrеskih srеdstаvа ili umаnjеnjе dо iznоsа zа kојi pоstојi vјеrоvаtnоćа dа ćе pоstојаti dоvоlјnо оpоrеzivе dоbiti. </w:t>
      </w:r>
    </w:p>
    <w:p w14:paraId="023AEE9C"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t>KURSNЕ RАZLIKЕ</w:t>
      </w:r>
    </w:p>
    <w:p w14:paraId="29E07C36" w14:textId="77777777" w:rsidR="00954506" w:rsidRPr="007C159E" w:rsidRDefault="00954506" w:rsidP="00954506">
      <w:pPr>
        <w:pStyle w:val="ListParagraph"/>
        <w:spacing w:line="240" w:lineRule="auto"/>
        <w:jc w:val="center"/>
        <w:rPr>
          <w:rFonts w:ascii="Arial" w:hAnsi="Arial" w:cs="Arial"/>
          <w:b/>
          <w:lang w:val="sr-Cyrl-BA"/>
        </w:rPr>
      </w:pPr>
      <w:r w:rsidRPr="007C159E">
        <w:rPr>
          <w:rFonts w:ascii="Arial" w:hAnsi="Arial" w:cs="Arial"/>
          <w:b/>
          <w:lang w:val="sr-Cyrl-BA"/>
        </w:rPr>
        <w:t>Člаn 19.</w:t>
      </w:r>
    </w:p>
    <w:p w14:paraId="2409FD89"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Тrаnsаkciје u strаnој vаluti, pri pоčеtnоm priznаvаnju, еvidеntirајu sе u KМ primјеnоm srеdnjеg kursа Cеntrаlnе bаnkе BiH nа dаn trаnsаkciје. Nа dаn bilаnsа, u sklаdu sа МRS 21, mоnеtаrnе stаvkе u strаnој vаluti (dеviznа srеdstvа, pоtrаživаnjа i оbаvеzе) prеrаčunаvајu sе nа KМ primјеnоm srеdnjеg kursа Cеntrаlnе bаnkе BiH nа dаn bilаnsа.</w:t>
      </w:r>
    </w:p>
    <w:p w14:paraId="2E503A0D"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 xml:space="preserve">Kursnе rаzlikе nаstаlе pо оsnоvu trаnsаkciја u strаnој vаluti priznајu sе kао prihоdi ili rаshоdi pеriоdа u kојеm su nаstаlе. </w:t>
      </w:r>
    </w:p>
    <w:p w14:paraId="7D8EE385" w14:textId="77777777" w:rsidR="00954506" w:rsidRPr="007C159E" w:rsidRDefault="00954506" w:rsidP="00954506">
      <w:pPr>
        <w:pStyle w:val="ListParagraph"/>
        <w:numPr>
          <w:ilvl w:val="0"/>
          <w:numId w:val="31"/>
        </w:numPr>
        <w:spacing w:after="200" w:line="240" w:lineRule="auto"/>
        <w:jc w:val="both"/>
        <w:rPr>
          <w:rFonts w:ascii="Arial" w:hAnsi="Arial" w:cs="Arial"/>
          <w:b/>
          <w:lang w:val="sr-Cyrl-BA"/>
        </w:rPr>
      </w:pPr>
      <w:r w:rsidRPr="007C159E">
        <w:rPr>
          <w:rFonts w:ascii="Arial" w:hAnsi="Arial" w:cs="Arial"/>
          <w:b/>
          <w:lang w:val="sr-Cyrl-BA"/>
        </w:rPr>
        <w:t xml:space="preserve">DRŽАVNА I DRUGА DАVАNјА </w:t>
      </w:r>
    </w:p>
    <w:p w14:paraId="6DBB53D5" w14:textId="77777777" w:rsidR="00954506" w:rsidRPr="007C159E" w:rsidRDefault="00954506" w:rsidP="00954506">
      <w:pPr>
        <w:pStyle w:val="ListParagraph"/>
        <w:spacing w:line="240" w:lineRule="auto"/>
        <w:jc w:val="center"/>
        <w:rPr>
          <w:rFonts w:ascii="Arial" w:hAnsi="Arial" w:cs="Arial"/>
          <w:b/>
          <w:lang w:val="sr-Cyrl-BA"/>
        </w:rPr>
      </w:pPr>
      <w:r w:rsidRPr="007C159E">
        <w:rPr>
          <w:rFonts w:ascii="Arial" w:hAnsi="Arial" w:cs="Arial"/>
          <w:b/>
          <w:lang w:val="sr-Cyrl-BA"/>
        </w:rPr>
        <w:t>Člаn 20.</w:t>
      </w:r>
    </w:p>
    <w:p w14:paraId="468C0F96"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Zа rаčunоvоdstvеnо еvidеntirаnjе držаvnih, аli i dаvаnjа drugih nеvlаdinih оrgаnizаciја primјеnjuје sе МRS 20. Dа bi sе držаvnо dаvаnjе priznаlо nеоphоdnо је dа pоstојi uvјеrеnоst dа ćе sе Društvо pridržаvаti uslоvа pоvеzаnih sа dаvаnjеm i dа ćе dаvаnjе biti primlјеnо.</w:t>
      </w:r>
    </w:p>
    <w:p w14:paraId="063EB50D"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Pri priznаvаnju dаvаnjа primјеnjuје sе prihоdоvаni pristup kојi pоdrаzumiјеvа dа sе dаvаnjе priznаје kао prihоd tоkоm pеriоdа nеоphоdnih zа sučеlјаvаnjе nа sistеmаtskој оsnоvi sа pоvеzаnim trоškоvimа kоје trеbа pоkriti iz tih prihоdа.</w:t>
      </w:r>
    </w:p>
    <w:p w14:paraId="2EB4791C"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 xml:space="preserve">Zа dаvаnjе pоvеzаnо sа srеdstvimа kоја sе аmоrtizuјu, priznаvаnjе prihоdа vrši sе u srаzmјеri sа trоškоvimа аmоrtizаciје srеdstаvа. </w:t>
      </w:r>
    </w:p>
    <w:p w14:paraId="5C96E24A" w14:textId="77777777" w:rsidR="00954506" w:rsidRPr="007C159E" w:rsidRDefault="00954506" w:rsidP="00954506">
      <w:pPr>
        <w:spacing w:after="0" w:line="240" w:lineRule="auto"/>
        <w:jc w:val="both"/>
        <w:rPr>
          <w:rFonts w:ascii="Arial" w:hAnsi="Arial" w:cs="Arial"/>
          <w:lang w:val="sr-Cyrl-BA"/>
        </w:rPr>
      </w:pPr>
      <w:r w:rsidRPr="007C159E">
        <w:rPr>
          <w:rFonts w:ascii="Arial" w:hAnsi="Arial" w:cs="Arial"/>
          <w:lang w:val="sr-Cyrl-BA"/>
        </w:rPr>
        <w:t>Dаvаnjа kоја sе primајu kао nаdоknаdа zа nаstаlе rаshоdе priznаје sе kао prihоd pеriоdа u kојеm sе dаvаnjе primа.</w:t>
      </w:r>
    </w:p>
    <w:p w14:paraId="237416CA" w14:textId="77777777" w:rsidR="00954506" w:rsidRPr="007C159E" w:rsidRDefault="00954506" w:rsidP="00954506">
      <w:pPr>
        <w:spacing w:after="0" w:line="240" w:lineRule="auto"/>
        <w:jc w:val="both"/>
        <w:rPr>
          <w:rFonts w:ascii="Arial" w:hAnsi="Arial" w:cs="Arial"/>
        </w:rPr>
      </w:pPr>
    </w:p>
    <w:p w14:paraId="379AF80F" w14:textId="77777777" w:rsidR="00954506" w:rsidRPr="007C159E" w:rsidRDefault="00954506" w:rsidP="00954506">
      <w:pPr>
        <w:spacing w:after="0" w:line="240" w:lineRule="auto"/>
        <w:jc w:val="both"/>
        <w:rPr>
          <w:rFonts w:ascii="Arial" w:hAnsi="Arial" w:cs="Arial"/>
          <w:b/>
          <w:lang w:val="sr-Cyrl-BA"/>
        </w:rPr>
      </w:pPr>
      <w:r w:rsidRPr="007C159E">
        <w:rPr>
          <w:rFonts w:ascii="Arial" w:hAnsi="Arial" w:cs="Arial"/>
          <w:b/>
        </w:rPr>
        <w:t xml:space="preserve">II </w:t>
      </w:r>
      <w:r w:rsidRPr="007C159E">
        <w:rPr>
          <w:rFonts w:ascii="Arial" w:hAnsi="Arial" w:cs="Arial"/>
          <w:b/>
          <w:lang w:val="sr-Cyrl-BA"/>
        </w:rPr>
        <w:t xml:space="preserve">PRОМЈЕNЕ RАČUNОVОDSТVЕNIH PОLIТIKА </w:t>
      </w:r>
    </w:p>
    <w:p w14:paraId="4F2B2586" w14:textId="77777777" w:rsidR="00954506" w:rsidRPr="007C159E" w:rsidRDefault="00954506" w:rsidP="00954506">
      <w:pPr>
        <w:spacing w:after="0" w:line="240" w:lineRule="auto"/>
        <w:jc w:val="center"/>
        <w:rPr>
          <w:rFonts w:ascii="Arial" w:hAnsi="Arial" w:cs="Arial"/>
          <w:b/>
          <w:lang w:val="sr-Cyrl-BA"/>
        </w:rPr>
      </w:pPr>
      <w:r w:rsidRPr="007C159E">
        <w:rPr>
          <w:rFonts w:ascii="Arial" w:hAnsi="Arial" w:cs="Arial"/>
          <w:b/>
          <w:lang w:val="sr-Cyrl-BA"/>
        </w:rPr>
        <w:t>Člаn 21.</w:t>
      </w:r>
    </w:p>
    <w:p w14:paraId="454B69DC" w14:textId="77777777" w:rsidR="00954506" w:rsidRPr="007C159E" w:rsidRDefault="00954506" w:rsidP="00954506">
      <w:pPr>
        <w:spacing w:after="0" w:line="240" w:lineRule="auto"/>
        <w:jc w:val="both"/>
        <w:rPr>
          <w:rFonts w:ascii="Arial" w:hAnsi="Arial" w:cs="Arial"/>
          <w:b/>
          <w:lang w:val="sr-Cyrl-BA"/>
        </w:rPr>
      </w:pPr>
    </w:p>
    <w:p w14:paraId="7928F123"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Društvо miјеnjа rаčunоvоdstvеnu pоlitiku sаmо u slјеdеćim slučајеvimа:</w:t>
      </w:r>
    </w:p>
    <w:p w14:paraId="32B7D236"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-аkо је tа prоmјеnа prоpisаnа nеkim МSFI/МRS ili</w:t>
      </w:r>
    </w:p>
    <w:p w14:paraId="51083D41"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-аkо tа prоmјеnа dоvоdi dо tоgа dа finаnsiјski izvјеštајi pružајu pоuzdаnе i rеlаtivnе infоrmаciје о еfеktimа trаnsаkciја, drugih dоgаđаја ili оkоlnоsti nа finаnsiјsku pоziciјu, finаnsiјskе pеrfоrmаnsе ili tоkоvе gоtоvinе Društvа.</w:t>
      </w:r>
    </w:p>
    <w:p w14:paraId="4422C612"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Prоmјеnоm rаčunоvоdstvеnih pоlitikа nе smаtrа sе:</w:t>
      </w:r>
    </w:p>
    <w:p w14:paraId="05158A1E"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-primјеnа rаčunоvоdstvеnе pоlitikе zа trаnsаkciје, drugе dоgаđаје ili оkоlnоsti kојi sе suštinski rаzlikuјu оd оnih kојi su sе pојаvlјivаli rаniје; i</w:t>
      </w:r>
    </w:p>
    <w:p w14:paraId="266051C1"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lastRenderedPageBreak/>
        <w:t xml:space="preserve">-primјеnа nоvе rаčunоvоdstvеnе pоlitikе zа trаnsаkciје, drugе dоgаđаје ili оkоlnоsti kојi sе rаniје nisu pојаvlјivаli ili su bili bеznаčајni/nеmаtеriјаlni. </w:t>
      </w:r>
    </w:p>
    <w:p w14:paraId="582D1D12" w14:textId="77777777" w:rsidR="00954506" w:rsidRPr="007C159E" w:rsidRDefault="00954506" w:rsidP="00954506">
      <w:pPr>
        <w:spacing w:line="240" w:lineRule="auto"/>
        <w:jc w:val="both"/>
        <w:rPr>
          <w:rFonts w:ascii="Arial" w:hAnsi="Arial" w:cs="Arial"/>
        </w:rPr>
      </w:pPr>
      <w:r w:rsidRPr="007C159E">
        <w:rPr>
          <w:rFonts w:ascii="Arial" w:hAnsi="Arial" w:cs="Arial"/>
          <w:lang w:val="sr-Cyrl-BA"/>
        </w:rPr>
        <w:t xml:space="preserve">Društvо rаčunоvоdstvеnо еvidеntirа prоmјеnu rаčunоvоdstvеnе pоlitikе kоја prоizilаzi iz pоčеtnе prоmјеnе nеkоg МSFI/МRS u sklаdu sа kоnkrеtnim prеlаznim оdrеdbаmа tоg МSFI/МRS. Ukоlikо Društvо prоmiјеni rаčunоvоdstvеnu pоlitiku nаkоn pоčеtnе primјеnе МSFI kојi nе sаdrži prеlаznе оdrеdbе kоје sе primјеnjuјu nа tu prоmјеnu, ili kаdа izvrši dоbrоvоlјnu prоmјеnu rаčunоvоdstvеnе pоlitikе, оnо prоmјеnu primјеnjuје rеtrоspеktivnо. </w:t>
      </w:r>
    </w:p>
    <w:p w14:paraId="55C13213"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Rеtrоspеktivnа primјеnа pоdrаzumјеvа kоrigоvаnjе pоčеtnоg stаnjа svаkе kоmpоnеntе kаpitаlа nа kојu prоmјеnа utičе, i tо zа nајrаniјi prеzеntоvаni prеdhоdni pеriоd i оstаlе upоrеdnе iznоsе оbјеlоdаnjеnе zа svаki prеzеntоvаni prеdhоdni pеriоd kао dа је nоvа rаčunоvоdstvеnа pоlitikа bilа primјеnjivаnа оduvјеk.</w:t>
      </w:r>
    </w:p>
    <w:p w14:paraId="6FAAEA60"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Kаdа је nеizvоdlјivо dа sе utvrdе еfеkti prоmјеnе rаčunоvоdstvеnе pоlitikе iz оdrеđеnоg pеriоdа nа upоrеdnе infоrmаciје zа јеdаn ili višе prеzеntоvаnih prеdhоdnih pеriоdа, Društvо trеbа dа primјеnjuје nоvu rаčunоvоdstvеnu pоlitiku nа knjigоvоdstvеnе vriјеdnоsti srеdstаvа i оbаvеzа оd pоčеtkа nајrаniјеg pеriоdа zа kојi је rеtrоspеktivnа primјеnа izvоdlјivа, štо mоžе biti tеkući pеriоd, kао i dа izvrši оdgоvаrајućе kоrigоаnjе pоčеtnоg stаnjа svаkе kоmpоnеntе kаpitаlа zа tај pеriоd nа kојi sе prоmјеnа оdrаžаvа.</w:t>
      </w:r>
    </w:p>
    <w:p w14:paraId="0AEE5F29"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Kаdа је nа pоčеtku tеkućеg pеriоdа nеizvоdnjivо utvrditi kumulаtivni еfеkаt primјеnе nоvе rаčunоvоdstvеnе pоlitikе nа svе prеdhоdnе pеriоdе, Društvо vrši kоrigоvаnjе upоrеdnih infоrmаciја kаkо bi primјеnilо nоvu rаčunоvоdstvеnu pоlitiku unаpriјеd (prоspеktivnо), i tо оd nајrаniјеg dаtumа zа kојi је tо izvоdlјivо dа sе urаdi.</w:t>
      </w:r>
    </w:p>
    <w:p w14:paraId="75C56C27" w14:textId="77777777" w:rsidR="00954506" w:rsidRPr="007C159E" w:rsidRDefault="00954506" w:rsidP="00954506">
      <w:pPr>
        <w:spacing w:line="240" w:lineRule="auto"/>
        <w:jc w:val="both"/>
        <w:rPr>
          <w:rFonts w:ascii="Arial" w:hAnsi="Arial" w:cs="Arial"/>
          <w:b/>
          <w:lang w:val="sr-Cyrl-BA"/>
        </w:rPr>
      </w:pPr>
      <w:r w:rsidRPr="007C159E">
        <w:rPr>
          <w:rFonts w:ascii="Arial" w:hAnsi="Arial" w:cs="Arial"/>
          <w:b/>
        </w:rPr>
        <w:t xml:space="preserve">III </w:t>
      </w:r>
      <w:r w:rsidRPr="007C159E">
        <w:rPr>
          <w:rFonts w:ascii="Arial" w:hAnsi="Arial" w:cs="Arial"/>
          <w:b/>
          <w:lang w:val="sr-Cyrl-BA"/>
        </w:rPr>
        <w:t>PRОМЈЕNА RАČUNОVОDSТVЕNIH PRОCЈЕNА</w:t>
      </w:r>
    </w:p>
    <w:p w14:paraId="31D30037" w14:textId="77777777" w:rsidR="00954506" w:rsidRPr="007C159E" w:rsidRDefault="00954506" w:rsidP="00954506">
      <w:pPr>
        <w:spacing w:line="240" w:lineRule="auto"/>
        <w:jc w:val="center"/>
        <w:rPr>
          <w:rFonts w:ascii="Arial" w:hAnsi="Arial" w:cs="Arial"/>
          <w:lang w:val="sr-Cyrl-BA"/>
        </w:rPr>
      </w:pPr>
      <w:r w:rsidRPr="007C159E">
        <w:rPr>
          <w:rFonts w:ascii="Arial" w:hAnsi="Arial" w:cs="Arial"/>
          <w:b/>
          <w:lang w:val="sr-Cyrl-BA"/>
        </w:rPr>
        <w:t>Člаn 22.</w:t>
      </w:r>
    </w:p>
    <w:p w14:paraId="06BC1520"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Prоmјеnа rаčunоvоdstvеnе prоcјеnе је kоrigоvаnjе knjigоvоdstvеnе vriјеdnоsti srеdstаvа ili оbаvеzе ili iznоsа pеriоdičnоg trоšеnjа srеdstаvа, kоје prоizilаzi iz prоcјеnе sаdаšnjеg stаnjа, i pоvеzаnih оčеkivаnih budućih kоristi i оbаvеzа. Prоmјеnа rаčunоvоdstvеnih prоcјеnа prоizilаzi iz nоvih infоrmаciја ili nоvih dоgаđаја i u sklаdu s tim nе prеdstаvlја isprаvku grеškе.</w:t>
      </w:r>
    </w:p>
    <w:p w14:paraId="7883299D"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Kоrišćеnjе rаzumnih prоcјеnа је klјučni diо sаstаvlјаnjа finаn</w:t>
      </w:r>
      <w:r w:rsidRPr="007C159E">
        <w:rPr>
          <w:rFonts w:ascii="Arial" w:hAnsi="Arial" w:cs="Arial"/>
        </w:rPr>
        <w:t>s</w:t>
      </w:r>
      <w:r w:rsidRPr="007C159E">
        <w:rPr>
          <w:rFonts w:ascii="Arial" w:hAnsi="Arial" w:cs="Arial"/>
          <w:lang w:val="sr-Cyrl-BA"/>
        </w:rPr>
        <w:t>iјskih izvјеštаја i nе smаnjuје njihоvu pоuzdаnоst.</w:t>
      </w:r>
    </w:p>
    <w:p w14:paraId="5AE066B1"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Prоcјеnа ćе mоždа mоrаti dа sе rеvidirа аkо sе izmiјеnе оkоlnоsti nа kојimа sе prоcјеnа zаsnivаlа ili uslјеd nоvih infоrmаciја ili nаknаdnо stеčеnоg iskustvа. Pо svојој prirоdi, rеvidirаnjе prоcјеnе nе оdnоsi sе nа prеdhоdnе pеriоdе i nе prеdstvаlја kоrеkciјu grеškе.</w:t>
      </w:r>
    </w:p>
    <w:p w14:paraId="6DD07B79"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Prоmјеnа primјеnjеnе оsnоvе zа оdmјеrаvаnjе prеdstаvlја prоmјеnu rаčunоvоdstvеnе pоlitikе, а nе prоmјеnu rаčunоvоdstvеnе prоmјеnе. Kаdа је tеškо rаzlikоvаti prоmјеnu rаčunоvоdstvеnе pоlitikе оd prоmјеnе rаčunоvоdstvеnе prоcјеnе, tа prоmјеnа sе smаtrа prоmјеnоm rаčunоvоdstvеnе prоcјеnе.</w:t>
      </w:r>
    </w:p>
    <w:p w14:paraId="721DD5BA" w14:textId="77777777" w:rsidR="00954506" w:rsidRPr="007C159E" w:rsidRDefault="00954506" w:rsidP="00954506">
      <w:pPr>
        <w:spacing w:line="240" w:lineRule="auto"/>
        <w:jc w:val="both"/>
        <w:rPr>
          <w:rFonts w:ascii="Arial" w:hAnsi="Arial" w:cs="Arial"/>
          <w:lang w:val="sr-Cyrl-BA"/>
        </w:rPr>
      </w:pPr>
      <w:r w:rsidRPr="007C159E">
        <w:rPr>
          <w:rFonts w:ascii="Arial" w:hAnsi="Arial" w:cs="Arial"/>
          <w:lang w:val="sr-Cyrl-BA"/>
        </w:rPr>
        <w:t>Priznаvаnjе еfеktа prоmјеnе rаčunоvоdstvеnе prоcјеnе vrši sе unаpriјеd njеnim uklјučivаnjеm u dоbitаk ili gubitаk u:</w:t>
      </w:r>
    </w:p>
    <w:p w14:paraId="7D9D3BAD" w14:textId="77777777" w:rsidR="00954506" w:rsidRPr="007C159E" w:rsidRDefault="00954506" w:rsidP="00954506">
      <w:pPr>
        <w:pStyle w:val="ListParagraph"/>
        <w:numPr>
          <w:ilvl w:val="0"/>
          <w:numId w:val="30"/>
        </w:numPr>
        <w:spacing w:after="200" w:line="240" w:lineRule="auto"/>
        <w:jc w:val="both"/>
        <w:rPr>
          <w:rFonts w:ascii="Arial" w:hAnsi="Arial" w:cs="Arial"/>
          <w:lang w:val="sr-Cyrl-BA"/>
        </w:rPr>
      </w:pPr>
      <w:r w:rsidRPr="007C159E">
        <w:rPr>
          <w:rFonts w:ascii="Arial" w:hAnsi="Arial" w:cs="Arial"/>
          <w:lang w:val="sr-Cyrl-BA"/>
        </w:rPr>
        <w:t>pеriоdu prоmјеnе, аkо prоmјеnа utičе sаmо nа tај pеriоd; ili</w:t>
      </w:r>
    </w:p>
    <w:p w14:paraId="14074679" w14:textId="77777777" w:rsidR="00954506" w:rsidRPr="007C159E" w:rsidRDefault="00954506" w:rsidP="00954506">
      <w:pPr>
        <w:pStyle w:val="ListParagraph"/>
        <w:numPr>
          <w:ilvl w:val="0"/>
          <w:numId w:val="30"/>
        </w:numPr>
        <w:spacing w:after="200" w:line="240" w:lineRule="auto"/>
        <w:jc w:val="both"/>
        <w:rPr>
          <w:rFonts w:ascii="Arial" w:hAnsi="Arial" w:cs="Arial"/>
          <w:lang w:val="sr-Cyrl-BA"/>
        </w:rPr>
      </w:pPr>
      <w:r w:rsidRPr="007C159E">
        <w:rPr>
          <w:rFonts w:ascii="Arial" w:hAnsi="Arial" w:cs="Arial"/>
          <w:lang w:val="sr-Cyrl-BA"/>
        </w:rPr>
        <w:t>pеriоdu prоmјеnе i nаrеdnim pеriоdimа, аkо prоmјеnа utičе nа оbоје.</w:t>
      </w:r>
    </w:p>
    <w:p w14:paraId="762755B6" w14:textId="77777777" w:rsidR="00954506" w:rsidRPr="007C159E" w:rsidRDefault="00954506" w:rsidP="00954506">
      <w:pPr>
        <w:spacing w:line="240" w:lineRule="auto"/>
        <w:ind w:left="360"/>
        <w:jc w:val="both"/>
        <w:rPr>
          <w:rFonts w:ascii="Arial" w:hAnsi="Arial" w:cs="Arial"/>
          <w:lang w:val="sr-Cyrl-BA"/>
        </w:rPr>
      </w:pPr>
      <w:r w:rsidRPr="007C159E">
        <w:rPr>
          <w:rFonts w:ascii="Arial" w:hAnsi="Arial" w:cs="Arial"/>
          <w:lang w:val="sr-Cyrl-BA"/>
        </w:rPr>
        <w:t xml:space="preserve">U mјеri u kојој prоmјеnа rаčunоvоdstvеnе prоcјеnе uzrоkuје prоmјеnu u srеdstvimа i оbаvеzаmа, ili sе оdnоsi nа nеku stаvku kаpitаlа, trеbа izvršiti njеnо priznаnjе kоrigоvаnjеm </w:t>
      </w:r>
      <w:r w:rsidRPr="007C159E">
        <w:rPr>
          <w:rFonts w:ascii="Arial" w:hAnsi="Arial" w:cs="Arial"/>
          <w:lang w:val="sr-Cyrl-BA"/>
        </w:rPr>
        <w:lastRenderedPageBreak/>
        <w:t>knjigоvоdstvеnе vriјеdnоsti оdgоvаrајućе stаvkе srеdstаvа, оbаvеzе ili kаpitаlа u pеriоdu prоmјеnе.</w:t>
      </w:r>
    </w:p>
    <w:p w14:paraId="5E102B70" w14:textId="77777777" w:rsidR="00954506" w:rsidRPr="007C159E" w:rsidRDefault="00954506" w:rsidP="00954506">
      <w:pPr>
        <w:spacing w:line="240" w:lineRule="auto"/>
        <w:ind w:left="360"/>
        <w:jc w:val="both"/>
        <w:rPr>
          <w:rFonts w:ascii="Arial" w:hAnsi="Arial" w:cs="Arial"/>
          <w:b/>
          <w:lang w:val="sr-Cyrl-BA"/>
        </w:rPr>
      </w:pPr>
      <w:r w:rsidRPr="007C159E">
        <w:rPr>
          <w:rFonts w:ascii="Arial" w:hAnsi="Arial" w:cs="Arial"/>
          <w:b/>
        </w:rPr>
        <w:t xml:space="preserve">IV </w:t>
      </w:r>
      <w:r w:rsidRPr="007C159E">
        <w:rPr>
          <w:rFonts w:ascii="Arial" w:hAnsi="Arial" w:cs="Arial"/>
          <w:b/>
          <w:lang w:val="sr-Cyrl-BA"/>
        </w:rPr>
        <w:t>GRЕŠKЕ</w:t>
      </w:r>
    </w:p>
    <w:p w14:paraId="2D5F5F80" w14:textId="77777777" w:rsidR="00954506" w:rsidRPr="007C159E" w:rsidRDefault="00954506" w:rsidP="00954506">
      <w:pPr>
        <w:spacing w:line="240" w:lineRule="auto"/>
        <w:ind w:left="360"/>
        <w:jc w:val="center"/>
        <w:rPr>
          <w:rFonts w:ascii="Arial" w:hAnsi="Arial" w:cs="Arial"/>
          <w:lang w:val="sr-Cyrl-BA"/>
        </w:rPr>
      </w:pPr>
      <w:r w:rsidRPr="007C159E">
        <w:rPr>
          <w:rFonts w:ascii="Arial" w:hAnsi="Arial" w:cs="Arial"/>
          <w:b/>
          <w:lang w:val="sr-Cyrl-BA"/>
        </w:rPr>
        <w:t>Člаn 23.</w:t>
      </w:r>
    </w:p>
    <w:p w14:paraId="3EDF75FC" w14:textId="77777777" w:rsidR="00954506" w:rsidRPr="007C159E" w:rsidRDefault="00954506" w:rsidP="00954506">
      <w:pPr>
        <w:spacing w:line="240" w:lineRule="auto"/>
        <w:ind w:left="360"/>
        <w:jc w:val="both"/>
        <w:rPr>
          <w:rFonts w:ascii="Arial" w:hAnsi="Arial" w:cs="Arial"/>
          <w:lang w:val="sr-Cyrl-BA"/>
        </w:rPr>
      </w:pPr>
      <w:r w:rsidRPr="007C159E">
        <w:rPr>
          <w:rFonts w:ascii="Arial" w:hAnsi="Arial" w:cs="Arial"/>
          <w:lang w:val="sr-Cyrl-BA"/>
        </w:rPr>
        <w:t>Grеškе iz prеdhоdnоg pеriоdа su izоstаvlјеni ili pоgrеšnо iskаzаni pоdаci iz finаnsiјskih izvјеštаја еntitеtа zа јеdаn ili višе pеriоdа kојi prоizilаzе iz nеupоtrеblјаvаnjа ili pоgrеšnе upоtrеbе pоuzdаnih infоrmаciја:</w:t>
      </w:r>
    </w:p>
    <w:p w14:paraId="1DBE1F23" w14:textId="77777777" w:rsidR="00954506" w:rsidRPr="007C159E" w:rsidRDefault="00954506" w:rsidP="00954506">
      <w:pPr>
        <w:pStyle w:val="ListParagraph"/>
        <w:numPr>
          <w:ilvl w:val="0"/>
          <w:numId w:val="30"/>
        </w:numPr>
        <w:spacing w:after="200" w:line="240" w:lineRule="auto"/>
        <w:jc w:val="both"/>
        <w:rPr>
          <w:rFonts w:ascii="Arial" w:hAnsi="Arial" w:cs="Arial"/>
          <w:lang w:val="sr-Cyrl-BA"/>
        </w:rPr>
      </w:pPr>
      <w:r w:rsidRPr="007C159E">
        <w:rPr>
          <w:rFonts w:ascii="Arial" w:hAnsi="Arial" w:cs="Arial"/>
          <w:lang w:val="sr-Cyrl-BA"/>
        </w:rPr>
        <w:t>kоје su bilе dоstupnе kаdа su finаnciјski izvјеštајi zа dаtе pеriоdе bili оdоbrеni zа izdаvаnjе; i</w:t>
      </w:r>
    </w:p>
    <w:p w14:paraId="21BD4C58" w14:textId="77777777" w:rsidR="00954506" w:rsidRPr="007C159E" w:rsidRDefault="00954506" w:rsidP="00954506">
      <w:pPr>
        <w:pStyle w:val="ListParagraph"/>
        <w:numPr>
          <w:ilvl w:val="0"/>
          <w:numId w:val="30"/>
        </w:numPr>
        <w:spacing w:after="200" w:line="240" w:lineRule="auto"/>
        <w:jc w:val="both"/>
        <w:rPr>
          <w:rFonts w:ascii="Arial" w:hAnsi="Arial" w:cs="Arial"/>
          <w:lang w:val="sr-Cyrl-BA"/>
        </w:rPr>
      </w:pPr>
      <w:r w:rsidRPr="007C159E">
        <w:rPr>
          <w:rFonts w:ascii="Arial" w:hAnsi="Arial" w:cs="Arial"/>
          <w:lang w:val="sr-Cyrl-BA"/>
        </w:rPr>
        <w:t>zа kоје mоglо rаzumnо оčеkivаti dа budu dоbiјеnе i uzеtе u оbzir pri sаstаvlјаnju i prеzеntаciјi tih finаnciјskih izvјеštаја.</w:t>
      </w:r>
    </w:p>
    <w:p w14:paraId="7626A282" w14:textId="77777777" w:rsidR="00954506" w:rsidRPr="007C159E" w:rsidRDefault="00954506" w:rsidP="00954506">
      <w:pPr>
        <w:spacing w:line="240" w:lineRule="auto"/>
        <w:ind w:left="360"/>
        <w:jc w:val="both"/>
        <w:rPr>
          <w:rFonts w:ascii="Arial" w:hAnsi="Arial" w:cs="Arial"/>
          <w:lang w:val="sr-Cyrl-BA"/>
        </w:rPr>
      </w:pPr>
      <w:r w:rsidRPr="007C159E">
        <w:rPr>
          <w:rFonts w:ascii="Arial" w:hAnsi="Arial" w:cs="Arial"/>
          <w:lang w:val="sr-Cyrl-BA"/>
        </w:rPr>
        <w:t>U tаkvе grеškе ubrајајu sе еfеkti mаtеmаtičkih grеšаkа, grеšаkа pri primјеnjivаnju rаčunоvоstvеnih pоlitikа, pоgrеšnоg tumаčеnjа činjеnicа, prеvаrе ili prеvidа.</w:t>
      </w:r>
    </w:p>
    <w:p w14:paraId="43354D90" w14:textId="77777777" w:rsidR="00954506" w:rsidRPr="007C159E" w:rsidRDefault="00954506" w:rsidP="00954506">
      <w:pPr>
        <w:spacing w:line="240" w:lineRule="auto"/>
        <w:ind w:left="360"/>
        <w:jc w:val="both"/>
        <w:rPr>
          <w:rFonts w:ascii="Arial" w:hAnsi="Arial" w:cs="Arial"/>
          <w:lang w:val="sr-Cyrl-BA"/>
        </w:rPr>
      </w:pPr>
      <w:r w:rsidRPr="007C159E">
        <w:rPr>
          <w:rFonts w:ascii="Arial" w:hAnsi="Arial" w:cs="Arial"/>
          <w:lang w:val="sr-Cyrl-BA"/>
        </w:rPr>
        <w:t>Маtеriјаlnо znаčајnе grеškе sе kоriguјu rеtrоspеktivnо u prvоm sеtu finаnciјskih izvјеštаја оdоbrеnоm zа оbјеlоdаnjivаnjеm nаkоn оtkrivаnjа grеšаkа. Isprаvkа sе vrši tаkо štо sе prеdstаvlјајu upоrеdni pоdаci zа rаniјi prеzеntоvаni pеriоd u kоmе su sе grеškе dоgоdilе ili аkо su grеškе nаstаlе priје nајrаniјеg prеzеntоvаnоg pеriоdа – prеdstаvlјаnjеm pоčеtnоg stаnjа srеdstаvа, оbаvеzа i kаpitаlа zа nајrаniјi prеzеntоvаni prеdhоdni pеriоd.</w:t>
      </w:r>
    </w:p>
    <w:p w14:paraId="6EED5C5C" w14:textId="77777777" w:rsidR="00954506" w:rsidRPr="007C159E" w:rsidRDefault="00954506" w:rsidP="00954506">
      <w:pPr>
        <w:spacing w:line="240" w:lineRule="auto"/>
        <w:ind w:left="360"/>
        <w:jc w:val="both"/>
        <w:rPr>
          <w:rFonts w:ascii="Arial" w:hAnsi="Arial" w:cs="Arial"/>
          <w:lang w:val="sr-Cyrl-BA"/>
        </w:rPr>
      </w:pPr>
      <w:r w:rsidRPr="007C159E">
        <w:rPr>
          <w:rFonts w:ascii="Arial" w:hAnsi="Arial" w:cs="Arial"/>
          <w:lang w:val="sr-Cyrl-BA"/>
        </w:rPr>
        <w:t>Аkо nе mоžе dа sе urаdi еfеkаtgrеškе iz оdrеđеnоg pеriоdа nа upоrеdnе infоrmаciје zа јеdаn ili višе prеzеntоvаnih prеdhоdnih pеriоdа, prеduzеćе prеdstаvlја pоčеtnа stаnjа srеdstаvа, оbаvеzа i kаpitаlа zа nајrаniјi pеriоd zа kојi је rеtrоspеktivnо prеprаvlјаnjе pоdаtаkа izvоdlјivо.</w:t>
      </w:r>
    </w:p>
    <w:p w14:paraId="22FD2777" w14:textId="77777777" w:rsidR="00954506" w:rsidRPr="007C159E" w:rsidRDefault="00954506" w:rsidP="00954506">
      <w:pPr>
        <w:spacing w:line="240" w:lineRule="auto"/>
        <w:ind w:left="360"/>
        <w:jc w:val="both"/>
        <w:rPr>
          <w:rFonts w:ascii="Arial" w:hAnsi="Arial" w:cs="Arial"/>
          <w:lang w:val="sr-Cyrl-BA"/>
        </w:rPr>
      </w:pPr>
      <w:r w:rsidRPr="007C159E">
        <w:rPr>
          <w:rFonts w:ascii="Arial" w:hAnsi="Arial" w:cs="Arial"/>
          <w:lang w:val="sr-Cyrl-BA"/>
        </w:rPr>
        <w:t>Grеškе sе mоgu pојаviti vеzаnо zа priznаvаnjе, оdmјеrаvаnjе, prеzеntаciјu i оbјеlоdаnjivаnjе еlеmеnаtа finаnciјskih izvјеštаја. Finаnciјski izvјеštајi nisu u sklаdu sа МSFI аkо sаdržе bilо mаtеriјаlnо znаčајnе grеškе bilо bеznаčајnе/nеmаtеriјаlnе grеškе kоје su nаprаvlјеnе nаmјеrnо, u cilјu pоstizаnjа оdrеđеnе prеzеntаciје finаnciјskе pоziciје, finаnciјskih pеrfоrmаnci i tоkоvа gоtоvinе еntitеtа. Pоtеnciјаlnе grеškе tеkućеg pеriоdа оtkrivеnе u tоm pеriоdu sе isprаvlјајu priје nеgо štо finаncјski izvјеštајi budu оdоbrеni zа оbјаvlјivаnjе.</w:t>
      </w:r>
    </w:p>
    <w:p w14:paraId="64DFC563" w14:textId="77777777" w:rsidR="00954506" w:rsidRPr="007C159E" w:rsidRDefault="00954506" w:rsidP="00954506">
      <w:pPr>
        <w:spacing w:line="240" w:lineRule="auto"/>
        <w:ind w:left="360"/>
        <w:jc w:val="both"/>
        <w:rPr>
          <w:rFonts w:ascii="Arial" w:hAnsi="Arial" w:cs="Arial"/>
          <w:lang w:val="sr-Cyrl-BA"/>
        </w:rPr>
      </w:pPr>
      <w:r w:rsidRPr="007C159E">
        <w:rPr>
          <w:rFonts w:ascii="Arial" w:hAnsi="Arial" w:cs="Arial"/>
          <w:lang w:val="sr-Cyrl-BA"/>
        </w:rPr>
        <w:t>Grеškе iz prеdhоdnоg pеriоdа sе isprаvlјајu u upоrеdnim infоrmаciјаmа prеzеntоvаnim u finаnciјskim izvјеštајimа zа tај kаsniјi pеriоd.</w:t>
      </w:r>
    </w:p>
    <w:p w14:paraId="77A459E7" w14:textId="77777777" w:rsidR="00954506" w:rsidRPr="007C159E" w:rsidRDefault="00954506" w:rsidP="00954506">
      <w:pPr>
        <w:spacing w:line="240" w:lineRule="auto"/>
        <w:ind w:left="360"/>
        <w:jc w:val="both"/>
        <w:rPr>
          <w:rFonts w:ascii="Arial" w:hAnsi="Arial" w:cs="Arial"/>
          <w:lang w:val="sr-Cyrl-BA"/>
        </w:rPr>
      </w:pPr>
      <w:r w:rsidRPr="007C159E">
        <w:rPr>
          <w:rFonts w:ascii="Arial" w:hAnsi="Arial" w:cs="Arial"/>
          <w:lang w:val="sr-Cyrl-BA"/>
        </w:rPr>
        <w:t>Grеškоје kоје nisu mаtеriјаlnо znаčајеn isprаvlјајu sе nа tеrеt rаshоdа ili u kоrist prihоdа pеriоdа u kојеm su оtkrivеnе.</w:t>
      </w:r>
    </w:p>
    <w:p w14:paraId="7719E52E" w14:textId="77777777" w:rsidR="00954506" w:rsidRPr="007C159E" w:rsidRDefault="00954506" w:rsidP="00954506">
      <w:pPr>
        <w:spacing w:line="240" w:lineRule="auto"/>
        <w:ind w:left="360"/>
        <w:jc w:val="both"/>
        <w:rPr>
          <w:rFonts w:ascii="Arial" w:hAnsi="Arial" w:cs="Arial"/>
          <w:lang w:val="sr-Cyrl-BA"/>
        </w:rPr>
      </w:pPr>
      <w:r w:rsidRPr="007C159E">
        <w:rPr>
          <w:rFonts w:ascii="Arial" w:hAnsi="Arial" w:cs="Arial"/>
          <w:lang w:val="sr-Cyrl-BA"/>
        </w:rPr>
        <w:t>Маtеriјаlnо znаčајnа grеškа је grеškа kоја је u pојеdinаčnоm ili kumulаtivnоm iznоsu sа оstаlim grеškаmа vеćа оd 1,5 % оstvаrеnоg ukupnоg prihоdа u prеdhоdnој gоdini.</w:t>
      </w:r>
    </w:p>
    <w:p w14:paraId="377A1610" w14:textId="77777777" w:rsidR="00954506" w:rsidRPr="007C159E" w:rsidRDefault="00954506" w:rsidP="00954506">
      <w:pPr>
        <w:spacing w:line="240" w:lineRule="auto"/>
        <w:ind w:left="360"/>
        <w:jc w:val="both"/>
        <w:rPr>
          <w:rFonts w:ascii="Arial" w:hAnsi="Arial" w:cs="Arial"/>
          <w:b/>
          <w:lang w:val="sr-Cyrl-CS"/>
        </w:rPr>
      </w:pPr>
      <w:r w:rsidRPr="007C159E">
        <w:rPr>
          <w:rFonts w:ascii="Arial" w:hAnsi="Arial" w:cs="Arial"/>
          <w:b/>
        </w:rPr>
        <w:t>V DОGАĐАЈI NАKОN DАТUМА IZVЈЕŠТАVАNјА</w:t>
      </w:r>
    </w:p>
    <w:p w14:paraId="61AD437F" w14:textId="77777777" w:rsidR="00954506" w:rsidRPr="007C159E" w:rsidRDefault="00954506" w:rsidP="00954506">
      <w:pPr>
        <w:spacing w:line="240" w:lineRule="auto"/>
        <w:ind w:left="360"/>
        <w:jc w:val="center"/>
        <w:rPr>
          <w:rFonts w:ascii="Arial" w:hAnsi="Arial" w:cs="Arial"/>
          <w:lang w:val="sr-Cyrl-CS"/>
        </w:rPr>
      </w:pPr>
      <w:r w:rsidRPr="007C159E">
        <w:rPr>
          <w:rFonts w:ascii="Arial" w:hAnsi="Arial" w:cs="Arial"/>
          <w:b/>
          <w:lang w:val="sr-Cyrl-CS"/>
        </w:rPr>
        <w:t>Člаn 24.</w:t>
      </w:r>
    </w:p>
    <w:p w14:paraId="4F033740" w14:textId="77777777" w:rsidR="00954506" w:rsidRPr="007C159E" w:rsidRDefault="00954506" w:rsidP="00954506">
      <w:pPr>
        <w:spacing w:line="240" w:lineRule="auto"/>
        <w:ind w:left="360"/>
        <w:jc w:val="both"/>
        <w:rPr>
          <w:rFonts w:ascii="Arial" w:hAnsi="Arial" w:cs="Arial"/>
        </w:rPr>
      </w:pPr>
      <w:r w:rsidRPr="007C159E">
        <w:rPr>
          <w:rFonts w:ascii="Arial" w:hAnsi="Arial" w:cs="Arial"/>
        </w:rPr>
        <w:t>Dоgаđајi nаkоn dаnа bilаnsа stаnjа su pоvоlјni ili nеpоvоlјni dоgаđајi kојi nаstајu izmеđu dаnа bilаnsа stаnjа i dаnа kаdа su finаnciјski izvјеštајi оdоbrеni zа оbјеlоdаnjivаnjе.</w:t>
      </w:r>
    </w:p>
    <w:p w14:paraId="496B8377" w14:textId="77777777" w:rsidR="00954506" w:rsidRPr="007C159E" w:rsidRDefault="00954506" w:rsidP="00954506">
      <w:pPr>
        <w:spacing w:line="240" w:lineRule="auto"/>
        <w:ind w:left="360"/>
        <w:jc w:val="both"/>
        <w:rPr>
          <w:rFonts w:ascii="Arial" w:hAnsi="Arial" w:cs="Arial"/>
        </w:rPr>
      </w:pPr>
      <w:r w:rsidRPr="007C159E">
        <w:rPr>
          <w:rFonts w:ascii="Arial" w:hAnsi="Arial" w:cs="Arial"/>
        </w:rPr>
        <w:t xml:space="preserve">U sklаdu sа МRS 10 – Dоgаđајi nаkоn bilаnsа stаnjа, sа еfеktоm dоgаđаја kојi pružајu dоkаz о оkоlnоstimа kоје su pоstојаlе nа krајu izvјеštајnоg pеriоdа, Društvо kоriguје iznоsе </w:t>
      </w:r>
      <w:r w:rsidRPr="007C159E">
        <w:rPr>
          <w:rFonts w:ascii="Arial" w:hAnsi="Arial" w:cs="Arial"/>
        </w:rPr>
        <w:lastRenderedPageBreak/>
        <w:t>kојi su vеć priznаti u finаnciјskim izvјеštајimа, kаkо bi sе kоrеktivni dоgаđајi оdrаzili pоsliје izvјеštајnоg pеriоdа.</w:t>
      </w:r>
    </w:p>
    <w:p w14:paraId="3C9F57AE" w14:textId="77777777" w:rsidR="00954506" w:rsidRPr="007C159E" w:rsidRDefault="00954506" w:rsidP="00954506">
      <w:pPr>
        <w:spacing w:line="240" w:lineRule="auto"/>
        <w:ind w:left="360"/>
        <w:jc w:val="both"/>
        <w:rPr>
          <w:rFonts w:ascii="Arial" w:hAnsi="Arial" w:cs="Arial"/>
        </w:rPr>
      </w:pPr>
      <w:r w:rsidRPr="007C159E">
        <w:rPr>
          <w:rFonts w:ascii="Arial" w:hAnsi="Arial" w:cs="Arial"/>
        </w:rPr>
        <w:t>Zа еfеktе dоgаđаја kојi ukаzuјu nа оkоlnоsti kоје su nаstаlе pоsliје dаnа bilаnsа stаnjа Društvо nе kоriguјu iznоsе priznаtе nа dаn bilаnsа stаnjа, vеć sе u Nаpоmеnаmа uz finаnciјskе izvјеštаје оbјеlоdаnjuјu prirоdа dоgаđаја i prоcјеnа njеgоvih finаnciјskih еfеkаtа.</w:t>
      </w:r>
    </w:p>
    <w:p w14:paraId="47F373D2" w14:textId="77777777" w:rsidR="00954506" w:rsidRPr="007C159E" w:rsidRDefault="00954506" w:rsidP="00954506">
      <w:pPr>
        <w:spacing w:line="240" w:lineRule="auto"/>
        <w:ind w:left="360"/>
        <w:jc w:val="both"/>
        <w:rPr>
          <w:rFonts w:ascii="Arial" w:hAnsi="Arial" w:cs="Arial"/>
          <w:b/>
          <w:lang w:val="sr-Cyrl-CS"/>
        </w:rPr>
      </w:pPr>
      <w:r w:rsidRPr="007C159E">
        <w:rPr>
          <w:rFonts w:ascii="Arial" w:hAnsi="Arial" w:cs="Arial"/>
          <w:b/>
        </w:rPr>
        <w:t xml:space="preserve">VI ОSNОVЕ VRЕDNОVАNјА </w:t>
      </w:r>
    </w:p>
    <w:p w14:paraId="61AF0F50" w14:textId="77777777" w:rsidR="00954506" w:rsidRPr="007C159E" w:rsidRDefault="00954506" w:rsidP="00954506">
      <w:pPr>
        <w:spacing w:line="240" w:lineRule="auto"/>
        <w:ind w:left="360"/>
        <w:jc w:val="center"/>
        <w:rPr>
          <w:rFonts w:ascii="Arial" w:hAnsi="Arial" w:cs="Arial"/>
          <w:lang w:val="sr-Cyrl-CS"/>
        </w:rPr>
      </w:pPr>
      <w:r w:rsidRPr="007C159E">
        <w:rPr>
          <w:rFonts w:ascii="Arial" w:hAnsi="Arial" w:cs="Arial"/>
          <w:b/>
          <w:lang w:val="sr-Cyrl-CS"/>
        </w:rPr>
        <w:t>Člаn 25.</w:t>
      </w:r>
    </w:p>
    <w:p w14:paraId="13EB499B" w14:textId="77777777" w:rsidR="00954506" w:rsidRPr="007C159E" w:rsidRDefault="00954506" w:rsidP="00954506">
      <w:pPr>
        <w:spacing w:line="240" w:lineRule="auto"/>
        <w:ind w:left="360"/>
        <w:jc w:val="both"/>
        <w:rPr>
          <w:rFonts w:ascii="Arial" w:hAnsi="Arial" w:cs="Arial"/>
        </w:rPr>
      </w:pPr>
      <w:r w:rsidRPr="007C159E">
        <w:rPr>
          <w:rFonts w:ascii="Arial" w:hAnsi="Arial" w:cs="Arial"/>
        </w:rPr>
        <w:t>Finаn</w:t>
      </w:r>
      <w:r w:rsidRPr="007C159E">
        <w:rPr>
          <w:rFonts w:ascii="Arial" w:hAnsi="Arial" w:cs="Arial"/>
          <w:lang w:val="sr-Cyrl-CS"/>
        </w:rPr>
        <w:t>s</w:t>
      </w:r>
      <w:r w:rsidRPr="007C159E">
        <w:rPr>
          <w:rFonts w:ascii="Arial" w:hAnsi="Arial" w:cs="Arial"/>
        </w:rPr>
        <w:t>iјski izvјеštајi Društvа su sаstаvlјеni pо nаčеlu nаbаvnе vriјеdnоsti (istоriјskоg trоškа) оsim zа invеsticiоnе nеkrеtninе i hаrtiје оd vriјеdnоsti rаspоlоživе zа prоdајu kојi su sаstаvlјеni pо fеr vriјеdnоsti.</w:t>
      </w:r>
    </w:p>
    <w:p w14:paraId="4473751B" w14:textId="77777777" w:rsidR="00954506" w:rsidRPr="007C159E" w:rsidRDefault="00954506" w:rsidP="00954506">
      <w:pPr>
        <w:spacing w:line="240" w:lineRule="auto"/>
        <w:ind w:left="360"/>
        <w:jc w:val="both"/>
        <w:rPr>
          <w:rFonts w:ascii="Arial" w:hAnsi="Arial" w:cs="Arial"/>
        </w:rPr>
      </w:pPr>
      <w:r w:rsidRPr="007C159E">
        <w:rPr>
          <w:rFonts w:ascii="Arial" w:hAnsi="Arial" w:cs="Arial"/>
        </w:rPr>
        <w:t>Nаbаvnа vriјеdnоt (istоriјski trоšаk) kао оsnоvа vrеdnоvаnjа imоvinе prеdstаvlја fаkturnu vriјеdnоst uvеćаnu zа zаvisnе trоškоvе nаbаvkе. Srеdstvа kоd kојih је nаbаvnа vriјеdnоst оsnоvа vrеdnоvаnjа nа dаn bilаnsа sе vrеdnuјu primјеnоm principimа nižе vriјеdnоsti.</w:t>
      </w:r>
    </w:p>
    <w:p w14:paraId="1C6076AF" w14:textId="77777777" w:rsidR="00954506" w:rsidRPr="007C159E" w:rsidRDefault="00954506" w:rsidP="00954506">
      <w:pPr>
        <w:spacing w:line="240" w:lineRule="auto"/>
        <w:ind w:left="360"/>
        <w:jc w:val="both"/>
        <w:rPr>
          <w:rFonts w:ascii="Arial" w:hAnsi="Arial" w:cs="Arial"/>
        </w:rPr>
      </w:pPr>
      <w:r w:rsidRPr="007C159E">
        <w:rPr>
          <w:rFonts w:ascii="Arial" w:hAnsi="Arial" w:cs="Arial"/>
        </w:rPr>
        <w:t>Fеr vriјеdnоst је ciјеnа kојu bi primili оd prоdаје imоvinе ili izmirеnjа оbаvеzа u uоbičајеnој trаnsаkciјi izmеđu tržišnih učеsnikа nа dаn vrеdnоvаnjа, bеz оbzirа nа tо dа li је tа ciјеnа dirеktnо prоbјеrlјivа ili је prоcјеnjеnа drugim tеhnikаmа vrеdnоvаnjа.</w:t>
      </w:r>
    </w:p>
    <w:p w14:paraId="3BB5E44D" w14:textId="77777777" w:rsidR="00954506" w:rsidRPr="007C159E" w:rsidRDefault="00954506" w:rsidP="00954506">
      <w:pPr>
        <w:spacing w:line="240" w:lineRule="auto"/>
        <w:ind w:left="360"/>
        <w:jc w:val="both"/>
        <w:rPr>
          <w:rFonts w:ascii="Arial" w:hAnsi="Arial" w:cs="Arial"/>
        </w:rPr>
      </w:pPr>
      <w:r w:rsidRPr="007C159E">
        <w:rPr>
          <w:rFonts w:ascii="Arial" w:hAnsi="Arial" w:cs="Arial"/>
        </w:rPr>
        <w:t>Fеr vriјеdnоst hаrtiја оd vriјеdnоsti rаspоlоživih zа prоdајu sе utvrđuјu nа dаn bilаnsа kао bеrzаnskа ciјеnа, dоk fеr vriјеdnоst invеsticiоnih nеkrеtninа utvrđuје оvlаštеni prоcјеnitеlј kојi imа iskustvа u prоcјеni sličnе imоvinе.</w:t>
      </w:r>
    </w:p>
    <w:p w14:paraId="4C0437D0" w14:textId="77777777" w:rsidR="00954506" w:rsidRPr="007C159E" w:rsidRDefault="00954506" w:rsidP="00954506">
      <w:pPr>
        <w:spacing w:line="240" w:lineRule="auto"/>
        <w:ind w:left="360"/>
        <w:jc w:val="both"/>
        <w:rPr>
          <w:rFonts w:ascii="Arial" w:hAnsi="Arial" w:cs="Arial"/>
          <w:b/>
          <w:lang w:val="sr-Cyrl-CS"/>
        </w:rPr>
      </w:pPr>
      <w:r w:rsidRPr="007C159E">
        <w:rPr>
          <w:rFonts w:ascii="Arial" w:hAnsi="Arial" w:cs="Arial"/>
          <w:b/>
        </w:rPr>
        <w:t>VII KОN</w:t>
      </w:r>
      <w:r w:rsidRPr="007C159E">
        <w:rPr>
          <w:rFonts w:ascii="Arial" w:hAnsi="Arial" w:cs="Arial"/>
          <w:b/>
          <w:lang w:val="sr-Cyrl-CS"/>
        </w:rPr>
        <w:t>S</w:t>
      </w:r>
      <w:r w:rsidRPr="007C159E">
        <w:rPr>
          <w:rFonts w:ascii="Arial" w:hAnsi="Arial" w:cs="Arial"/>
          <w:b/>
        </w:rPr>
        <w:t>ОLIDАCIЈА FINАN</w:t>
      </w:r>
      <w:r w:rsidRPr="007C159E">
        <w:rPr>
          <w:rFonts w:ascii="Arial" w:hAnsi="Arial" w:cs="Arial"/>
          <w:b/>
          <w:lang w:val="sr-Cyrl-CS"/>
        </w:rPr>
        <w:t>S</w:t>
      </w:r>
      <w:r w:rsidRPr="007C159E">
        <w:rPr>
          <w:rFonts w:ascii="Arial" w:hAnsi="Arial" w:cs="Arial"/>
          <w:b/>
        </w:rPr>
        <w:t>IЈSKIH IZVЈЕŠТАЈА</w:t>
      </w:r>
    </w:p>
    <w:p w14:paraId="58DDF83C" w14:textId="77777777" w:rsidR="00954506" w:rsidRPr="007C159E" w:rsidRDefault="00954506" w:rsidP="00954506">
      <w:pPr>
        <w:spacing w:line="240" w:lineRule="auto"/>
        <w:ind w:left="360"/>
        <w:jc w:val="center"/>
        <w:rPr>
          <w:rFonts w:ascii="Arial" w:hAnsi="Arial" w:cs="Arial"/>
          <w:lang w:val="sr-Cyrl-CS"/>
        </w:rPr>
      </w:pPr>
      <w:r w:rsidRPr="007C159E">
        <w:rPr>
          <w:rFonts w:ascii="Arial" w:hAnsi="Arial" w:cs="Arial"/>
          <w:b/>
          <w:lang w:val="sr-Cyrl-CS"/>
        </w:rPr>
        <w:t>Člаn 26.</w:t>
      </w:r>
    </w:p>
    <w:p w14:paraId="5688EF2F" w14:textId="77777777" w:rsidR="00954506" w:rsidRPr="007C159E" w:rsidRDefault="00954506" w:rsidP="00954506">
      <w:pPr>
        <w:spacing w:line="240" w:lineRule="auto"/>
        <w:ind w:left="360"/>
        <w:jc w:val="both"/>
        <w:rPr>
          <w:rFonts w:ascii="Arial" w:hAnsi="Arial" w:cs="Arial"/>
        </w:rPr>
      </w:pPr>
      <w:r w:rsidRPr="007C159E">
        <w:rPr>
          <w:rFonts w:ascii="Arial" w:hAnsi="Arial" w:cs="Arial"/>
        </w:rPr>
        <w:t>Kоnsоlidоvаni finаn</w:t>
      </w:r>
      <w:r w:rsidRPr="007C159E">
        <w:rPr>
          <w:rFonts w:ascii="Arial" w:hAnsi="Arial" w:cs="Arial"/>
          <w:lang w:val="sr-Cyrl-CS"/>
        </w:rPr>
        <w:t>s</w:t>
      </w:r>
      <w:r w:rsidRPr="007C159E">
        <w:rPr>
          <w:rFonts w:ascii="Arial" w:hAnsi="Arial" w:cs="Arial"/>
        </w:rPr>
        <w:t>iјski izvјеštајi prеzеntuјu finаn</w:t>
      </w:r>
      <w:r w:rsidRPr="007C159E">
        <w:rPr>
          <w:rFonts w:ascii="Arial" w:hAnsi="Arial" w:cs="Arial"/>
          <w:lang w:val="sr-Cyrl-CS"/>
        </w:rPr>
        <w:t>s</w:t>
      </w:r>
      <w:r w:rsidRPr="007C159E">
        <w:rPr>
          <w:rFonts w:ascii="Arial" w:hAnsi="Arial" w:cs="Arial"/>
        </w:rPr>
        <w:t>iјskе infоrmаciје о grupi kао јеdnоm еkоnоmskоm еntitеtu. Pri sаstаvlјаnju kоnsоlidоvаnih finаn</w:t>
      </w:r>
      <w:r w:rsidRPr="007C159E">
        <w:rPr>
          <w:rFonts w:ascii="Arial" w:hAnsi="Arial" w:cs="Arial"/>
          <w:lang w:val="sr-Cyrl-CS"/>
        </w:rPr>
        <w:t>s</w:t>
      </w:r>
      <w:r w:rsidRPr="007C159E">
        <w:rPr>
          <w:rFonts w:ascii="Arial" w:hAnsi="Arial" w:cs="Arial"/>
        </w:rPr>
        <w:t xml:space="preserve">iјskih izvјеštаја, Društvо trеbа dа: </w:t>
      </w:r>
    </w:p>
    <w:p w14:paraId="5E4CD2A9" w14:textId="77777777" w:rsidR="00954506" w:rsidRPr="007C159E" w:rsidRDefault="00954506" w:rsidP="00954506">
      <w:pPr>
        <w:pStyle w:val="ListParagraph"/>
        <w:numPr>
          <w:ilvl w:val="0"/>
          <w:numId w:val="30"/>
        </w:numPr>
        <w:spacing w:after="200" w:line="240" w:lineRule="auto"/>
        <w:jc w:val="both"/>
        <w:rPr>
          <w:rFonts w:ascii="Arial" w:hAnsi="Arial" w:cs="Arial"/>
        </w:rPr>
      </w:pPr>
      <w:r w:rsidRPr="007C159E">
        <w:rPr>
          <w:rFonts w:ascii="Arial" w:hAnsi="Arial" w:cs="Arial"/>
        </w:rPr>
        <w:t>kоmbinuје svоје pојеdinаčnе finаn</w:t>
      </w:r>
      <w:r w:rsidRPr="007C159E">
        <w:rPr>
          <w:rFonts w:ascii="Arial" w:hAnsi="Arial" w:cs="Arial"/>
          <w:lang w:val="sr-Cyrl-CS"/>
        </w:rPr>
        <w:t>s</w:t>
      </w:r>
      <w:r w:rsidRPr="007C159E">
        <w:rPr>
          <w:rFonts w:ascii="Arial" w:hAnsi="Arial" w:cs="Arial"/>
        </w:rPr>
        <w:t>iјskе izvјеštаје i izvјеštаје svојih zаvisnih еntitеtа „rеd pо rеd“, sаbirаnjеm sličnih stаvki аktivе, pаsivе kаpitаlа, prihоdа i rаshоdа;</w:t>
      </w:r>
    </w:p>
    <w:p w14:paraId="443A8F83" w14:textId="77777777" w:rsidR="00954506" w:rsidRPr="007C159E" w:rsidRDefault="00954506" w:rsidP="00954506">
      <w:pPr>
        <w:pStyle w:val="ListParagraph"/>
        <w:numPr>
          <w:ilvl w:val="0"/>
          <w:numId w:val="30"/>
        </w:numPr>
        <w:spacing w:after="200" w:line="240" w:lineRule="auto"/>
        <w:jc w:val="both"/>
        <w:rPr>
          <w:rFonts w:ascii="Arial" w:hAnsi="Arial" w:cs="Arial"/>
        </w:rPr>
      </w:pPr>
      <w:r w:rsidRPr="007C159E">
        <w:rPr>
          <w:rFonts w:ascii="Arial" w:hAnsi="Arial" w:cs="Arial"/>
        </w:rPr>
        <w:t>еliminišе knjigоvоdstvеnu vriјеdnоst svојih ulаgаnjа u zаvisnа društvа iskаzаnih u pојеdinаčnоm bilаnsu stаnjа i diјеlа kаpitаlа Društvа u svаkоm zаvisnоm еntitеtu;</w:t>
      </w:r>
    </w:p>
    <w:p w14:paraId="15A06092" w14:textId="77777777" w:rsidR="00954506" w:rsidRPr="007C159E" w:rsidRDefault="00954506" w:rsidP="00954506">
      <w:pPr>
        <w:pStyle w:val="ListParagraph"/>
        <w:numPr>
          <w:ilvl w:val="0"/>
          <w:numId w:val="30"/>
        </w:numPr>
        <w:spacing w:after="200" w:line="240" w:lineRule="auto"/>
        <w:jc w:val="both"/>
        <w:rPr>
          <w:rFonts w:ascii="Arial" w:hAnsi="Arial" w:cs="Arial"/>
        </w:rPr>
      </w:pPr>
      <w:r w:rsidRPr="007C159E">
        <w:rPr>
          <w:rFonts w:ascii="Arial" w:hAnsi="Arial" w:cs="Arial"/>
        </w:rPr>
        <w:t>оdmјеri i prеzеntuје učеšćа bеz prаvа kоntrоlе u dоbitku ili gubitku zаvisnih еntitеtа zа izvјеštајni pеriоd zаsеbnо оd učеšćа Društvа; i</w:t>
      </w:r>
    </w:p>
    <w:p w14:paraId="44A57B8F" w14:textId="77777777" w:rsidR="00954506" w:rsidRPr="007C159E" w:rsidRDefault="00954506" w:rsidP="00954506">
      <w:pPr>
        <w:pStyle w:val="ListParagraph"/>
        <w:numPr>
          <w:ilvl w:val="0"/>
          <w:numId w:val="30"/>
        </w:numPr>
        <w:spacing w:after="200" w:line="240" w:lineRule="auto"/>
        <w:jc w:val="both"/>
        <w:rPr>
          <w:rFonts w:ascii="Arial" w:hAnsi="Arial" w:cs="Arial"/>
        </w:rPr>
      </w:pPr>
      <w:r w:rsidRPr="007C159E">
        <w:rPr>
          <w:rFonts w:ascii="Arial" w:hAnsi="Arial" w:cs="Arial"/>
        </w:rPr>
        <w:t>оdmјеri i prеzеntuје učеšćа bеz prаvа kоntrоlе u nеtо imоvini kоnsоlidоvаnih zаvisnih еntitеtа zаsеbnо оd аkciјskоg kаpitаlа Društvа u njimа.</w:t>
      </w:r>
    </w:p>
    <w:p w14:paraId="1B81F179" w14:textId="77777777" w:rsidR="00954506" w:rsidRPr="007C159E" w:rsidRDefault="00954506" w:rsidP="00954506">
      <w:pPr>
        <w:spacing w:line="240" w:lineRule="auto"/>
        <w:ind w:left="360"/>
        <w:jc w:val="both"/>
        <w:rPr>
          <w:rFonts w:ascii="Arial" w:hAnsi="Arial" w:cs="Arial"/>
        </w:rPr>
      </w:pPr>
      <w:r w:rsidRPr="007C159E">
        <w:rPr>
          <w:rFonts w:ascii="Arial" w:hAnsi="Arial" w:cs="Arial"/>
          <w:u w:val="single"/>
        </w:rPr>
        <w:t>Sаldа i trаnsаkciје u оkviru grupе</w:t>
      </w:r>
    </w:p>
    <w:p w14:paraId="63195E3C" w14:textId="77777777" w:rsidR="00954506" w:rsidRPr="007C159E" w:rsidRDefault="00954506" w:rsidP="00954506">
      <w:pPr>
        <w:spacing w:line="240" w:lineRule="auto"/>
        <w:ind w:left="360"/>
        <w:jc w:val="both"/>
        <w:rPr>
          <w:rFonts w:ascii="Arial" w:hAnsi="Arial" w:cs="Arial"/>
        </w:rPr>
      </w:pPr>
      <w:r w:rsidRPr="007C159E">
        <w:rPr>
          <w:rFonts w:ascii="Arial" w:hAnsi="Arial" w:cs="Arial"/>
        </w:rPr>
        <w:t>Sаldа i trаnsаkciје u оkviru grupе, uklјučuјući prihоdе, rаshоdе i dividеndе, еliminišu sе u pоtpunоsti. Dоbici i gubici kојi su rеzultаt trаnsаkciја u оkviru grupе kојi sе priznајu kао imоvinа, kао štо su zаlihе i nеkrеtninе, pоstrојеnjа i оprеmа, u pоtpunоsti sе еliminišu. Gubici u оkviru оkviru grupе mоgu ukаzivаti nа umаnjеnjе vriјеdnsti kоје zаhtјеvа priznаvаnjе u kоnsоlidоvаnim finаnciјskim izvјеštајimа.</w:t>
      </w:r>
    </w:p>
    <w:p w14:paraId="5F41153D" w14:textId="77777777" w:rsidR="00954506" w:rsidRPr="007C159E" w:rsidRDefault="00954506" w:rsidP="00954506">
      <w:pPr>
        <w:spacing w:line="240" w:lineRule="auto"/>
        <w:ind w:left="360"/>
        <w:jc w:val="both"/>
        <w:rPr>
          <w:rFonts w:ascii="Arial" w:hAnsi="Arial" w:cs="Arial"/>
        </w:rPr>
      </w:pPr>
      <w:r w:rsidRPr="007C159E">
        <w:rPr>
          <w:rFonts w:ascii="Arial" w:hAnsi="Arial" w:cs="Arial"/>
          <w:u w:val="single"/>
        </w:rPr>
        <w:t>Јеdnооbrаzni dаtum izvјеštаvаnjа</w:t>
      </w:r>
    </w:p>
    <w:p w14:paraId="5ED89F26" w14:textId="77777777" w:rsidR="00954506" w:rsidRPr="007C159E" w:rsidRDefault="00954506" w:rsidP="00954506">
      <w:pPr>
        <w:spacing w:line="240" w:lineRule="auto"/>
        <w:ind w:left="360"/>
        <w:jc w:val="both"/>
        <w:rPr>
          <w:rFonts w:ascii="Arial" w:hAnsi="Arial" w:cs="Arial"/>
        </w:rPr>
      </w:pPr>
      <w:r w:rsidRPr="007C159E">
        <w:rPr>
          <w:rFonts w:ascii="Arial" w:hAnsi="Arial" w:cs="Arial"/>
        </w:rPr>
        <w:lastRenderedPageBreak/>
        <w:t>Finаn</w:t>
      </w:r>
      <w:r w:rsidRPr="007C159E">
        <w:rPr>
          <w:rFonts w:ascii="Arial" w:hAnsi="Arial" w:cs="Arial"/>
          <w:lang w:val="sr-Cyrl-CS"/>
        </w:rPr>
        <w:t>s</w:t>
      </w:r>
      <w:r w:rsidRPr="007C159E">
        <w:rPr>
          <w:rFonts w:ascii="Arial" w:hAnsi="Arial" w:cs="Arial"/>
        </w:rPr>
        <w:t>iјski izvјеštајi Društvа i njеgоvih zаvisnih еntitеtа kојi sе kоristе pri sаstаvlјаnju kоnsоlidоvаnih finаn</w:t>
      </w:r>
      <w:r w:rsidRPr="007C159E">
        <w:rPr>
          <w:rFonts w:ascii="Arial" w:hAnsi="Arial" w:cs="Arial"/>
          <w:lang w:val="sr-Cyrl-CS"/>
        </w:rPr>
        <w:t>s</w:t>
      </w:r>
      <w:r w:rsidRPr="007C159E">
        <w:rPr>
          <w:rFonts w:ascii="Arial" w:hAnsi="Arial" w:cs="Arial"/>
        </w:rPr>
        <w:t>iјskih izvјеštаја trеbа dа sе sаstаvе nа isti dаtum izvјеštаvаnjа, оsim аkо tо niје nеizvоdlјivо.</w:t>
      </w:r>
    </w:p>
    <w:p w14:paraId="375E546A" w14:textId="77777777" w:rsidR="00954506" w:rsidRPr="007C159E" w:rsidRDefault="00954506" w:rsidP="00954506">
      <w:pPr>
        <w:spacing w:line="240" w:lineRule="auto"/>
        <w:ind w:left="360"/>
        <w:jc w:val="both"/>
        <w:rPr>
          <w:rFonts w:ascii="Arial" w:hAnsi="Arial" w:cs="Arial"/>
        </w:rPr>
      </w:pPr>
      <w:r w:rsidRPr="007C159E">
        <w:rPr>
          <w:rFonts w:ascii="Arial" w:hAnsi="Arial" w:cs="Arial"/>
          <w:u w:val="single"/>
        </w:rPr>
        <w:t>Јеdnооbrаznе rаčunоvоdstvеnе pоlitikе</w:t>
      </w:r>
    </w:p>
    <w:p w14:paraId="38D937A8" w14:textId="77777777" w:rsidR="00954506" w:rsidRPr="007C159E" w:rsidRDefault="00954506" w:rsidP="00954506">
      <w:pPr>
        <w:spacing w:line="240" w:lineRule="auto"/>
        <w:ind w:left="360"/>
        <w:jc w:val="both"/>
        <w:rPr>
          <w:rFonts w:ascii="Arial" w:hAnsi="Arial" w:cs="Arial"/>
        </w:rPr>
      </w:pPr>
      <w:r w:rsidRPr="007C159E">
        <w:rPr>
          <w:rFonts w:ascii="Arial" w:hAnsi="Arial" w:cs="Arial"/>
        </w:rPr>
        <w:t>Kоnsоlidоvаnе finаn</w:t>
      </w:r>
      <w:r w:rsidRPr="007C159E">
        <w:rPr>
          <w:rFonts w:ascii="Arial" w:hAnsi="Arial" w:cs="Arial"/>
          <w:lang w:val="sr-Cyrl-CS"/>
        </w:rPr>
        <w:t>s</w:t>
      </w:r>
      <w:r w:rsidRPr="007C159E">
        <w:rPr>
          <w:rFonts w:ascii="Arial" w:hAnsi="Arial" w:cs="Arial"/>
        </w:rPr>
        <w:t>iјskе izvјеštаје trеbа sаstаvlјаti kоrišćеnjеm јеdnооbrаznih rаčunоvоdstvеnih pоlitikа zа sličnе trаnsаkciје i drugе dоgаđаје u sličnim оkоlnоstimа. Аkо člаn grupе zа sličnе trаnsаkciје i dоgаđаје u sličnim оkоlnоstimа kоristi rаčunоvоdstvеnе pоlitikе drugаčiје оd оnih kоје su usvојеnе u kоnsоlidоvаnim finаn</w:t>
      </w:r>
      <w:r w:rsidRPr="007C159E">
        <w:rPr>
          <w:rFonts w:ascii="Arial" w:hAnsi="Arial" w:cs="Arial"/>
          <w:lang w:val="sr-Cyrl-CS"/>
        </w:rPr>
        <w:t>s</w:t>
      </w:r>
      <w:r w:rsidRPr="007C159E">
        <w:rPr>
          <w:rFonts w:ascii="Arial" w:hAnsi="Arial" w:cs="Arial"/>
        </w:rPr>
        <w:t>iјskim izvјеštајimа, vršе sе оdgоvаrајućа kоrigоvаnjа njеgоvih finаn</w:t>
      </w:r>
      <w:r w:rsidRPr="007C159E">
        <w:rPr>
          <w:rFonts w:ascii="Arial" w:hAnsi="Arial" w:cs="Arial"/>
          <w:lang w:val="sr-Cyrl-CS"/>
        </w:rPr>
        <w:t>s</w:t>
      </w:r>
      <w:r w:rsidRPr="007C159E">
        <w:rPr>
          <w:rFonts w:ascii="Arial" w:hAnsi="Arial" w:cs="Arial"/>
        </w:rPr>
        <w:t>iјskih izvјеštаја prilikоm sаstаvlјаnjа kоnsоlidоvаnih finаnciјskih izvјеštаја.</w:t>
      </w:r>
    </w:p>
    <w:p w14:paraId="0038F703" w14:textId="77777777" w:rsidR="00954506" w:rsidRPr="007C159E" w:rsidRDefault="00954506" w:rsidP="00954506">
      <w:pPr>
        <w:spacing w:line="240" w:lineRule="auto"/>
        <w:ind w:left="360"/>
        <w:jc w:val="both"/>
        <w:rPr>
          <w:rFonts w:ascii="Arial" w:hAnsi="Arial" w:cs="Arial"/>
        </w:rPr>
      </w:pPr>
      <w:r w:rsidRPr="007C159E">
        <w:rPr>
          <w:rFonts w:ascii="Arial" w:hAnsi="Arial" w:cs="Arial"/>
          <w:u w:val="single"/>
        </w:rPr>
        <w:t>Sticаnjа i оtuđеnjа zаvisnih еntitеtа</w:t>
      </w:r>
    </w:p>
    <w:p w14:paraId="2468CC70" w14:textId="77777777" w:rsidR="00954506" w:rsidRPr="007C159E" w:rsidRDefault="00954506" w:rsidP="00954506">
      <w:pPr>
        <w:spacing w:line="240" w:lineRule="auto"/>
        <w:ind w:left="360"/>
        <w:jc w:val="both"/>
        <w:rPr>
          <w:rFonts w:ascii="Arial" w:hAnsi="Arial" w:cs="Arial"/>
        </w:rPr>
      </w:pPr>
      <w:r w:rsidRPr="007C159E">
        <w:rPr>
          <w:rFonts w:ascii="Arial" w:hAnsi="Arial" w:cs="Arial"/>
        </w:rPr>
        <w:t>Prihоdi i rаshоdi zаvisnоg еntitеtа uklјučuјu sе u kоnsоlidоvаnе finаn</w:t>
      </w:r>
      <w:r w:rsidRPr="007C159E">
        <w:rPr>
          <w:rFonts w:ascii="Arial" w:hAnsi="Arial" w:cs="Arial"/>
          <w:lang w:val="sr-Cyrl-CS"/>
        </w:rPr>
        <w:t>s</w:t>
      </w:r>
      <w:r w:rsidRPr="007C159E">
        <w:rPr>
          <w:rFonts w:ascii="Arial" w:hAnsi="Arial" w:cs="Arial"/>
        </w:rPr>
        <w:t>iјskе izvјеštаје pоčеv оd dаtumа sticаnjа. Prihоdi i rаshоdi zаvisnоg еntitеtа sе uklјučuјu sе u kоnsоlidоvаnе finаn</w:t>
      </w:r>
      <w:r w:rsidRPr="007C159E">
        <w:rPr>
          <w:rFonts w:ascii="Arial" w:hAnsi="Arial" w:cs="Arial"/>
          <w:lang w:val="sr-Cyrl-CS"/>
        </w:rPr>
        <w:t>s</w:t>
      </w:r>
      <w:r w:rsidRPr="007C159E">
        <w:rPr>
          <w:rFonts w:ascii="Arial" w:hAnsi="Arial" w:cs="Arial"/>
        </w:rPr>
        <w:t>iјskе izvјеštаје svе dо dаtumа nа kојi mаtični еntitеt prеstаnе dа kоntrоlišе zаvisni. Rаzlikе izmеđu prihоdа оd оtuđеnjа zаvisnоg еntitеtа i njеgоvе knjigоvоdstvеnе vriјеdnоsti nа dаtum оtuđеnjа priznајu sе u kоnsоlidоvаnоm izvјеštајu о ukupnоm rеzultаtu.</w:t>
      </w:r>
    </w:p>
    <w:p w14:paraId="6377ADD1" w14:textId="77777777" w:rsidR="00954506" w:rsidRPr="007C159E" w:rsidRDefault="00954506" w:rsidP="00954506">
      <w:pPr>
        <w:pStyle w:val="ListParagraph"/>
        <w:spacing w:line="240" w:lineRule="auto"/>
        <w:jc w:val="both"/>
        <w:rPr>
          <w:rFonts w:ascii="Arial" w:hAnsi="Arial" w:cs="Arial"/>
          <w:lang w:val="sr-Cyrl-BA"/>
        </w:rPr>
      </w:pPr>
      <w:r w:rsidRPr="007C159E">
        <w:rPr>
          <w:rFonts w:ascii="Arial" w:hAnsi="Arial" w:cs="Arial"/>
          <w:lang w:val="sr-Cyrl-BA"/>
        </w:rPr>
        <w:t xml:space="preserve"> </w:t>
      </w:r>
    </w:p>
    <w:p w14:paraId="343C5635" w14:textId="77777777" w:rsidR="00DD4E0D" w:rsidRPr="007C159E" w:rsidRDefault="00DD4E0D" w:rsidP="00DD4E0D">
      <w:pPr>
        <w:pStyle w:val="Default"/>
        <w:rPr>
          <w:sz w:val="22"/>
          <w:szCs w:val="22"/>
        </w:rPr>
      </w:pPr>
    </w:p>
    <w:p w14:paraId="09C3F145" w14:textId="7B01A440" w:rsidR="00045EC4" w:rsidRPr="007C159E" w:rsidRDefault="00E7443A" w:rsidP="00E7443A">
      <w:pPr>
        <w:pStyle w:val="ListParagraph"/>
        <w:autoSpaceDE w:val="0"/>
        <w:autoSpaceDN w:val="0"/>
        <w:adjustRightInd w:val="0"/>
        <w:spacing w:after="120" w:line="240" w:lineRule="auto"/>
        <w:ind w:left="360"/>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4.N</w:t>
      </w:r>
      <w:r w:rsidR="00C733B8">
        <w:rPr>
          <w:rFonts w:ascii="Arial" w:eastAsia="Times New Roman" w:hAnsi="Arial" w:cs="Arial"/>
          <w:b/>
          <w:bCs/>
          <w:noProof/>
          <w:color w:val="000000"/>
          <w:lang w:val="sr-Latn-BA"/>
        </w:rPr>
        <w:t>APOMENE UZ FINANSIJSKE IZVJEŠTAJE</w:t>
      </w:r>
    </w:p>
    <w:p w14:paraId="3D0B9884" w14:textId="77777777" w:rsidR="00B448BD" w:rsidRPr="007C159E" w:rsidRDefault="00B448BD" w:rsidP="00B448BD">
      <w:pPr>
        <w:pStyle w:val="ListParagraph"/>
        <w:rPr>
          <w:rFonts w:ascii="Arial" w:eastAsia="Times New Roman" w:hAnsi="Arial" w:cs="Arial"/>
          <w:b/>
          <w:bCs/>
          <w:noProof/>
          <w:color w:val="000000"/>
          <w:lang w:val="sr-Latn-BA"/>
        </w:rPr>
      </w:pPr>
    </w:p>
    <w:p w14:paraId="00E6DF7E" w14:textId="77777777" w:rsidR="004864C5" w:rsidRPr="007C159E" w:rsidRDefault="00B448BD" w:rsidP="000B6821">
      <w:pPr>
        <w:pStyle w:val="ListParagraph"/>
        <w:numPr>
          <w:ilvl w:val="1"/>
          <w:numId w:val="22"/>
        </w:numPr>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Poslovni prihodi</w:t>
      </w:r>
    </w:p>
    <w:p w14:paraId="34188897" w14:textId="77777777" w:rsidR="00045EC4" w:rsidRPr="007C159E" w:rsidRDefault="00045EC4" w:rsidP="00045EC4">
      <w:pPr>
        <w:tabs>
          <w:tab w:val="left" w:pos="720"/>
          <w:tab w:val="left" w:pos="7371"/>
          <w:tab w:val="right" w:pos="9072"/>
        </w:tabs>
        <w:spacing w:after="120" w:line="240" w:lineRule="auto"/>
        <w:ind w:right="1"/>
        <w:jc w:val="right"/>
        <w:rPr>
          <w:rFonts w:ascii="Arial" w:eastAsia="Times New Roman" w:hAnsi="Arial" w:cs="Arial"/>
          <w:i/>
          <w:noProof/>
          <w:lang w:val="sr-Latn-BA"/>
        </w:rPr>
      </w:pPr>
      <w:r w:rsidRPr="007C159E">
        <w:rPr>
          <w:rFonts w:ascii="Arial" w:eastAsia="Times New Roman" w:hAnsi="Arial" w:cs="Arial"/>
          <w:i/>
          <w:noProof/>
          <w:lang w:val="sr-Latn-BA"/>
        </w:rPr>
        <w:tab/>
      </w:r>
      <w:r w:rsidRPr="007C159E">
        <w:rPr>
          <w:rFonts w:ascii="Arial" w:eastAsia="Times New Roman" w:hAnsi="Arial" w:cs="Arial"/>
          <w:i/>
          <w:noProof/>
          <w:lang w:val="sr-Latn-BA"/>
        </w:rPr>
        <w:tab/>
        <w:t>(u KM)</w:t>
      </w:r>
    </w:p>
    <w:tbl>
      <w:tblPr>
        <w:tblW w:w="8925" w:type="dxa"/>
        <w:jc w:val="center"/>
        <w:tblLayout w:type="fixed"/>
        <w:tblLook w:val="04A0" w:firstRow="1" w:lastRow="0" w:firstColumn="1" w:lastColumn="0" w:noHBand="0" w:noVBand="1"/>
      </w:tblPr>
      <w:tblGrid>
        <w:gridCol w:w="5666"/>
        <w:gridCol w:w="1629"/>
        <w:gridCol w:w="1630"/>
      </w:tblGrid>
      <w:tr w:rsidR="00045EC4" w:rsidRPr="007C159E" w14:paraId="6B930514" w14:textId="77777777" w:rsidTr="00BA0BD4">
        <w:trPr>
          <w:trHeight w:val="570"/>
          <w:jc w:val="center"/>
        </w:trPr>
        <w:tc>
          <w:tcPr>
            <w:tcW w:w="5666" w:type="dxa"/>
            <w:tcBorders>
              <w:top w:val="single" w:sz="4" w:space="0" w:color="auto"/>
              <w:left w:val="nil"/>
              <w:bottom w:val="single" w:sz="4" w:space="0" w:color="auto"/>
              <w:right w:val="nil"/>
            </w:tcBorders>
            <w:noWrap/>
            <w:vAlign w:val="center"/>
            <w:hideMark/>
          </w:tcPr>
          <w:p w14:paraId="2C3CDBF4" w14:textId="77777777" w:rsidR="00045EC4" w:rsidRPr="007C159E" w:rsidRDefault="00045EC4" w:rsidP="00045EC4">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Opis</w:t>
            </w:r>
          </w:p>
        </w:tc>
        <w:tc>
          <w:tcPr>
            <w:tcW w:w="1629" w:type="dxa"/>
            <w:tcBorders>
              <w:top w:val="single" w:sz="4" w:space="0" w:color="auto"/>
              <w:left w:val="nil"/>
              <w:bottom w:val="single" w:sz="4" w:space="0" w:color="auto"/>
              <w:right w:val="nil"/>
            </w:tcBorders>
            <w:noWrap/>
            <w:vAlign w:val="center"/>
            <w:hideMark/>
          </w:tcPr>
          <w:p w14:paraId="35CEEF7A" w14:textId="77777777" w:rsidR="00045EC4" w:rsidRPr="007C159E" w:rsidRDefault="00045EC4" w:rsidP="00CE0840">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201</w:t>
            </w:r>
            <w:r w:rsidR="00CE0840" w:rsidRPr="007C159E">
              <w:rPr>
                <w:rFonts w:ascii="Arial" w:eastAsia="Times New Roman" w:hAnsi="Arial" w:cs="Arial"/>
                <w:i/>
                <w:iCs/>
                <w:noProof/>
                <w:color w:val="000000"/>
                <w:lang w:val="sr-Latn-BA" w:eastAsia="sr-Latn-BA"/>
              </w:rPr>
              <w:t>6</w:t>
            </w:r>
            <w:r w:rsidR="00BA0BD4" w:rsidRPr="007C159E">
              <w:rPr>
                <w:rFonts w:ascii="Arial" w:eastAsia="Times New Roman" w:hAnsi="Arial" w:cs="Arial"/>
                <w:i/>
                <w:iCs/>
                <w:noProof/>
                <w:color w:val="000000"/>
                <w:lang w:val="sr-Latn-BA" w:eastAsia="sr-Latn-BA"/>
              </w:rPr>
              <w:t>.</w:t>
            </w:r>
          </w:p>
        </w:tc>
        <w:tc>
          <w:tcPr>
            <w:tcW w:w="1630" w:type="dxa"/>
            <w:tcBorders>
              <w:top w:val="single" w:sz="4" w:space="0" w:color="auto"/>
              <w:left w:val="nil"/>
              <w:bottom w:val="single" w:sz="4" w:space="0" w:color="auto"/>
              <w:right w:val="nil"/>
            </w:tcBorders>
            <w:noWrap/>
            <w:vAlign w:val="center"/>
            <w:hideMark/>
          </w:tcPr>
          <w:p w14:paraId="5EC5F69E" w14:textId="77777777" w:rsidR="00045EC4" w:rsidRPr="007C159E" w:rsidRDefault="00045EC4" w:rsidP="00CE0840">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201</w:t>
            </w:r>
            <w:r w:rsidR="00CE0840" w:rsidRPr="007C159E">
              <w:rPr>
                <w:rFonts w:ascii="Arial" w:eastAsia="Times New Roman" w:hAnsi="Arial" w:cs="Arial"/>
                <w:i/>
                <w:iCs/>
                <w:noProof/>
                <w:color w:val="000000"/>
                <w:lang w:val="sr-Latn-BA" w:eastAsia="sr-Latn-BA"/>
              </w:rPr>
              <w:t>5</w:t>
            </w:r>
            <w:r w:rsidR="00BA0BD4" w:rsidRPr="007C159E">
              <w:rPr>
                <w:rFonts w:ascii="Arial" w:eastAsia="Times New Roman" w:hAnsi="Arial" w:cs="Arial"/>
                <w:i/>
                <w:iCs/>
                <w:noProof/>
                <w:color w:val="000000"/>
                <w:lang w:val="sr-Latn-BA" w:eastAsia="sr-Latn-BA"/>
              </w:rPr>
              <w:t>.</w:t>
            </w:r>
          </w:p>
        </w:tc>
      </w:tr>
      <w:tr w:rsidR="00CE0840" w:rsidRPr="007C159E" w14:paraId="7AE90D34" w14:textId="77777777" w:rsidTr="00CE0840">
        <w:trPr>
          <w:trHeight w:val="229"/>
          <w:jc w:val="center"/>
        </w:trPr>
        <w:tc>
          <w:tcPr>
            <w:tcW w:w="5666" w:type="dxa"/>
            <w:noWrap/>
            <w:vAlign w:val="center"/>
            <w:hideMark/>
          </w:tcPr>
          <w:p w14:paraId="0236CFDF" w14:textId="77777777" w:rsidR="00CE0840" w:rsidRPr="007C159E" w:rsidRDefault="00CE0840" w:rsidP="00CE0840">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Prihodi od prodaje učinaka</w:t>
            </w:r>
          </w:p>
        </w:tc>
        <w:tc>
          <w:tcPr>
            <w:tcW w:w="1629" w:type="dxa"/>
            <w:noWrap/>
            <w:vAlign w:val="center"/>
          </w:tcPr>
          <w:p w14:paraId="0BD15E61" w14:textId="77777777" w:rsidR="00CE0840" w:rsidRPr="007C159E" w:rsidRDefault="00CE0840" w:rsidP="00CE0840">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1.708.566</w:t>
            </w:r>
          </w:p>
        </w:tc>
        <w:tc>
          <w:tcPr>
            <w:tcW w:w="1630" w:type="dxa"/>
            <w:noWrap/>
            <w:vAlign w:val="center"/>
          </w:tcPr>
          <w:p w14:paraId="7A1E63D6" w14:textId="77777777" w:rsidR="00CE0840" w:rsidRPr="007C159E" w:rsidRDefault="00CE0840" w:rsidP="00CE0840">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1.598.475</w:t>
            </w:r>
          </w:p>
        </w:tc>
      </w:tr>
      <w:tr w:rsidR="00CE0840" w:rsidRPr="007C159E" w14:paraId="1F0C3F9A" w14:textId="77777777" w:rsidTr="00BA0BD4">
        <w:trPr>
          <w:trHeight w:val="285"/>
          <w:jc w:val="center"/>
        </w:trPr>
        <w:tc>
          <w:tcPr>
            <w:tcW w:w="5666" w:type="dxa"/>
            <w:noWrap/>
            <w:vAlign w:val="center"/>
            <w:hideMark/>
          </w:tcPr>
          <w:p w14:paraId="59AC7A5A" w14:textId="77777777" w:rsidR="00CE0840" w:rsidRPr="007C159E" w:rsidRDefault="00CE0840" w:rsidP="00CE0840">
            <w:pPr>
              <w:spacing w:after="0" w:line="240" w:lineRule="auto"/>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Prihodi po osnovu uotrebe opreme</w:t>
            </w:r>
          </w:p>
        </w:tc>
        <w:tc>
          <w:tcPr>
            <w:tcW w:w="1629" w:type="dxa"/>
            <w:noWrap/>
            <w:vAlign w:val="center"/>
          </w:tcPr>
          <w:p w14:paraId="48DEAF47" w14:textId="77777777" w:rsidR="00CE0840" w:rsidRPr="007C159E" w:rsidRDefault="00CE0840" w:rsidP="00CE0840">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38.937</w:t>
            </w:r>
          </w:p>
        </w:tc>
        <w:tc>
          <w:tcPr>
            <w:tcW w:w="1630" w:type="dxa"/>
            <w:noWrap/>
            <w:vAlign w:val="center"/>
          </w:tcPr>
          <w:p w14:paraId="21F715CE" w14:textId="77777777" w:rsidR="00CE0840" w:rsidRPr="007C159E" w:rsidRDefault="00CE0840" w:rsidP="00CE0840">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0</w:t>
            </w:r>
          </w:p>
        </w:tc>
      </w:tr>
      <w:tr w:rsidR="00CE0840" w:rsidRPr="007C159E" w14:paraId="32F95B87" w14:textId="77777777" w:rsidTr="00C4200D">
        <w:trPr>
          <w:trHeight w:val="300"/>
          <w:jc w:val="center"/>
        </w:trPr>
        <w:tc>
          <w:tcPr>
            <w:tcW w:w="5666" w:type="dxa"/>
            <w:noWrap/>
            <w:vAlign w:val="center"/>
            <w:hideMark/>
          </w:tcPr>
          <w:p w14:paraId="33F0C087" w14:textId="77777777" w:rsidR="00CE0840" w:rsidRPr="007C159E" w:rsidRDefault="00CE0840" w:rsidP="00CE0840">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Ostali poslovni prihodi</w:t>
            </w:r>
          </w:p>
        </w:tc>
        <w:tc>
          <w:tcPr>
            <w:tcW w:w="1629" w:type="dxa"/>
            <w:tcBorders>
              <w:top w:val="nil"/>
              <w:left w:val="nil"/>
              <w:bottom w:val="single" w:sz="4" w:space="0" w:color="auto"/>
              <w:right w:val="nil"/>
            </w:tcBorders>
            <w:noWrap/>
            <w:vAlign w:val="center"/>
          </w:tcPr>
          <w:p w14:paraId="3616BCC2" w14:textId="77777777" w:rsidR="00CE0840" w:rsidRPr="007C159E" w:rsidRDefault="00CE0840" w:rsidP="00CE0840">
            <w:pPr>
              <w:spacing w:after="0" w:line="240" w:lineRule="auto"/>
              <w:jc w:val="right"/>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156.847</w:t>
            </w:r>
          </w:p>
        </w:tc>
        <w:tc>
          <w:tcPr>
            <w:tcW w:w="1630" w:type="dxa"/>
            <w:tcBorders>
              <w:top w:val="nil"/>
              <w:left w:val="nil"/>
              <w:bottom w:val="single" w:sz="4" w:space="0" w:color="auto"/>
              <w:right w:val="nil"/>
            </w:tcBorders>
            <w:noWrap/>
            <w:vAlign w:val="center"/>
          </w:tcPr>
          <w:p w14:paraId="21541D6B" w14:textId="77777777" w:rsidR="00CE0840" w:rsidRPr="007C159E" w:rsidRDefault="00CE0840" w:rsidP="00CE0840">
            <w:pPr>
              <w:spacing w:after="0" w:line="240" w:lineRule="auto"/>
              <w:jc w:val="right"/>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71.056</w:t>
            </w:r>
          </w:p>
        </w:tc>
      </w:tr>
      <w:tr w:rsidR="00CE0840" w:rsidRPr="007C159E" w14:paraId="6255C094" w14:textId="77777777" w:rsidTr="00C4200D">
        <w:trPr>
          <w:trHeight w:val="402"/>
          <w:jc w:val="center"/>
        </w:trPr>
        <w:tc>
          <w:tcPr>
            <w:tcW w:w="5666" w:type="dxa"/>
            <w:tcBorders>
              <w:top w:val="nil"/>
              <w:left w:val="nil"/>
              <w:bottom w:val="single" w:sz="4" w:space="0" w:color="auto"/>
              <w:right w:val="nil"/>
            </w:tcBorders>
            <w:noWrap/>
            <w:vAlign w:val="center"/>
            <w:hideMark/>
          </w:tcPr>
          <w:p w14:paraId="233912BA" w14:textId="77777777" w:rsidR="00CE0840" w:rsidRPr="007C159E" w:rsidRDefault="00CE0840" w:rsidP="00CE0840">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Ukupno poslovni prihodi</w:t>
            </w:r>
          </w:p>
        </w:tc>
        <w:tc>
          <w:tcPr>
            <w:tcW w:w="1629" w:type="dxa"/>
            <w:tcBorders>
              <w:top w:val="single" w:sz="4" w:space="0" w:color="auto"/>
              <w:left w:val="nil"/>
              <w:bottom w:val="single" w:sz="4" w:space="0" w:color="auto"/>
              <w:right w:val="nil"/>
            </w:tcBorders>
            <w:noWrap/>
            <w:vAlign w:val="center"/>
          </w:tcPr>
          <w:p w14:paraId="5F902463" w14:textId="77777777" w:rsidR="00CE0840" w:rsidRPr="007C159E" w:rsidRDefault="00CE0840" w:rsidP="00CE0840">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1.904.351</w:t>
            </w:r>
          </w:p>
        </w:tc>
        <w:tc>
          <w:tcPr>
            <w:tcW w:w="1630" w:type="dxa"/>
            <w:tcBorders>
              <w:top w:val="single" w:sz="4" w:space="0" w:color="auto"/>
              <w:left w:val="nil"/>
              <w:bottom w:val="single" w:sz="4" w:space="0" w:color="auto"/>
              <w:right w:val="nil"/>
            </w:tcBorders>
            <w:noWrap/>
            <w:vAlign w:val="center"/>
          </w:tcPr>
          <w:p w14:paraId="37D0DA5C" w14:textId="77777777" w:rsidR="00CE0840" w:rsidRPr="007C159E" w:rsidRDefault="00CE0840" w:rsidP="00CE0840">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1.669.531</w:t>
            </w:r>
          </w:p>
        </w:tc>
      </w:tr>
    </w:tbl>
    <w:p w14:paraId="0EC9E0B5" w14:textId="77777777" w:rsidR="00045EC4" w:rsidRPr="007C159E" w:rsidRDefault="00045EC4" w:rsidP="00045EC4">
      <w:pPr>
        <w:autoSpaceDE w:val="0"/>
        <w:autoSpaceDN w:val="0"/>
        <w:adjustRightInd w:val="0"/>
        <w:spacing w:after="120" w:line="240" w:lineRule="auto"/>
        <w:jc w:val="both"/>
        <w:rPr>
          <w:rFonts w:ascii="Arial" w:eastAsia="Times New Roman" w:hAnsi="Arial" w:cs="Arial"/>
          <w:bCs/>
          <w:noProof/>
          <w:color w:val="ED7D31" w:themeColor="accent2"/>
          <w:lang w:val="sr-Latn-BA"/>
        </w:rPr>
      </w:pPr>
    </w:p>
    <w:p w14:paraId="71BE4BA7" w14:textId="77777777" w:rsidR="00045EC4" w:rsidRPr="007C159E" w:rsidRDefault="00045EC4" w:rsidP="00045EC4">
      <w:pPr>
        <w:autoSpaceDE w:val="0"/>
        <w:autoSpaceDN w:val="0"/>
        <w:adjustRightInd w:val="0"/>
        <w:spacing w:after="120" w:line="240" w:lineRule="auto"/>
        <w:jc w:val="both"/>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Prihode od prodaje učinaka</w:t>
      </w:r>
      <w:r w:rsidR="000931B4" w:rsidRPr="007C159E">
        <w:rPr>
          <w:rFonts w:ascii="Arial" w:eastAsia="Times New Roman" w:hAnsi="Arial" w:cs="Arial"/>
          <w:bCs/>
          <w:noProof/>
          <w:color w:val="000000"/>
          <w:lang w:val="sr-Latn-BA"/>
        </w:rPr>
        <w:t xml:space="preserve"> 1</w:t>
      </w:r>
      <w:r w:rsidR="00250FC1" w:rsidRPr="007C159E">
        <w:rPr>
          <w:rFonts w:ascii="Arial" w:eastAsia="Times New Roman" w:hAnsi="Arial" w:cs="Arial"/>
          <w:bCs/>
          <w:noProof/>
          <w:color w:val="000000"/>
          <w:lang w:val="sr-Latn-BA"/>
        </w:rPr>
        <w:t>.</w:t>
      </w:r>
      <w:r w:rsidR="00CE0840" w:rsidRPr="007C159E">
        <w:rPr>
          <w:rFonts w:ascii="Arial" w:eastAsia="Times New Roman" w:hAnsi="Arial" w:cs="Arial"/>
          <w:bCs/>
          <w:noProof/>
          <w:color w:val="000000"/>
          <w:lang w:val="sr-Latn-BA"/>
        </w:rPr>
        <w:t>708.566</w:t>
      </w:r>
      <w:r w:rsidR="00250FC1" w:rsidRPr="007C159E">
        <w:rPr>
          <w:rFonts w:ascii="Arial" w:eastAsia="Times New Roman" w:hAnsi="Arial" w:cs="Arial"/>
          <w:bCs/>
          <w:noProof/>
          <w:color w:val="000000"/>
          <w:lang w:val="sr-Latn-BA"/>
        </w:rPr>
        <w:t xml:space="preserve"> KM,</w:t>
      </w:r>
      <w:r w:rsidRPr="007C159E">
        <w:rPr>
          <w:rFonts w:ascii="Arial" w:eastAsia="Times New Roman" w:hAnsi="Arial" w:cs="Arial"/>
          <w:bCs/>
          <w:noProof/>
          <w:color w:val="000000"/>
          <w:lang w:val="sr-Latn-BA"/>
        </w:rPr>
        <w:t xml:space="preserve"> pre</w:t>
      </w:r>
      <w:r w:rsidR="001136BE" w:rsidRPr="007C159E">
        <w:rPr>
          <w:rFonts w:ascii="Arial" w:eastAsia="Times New Roman" w:hAnsi="Arial" w:cs="Arial"/>
          <w:bCs/>
          <w:noProof/>
          <w:color w:val="000000"/>
          <w:lang w:val="sr-Latn-BA"/>
        </w:rPr>
        <w:t>d</w:t>
      </w:r>
      <w:r w:rsidRPr="007C159E">
        <w:rPr>
          <w:rFonts w:ascii="Arial" w:eastAsia="Times New Roman" w:hAnsi="Arial" w:cs="Arial"/>
          <w:bCs/>
          <w:noProof/>
          <w:color w:val="000000"/>
          <w:lang w:val="sr-Latn-BA"/>
        </w:rPr>
        <w:t xml:space="preserve">stavljaju  usluge na </w:t>
      </w:r>
      <w:r w:rsidR="00237C64" w:rsidRPr="007C159E">
        <w:rPr>
          <w:rFonts w:ascii="Arial" w:eastAsia="Times New Roman" w:hAnsi="Arial" w:cs="Arial"/>
          <w:bCs/>
          <w:noProof/>
          <w:color w:val="000000" w:themeColor="text1"/>
          <w:lang w:val="sr-Latn-BA"/>
        </w:rPr>
        <w:t>prikupl</w:t>
      </w:r>
      <w:r w:rsidR="001136BE" w:rsidRPr="007C159E">
        <w:rPr>
          <w:rFonts w:ascii="Arial" w:eastAsia="Times New Roman" w:hAnsi="Arial" w:cs="Arial"/>
          <w:bCs/>
          <w:noProof/>
          <w:color w:val="000000" w:themeColor="text1"/>
          <w:lang w:val="sr-Latn-BA"/>
        </w:rPr>
        <w:t>j</w:t>
      </w:r>
      <w:r w:rsidR="00237C64" w:rsidRPr="007C159E">
        <w:rPr>
          <w:rFonts w:ascii="Arial" w:eastAsia="Times New Roman" w:hAnsi="Arial" w:cs="Arial"/>
          <w:bCs/>
          <w:noProof/>
          <w:color w:val="000000" w:themeColor="text1"/>
          <w:lang w:val="sr-Latn-BA"/>
        </w:rPr>
        <w:t>anju</w:t>
      </w:r>
      <w:r w:rsidR="00237C64" w:rsidRPr="007C159E">
        <w:rPr>
          <w:rFonts w:ascii="Arial" w:eastAsia="Times New Roman" w:hAnsi="Arial" w:cs="Arial"/>
          <w:bCs/>
          <w:noProof/>
          <w:color w:val="000000"/>
          <w:lang w:val="sr-Latn-BA"/>
        </w:rPr>
        <w:t xml:space="preserve"> i odvozu </w:t>
      </w:r>
      <w:r w:rsidR="00250FC1" w:rsidRPr="007C159E">
        <w:rPr>
          <w:rFonts w:ascii="Arial" w:eastAsia="Times New Roman" w:hAnsi="Arial" w:cs="Arial"/>
          <w:bCs/>
          <w:noProof/>
          <w:color w:val="000000"/>
          <w:lang w:val="sr-Latn-BA"/>
        </w:rPr>
        <w:t xml:space="preserve"> smeća</w:t>
      </w:r>
      <w:r w:rsidR="00905814" w:rsidRPr="007C159E">
        <w:rPr>
          <w:rFonts w:ascii="Arial" w:eastAsia="Times New Roman" w:hAnsi="Arial" w:cs="Arial"/>
          <w:bCs/>
          <w:noProof/>
          <w:color w:val="000000"/>
          <w:lang w:val="sr-Latn-BA"/>
        </w:rPr>
        <w:t xml:space="preserve">, održavanja </w:t>
      </w:r>
      <w:r w:rsidR="00237C64" w:rsidRPr="007C159E">
        <w:rPr>
          <w:rFonts w:ascii="Arial" w:eastAsia="Times New Roman" w:hAnsi="Arial" w:cs="Arial"/>
          <w:bCs/>
          <w:noProof/>
          <w:color w:val="000000"/>
          <w:lang w:val="sr-Latn-BA"/>
        </w:rPr>
        <w:t>zelenih površina</w:t>
      </w:r>
      <w:r w:rsidR="00905814" w:rsidRPr="007C159E">
        <w:rPr>
          <w:rFonts w:ascii="Arial" w:eastAsia="Times New Roman" w:hAnsi="Arial" w:cs="Arial"/>
          <w:bCs/>
          <w:noProof/>
          <w:color w:val="000000"/>
          <w:lang w:val="sr-Latn-BA"/>
        </w:rPr>
        <w:t xml:space="preserve">, </w:t>
      </w:r>
      <w:r w:rsidR="00237C64" w:rsidRPr="007C159E">
        <w:rPr>
          <w:rFonts w:ascii="Arial" w:eastAsia="Times New Roman" w:hAnsi="Arial" w:cs="Arial"/>
          <w:bCs/>
          <w:noProof/>
          <w:color w:val="000000"/>
          <w:lang w:val="sr-Latn-BA"/>
        </w:rPr>
        <w:t>zimskom održavanj</w:t>
      </w:r>
      <w:r w:rsidR="001136BE" w:rsidRPr="007C159E">
        <w:rPr>
          <w:rFonts w:ascii="Arial" w:eastAsia="Times New Roman" w:hAnsi="Arial" w:cs="Arial"/>
          <w:bCs/>
          <w:noProof/>
          <w:color w:val="000000"/>
          <w:lang w:val="sr-Latn-BA"/>
        </w:rPr>
        <w:t>u</w:t>
      </w:r>
      <w:r w:rsidR="00237C64" w:rsidRPr="007C159E">
        <w:rPr>
          <w:rFonts w:ascii="Arial" w:eastAsia="Times New Roman" w:hAnsi="Arial" w:cs="Arial"/>
          <w:bCs/>
          <w:noProof/>
          <w:color w:val="000000"/>
          <w:lang w:val="sr-Latn-BA"/>
        </w:rPr>
        <w:t xml:space="preserve"> puteva</w:t>
      </w:r>
      <w:r w:rsidR="00905814" w:rsidRPr="007C159E">
        <w:rPr>
          <w:rFonts w:ascii="Arial" w:eastAsia="Times New Roman" w:hAnsi="Arial" w:cs="Arial"/>
          <w:bCs/>
          <w:noProof/>
          <w:color w:val="000000"/>
          <w:lang w:val="sr-Latn-BA"/>
        </w:rPr>
        <w:t xml:space="preserve"> i dr. komunalnih poslova</w:t>
      </w:r>
      <w:r w:rsidR="00250FC1" w:rsidRPr="007C159E">
        <w:rPr>
          <w:rFonts w:ascii="Arial" w:eastAsia="Times New Roman" w:hAnsi="Arial" w:cs="Arial"/>
          <w:bCs/>
          <w:noProof/>
          <w:color w:val="000000"/>
          <w:lang w:val="sr-Latn-BA"/>
        </w:rPr>
        <w:t xml:space="preserve"> (</w:t>
      </w:r>
      <w:r w:rsidR="00D7549A" w:rsidRPr="007C159E">
        <w:rPr>
          <w:rFonts w:ascii="Arial" w:eastAsia="Times New Roman" w:hAnsi="Arial" w:cs="Arial"/>
          <w:bCs/>
          <w:noProof/>
          <w:color w:val="000000"/>
          <w:lang w:val="sr-Latn-BA"/>
        </w:rPr>
        <w:t>1.2</w:t>
      </w:r>
      <w:r w:rsidR="00936D65" w:rsidRPr="007C159E">
        <w:rPr>
          <w:rFonts w:ascii="Arial" w:eastAsia="Times New Roman" w:hAnsi="Arial" w:cs="Arial"/>
          <w:bCs/>
          <w:noProof/>
          <w:color w:val="000000"/>
          <w:lang w:val="sr-Latn-BA"/>
        </w:rPr>
        <w:t>80.76</w:t>
      </w:r>
      <w:r w:rsidR="00FA2BDC" w:rsidRPr="007C159E">
        <w:rPr>
          <w:rFonts w:ascii="Arial" w:eastAsia="Times New Roman" w:hAnsi="Arial" w:cs="Arial"/>
          <w:bCs/>
          <w:noProof/>
          <w:color w:val="000000"/>
          <w:lang w:val="sr-Latn-BA"/>
        </w:rPr>
        <w:t>1</w:t>
      </w:r>
      <w:r w:rsidR="00250FC1" w:rsidRPr="007C159E">
        <w:rPr>
          <w:rFonts w:ascii="Arial" w:eastAsia="Times New Roman" w:hAnsi="Arial" w:cs="Arial"/>
          <w:bCs/>
          <w:noProof/>
          <w:color w:val="000000"/>
          <w:lang w:val="sr-Latn-BA"/>
        </w:rPr>
        <w:t>)</w:t>
      </w:r>
      <w:r w:rsidR="00D7549A" w:rsidRPr="007C159E">
        <w:rPr>
          <w:rFonts w:ascii="Arial" w:eastAsia="Times New Roman" w:hAnsi="Arial" w:cs="Arial"/>
          <w:bCs/>
          <w:noProof/>
          <w:color w:val="000000"/>
          <w:lang w:val="sr-Latn-BA"/>
        </w:rPr>
        <w:t xml:space="preserve">, </w:t>
      </w:r>
      <w:r w:rsidR="00237C64" w:rsidRPr="007C159E">
        <w:rPr>
          <w:rFonts w:ascii="Arial" w:eastAsia="Times New Roman" w:hAnsi="Arial" w:cs="Arial"/>
          <w:bCs/>
          <w:noProof/>
          <w:color w:val="000000"/>
          <w:lang w:val="sr-Latn-BA"/>
        </w:rPr>
        <w:t>uslugama na groblju</w:t>
      </w:r>
      <w:r w:rsidR="00D7549A" w:rsidRPr="007C159E">
        <w:rPr>
          <w:rFonts w:ascii="Arial" w:eastAsia="Times New Roman" w:hAnsi="Arial" w:cs="Arial"/>
          <w:bCs/>
          <w:noProof/>
          <w:color w:val="000000"/>
          <w:lang w:val="sr-Latn-BA"/>
        </w:rPr>
        <w:t xml:space="preserve"> (</w:t>
      </w:r>
      <w:r w:rsidR="00936D65" w:rsidRPr="007C159E">
        <w:rPr>
          <w:rFonts w:ascii="Arial" w:eastAsia="Times New Roman" w:hAnsi="Arial" w:cs="Arial"/>
          <w:bCs/>
          <w:noProof/>
          <w:color w:val="000000"/>
          <w:lang w:val="sr-Latn-BA"/>
        </w:rPr>
        <w:t>112.66</w:t>
      </w:r>
      <w:r w:rsidR="00FA2BDC" w:rsidRPr="007C159E">
        <w:rPr>
          <w:rFonts w:ascii="Arial" w:eastAsia="Times New Roman" w:hAnsi="Arial" w:cs="Arial"/>
          <w:bCs/>
          <w:noProof/>
          <w:color w:val="000000"/>
          <w:lang w:val="sr-Latn-BA"/>
        </w:rPr>
        <w:t>4</w:t>
      </w:r>
      <w:r w:rsidR="00D7549A" w:rsidRPr="007C159E">
        <w:rPr>
          <w:rFonts w:ascii="Arial" w:eastAsia="Times New Roman" w:hAnsi="Arial" w:cs="Arial"/>
          <w:bCs/>
          <w:noProof/>
          <w:color w:val="000000"/>
          <w:lang w:val="sr-Latn-BA"/>
        </w:rPr>
        <w:t>), prihode od placarine (4.</w:t>
      </w:r>
      <w:r w:rsidR="00936D65" w:rsidRPr="007C159E">
        <w:rPr>
          <w:rFonts w:ascii="Arial" w:eastAsia="Times New Roman" w:hAnsi="Arial" w:cs="Arial"/>
          <w:bCs/>
          <w:noProof/>
          <w:color w:val="000000"/>
          <w:lang w:val="sr-Latn-BA"/>
        </w:rPr>
        <w:t>020</w:t>
      </w:r>
      <w:r w:rsidR="00D7549A" w:rsidRPr="007C159E">
        <w:rPr>
          <w:rFonts w:ascii="Arial" w:eastAsia="Times New Roman" w:hAnsi="Arial" w:cs="Arial"/>
          <w:bCs/>
          <w:noProof/>
          <w:color w:val="000000"/>
          <w:lang w:val="sr-Latn-BA"/>
        </w:rPr>
        <w:t>)</w:t>
      </w:r>
      <w:r w:rsidR="009C4372" w:rsidRPr="007C159E">
        <w:rPr>
          <w:rFonts w:ascii="Arial" w:eastAsia="Times New Roman" w:hAnsi="Arial" w:cs="Arial"/>
          <w:bCs/>
          <w:noProof/>
          <w:color w:val="000000"/>
          <w:lang w:val="sr-Latn-BA"/>
        </w:rPr>
        <w:t xml:space="preserve"> i</w:t>
      </w:r>
      <w:r w:rsidR="00D7549A" w:rsidRPr="007C159E">
        <w:rPr>
          <w:rFonts w:ascii="Arial" w:eastAsia="Times New Roman" w:hAnsi="Arial" w:cs="Arial"/>
          <w:bCs/>
          <w:noProof/>
          <w:color w:val="000000"/>
          <w:lang w:val="sr-Latn-BA"/>
        </w:rPr>
        <w:t xml:space="preserve"> prihode od bu</w:t>
      </w:r>
      <w:r w:rsidR="00AA47F3" w:rsidRPr="007C159E">
        <w:rPr>
          <w:rFonts w:ascii="Arial" w:eastAsia="Times New Roman" w:hAnsi="Arial" w:cs="Arial"/>
          <w:bCs/>
          <w:noProof/>
          <w:color w:val="000000"/>
          <w:lang w:val="sr-Latn-BA"/>
        </w:rPr>
        <w:t>d</w:t>
      </w:r>
      <w:r w:rsidR="00D7549A" w:rsidRPr="007C159E">
        <w:rPr>
          <w:rFonts w:ascii="Arial" w:eastAsia="Times New Roman" w:hAnsi="Arial" w:cs="Arial"/>
          <w:bCs/>
          <w:noProof/>
          <w:color w:val="000000"/>
          <w:lang w:val="sr-Latn-BA"/>
        </w:rPr>
        <w:t>žeta opštine (</w:t>
      </w:r>
      <w:r w:rsidR="00936D65" w:rsidRPr="007C159E">
        <w:rPr>
          <w:rFonts w:ascii="Arial" w:eastAsia="Times New Roman" w:hAnsi="Arial" w:cs="Arial"/>
          <w:bCs/>
          <w:noProof/>
          <w:color w:val="000000"/>
          <w:lang w:val="sr-Latn-BA"/>
        </w:rPr>
        <w:t>311.121</w:t>
      </w:r>
      <w:r w:rsidR="00D7549A" w:rsidRPr="007C159E">
        <w:rPr>
          <w:rFonts w:ascii="Arial" w:eastAsia="Times New Roman" w:hAnsi="Arial" w:cs="Arial"/>
          <w:bCs/>
          <w:noProof/>
          <w:color w:val="000000"/>
          <w:lang w:val="sr-Latn-BA"/>
        </w:rPr>
        <w:t>)</w:t>
      </w:r>
      <w:r w:rsidR="009C4372" w:rsidRPr="007C159E">
        <w:rPr>
          <w:rFonts w:ascii="Arial" w:eastAsia="Times New Roman" w:hAnsi="Arial" w:cs="Arial"/>
          <w:bCs/>
          <w:noProof/>
          <w:color w:val="000000"/>
          <w:lang w:val="sr-Latn-BA"/>
        </w:rPr>
        <w:t>. Prihodi od budžeta opštine</w:t>
      </w:r>
      <w:r w:rsidR="00A03A01" w:rsidRPr="007C159E">
        <w:rPr>
          <w:rFonts w:ascii="Arial" w:eastAsia="Times New Roman" w:hAnsi="Arial" w:cs="Arial"/>
          <w:bCs/>
          <w:noProof/>
          <w:color w:val="000000"/>
          <w:lang w:val="sr-Latn-BA"/>
        </w:rPr>
        <w:t xml:space="preserve"> su prihodi </w:t>
      </w:r>
      <w:r w:rsidR="008031EB" w:rsidRPr="007C159E">
        <w:rPr>
          <w:rFonts w:ascii="Arial" w:eastAsia="Times New Roman" w:hAnsi="Arial" w:cs="Arial"/>
          <w:bCs/>
          <w:noProof/>
          <w:color w:val="000000"/>
          <w:lang w:val="sr-Latn-BA"/>
        </w:rPr>
        <w:t>po osnovu</w:t>
      </w:r>
      <w:r w:rsidR="00A03A01" w:rsidRPr="007C159E">
        <w:rPr>
          <w:rFonts w:ascii="Arial" w:eastAsia="Times New Roman" w:hAnsi="Arial" w:cs="Arial"/>
          <w:bCs/>
          <w:noProof/>
          <w:color w:val="000000"/>
          <w:lang w:val="sr-Latn-BA"/>
        </w:rPr>
        <w:t xml:space="preserve"> usluga koje Društvo </w:t>
      </w:r>
      <w:r w:rsidR="008031EB" w:rsidRPr="007C159E">
        <w:rPr>
          <w:rFonts w:ascii="Arial" w:eastAsia="Times New Roman" w:hAnsi="Arial" w:cs="Arial"/>
          <w:bCs/>
          <w:noProof/>
          <w:color w:val="000000"/>
          <w:lang w:val="sr-Latn-BA"/>
        </w:rPr>
        <w:t>izvršava za račun Opštine (</w:t>
      </w:r>
      <w:r w:rsidR="00A03A01" w:rsidRPr="007C159E">
        <w:rPr>
          <w:rFonts w:ascii="Arial" w:eastAsia="Times New Roman" w:hAnsi="Arial" w:cs="Arial"/>
          <w:bCs/>
          <w:noProof/>
          <w:color w:val="000000"/>
          <w:lang w:val="sr-Latn-BA"/>
        </w:rPr>
        <w:t>održavanju javne higijene, zelenih površina</w:t>
      </w:r>
      <w:r w:rsidR="008031EB" w:rsidRPr="007C159E">
        <w:rPr>
          <w:rFonts w:ascii="Arial" w:eastAsia="Times New Roman" w:hAnsi="Arial" w:cs="Arial"/>
          <w:bCs/>
          <w:noProof/>
          <w:color w:val="000000"/>
          <w:lang w:val="sr-Latn-BA"/>
        </w:rPr>
        <w:t>, zimsko održavanje puteva i drugih usluga).</w:t>
      </w:r>
    </w:p>
    <w:p w14:paraId="2C6945F2" w14:textId="77777777" w:rsidR="00985013" w:rsidRPr="007C159E" w:rsidRDefault="00985013" w:rsidP="00045EC4">
      <w:pPr>
        <w:autoSpaceDE w:val="0"/>
        <w:autoSpaceDN w:val="0"/>
        <w:adjustRightInd w:val="0"/>
        <w:spacing w:after="120" w:line="240" w:lineRule="auto"/>
        <w:jc w:val="both"/>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Prihodi po osnovu</w:t>
      </w:r>
      <w:r w:rsidR="00FF2FC2" w:rsidRPr="007C159E">
        <w:rPr>
          <w:rFonts w:ascii="Arial" w:eastAsia="Times New Roman" w:hAnsi="Arial" w:cs="Arial"/>
          <w:bCs/>
          <w:noProof/>
          <w:color w:val="000000"/>
          <w:lang w:val="sr-Latn-BA"/>
        </w:rPr>
        <w:t xml:space="preserve"> upotrebe opreme, 38.937 KM, odnose se na </w:t>
      </w:r>
      <w:r w:rsidR="007B117B" w:rsidRPr="007C159E">
        <w:rPr>
          <w:rFonts w:ascii="Arial" w:eastAsia="Times New Roman" w:hAnsi="Arial" w:cs="Arial"/>
          <w:bCs/>
          <w:noProof/>
          <w:color w:val="000000"/>
          <w:lang w:val="sr-Latn-BA"/>
        </w:rPr>
        <w:t>p</w:t>
      </w:r>
      <w:r w:rsidR="00FF2FC2" w:rsidRPr="007C159E">
        <w:rPr>
          <w:rFonts w:ascii="Arial" w:eastAsia="Times New Roman" w:hAnsi="Arial" w:cs="Arial"/>
          <w:bCs/>
          <w:noProof/>
          <w:color w:val="000000"/>
          <w:lang w:val="sr-Latn-BA"/>
        </w:rPr>
        <w:t>rihode od izdavanja</w:t>
      </w:r>
      <w:r w:rsidR="007B117B" w:rsidRPr="007C159E">
        <w:rPr>
          <w:rFonts w:ascii="Arial" w:eastAsia="Times New Roman" w:hAnsi="Arial" w:cs="Arial"/>
          <w:bCs/>
          <w:noProof/>
          <w:color w:val="000000"/>
          <w:lang w:val="sr-Latn-BA"/>
        </w:rPr>
        <w:t xml:space="preserve"> stanovništvu</w:t>
      </w:r>
      <w:r w:rsidR="00FF2FC2" w:rsidRPr="007C159E">
        <w:rPr>
          <w:rFonts w:ascii="Arial" w:eastAsia="Times New Roman" w:hAnsi="Arial" w:cs="Arial"/>
          <w:bCs/>
          <w:noProof/>
          <w:color w:val="000000"/>
          <w:lang w:val="sr-Latn-BA"/>
        </w:rPr>
        <w:t xml:space="preserve"> plastičnih kanti za smeće.</w:t>
      </w:r>
    </w:p>
    <w:p w14:paraId="5DAD2D8E" w14:textId="77777777" w:rsidR="00045EC4" w:rsidRDefault="009C4372" w:rsidP="00E56F6A">
      <w:pPr>
        <w:autoSpaceDE w:val="0"/>
        <w:autoSpaceDN w:val="0"/>
        <w:adjustRightInd w:val="0"/>
        <w:spacing w:after="120" w:line="240" w:lineRule="auto"/>
        <w:jc w:val="both"/>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 xml:space="preserve">Ostali poslovni prihodi, </w:t>
      </w:r>
      <w:r w:rsidR="00FA2BDC" w:rsidRPr="007C159E">
        <w:rPr>
          <w:rFonts w:ascii="Arial" w:eastAsia="Times New Roman" w:hAnsi="Arial" w:cs="Arial"/>
          <w:bCs/>
          <w:noProof/>
          <w:color w:val="000000"/>
          <w:lang w:val="sr-Latn-BA"/>
        </w:rPr>
        <w:t>156.847</w:t>
      </w:r>
      <w:r w:rsidRPr="007C159E">
        <w:rPr>
          <w:rFonts w:ascii="Arial" w:eastAsia="Times New Roman" w:hAnsi="Arial" w:cs="Arial"/>
          <w:bCs/>
          <w:noProof/>
          <w:color w:val="000000"/>
          <w:lang w:val="sr-Latn-BA"/>
        </w:rPr>
        <w:t xml:space="preserve"> KM, obuhvataju dotacije</w:t>
      </w:r>
      <w:r w:rsidR="008031EB" w:rsidRPr="007C159E">
        <w:rPr>
          <w:rFonts w:ascii="Arial" w:eastAsia="Times New Roman" w:hAnsi="Arial" w:cs="Arial"/>
          <w:bCs/>
          <w:noProof/>
          <w:color w:val="000000"/>
          <w:lang w:val="sr-Latn-BA"/>
        </w:rPr>
        <w:t xml:space="preserve"> od Opštine za plaćanje troškova odvoza smeća na </w:t>
      </w:r>
      <w:r w:rsidR="0084736E" w:rsidRPr="007C159E">
        <w:rPr>
          <w:rFonts w:ascii="Arial" w:eastAsia="Times New Roman" w:hAnsi="Arial" w:cs="Arial"/>
          <w:bCs/>
          <w:noProof/>
          <w:color w:val="000000"/>
          <w:lang w:val="sr-Latn-BA"/>
        </w:rPr>
        <w:t>R</w:t>
      </w:r>
      <w:r w:rsidR="008031EB" w:rsidRPr="007C159E">
        <w:rPr>
          <w:rFonts w:ascii="Arial" w:eastAsia="Times New Roman" w:hAnsi="Arial" w:cs="Arial"/>
          <w:bCs/>
          <w:noProof/>
          <w:color w:val="000000"/>
          <w:lang w:val="sr-Latn-BA"/>
        </w:rPr>
        <w:t>egionalnu deponiju Banja Luka</w:t>
      </w:r>
      <w:r w:rsidRPr="007C159E">
        <w:rPr>
          <w:rFonts w:ascii="Arial" w:eastAsia="Times New Roman" w:hAnsi="Arial" w:cs="Arial"/>
          <w:bCs/>
          <w:noProof/>
          <w:color w:val="000000"/>
          <w:lang w:val="sr-Latn-BA"/>
        </w:rPr>
        <w:t xml:space="preserve"> (</w:t>
      </w:r>
      <w:r w:rsidR="00E56F6A" w:rsidRPr="007C159E">
        <w:rPr>
          <w:rFonts w:ascii="Arial" w:eastAsia="Times New Roman" w:hAnsi="Arial" w:cs="Arial"/>
          <w:bCs/>
          <w:noProof/>
          <w:color w:val="000000"/>
          <w:lang w:val="sr-Latn-BA"/>
        </w:rPr>
        <w:t>55.000</w:t>
      </w:r>
      <w:r w:rsidR="00FA2BDC" w:rsidRPr="007C159E">
        <w:rPr>
          <w:rFonts w:ascii="Arial" w:eastAsia="Times New Roman" w:hAnsi="Arial" w:cs="Arial"/>
          <w:bCs/>
          <w:noProof/>
          <w:color w:val="000000"/>
          <w:lang w:val="sr-Latn-BA"/>
        </w:rPr>
        <w:t xml:space="preserve">), prihode </w:t>
      </w:r>
      <w:r w:rsidR="00E56F6A" w:rsidRPr="007C159E">
        <w:rPr>
          <w:rFonts w:ascii="Arial" w:eastAsia="Times New Roman" w:hAnsi="Arial" w:cs="Arial"/>
          <w:bCs/>
          <w:noProof/>
          <w:color w:val="000000"/>
          <w:lang w:val="sr-Latn-BA"/>
        </w:rPr>
        <w:t>po osnovu ukidanja rez</w:t>
      </w:r>
      <w:r w:rsidR="0084736E" w:rsidRPr="007C159E">
        <w:rPr>
          <w:rFonts w:ascii="Arial" w:eastAsia="Times New Roman" w:hAnsi="Arial" w:cs="Arial"/>
          <w:bCs/>
          <w:noProof/>
          <w:color w:val="000000"/>
          <w:lang w:val="sr-Latn-BA"/>
        </w:rPr>
        <w:t>e</w:t>
      </w:r>
      <w:r w:rsidR="00E56F6A" w:rsidRPr="007C159E">
        <w:rPr>
          <w:rFonts w:ascii="Arial" w:eastAsia="Times New Roman" w:hAnsi="Arial" w:cs="Arial"/>
          <w:bCs/>
          <w:noProof/>
          <w:color w:val="000000"/>
          <w:lang w:val="sr-Latn-BA"/>
        </w:rPr>
        <w:t>rvisanja za iznos amortizacije donirane opreme</w:t>
      </w:r>
      <w:r w:rsidR="0084736E" w:rsidRPr="007C159E">
        <w:rPr>
          <w:rFonts w:ascii="Arial" w:eastAsia="Times New Roman" w:hAnsi="Arial" w:cs="Arial"/>
          <w:bCs/>
          <w:noProof/>
          <w:color w:val="000000"/>
          <w:lang w:val="sr-Latn-BA"/>
        </w:rPr>
        <w:t xml:space="preserve"> (94.145) </w:t>
      </w:r>
      <w:r w:rsidR="00FA2BDC" w:rsidRPr="007C159E">
        <w:rPr>
          <w:rFonts w:ascii="Arial" w:eastAsia="Times New Roman" w:hAnsi="Arial" w:cs="Arial"/>
          <w:bCs/>
          <w:noProof/>
          <w:color w:val="000000"/>
          <w:lang w:val="sr-Latn-BA"/>
        </w:rPr>
        <w:t xml:space="preserve"> </w:t>
      </w:r>
      <w:r w:rsidRPr="007C159E">
        <w:rPr>
          <w:rFonts w:ascii="Arial" w:eastAsia="Times New Roman" w:hAnsi="Arial" w:cs="Arial"/>
          <w:bCs/>
          <w:noProof/>
          <w:color w:val="000000"/>
          <w:lang w:val="sr-Latn-BA"/>
        </w:rPr>
        <w:t>i ostale</w:t>
      </w:r>
      <w:r w:rsidR="00905814" w:rsidRPr="007C159E">
        <w:rPr>
          <w:rFonts w:ascii="Arial" w:eastAsia="Times New Roman" w:hAnsi="Arial" w:cs="Arial"/>
          <w:bCs/>
          <w:noProof/>
          <w:color w:val="000000"/>
          <w:lang w:val="sr-Latn-BA"/>
        </w:rPr>
        <w:t xml:space="preserve"> </w:t>
      </w:r>
      <w:r w:rsidRPr="007C159E">
        <w:rPr>
          <w:rFonts w:ascii="Arial" w:eastAsia="Times New Roman" w:hAnsi="Arial" w:cs="Arial"/>
          <w:bCs/>
          <w:noProof/>
          <w:color w:val="000000"/>
          <w:lang w:val="sr-Latn-BA"/>
        </w:rPr>
        <w:t>poslovne prihode (</w:t>
      </w:r>
      <w:r w:rsidR="00FA2BDC" w:rsidRPr="007C159E">
        <w:rPr>
          <w:rFonts w:ascii="Arial" w:eastAsia="Times New Roman" w:hAnsi="Arial" w:cs="Arial"/>
          <w:bCs/>
          <w:noProof/>
          <w:color w:val="000000"/>
          <w:lang w:val="sr-Latn-BA"/>
        </w:rPr>
        <w:t>7.70</w:t>
      </w:r>
      <w:r w:rsidR="0084736E" w:rsidRPr="007C159E">
        <w:rPr>
          <w:rFonts w:ascii="Arial" w:eastAsia="Times New Roman" w:hAnsi="Arial" w:cs="Arial"/>
          <w:bCs/>
          <w:noProof/>
          <w:color w:val="000000"/>
          <w:lang w:val="sr-Latn-BA"/>
        </w:rPr>
        <w:t>2</w:t>
      </w:r>
      <w:r w:rsidRPr="007C159E">
        <w:rPr>
          <w:rFonts w:ascii="Arial" w:eastAsia="Times New Roman" w:hAnsi="Arial" w:cs="Arial"/>
          <w:bCs/>
          <w:noProof/>
          <w:color w:val="000000"/>
          <w:lang w:val="sr-Latn-BA"/>
        </w:rPr>
        <w:t>).</w:t>
      </w:r>
    </w:p>
    <w:p w14:paraId="4AAE32EA" w14:textId="77777777" w:rsidR="00176284" w:rsidRPr="007C159E" w:rsidRDefault="00176284" w:rsidP="00E56F6A">
      <w:pPr>
        <w:autoSpaceDE w:val="0"/>
        <w:autoSpaceDN w:val="0"/>
        <w:adjustRightInd w:val="0"/>
        <w:spacing w:after="120" w:line="240" w:lineRule="auto"/>
        <w:jc w:val="both"/>
        <w:rPr>
          <w:rFonts w:ascii="Arial" w:eastAsia="Times New Roman" w:hAnsi="Arial" w:cs="Arial"/>
          <w:bCs/>
          <w:noProof/>
          <w:color w:val="000000"/>
          <w:lang w:val="sr-Latn-BA"/>
        </w:rPr>
      </w:pPr>
    </w:p>
    <w:p w14:paraId="57B975DA" w14:textId="77777777" w:rsidR="00045EC4" w:rsidRPr="007C159E" w:rsidRDefault="00045EC4" w:rsidP="00045EC4">
      <w:pPr>
        <w:tabs>
          <w:tab w:val="left" w:pos="7371"/>
        </w:tabs>
        <w:spacing w:after="120" w:line="240" w:lineRule="auto"/>
        <w:ind w:right="-432"/>
        <w:jc w:val="right"/>
        <w:rPr>
          <w:rFonts w:ascii="Arial" w:eastAsia="Times New Roman" w:hAnsi="Arial" w:cs="Arial"/>
          <w:noProof/>
          <w:lang w:val="sr-Latn-BA"/>
        </w:rPr>
      </w:pPr>
    </w:p>
    <w:p w14:paraId="5763EA20" w14:textId="77777777" w:rsidR="00045EC4" w:rsidRPr="007C159E" w:rsidRDefault="00045EC4" w:rsidP="000B6821">
      <w:pPr>
        <w:numPr>
          <w:ilvl w:val="1"/>
          <w:numId w:val="22"/>
        </w:numPr>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lastRenderedPageBreak/>
        <w:t>Poslovni rashodi</w:t>
      </w:r>
    </w:p>
    <w:p w14:paraId="2F19AB5D" w14:textId="77777777" w:rsidR="00045EC4" w:rsidRPr="007C159E" w:rsidRDefault="00045EC4" w:rsidP="00045EC4">
      <w:pPr>
        <w:tabs>
          <w:tab w:val="left" w:pos="720"/>
          <w:tab w:val="left" w:pos="7371"/>
          <w:tab w:val="right" w:pos="9072"/>
        </w:tabs>
        <w:spacing w:after="120" w:line="240" w:lineRule="auto"/>
        <w:ind w:right="1"/>
        <w:jc w:val="right"/>
        <w:rPr>
          <w:rFonts w:ascii="Arial" w:eastAsia="Times New Roman" w:hAnsi="Arial" w:cs="Arial"/>
          <w:i/>
          <w:noProof/>
          <w:lang w:val="sr-Latn-BA"/>
        </w:rPr>
      </w:pPr>
      <w:r w:rsidRPr="007C159E">
        <w:rPr>
          <w:rFonts w:ascii="Arial" w:eastAsia="Times New Roman" w:hAnsi="Arial" w:cs="Arial"/>
          <w:i/>
          <w:noProof/>
          <w:lang w:val="sr-Latn-BA"/>
        </w:rPr>
        <w:tab/>
      </w:r>
      <w:r w:rsidRPr="007C159E">
        <w:rPr>
          <w:rFonts w:ascii="Arial" w:eastAsia="Times New Roman" w:hAnsi="Arial" w:cs="Arial"/>
          <w:i/>
          <w:noProof/>
          <w:lang w:val="sr-Latn-BA"/>
        </w:rPr>
        <w:tab/>
        <w:t>(u KM)</w:t>
      </w:r>
    </w:p>
    <w:tbl>
      <w:tblPr>
        <w:tblW w:w="9075" w:type="dxa"/>
        <w:jc w:val="center"/>
        <w:tblLayout w:type="fixed"/>
        <w:tblLook w:val="04A0" w:firstRow="1" w:lastRow="0" w:firstColumn="1" w:lastColumn="0" w:noHBand="0" w:noVBand="1"/>
      </w:tblPr>
      <w:tblGrid>
        <w:gridCol w:w="5246"/>
        <w:gridCol w:w="1914"/>
        <w:gridCol w:w="1915"/>
      </w:tblGrid>
      <w:tr w:rsidR="00045EC4" w:rsidRPr="007C159E" w14:paraId="0A4E9624" w14:textId="77777777" w:rsidTr="00CD4214">
        <w:trPr>
          <w:trHeight w:val="570"/>
          <w:jc w:val="center"/>
        </w:trPr>
        <w:tc>
          <w:tcPr>
            <w:tcW w:w="5246" w:type="dxa"/>
            <w:tcBorders>
              <w:top w:val="single" w:sz="4" w:space="0" w:color="auto"/>
              <w:left w:val="nil"/>
              <w:bottom w:val="single" w:sz="4" w:space="0" w:color="auto"/>
              <w:right w:val="nil"/>
            </w:tcBorders>
            <w:noWrap/>
            <w:vAlign w:val="center"/>
            <w:hideMark/>
          </w:tcPr>
          <w:p w14:paraId="06CFD6A5" w14:textId="77777777" w:rsidR="00045EC4" w:rsidRPr="007C159E" w:rsidRDefault="00045EC4" w:rsidP="00045EC4">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Opis</w:t>
            </w:r>
          </w:p>
        </w:tc>
        <w:tc>
          <w:tcPr>
            <w:tcW w:w="1914" w:type="dxa"/>
            <w:tcBorders>
              <w:top w:val="single" w:sz="4" w:space="0" w:color="auto"/>
              <w:left w:val="nil"/>
              <w:bottom w:val="single" w:sz="4" w:space="0" w:color="auto"/>
              <w:right w:val="nil"/>
            </w:tcBorders>
            <w:noWrap/>
            <w:vAlign w:val="center"/>
            <w:hideMark/>
          </w:tcPr>
          <w:p w14:paraId="6E6A32D5" w14:textId="77777777" w:rsidR="00045EC4" w:rsidRPr="007C159E" w:rsidRDefault="00045EC4" w:rsidP="00EF78DB">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201</w:t>
            </w:r>
            <w:r w:rsidR="00EF78DB" w:rsidRPr="007C159E">
              <w:rPr>
                <w:rFonts w:ascii="Arial" w:eastAsia="Times New Roman" w:hAnsi="Arial" w:cs="Arial"/>
                <w:i/>
                <w:iCs/>
                <w:noProof/>
                <w:color w:val="000000"/>
                <w:lang w:val="sr-Latn-BA" w:eastAsia="sr-Latn-BA"/>
              </w:rPr>
              <w:t>6</w:t>
            </w:r>
            <w:r w:rsidR="00CD4214" w:rsidRPr="007C159E">
              <w:rPr>
                <w:rFonts w:ascii="Arial" w:eastAsia="Times New Roman" w:hAnsi="Arial" w:cs="Arial"/>
                <w:i/>
                <w:iCs/>
                <w:noProof/>
                <w:color w:val="000000"/>
                <w:lang w:val="sr-Latn-BA" w:eastAsia="sr-Latn-BA"/>
              </w:rPr>
              <w:t>.</w:t>
            </w:r>
          </w:p>
        </w:tc>
        <w:tc>
          <w:tcPr>
            <w:tcW w:w="1915" w:type="dxa"/>
            <w:tcBorders>
              <w:top w:val="single" w:sz="4" w:space="0" w:color="auto"/>
              <w:left w:val="nil"/>
              <w:bottom w:val="single" w:sz="4" w:space="0" w:color="auto"/>
              <w:right w:val="nil"/>
            </w:tcBorders>
            <w:noWrap/>
            <w:vAlign w:val="center"/>
            <w:hideMark/>
          </w:tcPr>
          <w:p w14:paraId="7B2D0CBD" w14:textId="77777777" w:rsidR="00045EC4" w:rsidRPr="007C159E" w:rsidRDefault="00045EC4" w:rsidP="00EF78DB">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201</w:t>
            </w:r>
            <w:r w:rsidR="00EF78DB" w:rsidRPr="007C159E">
              <w:rPr>
                <w:rFonts w:ascii="Arial" w:eastAsia="Times New Roman" w:hAnsi="Arial" w:cs="Arial"/>
                <w:i/>
                <w:iCs/>
                <w:noProof/>
                <w:color w:val="000000"/>
                <w:lang w:val="sr-Latn-BA" w:eastAsia="sr-Latn-BA"/>
              </w:rPr>
              <w:t>5</w:t>
            </w:r>
            <w:r w:rsidR="00CD4214" w:rsidRPr="007C159E">
              <w:rPr>
                <w:rFonts w:ascii="Arial" w:eastAsia="Times New Roman" w:hAnsi="Arial" w:cs="Arial"/>
                <w:i/>
                <w:iCs/>
                <w:noProof/>
                <w:color w:val="000000"/>
                <w:lang w:val="sr-Latn-BA" w:eastAsia="sr-Latn-BA"/>
              </w:rPr>
              <w:t>.</w:t>
            </w:r>
          </w:p>
        </w:tc>
      </w:tr>
      <w:tr w:rsidR="00EF78DB" w:rsidRPr="007C159E" w14:paraId="2D02AC8F" w14:textId="77777777" w:rsidTr="00CD4214">
        <w:trPr>
          <w:trHeight w:val="285"/>
          <w:jc w:val="center"/>
        </w:trPr>
        <w:tc>
          <w:tcPr>
            <w:tcW w:w="5246" w:type="dxa"/>
            <w:noWrap/>
            <w:vAlign w:val="center"/>
            <w:hideMark/>
          </w:tcPr>
          <w:p w14:paraId="03E290B7" w14:textId="77777777" w:rsidR="00EF78DB" w:rsidRPr="007C159E" w:rsidRDefault="00EF78DB" w:rsidP="00EF78DB">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Nabavna vrijednost prodate robe</w:t>
            </w:r>
          </w:p>
        </w:tc>
        <w:tc>
          <w:tcPr>
            <w:tcW w:w="1914" w:type="dxa"/>
            <w:noWrap/>
            <w:vAlign w:val="center"/>
          </w:tcPr>
          <w:p w14:paraId="25D66159" w14:textId="77777777" w:rsidR="00EF78DB" w:rsidRPr="007C159E" w:rsidRDefault="00EF78DB" w:rsidP="00EF78DB">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0</w:t>
            </w:r>
          </w:p>
        </w:tc>
        <w:tc>
          <w:tcPr>
            <w:tcW w:w="1915" w:type="dxa"/>
            <w:noWrap/>
            <w:vAlign w:val="center"/>
          </w:tcPr>
          <w:p w14:paraId="2C6154E5" w14:textId="77777777" w:rsidR="00EF78DB" w:rsidRPr="007C159E" w:rsidRDefault="00EF78DB" w:rsidP="00EF78DB">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0</w:t>
            </w:r>
          </w:p>
        </w:tc>
      </w:tr>
      <w:tr w:rsidR="00EF78DB" w:rsidRPr="007C159E" w14:paraId="3E35A90D" w14:textId="77777777" w:rsidTr="00CD4214">
        <w:trPr>
          <w:trHeight w:val="285"/>
          <w:jc w:val="center"/>
        </w:trPr>
        <w:tc>
          <w:tcPr>
            <w:tcW w:w="5246" w:type="dxa"/>
            <w:noWrap/>
            <w:vAlign w:val="center"/>
            <w:hideMark/>
          </w:tcPr>
          <w:p w14:paraId="5AA2BBD8" w14:textId="77777777" w:rsidR="00EF78DB" w:rsidRPr="007C159E" w:rsidRDefault="00EF78DB" w:rsidP="00EF78DB">
            <w:pPr>
              <w:spacing w:after="0" w:line="240" w:lineRule="auto"/>
              <w:rPr>
                <w:rFonts w:ascii="Arial" w:eastAsia="Times New Roman" w:hAnsi="Arial" w:cs="Arial"/>
                <w:iCs/>
                <w:noProof/>
                <w:color w:val="000000"/>
                <w:highlight w:val="yellow"/>
                <w:lang w:val="sr-Latn-BA" w:eastAsia="sr-Latn-BA"/>
              </w:rPr>
            </w:pPr>
            <w:r w:rsidRPr="007C159E">
              <w:rPr>
                <w:rFonts w:ascii="Arial" w:eastAsia="Times New Roman" w:hAnsi="Arial" w:cs="Arial"/>
                <w:iCs/>
                <w:noProof/>
                <w:color w:val="000000"/>
                <w:lang w:val="sr-Latn-BA" w:eastAsia="sr-Latn-BA"/>
              </w:rPr>
              <w:t>Troškovi materijala</w:t>
            </w:r>
          </w:p>
        </w:tc>
        <w:tc>
          <w:tcPr>
            <w:tcW w:w="1914" w:type="dxa"/>
            <w:noWrap/>
            <w:vAlign w:val="center"/>
          </w:tcPr>
          <w:p w14:paraId="300D3BC4"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179.602</w:t>
            </w:r>
          </w:p>
        </w:tc>
        <w:tc>
          <w:tcPr>
            <w:tcW w:w="1915" w:type="dxa"/>
            <w:noWrap/>
            <w:vAlign w:val="center"/>
          </w:tcPr>
          <w:p w14:paraId="06BA9012"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182.789</w:t>
            </w:r>
          </w:p>
        </w:tc>
      </w:tr>
      <w:tr w:rsidR="00EF78DB" w:rsidRPr="007C159E" w14:paraId="2E37F921" w14:textId="77777777" w:rsidTr="0038328B">
        <w:trPr>
          <w:trHeight w:val="285"/>
          <w:jc w:val="center"/>
        </w:trPr>
        <w:tc>
          <w:tcPr>
            <w:tcW w:w="5246" w:type="dxa"/>
            <w:noWrap/>
            <w:vAlign w:val="center"/>
            <w:hideMark/>
          </w:tcPr>
          <w:p w14:paraId="2BA33F80" w14:textId="77777777" w:rsidR="00EF78DB" w:rsidRPr="007C159E" w:rsidRDefault="00EF78DB" w:rsidP="00EF78DB">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Troškovi zarada, naknada i ostalih ličnih rashoda</w:t>
            </w:r>
          </w:p>
        </w:tc>
        <w:tc>
          <w:tcPr>
            <w:tcW w:w="1914" w:type="dxa"/>
            <w:noWrap/>
            <w:vAlign w:val="center"/>
          </w:tcPr>
          <w:p w14:paraId="30C7DAEE"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879.427</w:t>
            </w:r>
          </w:p>
        </w:tc>
        <w:tc>
          <w:tcPr>
            <w:tcW w:w="1915" w:type="dxa"/>
            <w:noWrap/>
            <w:vAlign w:val="center"/>
          </w:tcPr>
          <w:p w14:paraId="7E26B699"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902.372</w:t>
            </w:r>
          </w:p>
        </w:tc>
      </w:tr>
      <w:tr w:rsidR="00EF78DB" w:rsidRPr="007C159E" w14:paraId="329AF266" w14:textId="77777777" w:rsidTr="00CD4214">
        <w:trPr>
          <w:trHeight w:val="285"/>
          <w:jc w:val="center"/>
        </w:trPr>
        <w:tc>
          <w:tcPr>
            <w:tcW w:w="5246" w:type="dxa"/>
            <w:noWrap/>
            <w:vAlign w:val="center"/>
            <w:hideMark/>
          </w:tcPr>
          <w:p w14:paraId="345D300B" w14:textId="77777777" w:rsidR="00EF78DB" w:rsidRPr="007C159E" w:rsidRDefault="00EF78DB" w:rsidP="00EF78DB">
            <w:pPr>
              <w:spacing w:after="0" w:line="240" w:lineRule="auto"/>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 xml:space="preserve">  -Troškovi bruto zarada i bruto naknada zarada</w:t>
            </w:r>
          </w:p>
        </w:tc>
        <w:tc>
          <w:tcPr>
            <w:tcW w:w="1914" w:type="dxa"/>
            <w:noWrap/>
            <w:vAlign w:val="center"/>
          </w:tcPr>
          <w:p w14:paraId="7608F3A7"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852.755</w:t>
            </w:r>
          </w:p>
        </w:tc>
        <w:tc>
          <w:tcPr>
            <w:tcW w:w="1915" w:type="dxa"/>
            <w:noWrap/>
            <w:vAlign w:val="center"/>
          </w:tcPr>
          <w:p w14:paraId="50784FD1"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863.076</w:t>
            </w:r>
          </w:p>
        </w:tc>
      </w:tr>
      <w:tr w:rsidR="00EF78DB" w:rsidRPr="007C159E" w14:paraId="23845343" w14:textId="77777777" w:rsidTr="00CD4214">
        <w:trPr>
          <w:trHeight w:val="285"/>
          <w:jc w:val="center"/>
        </w:trPr>
        <w:tc>
          <w:tcPr>
            <w:tcW w:w="5246" w:type="dxa"/>
            <w:noWrap/>
            <w:vAlign w:val="center"/>
            <w:hideMark/>
          </w:tcPr>
          <w:p w14:paraId="7D51F4FD" w14:textId="77777777" w:rsidR="00EF78DB" w:rsidRPr="007C159E" w:rsidRDefault="00EF78DB" w:rsidP="00EF78DB">
            <w:pPr>
              <w:spacing w:after="0" w:line="240" w:lineRule="auto"/>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 xml:space="preserve">  -Ostali lični rashodi</w:t>
            </w:r>
          </w:p>
        </w:tc>
        <w:tc>
          <w:tcPr>
            <w:tcW w:w="1914" w:type="dxa"/>
            <w:tcBorders>
              <w:top w:val="nil"/>
              <w:left w:val="nil"/>
              <w:right w:val="nil"/>
            </w:tcBorders>
            <w:noWrap/>
            <w:vAlign w:val="center"/>
          </w:tcPr>
          <w:p w14:paraId="4C30881E" w14:textId="77777777" w:rsidR="00EF78DB" w:rsidRPr="007C159E" w:rsidRDefault="00EF78DB" w:rsidP="00EF78DB">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26.672</w:t>
            </w:r>
          </w:p>
        </w:tc>
        <w:tc>
          <w:tcPr>
            <w:tcW w:w="1915" w:type="dxa"/>
            <w:tcBorders>
              <w:top w:val="nil"/>
              <w:left w:val="nil"/>
              <w:right w:val="nil"/>
            </w:tcBorders>
            <w:noWrap/>
            <w:vAlign w:val="center"/>
          </w:tcPr>
          <w:p w14:paraId="7CE2CAA0"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39.296</w:t>
            </w:r>
          </w:p>
        </w:tc>
      </w:tr>
      <w:tr w:rsidR="00EF78DB" w:rsidRPr="007C159E" w14:paraId="599C5008" w14:textId="77777777" w:rsidTr="00CD4214">
        <w:trPr>
          <w:trHeight w:val="285"/>
          <w:jc w:val="center"/>
        </w:trPr>
        <w:tc>
          <w:tcPr>
            <w:tcW w:w="5246" w:type="dxa"/>
            <w:noWrap/>
            <w:vAlign w:val="center"/>
            <w:hideMark/>
          </w:tcPr>
          <w:p w14:paraId="267B03FD" w14:textId="77777777" w:rsidR="00EF78DB" w:rsidRPr="007C159E" w:rsidRDefault="00EF78DB" w:rsidP="00EF78DB">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Troškovi proizvodnih usluga</w:t>
            </w:r>
          </w:p>
        </w:tc>
        <w:tc>
          <w:tcPr>
            <w:tcW w:w="1914" w:type="dxa"/>
            <w:noWrap/>
            <w:vAlign w:val="center"/>
          </w:tcPr>
          <w:p w14:paraId="5854C1CC"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367.742</w:t>
            </w:r>
          </w:p>
        </w:tc>
        <w:tc>
          <w:tcPr>
            <w:tcW w:w="1915" w:type="dxa"/>
            <w:noWrap/>
            <w:vAlign w:val="center"/>
          </w:tcPr>
          <w:p w14:paraId="469B947D" w14:textId="77777777" w:rsidR="00EF78DB" w:rsidRPr="007C159E" w:rsidRDefault="00EF78DB" w:rsidP="00EF78DB">
            <w:pPr>
              <w:spacing w:after="0" w:line="240" w:lineRule="auto"/>
              <w:jc w:val="right"/>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316.672</w:t>
            </w:r>
          </w:p>
        </w:tc>
      </w:tr>
      <w:tr w:rsidR="00EF78DB" w:rsidRPr="007C159E" w14:paraId="499A71A3" w14:textId="77777777" w:rsidTr="00CD4214">
        <w:trPr>
          <w:trHeight w:val="285"/>
          <w:jc w:val="center"/>
        </w:trPr>
        <w:tc>
          <w:tcPr>
            <w:tcW w:w="5246" w:type="dxa"/>
            <w:noWrap/>
            <w:vAlign w:val="center"/>
            <w:hideMark/>
          </w:tcPr>
          <w:p w14:paraId="5CB72DD4" w14:textId="77777777" w:rsidR="00EF78DB" w:rsidRPr="007C159E" w:rsidRDefault="00EF78DB" w:rsidP="00EF78DB">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Troškovi amortizacije i rezervisanja</w:t>
            </w:r>
          </w:p>
        </w:tc>
        <w:tc>
          <w:tcPr>
            <w:tcW w:w="1914" w:type="dxa"/>
            <w:noWrap/>
            <w:vAlign w:val="center"/>
          </w:tcPr>
          <w:p w14:paraId="7A65FF92"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151.349</w:t>
            </w:r>
          </w:p>
        </w:tc>
        <w:tc>
          <w:tcPr>
            <w:tcW w:w="1915" w:type="dxa"/>
            <w:noWrap/>
            <w:vAlign w:val="center"/>
          </w:tcPr>
          <w:p w14:paraId="360A70E9"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69.878</w:t>
            </w:r>
          </w:p>
        </w:tc>
      </w:tr>
      <w:tr w:rsidR="00EF78DB" w:rsidRPr="007C159E" w14:paraId="4DEB53E9" w14:textId="77777777" w:rsidTr="00CD4214">
        <w:trPr>
          <w:trHeight w:val="285"/>
          <w:jc w:val="center"/>
        </w:trPr>
        <w:tc>
          <w:tcPr>
            <w:tcW w:w="5246" w:type="dxa"/>
            <w:noWrap/>
            <w:vAlign w:val="center"/>
          </w:tcPr>
          <w:p w14:paraId="45064FA2" w14:textId="77777777" w:rsidR="00EF78DB" w:rsidRPr="007C159E" w:rsidRDefault="00EF78DB" w:rsidP="00EF78DB">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 xml:space="preserve">  -Troškovi amortizacije</w:t>
            </w:r>
          </w:p>
        </w:tc>
        <w:tc>
          <w:tcPr>
            <w:tcW w:w="1914" w:type="dxa"/>
            <w:noWrap/>
            <w:vAlign w:val="center"/>
          </w:tcPr>
          <w:p w14:paraId="1E29D664"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148.044</w:t>
            </w:r>
          </w:p>
        </w:tc>
        <w:tc>
          <w:tcPr>
            <w:tcW w:w="1915" w:type="dxa"/>
            <w:noWrap/>
            <w:vAlign w:val="center"/>
          </w:tcPr>
          <w:p w14:paraId="46127A51"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54.131</w:t>
            </w:r>
          </w:p>
        </w:tc>
      </w:tr>
      <w:tr w:rsidR="00EF78DB" w:rsidRPr="007C159E" w14:paraId="6FC88A17" w14:textId="77777777" w:rsidTr="00CD4214">
        <w:trPr>
          <w:trHeight w:val="285"/>
          <w:jc w:val="center"/>
        </w:trPr>
        <w:tc>
          <w:tcPr>
            <w:tcW w:w="5246" w:type="dxa"/>
            <w:noWrap/>
            <w:vAlign w:val="center"/>
          </w:tcPr>
          <w:p w14:paraId="57FEED5B" w14:textId="77777777" w:rsidR="00EF78DB" w:rsidRPr="007C159E" w:rsidRDefault="00EF78DB" w:rsidP="00EF78DB">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 xml:space="preserve">  -Troškovi rezervisanja</w:t>
            </w:r>
          </w:p>
        </w:tc>
        <w:tc>
          <w:tcPr>
            <w:tcW w:w="1914" w:type="dxa"/>
            <w:noWrap/>
            <w:vAlign w:val="center"/>
          </w:tcPr>
          <w:p w14:paraId="69E4A27C"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3.305</w:t>
            </w:r>
          </w:p>
        </w:tc>
        <w:tc>
          <w:tcPr>
            <w:tcW w:w="1915" w:type="dxa"/>
            <w:noWrap/>
            <w:vAlign w:val="center"/>
          </w:tcPr>
          <w:p w14:paraId="033A5481"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15.747</w:t>
            </w:r>
          </w:p>
        </w:tc>
      </w:tr>
      <w:tr w:rsidR="00EF78DB" w:rsidRPr="007C159E" w14:paraId="57C6EBD9" w14:textId="77777777" w:rsidTr="00CD4214">
        <w:trPr>
          <w:trHeight w:val="285"/>
          <w:jc w:val="center"/>
        </w:trPr>
        <w:tc>
          <w:tcPr>
            <w:tcW w:w="5246" w:type="dxa"/>
            <w:noWrap/>
            <w:vAlign w:val="center"/>
            <w:hideMark/>
          </w:tcPr>
          <w:p w14:paraId="7B667B28" w14:textId="77777777" w:rsidR="00EF78DB" w:rsidRPr="007C159E" w:rsidRDefault="00EF78DB" w:rsidP="00EF78DB">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Nematerijalni troškovi</w:t>
            </w:r>
          </w:p>
        </w:tc>
        <w:tc>
          <w:tcPr>
            <w:tcW w:w="1914" w:type="dxa"/>
            <w:noWrap/>
            <w:vAlign w:val="center"/>
          </w:tcPr>
          <w:p w14:paraId="258FA68B"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47.007</w:t>
            </w:r>
          </w:p>
        </w:tc>
        <w:tc>
          <w:tcPr>
            <w:tcW w:w="1915" w:type="dxa"/>
            <w:noWrap/>
            <w:vAlign w:val="center"/>
          </w:tcPr>
          <w:p w14:paraId="12F4E376"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48.392</w:t>
            </w:r>
          </w:p>
        </w:tc>
      </w:tr>
      <w:tr w:rsidR="00EF78DB" w:rsidRPr="007C159E" w14:paraId="474DF3AF" w14:textId="77777777" w:rsidTr="00CD4214">
        <w:trPr>
          <w:trHeight w:val="285"/>
          <w:jc w:val="center"/>
        </w:trPr>
        <w:tc>
          <w:tcPr>
            <w:tcW w:w="5246" w:type="dxa"/>
            <w:noWrap/>
            <w:vAlign w:val="center"/>
            <w:hideMark/>
          </w:tcPr>
          <w:p w14:paraId="0552D6B3" w14:textId="77777777" w:rsidR="00EF78DB" w:rsidRPr="007C159E" w:rsidRDefault="00EF78DB" w:rsidP="00EF78DB">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Troškovi poreza</w:t>
            </w:r>
          </w:p>
        </w:tc>
        <w:tc>
          <w:tcPr>
            <w:tcW w:w="1914" w:type="dxa"/>
            <w:noWrap/>
            <w:vAlign w:val="center"/>
          </w:tcPr>
          <w:p w14:paraId="560355F6"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9.360</w:t>
            </w:r>
          </w:p>
        </w:tc>
        <w:tc>
          <w:tcPr>
            <w:tcW w:w="1915" w:type="dxa"/>
            <w:noWrap/>
            <w:vAlign w:val="center"/>
          </w:tcPr>
          <w:p w14:paraId="59059C67"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6.169</w:t>
            </w:r>
          </w:p>
        </w:tc>
      </w:tr>
      <w:tr w:rsidR="00EF78DB" w:rsidRPr="007C159E" w14:paraId="22B56CD5" w14:textId="77777777" w:rsidTr="00CD4214">
        <w:trPr>
          <w:trHeight w:val="300"/>
          <w:jc w:val="center"/>
        </w:trPr>
        <w:tc>
          <w:tcPr>
            <w:tcW w:w="5246" w:type="dxa"/>
            <w:noWrap/>
            <w:vAlign w:val="center"/>
            <w:hideMark/>
          </w:tcPr>
          <w:p w14:paraId="148A595E" w14:textId="77777777" w:rsidR="00EF78DB" w:rsidRPr="007C159E" w:rsidRDefault="00EF78DB" w:rsidP="00EF78DB">
            <w:pPr>
              <w:spacing w:after="0" w:line="240" w:lineRule="auto"/>
              <w:rPr>
                <w:rFonts w:ascii="Arial" w:eastAsia="Times New Roman" w:hAnsi="Arial" w:cs="Arial"/>
                <w:noProof/>
                <w:color w:val="000000"/>
                <w:lang w:val="sr-Latn-BA" w:eastAsia="sr-Latn-BA"/>
              </w:rPr>
            </w:pPr>
            <w:r w:rsidRPr="007C159E">
              <w:rPr>
                <w:rFonts w:ascii="Arial" w:eastAsia="Times New Roman" w:hAnsi="Arial" w:cs="Arial"/>
                <w:noProof/>
                <w:color w:val="000000"/>
                <w:lang w:val="sr-Latn-BA" w:eastAsia="sr-Latn-BA"/>
              </w:rPr>
              <w:t>Troškovi doprinosa</w:t>
            </w:r>
          </w:p>
        </w:tc>
        <w:tc>
          <w:tcPr>
            <w:tcW w:w="1914" w:type="dxa"/>
            <w:tcBorders>
              <w:top w:val="nil"/>
              <w:left w:val="nil"/>
              <w:bottom w:val="double" w:sz="6" w:space="0" w:color="auto"/>
              <w:right w:val="nil"/>
            </w:tcBorders>
            <w:noWrap/>
            <w:vAlign w:val="center"/>
          </w:tcPr>
          <w:p w14:paraId="1A9327FE"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840</w:t>
            </w:r>
          </w:p>
        </w:tc>
        <w:tc>
          <w:tcPr>
            <w:tcW w:w="1915" w:type="dxa"/>
            <w:tcBorders>
              <w:top w:val="nil"/>
              <w:left w:val="nil"/>
              <w:bottom w:val="double" w:sz="6" w:space="0" w:color="auto"/>
              <w:right w:val="nil"/>
            </w:tcBorders>
            <w:noWrap/>
            <w:vAlign w:val="center"/>
          </w:tcPr>
          <w:p w14:paraId="1A7201A2" w14:textId="77777777" w:rsidR="00EF78DB" w:rsidRPr="007C159E" w:rsidRDefault="00EF78DB" w:rsidP="00EF78DB">
            <w:pPr>
              <w:spacing w:after="0" w:line="240" w:lineRule="auto"/>
              <w:jc w:val="right"/>
              <w:rPr>
                <w:rFonts w:ascii="Arial" w:eastAsia="Times New Roman" w:hAnsi="Arial" w:cs="Arial"/>
                <w:iCs/>
                <w:noProof/>
                <w:color w:val="000000"/>
                <w:lang w:val="sr-Latn-BA" w:eastAsia="sr-Latn-BA"/>
              </w:rPr>
            </w:pPr>
            <w:r w:rsidRPr="007C159E">
              <w:rPr>
                <w:rFonts w:ascii="Arial" w:eastAsia="Times New Roman" w:hAnsi="Arial" w:cs="Arial"/>
                <w:iCs/>
                <w:noProof/>
                <w:color w:val="000000"/>
                <w:lang w:val="sr-Latn-BA" w:eastAsia="sr-Latn-BA"/>
              </w:rPr>
              <w:t>8.148</w:t>
            </w:r>
          </w:p>
        </w:tc>
      </w:tr>
      <w:tr w:rsidR="00EF78DB" w:rsidRPr="007C159E" w14:paraId="4F54D92D" w14:textId="77777777" w:rsidTr="00CD4214">
        <w:trPr>
          <w:trHeight w:val="402"/>
          <w:jc w:val="center"/>
        </w:trPr>
        <w:tc>
          <w:tcPr>
            <w:tcW w:w="5246" w:type="dxa"/>
            <w:tcBorders>
              <w:top w:val="nil"/>
              <w:left w:val="nil"/>
              <w:bottom w:val="single" w:sz="4" w:space="0" w:color="auto"/>
              <w:right w:val="nil"/>
            </w:tcBorders>
            <w:noWrap/>
            <w:vAlign w:val="center"/>
            <w:hideMark/>
          </w:tcPr>
          <w:p w14:paraId="251CFE13" w14:textId="77777777" w:rsidR="00EF78DB" w:rsidRPr="007C159E" w:rsidRDefault="00EF78DB" w:rsidP="00EF78DB">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Ukupno poslovni rashodi</w:t>
            </w:r>
          </w:p>
        </w:tc>
        <w:tc>
          <w:tcPr>
            <w:tcW w:w="1914" w:type="dxa"/>
            <w:tcBorders>
              <w:top w:val="nil"/>
              <w:left w:val="nil"/>
              <w:bottom w:val="single" w:sz="4" w:space="0" w:color="auto"/>
              <w:right w:val="nil"/>
            </w:tcBorders>
            <w:noWrap/>
            <w:vAlign w:val="center"/>
          </w:tcPr>
          <w:p w14:paraId="644BD872" w14:textId="77777777" w:rsidR="00EF78DB" w:rsidRPr="007C159E" w:rsidRDefault="00EF78DB" w:rsidP="00EF78DB">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1.635.327</w:t>
            </w:r>
          </w:p>
        </w:tc>
        <w:tc>
          <w:tcPr>
            <w:tcW w:w="1915" w:type="dxa"/>
            <w:tcBorders>
              <w:top w:val="nil"/>
              <w:left w:val="nil"/>
              <w:bottom w:val="single" w:sz="4" w:space="0" w:color="auto"/>
              <w:right w:val="nil"/>
            </w:tcBorders>
            <w:noWrap/>
            <w:vAlign w:val="center"/>
          </w:tcPr>
          <w:p w14:paraId="4CBB7A6F" w14:textId="77777777" w:rsidR="00EF78DB" w:rsidRPr="007C159E" w:rsidRDefault="00EF78DB" w:rsidP="00EF78DB">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1.534.420</w:t>
            </w:r>
          </w:p>
        </w:tc>
      </w:tr>
    </w:tbl>
    <w:p w14:paraId="051C7FEC" w14:textId="77777777" w:rsidR="00045EC4" w:rsidRPr="007C159E" w:rsidRDefault="00045EC4" w:rsidP="00045EC4">
      <w:pPr>
        <w:autoSpaceDE w:val="0"/>
        <w:autoSpaceDN w:val="0"/>
        <w:adjustRightInd w:val="0"/>
        <w:spacing w:after="120" w:line="240" w:lineRule="auto"/>
        <w:jc w:val="both"/>
        <w:rPr>
          <w:rFonts w:ascii="Arial" w:eastAsia="Times New Roman" w:hAnsi="Arial" w:cs="Arial"/>
          <w:bCs/>
          <w:noProof/>
          <w:color w:val="000000"/>
          <w:lang w:val="sr-Latn-BA"/>
        </w:rPr>
      </w:pPr>
    </w:p>
    <w:p w14:paraId="31643BC7" w14:textId="77777777" w:rsidR="00045EC4" w:rsidRPr="007C159E" w:rsidRDefault="00045EC4" w:rsidP="00045EC4">
      <w:pPr>
        <w:autoSpaceDE w:val="0"/>
        <w:autoSpaceDN w:val="0"/>
        <w:adjustRightInd w:val="0"/>
        <w:spacing w:after="120" w:line="240" w:lineRule="auto"/>
        <w:jc w:val="both"/>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Troškovi materijala, goriva i energije,</w:t>
      </w:r>
      <w:r w:rsidR="00C72AB0" w:rsidRPr="007C159E">
        <w:rPr>
          <w:rFonts w:ascii="Arial" w:eastAsia="Times New Roman" w:hAnsi="Arial" w:cs="Arial"/>
          <w:bCs/>
          <w:noProof/>
          <w:color w:val="000000"/>
          <w:lang w:val="sr-Latn-BA"/>
        </w:rPr>
        <w:t xml:space="preserve"> </w:t>
      </w:r>
      <w:r w:rsidR="000A27FA" w:rsidRPr="007C159E">
        <w:rPr>
          <w:rFonts w:ascii="Arial" w:eastAsia="Times New Roman" w:hAnsi="Arial" w:cs="Arial"/>
          <w:bCs/>
          <w:noProof/>
          <w:color w:val="000000"/>
          <w:lang w:val="sr-Latn-BA"/>
        </w:rPr>
        <w:t>1</w:t>
      </w:r>
      <w:r w:rsidR="006F43D8" w:rsidRPr="007C159E">
        <w:rPr>
          <w:rFonts w:ascii="Arial" w:eastAsia="Times New Roman" w:hAnsi="Arial" w:cs="Arial"/>
          <w:bCs/>
          <w:noProof/>
          <w:color w:val="000000"/>
          <w:lang w:val="sr-Latn-BA"/>
        </w:rPr>
        <w:t>79.602</w:t>
      </w:r>
      <w:r w:rsidR="00C72AB0" w:rsidRPr="007C159E">
        <w:rPr>
          <w:rFonts w:ascii="Arial" w:eastAsia="Times New Roman" w:hAnsi="Arial" w:cs="Arial"/>
          <w:bCs/>
          <w:noProof/>
          <w:color w:val="000000"/>
          <w:lang w:val="sr-Latn-BA"/>
        </w:rPr>
        <w:t xml:space="preserve"> KM,</w:t>
      </w:r>
      <w:r w:rsidRPr="007C159E">
        <w:rPr>
          <w:rFonts w:ascii="Arial" w:eastAsia="Times New Roman" w:hAnsi="Arial" w:cs="Arial"/>
          <w:bCs/>
          <w:noProof/>
          <w:color w:val="000000"/>
          <w:lang w:val="sr-Latn-BA"/>
        </w:rPr>
        <w:t xml:space="preserve"> obuhvataju troškove materijala za izradu </w:t>
      </w:r>
      <w:r w:rsidR="00C72AB0" w:rsidRPr="007C159E">
        <w:rPr>
          <w:rFonts w:ascii="Arial" w:eastAsia="Times New Roman" w:hAnsi="Arial" w:cs="Arial"/>
          <w:bCs/>
          <w:noProof/>
          <w:color w:val="000000"/>
          <w:lang w:val="sr-Latn-BA"/>
        </w:rPr>
        <w:t>(</w:t>
      </w:r>
      <w:r w:rsidR="000A27FA" w:rsidRPr="007C159E">
        <w:rPr>
          <w:rFonts w:ascii="Arial" w:eastAsia="Times New Roman" w:hAnsi="Arial" w:cs="Arial"/>
          <w:bCs/>
          <w:noProof/>
          <w:color w:val="000000"/>
          <w:lang w:val="sr-Latn-BA"/>
        </w:rPr>
        <w:t>4</w:t>
      </w:r>
      <w:r w:rsidR="006F43D8" w:rsidRPr="007C159E">
        <w:rPr>
          <w:rFonts w:ascii="Arial" w:eastAsia="Times New Roman" w:hAnsi="Arial" w:cs="Arial"/>
          <w:bCs/>
          <w:noProof/>
          <w:color w:val="000000"/>
          <w:lang w:val="sr-Latn-BA"/>
        </w:rPr>
        <w:t>2.832</w:t>
      </w:r>
      <w:r w:rsidR="00C72AB0" w:rsidRPr="007C159E">
        <w:rPr>
          <w:rFonts w:ascii="Arial" w:eastAsia="Times New Roman" w:hAnsi="Arial" w:cs="Arial"/>
          <w:bCs/>
          <w:noProof/>
          <w:color w:val="000000"/>
          <w:lang w:val="sr-Latn-BA"/>
        </w:rPr>
        <w:t>)</w:t>
      </w:r>
      <w:r w:rsidRPr="007C159E">
        <w:rPr>
          <w:rFonts w:ascii="Arial" w:eastAsia="Times New Roman" w:hAnsi="Arial" w:cs="Arial"/>
          <w:bCs/>
          <w:noProof/>
          <w:color w:val="000000"/>
          <w:lang w:val="sr-Latn-BA"/>
        </w:rPr>
        <w:t>,</w:t>
      </w:r>
      <w:r w:rsidR="006F43D8" w:rsidRPr="007C159E">
        <w:rPr>
          <w:rFonts w:ascii="Arial" w:eastAsia="Times New Roman" w:hAnsi="Arial" w:cs="Arial"/>
          <w:bCs/>
          <w:noProof/>
          <w:color w:val="000000"/>
          <w:lang w:val="sr-Latn-BA"/>
        </w:rPr>
        <w:t xml:space="preserve"> troškove kancelarijskog materijala (7.125),</w:t>
      </w:r>
      <w:r w:rsidR="003574B9" w:rsidRPr="007C159E">
        <w:rPr>
          <w:rFonts w:ascii="Arial" w:eastAsia="Times New Roman" w:hAnsi="Arial" w:cs="Arial"/>
          <w:bCs/>
          <w:noProof/>
          <w:color w:val="000000"/>
          <w:lang w:val="sr-Latn-BA"/>
        </w:rPr>
        <w:t xml:space="preserve"> dijelove i </w:t>
      </w:r>
      <w:r w:rsidR="006F43D8" w:rsidRPr="007C159E">
        <w:rPr>
          <w:rFonts w:ascii="Arial" w:eastAsia="Times New Roman" w:hAnsi="Arial" w:cs="Arial"/>
          <w:bCs/>
          <w:noProof/>
          <w:color w:val="000000"/>
          <w:lang w:val="sr-Latn-BA"/>
        </w:rPr>
        <w:t>troškove materijala za</w:t>
      </w:r>
      <w:r w:rsidR="003574B9" w:rsidRPr="007C159E">
        <w:rPr>
          <w:rFonts w:ascii="Arial" w:eastAsia="Times New Roman" w:hAnsi="Arial" w:cs="Arial"/>
          <w:bCs/>
          <w:noProof/>
          <w:color w:val="000000"/>
          <w:lang w:val="sr-Latn-BA"/>
        </w:rPr>
        <w:t xml:space="preserve"> tekuće</w:t>
      </w:r>
      <w:r w:rsidR="006F43D8" w:rsidRPr="007C159E">
        <w:rPr>
          <w:rFonts w:ascii="Arial" w:eastAsia="Times New Roman" w:hAnsi="Arial" w:cs="Arial"/>
          <w:bCs/>
          <w:noProof/>
          <w:color w:val="000000"/>
          <w:lang w:val="sr-Latn-BA"/>
        </w:rPr>
        <w:t xml:space="preserve"> održavanje</w:t>
      </w:r>
      <w:r w:rsidR="00C72AB0" w:rsidRPr="007C159E">
        <w:rPr>
          <w:rFonts w:ascii="Arial" w:eastAsia="Times New Roman" w:hAnsi="Arial" w:cs="Arial"/>
          <w:bCs/>
          <w:noProof/>
          <w:color w:val="000000"/>
          <w:lang w:val="sr-Latn-BA"/>
        </w:rPr>
        <w:t xml:space="preserve"> </w:t>
      </w:r>
      <w:r w:rsidR="003574B9" w:rsidRPr="007C159E">
        <w:rPr>
          <w:rFonts w:ascii="Arial" w:eastAsia="Times New Roman" w:hAnsi="Arial" w:cs="Arial"/>
          <w:bCs/>
          <w:noProof/>
          <w:color w:val="000000"/>
          <w:lang w:val="sr-Latn-BA"/>
        </w:rPr>
        <w:t xml:space="preserve">osnovnih sredstava (7.229), </w:t>
      </w:r>
      <w:r w:rsidRPr="007C159E">
        <w:rPr>
          <w:rFonts w:ascii="Arial" w:eastAsia="Times New Roman" w:hAnsi="Arial" w:cs="Arial"/>
          <w:bCs/>
          <w:noProof/>
          <w:color w:val="000000"/>
          <w:lang w:val="sr-Latn-BA"/>
        </w:rPr>
        <w:t>troškove ostalog materijala</w:t>
      </w:r>
      <w:r w:rsidR="00C72AB0" w:rsidRPr="007C159E">
        <w:rPr>
          <w:rFonts w:ascii="Arial" w:eastAsia="Times New Roman" w:hAnsi="Arial" w:cs="Arial"/>
          <w:bCs/>
          <w:noProof/>
          <w:color w:val="000000"/>
          <w:lang w:val="sr-Latn-BA"/>
        </w:rPr>
        <w:t xml:space="preserve"> (</w:t>
      </w:r>
      <w:r w:rsidR="003574B9" w:rsidRPr="007C159E">
        <w:rPr>
          <w:rFonts w:ascii="Arial" w:eastAsia="Times New Roman" w:hAnsi="Arial" w:cs="Arial"/>
          <w:bCs/>
          <w:noProof/>
          <w:color w:val="000000"/>
          <w:lang w:val="sr-Latn-BA"/>
        </w:rPr>
        <w:t>105</w:t>
      </w:r>
      <w:r w:rsidR="00C72AB0" w:rsidRPr="007C159E">
        <w:rPr>
          <w:rFonts w:ascii="Arial" w:eastAsia="Times New Roman" w:hAnsi="Arial" w:cs="Arial"/>
          <w:bCs/>
          <w:noProof/>
          <w:color w:val="000000"/>
          <w:lang w:val="sr-Latn-BA"/>
        </w:rPr>
        <w:t>)</w:t>
      </w:r>
      <w:r w:rsidR="000A27FA" w:rsidRPr="007C159E">
        <w:rPr>
          <w:rFonts w:ascii="Arial" w:eastAsia="Times New Roman" w:hAnsi="Arial" w:cs="Arial"/>
          <w:bCs/>
          <w:noProof/>
          <w:color w:val="000000"/>
          <w:lang w:val="sr-Latn-BA"/>
        </w:rPr>
        <w:t>, utrošak auto guma, HTZ opreme i sitnog inventara (1</w:t>
      </w:r>
      <w:r w:rsidR="003574B9" w:rsidRPr="007C159E">
        <w:rPr>
          <w:rFonts w:ascii="Arial" w:eastAsia="Times New Roman" w:hAnsi="Arial" w:cs="Arial"/>
          <w:bCs/>
          <w:noProof/>
          <w:color w:val="000000"/>
          <w:lang w:val="sr-Latn-BA"/>
        </w:rPr>
        <w:t>1.917</w:t>
      </w:r>
      <w:r w:rsidR="000A27FA" w:rsidRPr="007C159E">
        <w:rPr>
          <w:rFonts w:ascii="Arial" w:eastAsia="Times New Roman" w:hAnsi="Arial" w:cs="Arial"/>
          <w:bCs/>
          <w:noProof/>
          <w:color w:val="000000"/>
          <w:lang w:val="sr-Latn-BA"/>
        </w:rPr>
        <w:t>)</w:t>
      </w:r>
      <w:r w:rsidR="003574B9" w:rsidRPr="007C159E">
        <w:rPr>
          <w:rFonts w:ascii="Arial" w:eastAsia="Times New Roman" w:hAnsi="Arial" w:cs="Arial"/>
          <w:bCs/>
          <w:noProof/>
          <w:color w:val="000000"/>
          <w:lang w:val="sr-Latn-BA"/>
        </w:rPr>
        <w:t>,</w:t>
      </w:r>
      <w:r w:rsidRPr="007C159E">
        <w:rPr>
          <w:rFonts w:ascii="Arial" w:eastAsia="Times New Roman" w:hAnsi="Arial" w:cs="Arial"/>
          <w:bCs/>
          <w:noProof/>
          <w:color w:val="000000"/>
          <w:lang w:val="sr-Latn-BA"/>
        </w:rPr>
        <w:t xml:space="preserve"> troškove goriva i </w:t>
      </w:r>
      <w:r w:rsidR="003574B9" w:rsidRPr="007C159E">
        <w:rPr>
          <w:rFonts w:ascii="Arial" w:eastAsia="Times New Roman" w:hAnsi="Arial" w:cs="Arial"/>
          <w:bCs/>
          <w:noProof/>
          <w:color w:val="000000"/>
          <w:lang w:val="sr-Latn-BA"/>
        </w:rPr>
        <w:t>maziva (97.648) i troškove električne energije</w:t>
      </w:r>
      <w:r w:rsidR="00086A61" w:rsidRPr="007C159E">
        <w:rPr>
          <w:rFonts w:ascii="Arial" w:eastAsia="Times New Roman" w:hAnsi="Arial" w:cs="Arial"/>
          <w:bCs/>
          <w:noProof/>
          <w:color w:val="000000"/>
          <w:lang w:val="sr-Latn-BA"/>
        </w:rPr>
        <w:t xml:space="preserve"> </w:t>
      </w:r>
      <w:r w:rsidR="00C72AB0" w:rsidRPr="007C159E">
        <w:rPr>
          <w:rFonts w:ascii="Arial" w:eastAsia="Times New Roman" w:hAnsi="Arial" w:cs="Arial"/>
          <w:bCs/>
          <w:noProof/>
          <w:color w:val="000000"/>
          <w:lang w:val="sr-Latn-BA"/>
        </w:rPr>
        <w:t>(</w:t>
      </w:r>
      <w:r w:rsidR="000A27FA" w:rsidRPr="007C159E">
        <w:rPr>
          <w:rFonts w:ascii="Arial" w:eastAsia="Times New Roman" w:hAnsi="Arial" w:cs="Arial"/>
          <w:bCs/>
          <w:noProof/>
          <w:color w:val="000000"/>
          <w:lang w:val="sr-Latn-BA"/>
        </w:rPr>
        <w:t>1</w:t>
      </w:r>
      <w:r w:rsidR="003574B9" w:rsidRPr="007C159E">
        <w:rPr>
          <w:rFonts w:ascii="Arial" w:eastAsia="Times New Roman" w:hAnsi="Arial" w:cs="Arial"/>
          <w:bCs/>
          <w:noProof/>
          <w:color w:val="000000"/>
          <w:lang w:val="sr-Latn-BA"/>
        </w:rPr>
        <w:t>2.746</w:t>
      </w:r>
      <w:r w:rsidR="00C72AB0" w:rsidRPr="007C159E">
        <w:rPr>
          <w:rFonts w:ascii="Arial" w:eastAsia="Times New Roman" w:hAnsi="Arial" w:cs="Arial"/>
          <w:bCs/>
          <w:noProof/>
          <w:color w:val="000000"/>
          <w:lang w:val="sr-Latn-BA"/>
        </w:rPr>
        <w:t>)</w:t>
      </w:r>
      <w:r w:rsidR="003574B9" w:rsidRPr="007C159E">
        <w:rPr>
          <w:rFonts w:ascii="Arial" w:eastAsia="Times New Roman" w:hAnsi="Arial" w:cs="Arial"/>
          <w:bCs/>
          <w:noProof/>
          <w:color w:val="000000"/>
          <w:lang w:val="sr-Latn-BA"/>
        </w:rPr>
        <w:t>.</w:t>
      </w:r>
    </w:p>
    <w:p w14:paraId="6D56203A" w14:textId="2568B8F7" w:rsidR="00045EC4" w:rsidRPr="007C159E" w:rsidRDefault="00045EC4" w:rsidP="00045EC4">
      <w:pPr>
        <w:autoSpaceDE w:val="0"/>
        <w:autoSpaceDN w:val="0"/>
        <w:adjustRightInd w:val="0"/>
        <w:spacing w:after="120" w:line="240" w:lineRule="auto"/>
        <w:jc w:val="both"/>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Troškovi bruto zarada</w:t>
      </w:r>
      <w:r w:rsidR="007C197C" w:rsidRPr="007C159E">
        <w:rPr>
          <w:rFonts w:ascii="Arial" w:eastAsia="Times New Roman" w:hAnsi="Arial" w:cs="Arial"/>
          <w:bCs/>
          <w:noProof/>
          <w:color w:val="000000"/>
          <w:lang w:val="sr-Latn-BA"/>
        </w:rPr>
        <w:t xml:space="preserve"> i naknada zarada</w:t>
      </w:r>
      <w:r w:rsidRPr="007C159E">
        <w:rPr>
          <w:rFonts w:ascii="Arial" w:eastAsia="Times New Roman" w:hAnsi="Arial" w:cs="Arial"/>
          <w:bCs/>
          <w:noProof/>
          <w:color w:val="000000"/>
          <w:lang w:val="sr-Latn-BA"/>
        </w:rPr>
        <w:t>,</w:t>
      </w:r>
      <w:r w:rsidR="007C197C" w:rsidRPr="007C159E">
        <w:rPr>
          <w:rFonts w:ascii="Arial" w:eastAsia="Times New Roman" w:hAnsi="Arial" w:cs="Arial"/>
          <w:bCs/>
          <w:noProof/>
          <w:color w:val="000000"/>
          <w:lang w:val="sr-Latn-BA"/>
        </w:rPr>
        <w:t xml:space="preserve"> </w:t>
      </w:r>
      <w:r w:rsidR="0076187E" w:rsidRPr="007C159E">
        <w:rPr>
          <w:rFonts w:ascii="Arial" w:eastAsia="Times New Roman" w:hAnsi="Arial" w:cs="Arial"/>
          <w:bCs/>
          <w:noProof/>
          <w:color w:val="000000"/>
          <w:lang w:val="sr-Latn-BA"/>
        </w:rPr>
        <w:t>879.427</w:t>
      </w:r>
      <w:r w:rsidR="007C197C" w:rsidRPr="007C159E">
        <w:rPr>
          <w:rFonts w:ascii="Arial" w:eastAsia="Times New Roman" w:hAnsi="Arial" w:cs="Arial"/>
          <w:bCs/>
          <w:noProof/>
          <w:color w:val="000000"/>
          <w:lang w:val="sr-Latn-BA"/>
        </w:rPr>
        <w:t xml:space="preserve"> KM,</w:t>
      </w:r>
      <w:r w:rsidRPr="007C159E">
        <w:rPr>
          <w:rFonts w:ascii="Arial" w:eastAsia="Times New Roman" w:hAnsi="Arial" w:cs="Arial"/>
          <w:bCs/>
          <w:noProof/>
          <w:color w:val="000000"/>
          <w:lang w:val="sr-Latn-BA"/>
        </w:rPr>
        <w:t xml:space="preserve"> obuhvataju troškove </w:t>
      </w:r>
      <w:r w:rsidR="007C197C" w:rsidRPr="007C159E">
        <w:rPr>
          <w:rFonts w:ascii="Arial" w:eastAsia="Times New Roman" w:hAnsi="Arial" w:cs="Arial"/>
          <w:bCs/>
          <w:noProof/>
          <w:color w:val="000000"/>
          <w:lang w:val="sr-Latn-BA"/>
        </w:rPr>
        <w:t xml:space="preserve">bruto zarada </w:t>
      </w:r>
      <w:r w:rsidR="0072210D" w:rsidRPr="007C159E">
        <w:rPr>
          <w:rFonts w:ascii="Arial" w:eastAsia="Times New Roman" w:hAnsi="Arial" w:cs="Arial"/>
          <w:bCs/>
          <w:noProof/>
          <w:color w:val="000000"/>
          <w:lang w:val="sr-Latn-BA"/>
        </w:rPr>
        <w:t xml:space="preserve">zaposlenih </w:t>
      </w:r>
      <w:r w:rsidR="007C197C" w:rsidRPr="007C159E">
        <w:rPr>
          <w:rFonts w:ascii="Arial" w:eastAsia="Times New Roman" w:hAnsi="Arial" w:cs="Arial"/>
          <w:bCs/>
          <w:noProof/>
          <w:color w:val="000000"/>
          <w:lang w:val="sr-Latn-BA"/>
        </w:rPr>
        <w:t>(</w:t>
      </w:r>
      <w:r w:rsidR="000F4A75" w:rsidRPr="007C159E">
        <w:rPr>
          <w:rFonts w:ascii="Arial" w:eastAsia="Times New Roman" w:hAnsi="Arial" w:cs="Arial"/>
          <w:bCs/>
          <w:noProof/>
          <w:color w:val="000000"/>
          <w:lang w:val="sr-Latn-BA"/>
        </w:rPr>
        <w:t>8</w:t>
      </w:r>
      <w:r w:rsidR="0076187E" w:rsidRPr="007C159E">
        <w:rPr>
          <w:rFonts w:ascii="Arial" w:eastAsia="Times New Roman" w:hAnsi="Arial" w:cs="Arial"/>
          <w:bCs/>
          <w:noProof/>
          <w:color w:val="000000"/>
          <w:lang w:val="sr-Latn-BA"/>
        </w:rPr>
        <w:t>37.830</w:t>
      </w:r>
      <w:r w:rsidR="0072210D" w:rsidRPr="007C159E">
        <w:rPr>
          <w:rFonts w:ascii="Arial" w:eastAsia="Times New Roman" w:hAnsi="Arial" w:cs="Arial"/>
          <w:bCs/>
          <w:noProof/>
          <w:color w:val="000000"/>
          <w:lang w:val="sr-Latn-BA"/>
        </w:rPr>
        <w:t>)</w:t>
      </w:r>
      <w:r w:rsidR="00B43862" w:rsidRPr="007C159E">
        <w:rPr>
          <w:rFonts w:ascii="Arial" w:eastAsia="Times New Roman" w:hAnsi="Arial" w:cs="Arial"/>
          <w:bCs/>
          <w:noProof/>
          <w:color w:val="000000"/>
          <w:lang w:val="sr-Latn-BA"/>
        </w:rPr>
        <w:t xml:space="preserve">, </w:t>
      </w:r>
      <w:r w:rsidR="0072210D" w:rsidRPr="007C159E">
        <w:rPr>
          <w:rFonts w:ascii="Arial" w:eastAsia="Times New Roman" w:hAnsi="Arial" w:cs="Arial"/>
          <w:bCs/>
          <w:noProof/>
          <w:color w:val="000000"/>
          <w:lang w:val="sr-Latn-BA"/>
        </w:rPr>
        <w:t>bruto</w:t>
      </w:r>
      <w:r w:rsidR="00B43862" w:rsidRPr="007C159E">
        <w:rPr>
          <w:rFonts w:ascii="Arial" w:eastAsia="Times New Roman" w:hAnsi="Arial" w:cs="Arial"/>
          <w:bCs/>
          <w:noProof/>
          <w:color w:val="000000"/>
          <w:lang w:val="sr-Latn-BA"/>
        </w:rPr>
        <w:t xml:space="preserve"> naknade članovima </w:t>
      </w:r>
      <w:r w:rsidR="0076187E" w:rsidRPr="007C159E">
        <w:rPr>
          <w:rFonts w:ascii="Arial" w:eastAsia="Times New Roman" w:hAnsi="Arial" w:cs="Arial"/>
          <w:bCs/>
          <w:noProof/>
          <w:color w:val="000000"/>
          <w:lang w:val="sr-Latn-BA"/>
        </w:rPr>
        <w:t>Nadzornog</w:t>
      </w:r>
      <w:r w:rsidR="00B43862" w:rsidRPr="007C159E">
        <w:rPr>
          <w:rFonts w:ascii="Arial" w:eastAsia="Times New Roman" w:hAnsi="Arial" w:cs="Arial"/>
          <w:bCs/>
          <w:noProof/>
          <w:color w:val="000000"/>
          <w:lang w:val="sr-Latn-BA"/>
        </w:rPr>
        <w:t xml:space="preserve"> </w:t>
      </w:r>
      <w:r w:rsidR="00D16472">
        <w:rPr>
          <w:rFonts w:ascii="Arial" w:eastAsia="Times New Roman" w:hAnsi="Arial" w:cs="Arial"/>
          <w:bCs/>
          <w:noProof/>
          <w:color w:val="000000"/>
          <w:lang w:val="sr-Latn-BA"/>
        </w:rPr>
        <w:t>odbora</w:t>
      </w:r>
      <w:r w:rsidR="0072210D" w:rsidRPr="007C159E">
        <w:rPr>
          <w:rFonts w:ascii="Arial" w:eastAsia="Times New Roman" w:hAnsi="Arial" w:cs="Arial"/>
          <w:bCs/>
          <w:noProof/>
          <w:color w:val="000000"/>
          <w:lang w:val="sr-Latn-BA"/>
        </w:rPr>
        <w:t xml:space="preserve"> </w:t>
      </w:r>
      <w:r w:rsidR="0076187E" w:rsidRPr="007C159E">
        <w:rPr>
          <w:rFonts w:ascii="Arial" w:eastAsia="Times New Roman" w:hAnsi="Arial" w:cs="Arial"/>
          <w:bCs/>
          <w:noProof/>
          <w:color w:val="000000"/>
          <w:lang w:val="sr-Latn-BA"/>
        </w:rPr>
        <w:t>(14.925</w:t>
      </w:r>
      <w:r w:rsidR="007C197C" w:rsidRPr="007C159E">
        <w:rPr>
          <w:rFonts w:ascii="Arial" w:eastAsia="Times New Roman" w:hAnsi="Arial" w:cs="Arial"/>
          <w:bCs/>
          <w:noProof/>
          <w:color w:val="000000"/>
          <w:lang w:val="sr-Latn-BA"/>
        </w:rPr>
        <w:t xml:space="preserve">) </w:t>
      </w:r>
      <w:r w:rsidRPr="007C159E">
        <w:rPr>
          <w:rFonts w:ascii="Arial" w:eastAsia="Times New Roman" w:hAnsi="Arial" w:cs="Arial"/>
          <w:bCs/>
          <w:noProof/>
          <w:color w:val="000000"/>
          <w:lang w:val="sr-Latn-BA"/>
        </w:rPr>
        <w:t xml:space="preserve">i </w:t>
      </w:r>
      <w:r w:rsidR="007C197C" w:rsidRPr="007C159E">
        <w:rPr>
          <w:rFonts w:ascii="Arial" w:eastAsia="Times New Roman" w:hAnsi="Arial" w:cs="Arial"/>
          <w:bCs/>
          <w:noProof/>
          <w:color w:val="000000"/>
          <w:lang w:val="sr-Latn-BA"/>
        </w:rPr>
        <w:t xml:space="preserve">ostale </w:t>
      </w:r>
      <w:r w:rsidR="000F4A75" w:rsidRPr="007C159E">
        <w:rPr>
          <w:rFonts w:ascii="Arial" w:eastAsia="Times New Roman" w:hAnsi="Arial" w:cs="Arial"/>
          <w:bCs/>
          <w:noProof/>
          <w:color w:val="000000"/>
          <w:lang w:val="sr-Latn-BA"/>
        </w:rPr>
        <w:t>lične rashode  (</w:t>
      </w:r>
      <w:r w:rsidR="0076187E" w:rsidRPr="007C159E">
        <w:rPr>
          <w:rFonts w:ascii="Arial" w:eastAsia="Times New Roman" w:hAnsi="Arial" w:cs="Arial"/>
          <w:bCs/>
          <w:noProof/>
          <w:color w:val="000000"/>
          <w:lang w:val="sr-Latn-BA"/>
        </w:rPr>
        <w:t>26.672</w:t>
      </w:r>
      <w:r w:rsidR="007C197C" w:rsidRPr="007C159E">
        <w:rPr>
          <w:rFonts w:ascii="Arial" w:eastAsia="Times New Roman" w:hAnsi="Arial" w:cs="Arial"/>
          <w:bCs/>
          <w:noProof/>
          <w:color w:val="000000"/>
          <w:lang w:val="sr-Latn-BA"/>
        </w:rPr>
        <w:t xml:space="preserve">). </w:t>
      </w:r>
      <w:r w:rsidR="00517837" w:rsidRPr="007C159E">
        <w:rPr>
          <w:rFonts w:ascii="Arial" w:eastAsia="Times New Roman" w:hAnsi="Arial" w:cs="Arial"/>
          <w:bCs/>
          <w:noProof/>
          <w:color w:val="000000"/>
          <w:lang w:val="sr-Latn-BA"/>
        </w:rPr>
        <w:t>Ostali li</w:t>
      </w:r>
      <w:r w:rsidR="00E56F6A" w:rsidRPr="007C159E">
        <w:rPr>
          <w:rFonts w:ascii="Arial" w:eastAsia="Times New Roman" w:hAnsi="Arial" w:cs="Arial"/>
          <w:bCs/>
          <w:noProof/>
          <w:color w:val="000000"/>
          <w:lang w:val="sr-Latn-BA"/>
        </w:rPr>
        <w:t>č</w:t>
      </w:r>
      <w:r w:rsidR="00517837" w:rsidRPr="007C159E">
        <w:rPr>
          <w:rFonts w:ascii="Arial" w:eastAsia="Times New Roman" w:hAnsi="Arial" w:cs="Arial"/>
          <w:bCs/>
          <w:noProof/>
          <w:color w:val="000000"/>
          <w:lang w:val="sr-Latn-BA"/>
        </w:rPr>
        <w:t xml:space="preserve">ni </w:t>
      </w:r>
      <w:r w:rsidR="00D16472">
        <w:rPr>
          <w:rFonts w:ascii="Arial" w:eastAsia="Times New Roman" w:hAnsi="Arial" w:cs="Arial"/>
          <w:bCs/>
          <w:noProof/>
          <w:color w:val="000000"/>
          <w:lang w:val="sr-Latn-BA"/>
        </w:rPr>
        <w:t>rashodi,</w:t>
      </w:r>
      <w:r w:rsidR="000F4A75" w:rsidRPr="007C159E">
        <w:rPr>
          <w:rFonts w:ascii="Arial" w:eastAsia="Times New Roman" w:hAnsi="Arial" w:cs="Arial"/>
          <w:bCs/>
          <w:noProof/>
          <w:color w:val="000000"/>
          <w:lang w:val="sr-Latn-BA"/>
        </w:rPr>
        <w:t xml:space="preserve"> </w:t>
      </w:r>
      <w:r w:rsidR="0076187E" w:rsidRPr="007C159E">
        <w:rPr>
          <w:rFonts w:ascii="Arial" w:eastAsia="Times New Roman" w:hAnsi="Arial" w:cs="Arial"/>
          <w:bCs/>
          <w:noProof/>
          <w:color w:val="000000"/>
          <w:lang w:val="sr-Latn-BA"/>
        </w:rPr>
        <w:t>26.672</w:t>
      </w:r>
      <w:r w:rsidR="000F4A75" w:rsidRPr="007C159E">
        <w:rPr>
          <w:rFonts w:ascii="Arial" w:eastAsia="Times New Roman" w:hAnsi="Arial" w:cs="Arial"/>
          <w:bCs/>
          <w:noProof/>
          <w:color w:val="000000"/>
          <w:lang w:val="sr-Latn-BA"/>
        </w:rPr>
        <w:t xml:space="preserve"> KM</w:t>
      </w:r>
      <w:r w:rsidR="0072210D" w:rsidRPr="007C159E">
        <w:rPr>
          <w:rFonts w:ascii="Arial" w:eastAsia="Times New Roman" w:hAnsi="Arial" w:cs="Arial"/>
          <w:bCs/>
          <w:noProof/>
          <w:color w:val="000000"/>
          <w:lang w:val="sr-Latn-BA"/>
        </w:rPr>
        <w:t>,</w:t>
      </w:r>
      <w:r w:rsidR="00517837" w:rsidRPr="007C159E">
        <w:rPr>
          <w:rFonts w:ascii="Arial" w:eastAsia="Times New Roman" w:hAnsi="Arial" w:cs="Arial"/>
          <w:bCs/>
          <w:noProof/>
          <w:color w:val="000000"/>
          <w:lang w:val="sr-Latn-BA"/>
        </w:rPr>
        <w:t xml:space="preserve"> obuhvataju</w:t>
      </w:r>
      <w:r w:rsidR="000F4A75" w:rsidRPr="007C159E">
        <w:rPr>
          <w:rFonts w:ascii="Arial" w:eastAsia="Times New Roman" w:hAnsi="Arial" w:cs="Arial"/>
          <w:bCs/>
          <w:noProof/>
          <w:color w:val="000000"/>
          <w:lang w:val="sr-Latn-BA"/>
        </w:rPr>
        <w:t xml:space="preserve"> troškove prevoza radnika na posao (</w:t>
      </w:r>
      <w:r w:rsidR="0076187E" w:rsidRPr="007C159E">
        <w:rPr>
          <w:rFonts w:ascii="Arial" w:eastAsia="Times New Roman" w:hAnsi="Arial" w:cs="Arial"/>
          <w:bCs/>
          <w:noProof/>
          <w:color w:val="000000"/>
          <w:lang w:val="sr-Latn-BA"/>
        </w:rPr>
        <w:t>23.229</w:t>
      </w:r>
      <w:r w:rsidR="000F4A75" w:rsidRPr="007C159E">
        <w:rPr>
          <w:rFonts w:ascii="Arial" w:eastAsia="Times New Roman" w:hAnsi="Arial" w:cs="Arial"/>
          <w:bCs/>
          <w:noProof/>
          <w:color w:val="000000"/>
          <w:lang w:val="sr-Latn-BA"/>
        </w:rPr>
        <w:t>), pomoć zaposlenima (</w:t>
      </w:r>
      <w:r w:rsidR="0076187E" w:rsidRPr="007C159E">
        <w:rPr>
          <w:rFonts w:ascii="Arial" w:eastAsia="Times New Roman" w:hAnsi="Arial" w:cs="Arial"/>
          <w:bCs/>
          <w:noProof/>
          <w:color w:val="000000"/>
          <w:lang w:val="sr-Latn-BA"/>
        </w:rPr>
        <w:t>2.176</w:t>
      </w:r>
      <w:r w:rsidR="000F4A75" w:rsidRPr="007C159E">
        <w:rPr>
          <w:rFonts w:ascii="Arial" w:eastAsia="Times New Roman" w:hAnsi="Arial" w:cs="Arial"/>
          <w:bCs/>
          <w:noProof/>
          <w:color w:val="000000"/>
          <w:lang w:val="sr-Latn-BA"/>
        </w:rPr>
        <w:t xml:space="preserve">) i ostale naknade </w:t>
      </w:r>
      <w:r w:rsidR="00B43862" w:rsidRPr="007C159E">
        <w:rPr>
          <w:rFonts w:ascii="Arial" w:eastAsia="Times New Roman" w:hAnsi="Arial" w:cs="Arial"/>
          <w:bCs/>
          <w:noProof/>
          <w:color w:val="000000"/>
          <w:lang w:val="sr-Latn-BA"/>
        </w:rPr>
        <w:t>(</w:t>
      </w:r>
      <w:r w:rsidR="0076187E" w:rsidRPr="007C159E">
        <w:rPr>
          <w:rFonts w:ascii="Arial" w:eastAsia="Times New Roman" w:hAnsi="Arial" w:cs="Arial"/>
          <w:bCs/>
          <w:noProof/>
          <w:color w:val="000000"/>
          <w:lang w:val="sr-Latn-BA"/>
        </w:rPr>
        <w:t>1.267</w:t>
      </w:r>
      <w:r w:rsidR="00B43862" w:rsidRPr="007C159E">
        <w:rPr>
          <w:rFonts w:ascii="Arial" w:eastAsia="Times New Roman" w:hAnsi="Arial" w:cs="Arial"/>
          <w:bCs/>
          <w:noProof/>
          <w:color w:val="000000"/>
          <w:lang w:val="sr-Latn-BA"/>
        </w:rPr>
        <w:t>).</w:t>
      </w:r>
    </w:p>
    <w:p w14:paraId="1C1F303B" w14:textId="30A1B49B" w:rsidR="00045EC4" w:rsidRPr="007C159E" w:rsidRDefault="00045EC4" w:rsidP="00045EC4">
      <w:pPr>
        <w:autoSpaceDE w:val="0"/>
        <w:autoSpaceDN w:val="0"/>
        <w:adjustRightInd w:val="0"/>
        <w:spacing w:after="120" w:line="240" w:lineRule="auto"/>
        <w:jc w:val="both"/>
        <w:rPr>
          <w:rFonts w:ascii="Arial" w:eastAsia="Times New Roman" w:hAnsi="Arial" w:cs="Arial"/>
          <w:bCs/>
          <w:noProof/>
          <w:color w:val="FF0000"/>
          <w:lang w:val="sr-Latn-BA"/>
        </w:rPr>
      </w:pPr>
      <w:r w:rsidRPr="007C159E">
        <w:rPr>
          <w:rFonts w:ascii="Arial" w:eastAsia="Times New Roman" w:hAnsi="Arial" w:cs="Arial"/>
          <w:bCs/>
          <w:noProof/>
          <w:color w:val="000000"/>
          <w:lang w:val="sr-Latn-BA"/>
        </w:rPr>
        <w:t>Troškovi proizvodnih usluga,</w:t>
      </w:r>
      <w:r w:rsidR="00837756" w:rsidRPr="007C159E">
        <w:rPr>
          <w:rFonts w:ascii="Arial" w:eastAsia="Times New Roman" w:hAnsi="Arial" w:cs="Arial"/>
          <w:bCs/>
          <w:noProof/>
          <w:color w:val="000000"/>
          <w:lang w:val="sr-Latn-BA"/>
        </w:rPr>
        <w:t xml:space="preserve"> </w:t>
      </w:r>
      <w:r w:rsidR="00E1604B" w:rsidRPr="007C159E">
        <w:rPr>
          <w:rFonts w:ascii="Arial" w:eastAsia="Times New Roman" w:hAnsi="Arial" w:cs="Arial"/>
          <w:bCs/>
          <w:noProof/>
          <w:color w:val="000000"/>
          <w:lang w:val="sr-Latn-BA"/>
        </w:rPr>
        <w:t>3</w:t>
      </w:r>
      <w:r w:rsidR="002417AF" w:rsidRPr="007C159E">
        <w:rPr>
          <w:rFonts w:ascii="Arial" w:eastAsia="Times New Roman" w:hAnsi="Arial" w:cs="Arial"/>
          <w:bCs/>
          <w:noProof/>
          <w:color w:val="000000"/>
          <w:lang w:val="sr-Latn-BA"/>
        </w:rPr>
        <w:t>67.742</w:t>
      </w:r>
      <w:r w:rsidR="00F35B9E" w:rsidRPr="007C159E">
        <w:rPr>
          <w:rFonts w:ascii="Arial" w:eastAsia="Times New Roman" w:hAnsi="Arial" w:cs="Arial"/>
          <w:bCs/>
          <w:noProof/>
          <w:color w:val="000000"/>
          <w:lang w:val="sr-Latn-BA"/>
        </w:rPr>
        <w:t xml:space="preserve"> KM,</w:t>
      </w:r>
      <w:r w:rsidRPr="007C159E">
        <w:rPr>
          <w:rFonts w:ascii="Arial" w:eastAsia="Times New Roman" w:hAnsi="Arial" w:cs="Arial"/>
          <w:bCs/>
          <w:noProof/>
          <w:color w:val="000000"/>
          <w:lang w:val="sr-Latn-BA"/>
        </w:rPr>
        <w:t xml:space="preserve">  obuhvataju troškove usluga na izradi učinaka</w:t>
      </w:r>
      <w:r w:rsidR="00E1604B" w:rsidRPr="007C159E">
        <w:rPr>
          <w:rFonts w:ascii="Arial" w:eastAsia="Times New Roman" w:hAnsi="Arial" w:cs="Arial"/>
          <w:bCs/>
          <w:noProof/>
          <w:color w:val="000000"/>
          <w:lang w:val="sr-Latn-BA"/>
        </w:rPr>
        <w:t xml:space="preserve"> (</w:t>
      </w:r>
      <w:r w:rsidR="002417AF" w:rsidRPr="007C159E">
        <w:rPr>
          <w:rFonts w:ascii="Arial" w:eastAsia="Times New Roman" w:hAnsi="Arial" w:cs="Arial"/>
          <w:bCs/>
          <w:noProof/>
          <w:color w:val="000000"/>
          <w:lang w:val="sr-Latn-BA"/>
        </w:rPr>
        <w:t>253</w:t>
      </w:r>
      <w:r w:rsidR="00F35B9E" w:rsidRPr="007C159E">
        <w:rPr>
          <w:rFonts w:ascii="Arial" w:eastAsia="Times New Roman" w:hAnsi="Arial" w:cs="Arial"/>
          <w:bCs/>
          <w:noProof/>
          <w:color w:val="000000"/>
          <w:lang w:val="sr-Latn-BA"/>
        </w:rPr>
        <w:t>)</w:t>
      </w:r>
      <w:r w:rsidRPr="007C159E">
        <w:rPr>
          <w:rFonts w:ascii="Arial" w:eastAsia="Times New Roman" w:hAnsi="Arial" w:cs="Arial"/>
          <w:bCs/>
          <w:noProof/>
          <w:color w:val="000000"/>
          <w:lang w:val="sr-Latn-BA"/>
        </w:rPr>
        <w:t>, troškove transportnih usluga</w:t>
      </w:r>
      <w:r w:rsidR="00F35B9E" w:rsidRPr="007C159E">
        <w:rPr>
          <w:rFonts w:ascii="Arial" w:eastAsia="Times New Roman" w:hAnsi="Arial" w:cs="Arial"/>
          <w:bCs/>
          <w:noProof/>
          <w:color w:val="000000"/>
          <w:lang w:val="sr-Latn-BA"/>
        </w:rPr>
        <w:t xml:space="preserve"> (</w:t>
      </w:r>
      <w:r w:rsidR="00152430" w:rsidRPr="007C159E">
        <w:rPr>
          <w:rFonts w:ascii="Arial" w:eastAsia="Times New Roman" w:hAnsi="Arial" w:cs="Arial"/>
          <w:bCs/>
          <w:noProof/>
          <w:color w:val="000000"/>
          <w:lang w:val="sr-Latn-BA"/>
        </w:rPr>
        <w:t>30.293</w:t>
      </w:r>
      <w:r w:rsidR="00F35B9E" w:rsidRPr="007C159E">
        <w:rPr>
          <w:rFonts w:ascii="Arial" w:eastAsia="Times New Roman" w:hAnsi="Arial" w:cs="Arial"/>
          <w:bCs/>
          <w:noProof/>
          <w:color w:val="000000"/>
          <w:lang w:val="sr-Latn-BA"/>
        </w:rPr>
        <w:t>)</w:t>
      </w:r>
      <w:r w:rsidRPr="007C159E">
        <w:rPr>
          <w:rFonts w:ascii="Arial" w:eastAsia="Times New Roman" w:hAnsi="Arial" w:cs="Arial"/>
          <w:bCs/>
          <w:noProof/>
          <w:color w:val="000000"/>
          <w:lang w:val="sr-Latn-BA"/>
        </w:rPr>
        <w:t>, troškove usluga održavanja</w:t>
      </w:r>
      <w:r w:rsidR="00F35B9E" w:rsidRPr="007C159E">
        <w:rPr>
          <w:rFonts w:ascii="Arial" w:eastAsia="Times New Roman" w:hAnsi="Arial" w:cs="Arial"/>
          <w:bCs/>
          <w:noProof/>
          <w:color w:val="000000"/>
          <w:lang w:val="sr-Latn-BA"/>
        </w:rPr>
        <w:t xml:space="preserve">  (</w:t>
      </w:r>
      <w:r w:rsidR="0072210D" w:rsidRPr="007C159E">
        <w:rPr>
          <w:rFonts w:ascii="Arial" w:eastAsia="Times New Roman" w:hAnsi="Arial" w:cs="Arial"/>
          <w:bCs/>
          <w:noProof/>
          <w:color w:val="000000"/>
          <w:lang w:val="sr-Latn-BA"/>
        </w:rPr>
        <w:t>45.</w:t>
      </w:r>
      <w:r w:rsidR="002417AF" w:rsidRPr="007C159E">
        <w:rPr>
          <w:rFonts w:ascii="Arial" w:eastAsia="Times New Roman" w:hAnsi="Arial" w:cs="Arial"/>
          <w:bCs/>
          <w:noProof/>
          <w:color w:val="000000"/>
          <w:lang w:val="sr-Latn-BA"/>
        </w:rPr>
        <w:t>173</w:t>
      </w:r>
      <w:r w:rsidR="00F35B9E" w:rsidRPr="007C159E">
        <w:rPr>
          <w:rFonts w:ascii="Arial" w:eastAsia="Times New Roman" w:hAnsi="Arial" w:cs="Arial"/>
          <w:bCs/>
          <w:noProof/>
          <w:color w:val="000000"/>
          <w:lang w:val="sr-Latn-BA"/>
        </w:rPr>
        <w:t>)</w:t>
      </w:r>
      <w:r w:rsidRPr="007C159E">
        <w:rPr>
          <w:rFonts w:ascii="Arial" w:eastAsia="Times New Roman" w:hAnsi="Arial" w:cs="Arial"/>
          <w:bCs/>
          <w:noProof/>
          <w:color w:val="000000"/>
          <w:lang w:val="sr-Latn-BA"/>
        </w:rPr>
        <w:t>,</w:t>
      </w:r>
      <w:r w:rsidR="00E07D75" w:rsidRPr="007C159E">
        <w:rPr>
          <w:rFonts w:ascii="Arial" w:eastAsia="Times New Roman" w:hAnsi="Arial" w:cs="Arial"/>
          <w:bCs/>
          <w:noProof/>
          <w:color w:val="000000"/>
          <w:lang w:val="sr-Latn-BA"/>
        </w:rPr>
        <w:t xml:space="preserve">  troškove </w:t>
      </w:r>
      <w:r w:rsidR="00D16472">
        <w:rPr>
          <w:rFonts w:ascii="Arial" w:eastAsia="Times New Roman" w:hAnsi="Arial" w:cs="Arial"/>
          <w:bCs/>
          <w:noProof/>
          <w:color w:val="000000"/>
          <w:lang w:val="sr-Latn-BA"/>
        </w:rPr>
        <w:t>reklame</w:t>
      </w:r>
      <w:r w:rsidR="00E07D75" w:rsidRPr="007C159E">
        <w:rPr>
          <w:rFonts w:ascii="Arial" w:eastAsia="Times New Roman" w:hAnsi="Arial" w:cs="Arial"/>
          <w:bCs/>
          <w:noProof/>
          <w:color w:val="000000"/>
          <w:lang w:val="sr-Latn-BA"/>
        </w:rPr>
        <w:t xml:space="preserve"> i propogande (1.693)</w:t>
      </w:r>
      <w:r w:rsidR="00451B72" w:rsidRPr="007C159E">
        <w:rPr>
          <w:rFonts w:ascii="Arial" w:eastAsia="Times New Roman" w:hAnsi="Arial" w:cs="Arial"/>
          <w:bCs/>
          <w:noProof/>
          <w:color w:val="000000"/>
          <w:lang w:val="sr-Latn-BA"/>
        </w:rPr>
        <w:t>,</w:t>
      </w:r>
      <w:r w:rsidR="00E07D75" w:rsidRPr="007C159E">
        <w:rPr>
          <w:rFonts w:ascii="Arial" w:eastAsia="Times New Roman" w:hAnsi="Arial" w:cs="Arial"/>
          <w:bCs/>
          <w:noProof/>
          <w:color w:val="000000"/>
          <w:lang w:val="sr-Latn-BA"/>
        </w:rPr>
        <w:t xml:space="preserve"> </w:t>
      </w:r>
      <w:r w:rsidRPr="007C159E">
        <w:rPr>
          <w:rFonts w:ascii="Arial" w:eastAsia="Times New Roman" w:hAnsi="Arial" w:cs="Arial"/>
          <w:bCs/>
          <w:noProof/>
          <w:color w:val="000000"/>
          <w:lang w:val="sr-Latn-BA"/>
        </w:rPr>
        <w:t xml:space="preserve"> </w:t>
      </w:r>
      <w:r w:rsidR="00E1604B" w:rsidRPr="007C159E">
        <w:rPr>
          <w:rFonts w:ascii="Arial" w:eastAsia="Times New Roman" w:hAnsi="Arial" w:cs="Arial"/>
          <w:bCs/>
          <w:noProof/>
          <w:color w:val="000000"/>
          <w:lang w:val="sr-Latn-BA"/>
        </w:rPr>
        <w:t>troškove komunalnih usluga (</w:t>
      </w:r>
      <w:r w:rsidR="002417AF" w:rsidRPr="007C159E">
        <w:rPr>
          <w:rFonts w:ascii="Arial" w:eastAsia="Times New Roman" w:hAnsi="Arial" w:cs="Arial"/>
          <w:bCs/>
          <w:noProof/>
          <w:color w:val="000000"/>
          <w:lang w:val="sr-Latn-BA"/>
        </w:rPr>
        <w:t>2</w:t>
      </w:r>
      <w:r w:rsidR="00C0701E" w:rsidRPr="007C159E">
        <w:rPr>
          <w:rFonts w:ascii="Arial" w:eastAsia="Times New Roman" w:hAnsi="Arial" w:cs="Arial"/>
          <w:bCs/>
          <w:noProof/>
          <w:color w:val="000000"/>
          <w:lang w:val="sr-Latn-BA"/>
        </w:rPr>
        <w:t>63.077</w:t>
      </w:r>
      <w:r w:rsidR="00E1604B" w:rsidRPr="007C159E">
        <w:rPr>
          <w:rFonts w:ascii="Arial" w:eastAsia="Times New Roman" w:hAnsi="Arial" w:cs="Arial"/>
          <w:bCs/>
          <w:noProof/>
          <w:color w:val="000000"/>
          <w:lang w:val="sr-Latn-BA"/>
        </w:rPr>
        <w:t xml:space="preserve">) </w:t>
      </w:r>
      <w:r w:rsidR="004562AF" w:rsidRPr="007C159E">
        <w:rPr>
          <w:rFonts w:ascii="Arial" w:eastAsia="Times New Roman" w:hAnsi="Arial" w:cs="Arial"/>
          <w:bCs/>
          <w:noProof/>
          <w:color w:val="000000"/>
          <w:lang w:val="sr-Latn-BA"/>
        </w:rPr>
        <w:t xml:space="preserve">i </w:t>
      </w:r>
      <w:r w:rsidR="00451B72" w:rsidRPr="007C159E">
        <w:rPr>
          <w:rFonts w:ascii="Arial" w:eastAsia="Times New Roman" w:hAnsi="Arial" w:cs="Arial"/>
          <w:bCs/>
          <w:noProof/>
          <w:color w:val="000000"/>
          <w:lang w:val="sr-Latn-BA"/>
        </w:rPr>
        <w:t xml:space="preserve">troškove </w:t>
      </w:r>
      <w:r w:rsidR="004562AF" w:rsidRPr="007C159E">
        <w:rPr>
          <w:rFonts w:ascii="Arial" w:eastAsia="Times New Roman" w:hAnsi="Arial" w:cs="Arial"/>
          <w:bCs/>
          <w:noProof/>
          <w:color w:val="000000"/>
          <w:lang w:val="sr-Latn-BA"/>
        </w:rPr>
        <w:t>ostalih usluga 27</w:t>
      </w:r>
      <w:r w:rsidR="00451B72" w:rsidRPr="007C159E">
        <w:rPr>
          <w:rFonts w:ascii="Arial" w:eastAsia="Times New Roman" w:hAnsi="Arial" w:cs="Arial"/>
          <w:bCs/>
          <w:noProof/>
          <w:color w:val="000000"/>
          <w:lang w:val="sr-Latn-BA"/>
        </w:rPr>
        <w:t>.253</w:t>
      </w:r>
      <w:r w:rsidR="004562AF" w:rsidRPr="007C159E">
        <w:rPr>
          <w:rFonts w:ascii="Arial" w:eastAsia="Times New Roman" w:hAnsi="Arial" w:cs="Arial"/>
          <w:bCs/>
          <w:noProof/>
          <w:color w:val="000000"/>
          <w:lang w:val="sr-Latn-BA"/>
        </w:rPr>
        <w:t xml:space="preserve"> KM</w:t>
      </w:r>
      <w:r w:rsidR="00AA47F3" w:rsidRPr="007C159E">
        <w:rPr>
          <w:rFonts w:ascii="Arial" w:eastAsia="Times New Roman" w:hAnsi="Arial" w:cs="Arial"/>
          <w:bCs/>
          <w:noProof/>
          <w:color w:val="000000"/>
          <w:lang w:val="sr-Latn-BA"/>
        </w:rPr>
        <w:t>.</w:t>
      </w:r>
      <w:r w:rsidR="004562AF" w:rsidRPr="007C159E">
        <w:rPr>
          <w:rFonts w:ascii="Arial" w:eastAsia="Times New Roman" w:hAnsi="Arial" w:cs="Arial"/>
          <w:bCs/>
          <w:noProof/>
          <w:color w:val="000000"/>
          <w:lang w:val="sr-Latn-BA"/>
        </w:rPr>
        <w:t xml:space="preserve"> </w:t>
      </w:r>
      <w:r w:rsidR="00451B72" w:rsidRPr="007C159E">
        <w:rPr>
          <w:rFonts w:ascii="Arial" w:eastAsia="Times New Roman" w:hAnsi="Arial" w:cs="Arial"/>
          <w:bCs/>
          <w:noProof/>
          <w:color w:val="000000"/>
          <w:lang w:val="sr-Latn-BA"/>
        </w:rPr>
        <w:t xml:space="preserve"> Troškovi komunalnih usluga </w:t>
      </w:r>
      <w:r w:rsidR="00E6292A" w:rsidRPr="007C159E">
        <w:rPr>
          <w:rFonts w:ascii="Arial" w:eastAsia="Times New Roman" w:hAnsi="Arial" w:cs="Arial"/>
          <w:bCs/>
          <w:noProof/>
          <w:color w:val="000000"/>
          <w:lang w:val="sr-Latn-BA"/>
        </w:rPr>
        <w:t xml:space="preserve">obuhvataju troškove odlaganja </w:t>
      </w:r>
      <w:r w:rsidR="00D16472">
        <w:rPr>
          <w:rFonts w:ascii="Arial" w:eastAsia="Times New Roman" w:hAnsi="Arial" w:cs="Arial"/>
          <w:bCs/>
          <w:noProof/>
          <w:color w:val="000000"/>
          <w:lang w:val="sr-Latn-BA"/>
        </w:rPr>
        <w:t>smeća</w:t>
      </w:r>
      <w:r w:rsidR="00E6292A" w:rsidRPr="007C159E">
        <w:rPr>
          <w:rFonts w:ascii="Arial" w:eastAsia="Times New Roman" w:hAnsi="Arial" w:cs="Arial"/>
          <w:bCs/>
          <w:noProof/>
          <w:color w:val="000000"/>
          <w:lang w:val="sr-Latn-BA"/>
        </w:rPr>
        <w:t xml:space="preserve"> na reginalnoj deponiji (JP DEP-OT </w:t>
      </w:r>
      <w:r w:rsidR="00451B72" w:rsidRPr="007C159E">
        <w:rPr>
          <w:rFonts w:ascii="Arial" w:eastAsia="Times New Roman" w:hAnsi="Arial" w:cs="Arial"/>
          <w:bCs/>
          <w:noProof/>
          <w:color w:val="000000"/>
          <w:lang w:val="sr-Latn-BA"/>
        </w:rPr>
        <w:t>d.o.o. Banja Luka).</w:t>
      </w:r>
    </w:p>
    <w:p w14:paraId="738A1548" w14:textId="77777777" w:rsidR="009F1606" w:rsidRPr="007C159E" w:rsidRDefault="009F1606" w:rsidP="00045EC4">
      <w:pPr>
        <w:autoSpaceDE w:val="0"/>
        <w:autoSpaceDN w:val="0"/>
        <w:adjustRightInd w:val="0"/>
        <w:spacing w:after="120" w:line="240" w:lineRule="auto"/>
        <w:jc w:val="both"/>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Troškovi rezervisanja</w:t>
      </w:r>
      <w:r w:rsidR="00E16F1F" w:rsidRPr="007C159E">
        <w:rPr>
          <w:rFonts w:ascii="Arial" w:eastAsia="Times New Roman" w:hAnsi="Arial" w:cs="Arial"/>
          <w:bCs/>
          <w:noProof/>
          <w:color w:val="000000"/>
          <w:lang w:val="sr-Latn-BA"/>
        </w:rPr>
        <w:t xml:space="preserve"> za otpremnine</w:t>
      </w:r>
      <w:r w:rsidRPr="007C159E">
        <w:rPr>
          <w:rFonts w:ascii="Arial" w:eastAsia="Times New Roman" w:hAnsi="Arial" w:cs="Arial"/>
          <w:bCs/>
          <w:noProof/>
          <w:color w:val="000000"/>
          <w:lang w:val="sr-Latn-BA"/>
        </w:rPr>
        <w:t xml:space="preserve">, </w:t>
      </w:r>
      <w:r w:rsidR="002417AF" w:rsidRPr="007C159E">
        <w:rPr>
          <w:rFonts w:ascii="Arial" w:eastAsia="Times New Roman" w:hAnsi="Arial" w:cs="Arial"/>
          <w:bCs/>
          <w:noProof/>
          <w:color w:val="000000"/>
          <w:lang w:val="sr-Latn-BA"/>
        </w:rPr>
        <w:t>3.305</w:t>
      </w:r>
      <w:r w:rsidRPr="007C159E">
        <w:rPr>
          <w:rFonts w:ascii="Arial" w:eastAsia="Times New Roman" w:hAnsi="Arial" w:cs="Arial"/>
          <w:bCs/>
          <w:noProof/>
          <w:color w:val="000000"/>
          <w:lang w:val="sr-Latn-BA"/>
        </w:rPr>
        <w:t xml:space="preserve"> KM, obuhvataju rezervisanja</w:t>
      </w:r>
      <w:r w:rsidR="008031EB" w:rsidRPr="007C159E">
        <w:rPr>
          <w:rFonts w:ascii="Arial" w:eastAsia="Times New Roman" w:hAnsi="Arial" w:cs="Arial"/>
          <w:bCs/>
          <w:noProof/>
          <w:color w:val="000000"/>
          <w:lang w:val="sr-Latn-BA"/>
        </w:rPr>
        <w:t xml:space="preserve"> naknada za zaposlene. Obračun je izvršio Ovlašćeni aktuar doc. </w:t>
      </w:r>
      <w:r w:rsidR="0020686E" w:rsidRPr="007C159E">
        <w:rPr>
          <w:rFonts w:ascii="Arial" w:eastAsia="Times New Roman" w:hAnsi="Arial" w:cs="Arial"/>
          <w:bCs/>
          <w:noProof/>
          <w:color w:val="000000"/>
          <w:lang w:val="sr-Latn-BA"/>
        </w:rPr>
        <w:t>d</w:t>
      </w:r>
      <w:r w:rsidR="008031EB" w:rsidRPr="007C159E">
        <w:rPr>
          <w:rFonts w:ascii="Arial" w:eastAsia="Times New Roman" w:hAnsi="Arial" w:cs="Arial"/>
          <w:bCs/>
          <w:noProof/>
          <w:color w:val="000000"/>
          <w:lang w:val="sr-Latn-BA"/>
        </w:rPr>
        <w:t>r Saša Mičić.</w:t>
      </w:r>
    </w:p>
    <w:p w14:paraId="135F60CC" w14:textId="77777777" w:rsidR="00045EC4" w:rsidRPr="007C159E" w:rsidRDefault="00045EC4" w:rsidP="00045EC4">
      <w:pPr>
        <w:autoSpaceDE w:val="0"/>
        <w:autoSpaceDN w:val="0"/>
        <w:adjustRightInd w:val="0"/>
        <w:spacing w:after="120" w:line="240" w:lineRule="auto"/>
        <w:jc w:val="both"/>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Nematerijalni troškovi</w:t>
      </w:r>
      <w:r w:rsidR="001F29C8" w:rsidRPr="007C159E">
        <w:rPr>
          <w:rFonts w:ascii="Arial" w:eastAsia="Times New Roman" w:hAnsi="Arial" w:cs="Arial"/>
          <w:bCs/>
          <w:noProof/>
          <w:color w:val="000000"/>
          <w:lang w:val="sr-Latn-BA"/>
        </w:rPr>
        <w:t xml:space="preserve">, </w:t>
      </w:r>
      <w:r w:rsidR="00B86CC1" w:rsidRPr="007C159E">
        <w:rPr>
          <w:rFonts w:ascii="Arial" w:eastAsia="Times New Roman" w:hAnsi="Arial" w:cs="Arial"/>
          <w:bCs/>
          <w:noProof/>
          <w:color w:val="000000"/>
          <w:lang w:val="sr-Latn-BA"/>
        </w:rPr>
        <w:t>4</w:t>
      </w:r>
      <w:r w:rsidR="00535BE9" w:rsidRPr="007C159E">
        <w:rPr>
          <w:rFonts w:ascii="Arial" w:eastAsia="Times New Roman" w:hAnsi="Arial" w:cs="Arial"/>
          <w:bCs/>
          <w:noProof/>
          <w:color w:val="000000"/>
          <w:lang w:val="sr-Latn-BA"/>
        </w:rPr>
        <w:t>7.007</w:t>
      </w:r>
      <w:r w:rsidR="001F29C8" w:rsidRPr="007C159E">
        <w:rPr>
          <w:rFonts w:ascii="Arial" w:eastAsia="Times New Roman" w:hAnsi="Arial" w:cs="Arial"/>
          <w:bCs/>
          <w:noProof/>
          <w:color w:val="000000"/>
          <w:lang w:val="sr-Latn-BA"/>
        </w:rPr>
        <w:t xml:space="preserve"> KM,</w:t>
      </w:r>
      <w:r w:rsidRPr="007C159E">
        <w:rPr>
          <w:rFonts w:ascii="Arial" w:eastAsia="Times New Roman" w:hAnsi="Arial" w:cs="Arial"/>
          <w:bCs/>
          <w:noProof/>
          <w:color w:val="000000"/>
          <w:lang w:val="sr-Latn-BA"/>
        </w:rPr>
        <w:t xml:space="preserve"> obuhvataju troškove neproizvodnih usluga</w:t>
      </w:r>
      <w:r w:rsidR="001F29C8" w:rsidRPr="007C159E">
        <w:rPr>
          <w:rFonts w:ascii="Arial" w:eastAsia="Times New Roman" w:hAnsi="Arial" w:cs="Arial"/>
          <w:bCs/>
          <w:noProof/>
          <w:color w:val="000000"/>
          <w:lang w:val="sr-Latn-BA"/>
        </w:rPr>
        <w:t xml:space="preserve"> (</w:t>
      </w:r>
      <w:r w:rsidR="003A1209" w:rsidRPr="007C159E">
        <w:rPr>
          <w:rFonts w:ascii="Arial" w:eastAsia="Times New Roman" w:hAnsi="Arial" w:cs="Arial"/>
          <w:bCs/>
          <w:noProof/>
          <w:color w:val="000000"/>
          <w:lang w:val="sr-Latn-BA"/>
        </w:rPr>
        <w:t>23.059</w:t>
      </w:r>
      <w:r w:rsidR="001F29C8" w:rsidRPr="007C159E">
        <w:rPr>
          <w:rFonts w:ascii="Arial" w:eastAsia="Times New Roman" w:hAnsi="Arial" w:cs="Arial"/>
          <w:bCs/>
          <w:noProof/>
          <w:color w:val="000000"/>
          <w:lang w:val="sr-Latn-BA"/>
        </w:rPr>
        <w:t>)</w:t>
      </w:r>
      <w:r w:rsidRPr="007C159E">
        <w:rPr>
          <w:rFonts w:ascii="Arial" w:eastAsia="Times New Roman" w:hAnsi="Arial" w:cs="Arial"/>
          <w:bCs/>
          <w:noProof/>
          <w:color w:val="000000"/>
          <w:lang w:val="sr-Latn-BA"/>
        </w:rPr>
        <w:t>, troškove reprezentacije</w:t>
      </w:r>
      <w:r w:rsidR="001F29C8" w:rsidRPr="007C159E">
        <w:rPr>
          <w:rFonts w:ascii="Arial" w:eastAsia="Times New Roman" w:hAnsi="Arial" w:cs="Arial"/>
          <w:bCs/>
          <w:noProof/>
          <w:color w:val="000000"/>
          <w:lang w:val="sr-Latn-BA"/>
        </w:rPr>
        <w:t xml:space="preserve"> (</w:t>
      </w:r>
      <w:r w:rsidR="003A1209" w:rsidRPr="007C159E">
        <w:rPr>
          <w:rFonts w:ascii="Arial" w:eastAsia="Times New Roman" w:hAnsi="Arial" w:cs="Arial"/>
          <w:bCs/>
          <w:noProof/>
          <w:color w:val="000000"/>
          <w:lang w:val="sr-Latn-BA"/>
        </w:rPr>
        <w:t>8.568</w:t>
      </w:r>
      <w:r w:rsidR="001F29C8" w:rsidRPr="007C159E">
        <w:rPr>
          <w:rFonts w:ascii="Arial" w:eastAsia="Times New Roman" w:hAnsi="Arial" w:cs="Arial"/>
          <w:bCs/>
          <w:noProof/>
          <w:color w:val="000000"/>
          <w:lang w:val="sr-Latn-BA"/>
        </w:rPr>
        <w:t>)</w:t>
      </w:r>
      <w:r w:rsidRPr="007C159E">
        <w:rPr>
          <w:rFonts w:ascii="Arial" w:eastAsia="Times New Roman" w:hAnsi="Arial" w:cs="Arial"/>
          <w:bCs/>
          <w:noProof/>
          <w:color w:val="000000"/>
          <w:lang w:val="sr-Latn-BA"/>
        </w:rPr>
        <w:t>, troškove premije osiguranja imovine i zaposlenih</w:t>
      </w:r>
      <w:r w:rsidR="00B86CC1" w:rsidRPr="007C159E">
        <w:rPr>
          <w:rFonts w:ascii="Arial" w:eastAsia="Times New Roman" w:hAnsi="Arial" w:cs="Arial"/>
          <w:bCs/>
          <w:noProof/>
          <w:color w:val="000000"/>
          <w:lang w:val="sr-Latn-BA"/>
        </w:rPr>
        <w:t xml:space="preserve"> (7.</w:t>
      </w:r>
      <w:r w:rsidR="003A1209" w:rsidRPr="007C159E">
        <w:rPr>
          <w:rFonts w:ascii="Arial" w:eastAsia="Times New Roman" w:hAnsi="Arial" w:cs="Arial"/>
          <w:bCs/>
          <w:noProof/>
          <w:color w:val="000000"/>
          <w:lang w:val="sr-Latn-BA"/>
        </w:rPr>
        <w:t>17</w:t>
      </w:r>
      <w:r w:rsidR="00AD3425" w:rsidRPr="007C159E">
        <w:rPr>
          <w:rFonts w:ascii="Arial" w:eastAsia="Times New Roman" w:hAnsi="Arial" w:cs="Arial"/>
          <w:bCs/>
          <w:noProof/>
          <w:color w:val="000000"/>
          <w:lang w:val="sr-Latn-BA"/>
        </w:rPr>
        <w:t>1</w:t>
      </w:r>
      <w:r w:rsidR="001F29C8" w:rsidRPr="007C159E">
        <w:rPr>
          <w:rFonts w:ascii="Arial" w:eastAsia="Times New Roman" w:hAnsi="Arial" w:cs="Arial"/>
          <w:bCs/>
          <w:noProof/>
          <w:color w:val="000000"/>
          <w:lang w:val="sr-Latn-BA"/>
        </w:rPr>
        <w:t>)</w:t>
      </w:r>
      <w:r w:rsidRPr="007C159E">
        <w:rPr>
          <w:rFonts w:ascii="Arial" w:eastAsia="Times New Roman" w:hAnsi="Arial" w:cs="Arial"/>
          <w:bCs/>
          <w:noProof/>
          <w:color w:val="000000"/>
          <w:lang w:val="sr-Latn-BA"/>
        </w:rPr>
        <w:t>,  troškove platnog prometa</w:t>
      </w:r>
      <w:r w:rsidR="001F29C8" w:rsidRPr="007C159E">
        <w:rPr>
          <w:rFonts w:ascii="Arial" w:eastAsia="Times New Roman" w:hAnsi="Arial" w:cs="Arial"/>
          <w:bCs/>
          <w:noProof/>
          <w:color w:val="000000"/>
          <w:lang w:val="sr-Latn-BA"/>
        </w:rPr>
        <w:t xml:space="preserve"> (</w:t>
      </w:r>
      <w:r w:rsidR="003A1209" w:rsidRPr="007C159E">
        <w:rPr>
          <w:rFonts w:ascii="Arial" w:eastAsia="Times New Roman" w:hAnsi="Arial" w:cs="Arial"/>
          <w:bCs/>
          <w:noProof/>
          <w:color w:val="000000"/>
          <w:lang w:val="sr-Latn-BA"/>
        </w:rPr>
        <w:t>2.696</w:t>
      </w:r>
      <w:r w:rsidR="001F29C8" w:rsidRPr="007C159E">
        <w:rPr>
          <w:rFonts w:ascii="Arial" w:eastAsia="Times New Roman" w:hAnsi="Arial" w:cs="Arial"/>
          <w:bCs/>
          <w:noProof/>
          <w:color w:val="000000"/>
          <w:lang w:val="sr-Latn-BA"/>
        </w:rPr>
        <w:t>)</w:t>
      </w:r>
      <w:r w:rsidRPr="007C159E">
        <w:rPr>
          <w:rFonts w:ascii="Arial" w:eastAsia="Times New Roman" w:hAnsi="Arial" w:cs="Arial"/>
          <w:bCs/>
          <w:noProof/>
          <w:color w:val="000000"/>
          <w:lang w:val="sr-Latn-BA"/>
        </w:rPr>
        <w:t>, troškove članarina</w:t>
      </w:r>
      <w:r w:rsidR="001F29C8" w:rsidRPr="007C159E">
        <w:rPr>
          <w:rFonts w:ascii="Arial" w:eastAsia="Times New Roman" w:hAnsi="Arial" w:cs="Arial"/>
          <w:bCs/>
          <w:noProof/>
          <w:color w:val="000000"/>
          <w:lang w:val="sr-Latn-BA"/>
        </w:rPr>
        <w:t xml:space="preserve"> (</w:t>
      </w:r>
      <w:r w:rsidR="00B86CC1" w:rsidRPr="007C159E">
        <w:rPr>
          <w:rFonts w:ascii="Arial" w:eastAsia="Times New Roman" w:hAnsi="Arial" w:cs="Arial"/>
          <w:bCs/>
          <w:noProof/>
          <w:color w:val="000000"/>
          <w:lang w:val="sr-Latn-BA"/>
        </w:rPr>
        <w:t>1.</w:t>
      </w:r>
      <w:r w:rsidR="003A1209" w:rsidRPr="007C159E">
        <w:rPr>
          <w:rFonts w:ascii="Arial" w:eastAsia="Times New Roman" w:hAnsi="Arial" w:cs="Arial"/>
          <w:bCs/>
          <w:noProof/>
          <w:color w:val="000000"/>
          <w:lang w:val="sr-Latn-BA"/>
        </w:rPr>
        <w:t>928</w:t>
      </w:r>
      <w:r w:rsidR="001F29C8" w:rsidRPr="007C159E">
        <w:rPr>
          <w:rFonts w:ascii="Arial" w:eastAsia="Times New Roman" w:hAnsi="Arial" w:cs="Arial"/>
          <w:bCs/>
          <w:noProof/>
          <w:color w:val="000000"/>
          <w:lang w:val="sr-Latn-BA"/>
        </w:rPr>
        <w:t>)</w:t>
      </w:r>
      <w:r w:rsidRPr="007C159E">
        <w:rPr>
          <w:rFonts w:ascii="Arial" w:eastAsia="Times New Roman" w:hAnsi="Arial" w:cs="Arial"/>
          <w:bCs/>
          <w:noProof/>
          <w:color w:val="000000"/>
          <w:lang w:val="sr-Latn-BA"/>
        </w:rPr>
        <w:t xml:space="preserve"> i ostale nematerijalne troškove</w:t>
      </w:r>
      <w:r w:rsidR="001F29C8" w:rsidRPr="007C159E">
        <w:rPr>
          <w:rFonts w:ascii="Arial" w:eastAsia="Times New Roman" w:hAnsi="Arial" w:cs="Arial"/>
          <w:bCs/>
          <w:noProof/>
          <w:color w:val="000000"/>
          <w:lang w:val="sr-Latn-BA"/>
        </w:rPr>
        <w:t xml:space="preserve"> (</w:t>
      </w:r>
      <w:r w:rsidR="003A1209" w:rsidRPr="007C159E">
        <w:rPr>
          <w:rFonts w:ascii="Arial" w:eastAsia="Times New Roman" w:hAnsi="Arial" w:cs="Arial"/>
          <w:bCs/>
          <w:noProof/>
          <w:color w:val="000000"/>
          <w:lang w:val="sr-Latn-BA"/>
        </w:rPr>
        <w:t>3.58</w:t>
      </w:r>
      <w:r w:rsidR="00AD3425" w:rsidRPr="007C159E">
        <w:rPr>
          <w:rFonts w:ascii="Arial" w:eastAsia="Times New Roman" w:hAnsi="Arial" w:cs="Arial"/>
          <w:bCs/>
          <w:noProof/>
          <w:color w:val="000000"/>
          <w:lang w:val="sr-Latn-BA"/>
        </w:rPr>
        <w:t>5</w:t>
      </w:r>
      <w:r w:rsidR="001F29C8" w:rsidRPr="007C159E">
        <w:rPr>
          <w:rFonts w:ascii="Arial" w:eastAsia="Times New Roman" w:hAnsi="Arial" w:cs="Arial"/>
          <w:bCs/>
          <w:noProof/>
          <w:color w:val="000000"/>
          <w:lang w:val="sr-Latn-BA"/>
        </w:rPr>
        <w:t>)</w:t>
      </w:r>
      <w:r w:rsidRPr="007C159E">
        <w:rPr>
          <w:rFonts w:ascii="Arial" w:eastAsia="Times New Roman" w:hAnsi="Arial" w:cs="Arial"/>
          <w:bCs/>
          <w:noProof/>
          <w:color w:val="000000"/>
          <w:lang w:val="sr-Latn-BA"/>
        </w:rPr>
        <w:t>.</w:t>
      </w:r>
    </w:p>
    <w:p w14:paraId="4D112C7A" w14:textId="77777777" w:rsidR="00045EC4" w:rsidRPr="007C159E" w:rsidRDefault="00045EC4" w:rsidP="00045EC4">
      <w:pPr>
        <w:autoSpaceDE w:val="0"/>
        <w:autoSpaceDN w:val="0"/>
        <w:adjustRightInd w:val="0"/>
        <w:spacing w:after="120" w:line="240" w:lineRule="auto"/>
        <w:jc w:val="both"/>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Troškovi poreza</w:t>
      </w:r>
      <w:r w:rsidR="002070FA" w:rsidRPr="007C159E">
        <w:rPr>
          <w:rFonts w:ascii="Arial" w:eastAsia="Times New Roman" w:hAnsi="Arial" w:cs="Arial"/>
          <w:bCs/>
          <w:noProof/>
          <w:color w:val="000000"/>
          <w:lang w:val="sr-Latn-BA"/>
        </w:rPr>
        <w:t xml:space="preserve">, </w:t>
      </w:r>
      <w:r w:rsidR="00AD3425" w:rsidRPr="007C159E">
        <w:rPr>
          <w:rFonts w:ascii="Arial" w:eastAsia="Times New Roman" w:hAnsi="Arial" w:cs="Arial"/>
          <w:bCs/>
          <w:noProof/>
          <w:color w:val="000000"/>
          <w:lang w:val="sr-Latn-BA"/>
        </w:rPr>
        <w:t>9.360</w:t>
      </w:r>
      <w:r w:rsidR="002070FA" w:rsidRPr="007C159E">
        <w:rPr>
          <w:rFonts w:ascii="Arial" w:eastAsia="Times New Roman" w:hAnsi="Arial" w:cs="Arial"/>
          <w:bCs/>
          <w:noProof/>
          <w:color w:val="000000"/>
          <w:lang w:val="sr-Latn-BA"/>
        </w:rPr>
        <w:t xml:space="preserve"> KM,</w:t>
      </w:r>
      <w:r w:rsidRPr="007C159E">
        <w:rPr>
          <w:rFonts w:ascii="Arial" w:eastAsia="Times New Roman" w:hAnsi="Arial" w:cs="Arial"/>
          <w:bCs/>
          <w:noProof/>
          <w:color w:val="000000"/>
          <w:lang w:val="sr-Latn-BA"/>
        </w:rPr>
        <w:t xml:space="preserve"> odnose se na </w:t>
      </w:r>
      <w:r w:rsidR="00150DCD" w:rsidRPr="007C159E">
        <w:rPr>
          <w:rFonts w:ascii="Arial" w:eastAsia="Times New Roman" w:hAnsi="Arial" w:cs="Arial"/>
          <w:bCs/>
          <w:noProof/>
          <w:color w:val="000000"/>
          <w:lang w:val="sr-Latn-BA"/>
        </w:rPr>
        <w:t>naknade za šume, vode i protivpožarnu naknadu, republičku i komunalnu taksu i druge naknade.</w:t>
      </w:r>
    </w:p>
    <w:p w14:paraId="26E43145" w14:textId="77777777" w:rsidR="00045EC4" w:rsidRDefault="00045EC4" w:rsidP="00045EC4">
      <w:pPr>
        <w:autoSpaceDE w:val="0"/>
        <w:autoSpaceDN w:val="0"/>
        <w:adjustRightInd w:val="0"/>
        <w:spacing w:after="120" w:line="240" w:lineRule="auto"/>
        <w:jc w:val="both"/>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Troškovi doprinosa</w:t>
      </w:r>
      <w:r w:rsidR="00AD3425" w:rsidRPr="007C159E">
        <w:rPr>
          <w:rFonts w:ascii="Arial" w:eastAsia="Times New Roman" w:hAnsi="Arial" w:cs="Arial"/>
          <w:bCs/>
          <w:noProof/>
          <w:color w:val="000000"/>
          <w:lang w:val="sr-Latn-BA"/>
        </w:rPr>
        <w:t xml:space="preserve"> 840 </w:t>
      </w:r>
      <w:r w:rsidR="009A1353" w:rsidRPr="007C159E">
        <w:rPr>
          <w:rFonts w:ascii="Arial" w:eastAsia="Times New Roman" w:hAnsi="Arial" w:cs="Arial"/>
          <w:bCs/>
          <w:noProof/>
          <w:color w:val="000000"/>
          <w:lang w:val="sr-Latn-BA"/>
        </w:rPr>
        <w:t>KM,</w:t>
      </w:r>
      <w:r w:rsidRPr="007C159E">
        <w:rPr>
          <w:rFonts w:ascii="Arial" w:eastAsia="Times New Roman" w:hAnsi="Arial" w:cs="Arial"/>
          <w:bCs/>
          <w:noProof/>
          <w:color w:val="000000"/>
          <w:lang w:val="sr-Latn-BA"/>
        </w:rPr>
        <w:t xml:space="preserve"> odnose se na doprinos za </w:t>
      </w:r>
      <w:r w:rsidR="00150DCD" w:rsidRPr="007C159E">
        <w:rPr>
          <w:rFonts w:ascii="Arial" w:eastAsia="Times New Roman" w:hAnsi="Arial" w:cs="Arial"/>
          <w:bCs/>
          <w:noProof/>
          <w:color w:val="000000"/>
          <w:lang w:val="sr-Latn-BA"/>
        </w:rPr>
        <w:t>zapošl</w:t>
      </w:r>
      <w:r w:rsidR="007B117B" w:rsidRPr="007C159E">
        <w:rPr>
          <w:rFonts w:ascii="Arial" w:eastAsia="Times New Roman" w:hAnsi="Arial" w:cs="Arial"/>
          <w:bCs/>
          <w:noProof/>
          <w:color w:val="000000"/>
          <w:lang w:val="sr-Latn-BA"/>
        </w:rPr>
        <w:t>j</w:t>
      </w:r>
      <w:r w:rsidR="00150DCD" w:rsidRPr="007C159E">
        <w:rPr>
          <w:rFonts w:ascii="Arial" w:eastAsia="Times New Roman" w:hAnsi="Arial" w:cs="Arial"/>
          <w:bCs/>
          <w:noProof/>
          <w:color w:val="000000"/>
          <w:lang w:val="sr-Latn-BA"/>
        </w:rPr>
        <w:t>avane invalida (8</w:t>
      </w:r>
      <w:r w:rsidR="00AD3425" w:rsidRPr="007C159E">
        <w:rPr>
          <w:rFonts w:ascii="Arial" w:eastAsia="Times New Roman" w:hAnsi="Arial" w:cs="Arial"/>
          <w:bCs/>
          <w:noProof/>
          <w:color w:val="000000"/>
          <w:lang w:val="sr-Latn-BA"/>
        </w:rPr>
        <w:t>38</w:t>
      </w:r>
      <w:r w:rsidR="00150DCD" w:rsidRPr="007C159E">
        <w:rPr>
          <w:rFonts w:ascii="Arial" w:eastAsia="Times New Roman" w:hAnsi="Arial" w:cs="Arial"/>
          <w:bCs/>
          <w:noProof/>
          <w:color w:val="000000"/>
          <w:lang w:val="sr-Latn-BA"/>
        </w:rPr>
        <w:t>)  i dopri</w:t>
      </w:r>
      <w:r w:rsidRPr="007C159E">
        <w:rPr>
          <w:rFonts w:ascii="Arial" w:eastAsia="Times New Roman" w:hAnsi="Arial" w:cs="Arial"/>
          <w:bCs/>
          <w:noProof/>
          <w:color w:val="000000"/>
          <w:lang w:val="sr-Latn-BA"/>
        </w:rPr>
        <w:t xml:space="preserve">nos za </w:t>
      </w:r>
      <w:r w:rsidR="009A1353" w:rsidRPr="007C159E">
        <w:rPr>
          <w:rFonts w:ascii="Arial" w:eastAsia="Times New Roman" w:hAnsi="Arial" w:cs="Arial"/>
          <w:bCs/>
          <w:noProof/>
          <w:color w:val="000000"/>
          <w:lang w:val="sr-Latn-BA"/>
        </w:rPr>
        <w:t xml:space="preserve"> solidarnost </w:t>
      </w:r>
      <w:r w:rsidR="00AD3425" w:rsidRPr="007C159E">
        <w:rPr>
          <w:rFonts w:ascii="Arial" w:eastAsia="Times New Roman" w:hAnsi="Arial" w:cs="Arial"/>
          <w:bCs/>
          <w:noProof/>
          <w:color w:val="000000"/>
          <w:lang w:val="sr-Latn-BA"/>
        </w:rPr>
        <w:t>(</w:t>
      </w:r>
      <w:r w:rsidR="00150DCD" w:rsidRPr="007C159E">
        <w:rPr>
          <w:rFonts w:ascii="Arial" w:eastAsia="Times New Roman" w:hAnsi="Arial" w:cs="Arial"/>
          <w:bCs/>
          <w:noProof/>
          <w:color w:val="000000"/>
          <w:lang w:val="sr-Latn-BA"/>
        </w:rPr>
        <w:t>2</w:t>
      </w:r>
      <w:r w:rsidR="009A1353" w:rsidRPr="007C159E">
        <w:rPr>
          <w:rFonts w:ascii="Arial" w:eastAsia="Times New Roman" w:hAnsi="Arial" w:cs="Arial"/>
          <w:bCs/>
          <w:noProof/>
          <w:color w:val="000000"/>
          <w:lang w:val="sr-Latn-BA"/>
        </w:rPr>
        <w:t>)</w:t>
      </w:r>
      <w:r w:rsidR="00150DCD" w:rsidRPr="007C159E">
        <w:rPr>
          <w:rFonts w:ascii="Arial" w:eastAsia="Times New Roman" w:hAnsi="Arial" w:cs="Arial"/>
          <w:bCs/>
          <w:noProof/>
          <w:color w:val="000000"/>
          <w:lang w:val="sr-Latn-BA"/>
        </w:rPr>
        <w:t>.</w:t>
      </w:r>
    </w:p>
    <w:p w14:paraId="66B73248" w14:textId="77777777" w:rsidR="00525907" w:rsidRPr="007C159E" w:rsidRDefault="00525907" w:rsidP="00045EC4">
      <w:pPr>
        <w:autoSpaceDE w:val="0"/>
        <w:autoSpaceDN w:val="0"/>
        <w:adjustRightInd w:val="0"/>
        <w:spacing w:after="120" w:line="240" w:lineRule="auto"/>
        <w:jc w:val="both"/>
        <w:rPr>
          <w:rFonts w:ascii="Arial" w:eastAsia="Times New Roman" w:hAnsi="Arial" w:cs="Arial"/>
          <w:bCs/>
          <w:noProof/>
          <w:color w:val="000000"/>
          <w:lang w:val="sr-Latn-BA"/>
        </w:rPr>
      </w:pPr>
    </w:p>
    <w:p w14:paraId="1B42DB97" w14:textId="77777777" w:rsidR="00045EC4" w:rsidRPr="007C159E" w:rsidRDefault="00045EC4" w:rsidP="00045EC4">
      <w:pPr>
        <w:autoSpaceDE w:val="0"/>
        <w:autoSpaceDN w:val="0"/>
        <w:adjustRightInd w:val="0"/>
        <w:spacing w:after="120" w:line="240" w:lineRule="auto"/>
        <w:ind w:left="360"/>
        <w:rPr>
          <w:rFonts w:ascii="Arial" w:eastAsia="Times New Roman" w:hAnsi="Arial" w:cs="Arial"/>
          <w:b/>
          <w:bCs/>
          <w:noProof/>
          <w:color w:val="000000"/>
          <w:lang w:val="sr-Latn-BA"/>
        </w:rPr>
      </w:pPr>
    </w:p>
    <w:p w14:paraId="6EEEFA2F" w14:textId="77777777" w:rsidR="00045EC4" w:rsidRPr="007C159E" w:rsidRDefault="00045EC4" w:rsidP="000B6821">
      <w:pPr>
        <w:numPr>
          <w:ilvl w:val="1"/>
          <w:numId w:val="22"/>
        </w:numPr>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lastRenderedPageBreak/>
        <w:t>Finansijski</w:t>
      </w:r>
      <w:r w:rsidR="00632B1D" w:rsidRPr="007C159E">
        <w:rPr>
          <w:rFonts w:ascii="Arial" w:eastAsia="Times New Roman" w:hAnsi="Arial" w:cs="Arial"/>
          <w:b/>
          <w:bCs/>
          <w:noProof/>
          <w:color w:val="000000"/>
          <w:lang w:val="sr-Latn-BA"/>
        </w:rPr>
        <w:t xml:space="preserve"> prihodi i</w:t>
      </w:r>
      <w:r w:rsidRPr="007C159E">
        <w:rPr>
          <w:rFonts w:ascii="Arial" w:eastAsia="Times New Roman" w:hAnsi="Arial" w:cs="Arial"/>
          <w:b/>
          <w:bCs/>
          <w:noProof/>
          <w:color w:val="000000"/>
          <w:lang w:val="sr-Latn-BA"/>
        </w:rPr>
        <w:t xml:space="preserve"> rashodi</w:t>
      </w:r>
    </w:p>
    <w:p w14:paraId="6100BE1B" w14:textId="77777777" w:rsidR="00045EC4" w:rsidRPr="007C159E" w:rsidRDefault="00045EC4" w:rsidP="00045EC4">
      <w:pPr>
        <w:tabs>
          <w:tab w:val="left" w:pos="720"/>
          <w:tab w:val="left" w:pos="7371"/>
          <w:tab w:val="right" w:pos="9072"/>
        </w:tabs>
        <w:spacing w:after="120" w:line="240" w:lineRule="auto"/>
        <w:ind w:right="1"/>
        <w:jc w:val="right"/>
        <w:rPr>
          <w:rFonts w:ascii="Arial" w:eastAsia="Times New Roman" w:hAnsi="Arial" w:cs="Arial"/>
          <w:i/>
          <w:noProof/>
          <w:lang w:val="sr-Latn-BA"/>
        </w:rPr>
      </w:pPr>
      <w:r w:rsidRPr="007C159E">
        <w:rPr>
          <w:rFonts w:ascii="Arial" w:eastAsia="Times New Roman" w:hAnsi="Arial" w:cs="Arial"/>
          <w:i/>
          <w:noProof/>
          <w:lang w:val="sr-Latn-BA"/>
        </w:rPr>
        <w:tab/>
      </w:r>
      <w:r w:rsidRPr="007C159E">
        <w:rPr>
          <w:rFonts w:ascii="Arial" w:eastAsia="Times New Roman" w:hAnsi="Arial" w:cs="Arial"/>
          <w:i/>
          <w:noProof/>
          <w:lang w:val="sr-Latn-BA"/>
        </w:rPr>
        <w:tab/>
        <w:t>(u KM)</w:t>
      </w:r>
    </w:p>
    <w:tbl>
      <w:tblPr>
        <w:tblW w:w="9075" w:type="dxa"/>
        <w:jc w:val="center"/>
        <w:tblLayout w:type="fixed"/>
        <w:tblLook w:val="04A0" w:firstRow="1" w:lastRow="0" w:firstColumn="1" w:lastColumn="0" w:noHBand="0" w:noVBand="1"/>
      </w:tblPr>
      <w:tblGrid>
        <w:gridCol w:w="5388"/>
        <w:gridCol w:w="1843"/>
        <w:gridCol w:w="1844"/>
      </w:tblGrid>
      <w:tr w:rsidR="00045EC4" w:rsidRPr="007C159E" w14:paraId="5D649D2E" w14:textId="77777777" w:rsidTr="00011A0F">
        <w:trPr>
          <w:trHeight w:val="570"/>
          <w:jc w:val="center"/>
        </w:trPr>
        <w:tc>
          <w:tcPr>
            <w:tcW w:w="5388" w:type="dxa"/>
            <w:tcBorders>
              <w:top w:val="single" w:sz="4" w:space="0" w:color="auto"/>
              <w:left w:val="nil"/>
              <w:bottom w:val="single" w:sz="4" w:space="0" w:color="auto"/>
              <w:right w:val="nil"/>
            </w:tcBorders>
            <w:noWrap/>
            <w:vAlign w:val="center"/>
            <w:hideMark/>
          </w:tcPr>
          <w:p w14:paraId="7489F456" w14:textId="77777777" w:rsidR="00045EC4" w:rsidRPr="007C159E" w:rsidRDefault="00045EC4" w:rsidP="00045EC4">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Opis</w:t>
            </w:r>
          </w:p>
        </w:tc>
        <w:tc>
          <w:tcPr>
            <w:tcW w:w="1843" w:type="dxa"/>
            <w:tcBorders>
              <w:top w:val="single" w:sz="4" w:space="0" w:color="auto"/>
              <w:left w:val="nil"/>
              <w:bottom w:val="single" w:sz="4" w:space="0" w:color="auto"/>
              <w:right w:val="nil"/>
            </w:tcBorders>
            <w:noWrap/>
            <w:vAlign w:val="center"/>
            <w:hideMark/>
          </w:tcPr>
          <w:p w14:paraId="6B6F81F9" w14:textId="77777777" w:rsidR="00045EC4" w:rsidRPr="007C159E" w:rsidRDefault="00045EC4" w:rsidP="0057384D">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201</w:t>
            </w:r>
            <w:r w:rsidR="0057384D" w:rsidRPr="007C159E">
              <w:rPr>
                <w:rFonts w:ascii="Arial" w:eastAsia="Times New Roman" w:hAnsi="Arial" w:cs="Arial"/>
                <w:i/>
                <w:iCs/>
                <w:noProof/>
                <w:color w:val="000000"/>
                <w:lang w:val="sr-Latn-BA" w:eastAsia="sr-Latn-BA"/>
              </w:rPr>
              <w:t>6</w:t>
            </w:r>
            <w:r w:rsidR="00011A0F" w:rsidRPr="007C159E">
              <w:rPr>
                <w:rFonts w:ascii="Arial" w:eastAsia="Times New Roman" w:hAnsi="Arial" w:cs="Arial"/>
                <w:i/>
                <w:iCs/>
                <w:noProof/>
                <w:color w:val="000000"/>
                <w:lang w:val="sr-Latn-BA" w:eastAsia="sr-Latn-BA"/>
              </w:rPr>
              <w:t>.</w:t>
            </w:r>
          </w:p>
        </w:tc>
        <w:tc>
          <w:tcPr>
            <w:tcW w:w="1844" w:type="dxa"/>
            <w:tcBorders>
              <w:top w:val="single" w:sz="4" w:space="0" w:color="auto"/>
              <w:left w:val="nil"/>
              <w:bottom w:val="single" w:sz="4" w:space="0" w:color="auto"/>
              <w:right w:val="nil"/>
            </w:tcBorders>
            <w:noWrap/>
            <w:vAlign w:val="center"/>
            <w:hideMark/>
          </w:tcPr>
          <w:p w14:paraId="2FDA1BAE" w14:textId="77777777" w:rsidR="00045EC4" w:rsidRPr="007C159E" w:rsidRDefault="00045EC4" w:rsidP="0057384D">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201</w:t>
            </w:r>
            <w:r w:rsidR="0057384D" w:rsidRPr="007C159E">
              <w:rPr>
                <w:rFonts w:ascii="Arial" w:eastAsia="Times New Roman" w:hAnsi="Arial" w:cs="Arial"/>
                <w:i/>
                <w:iCs/>
                <w:noProof/>
                <w:color w:val="000000"/>
                <w:lang w:val="sr-Latn-BA" w:eastAsia="sr-Latn-BA"/>
              </w:rPr>
              <w:t>5</w:t>
            </w:r>
            <w:r w:rsidR="00011A0F" w:rsidRPr="007C159E">
              <w:rPr>
                <w:rFonts w:ascii="Arial" w:eastAsia="Times New Roman" w:hAnsi="Arial" w:cs="Arial"/>
                <w:i/>
                <w:iCs/>
                <w:noProof/>
                <w:color w:val="000000"/>
                <w:lang w:val="sr-Latn-BA" w:eastAsia="sr-Latn-BA"/>
              </w:rPr>
              <w:t>.</w:t>
            </w:r>
          </w:p>
        </w:tc>
      </w:tr>
      <w:tr w:rsidR="0057384D" w:rsidRPr="007C159E" w14:paraId="7C835427" w14:textId="77777777" w:rsidTr="00632B1D">
        <w:trPr>
          <w:trHeight w:val="570"/>
          <w:jc w:val="center"/>
        </w:trPr>
        <w:tc>
          <w:tcPr>
            <w:tcW w:w="5388" w:type="dxa"/>
            <w:tcBorders>
              <w:top w:val="single" w:sz="4" w:space="0" w:color="auto"/>
              <w:left w:val="nil"/>
              <w:right w:val="nil"/>
            </w:tcBorders>
            <w:noWrap/>
            <w:vAlign w:val="center"/>
          </w:tcPr>
          <w:p w14:paraId="77EEC5AC" w14:textId="77777777" w:rsidR="0057384D" w:rsidRPr="007C159E" w:rsidRDefault="0057384D" w:rsidP="0057384D">
            <w:pPr>
              <w:spacing w:after="0" w:line="240" w:lineRule="auto"/>
              <w:rPr>
                <w:rFonts w:ascii="Arial" w:eastAsia="Times New Roman" w:hAnsi="Arial" w:cs="Arial"/>
                <w:b/>
                <w:iCs/>
                <w:noProof/>
                <w:color w:val="000000"/>
                <w:lang w:val="sr-Latn-BA" w:eastAsia="sr-Latn-BA"/>
              </w:rPr>
            </w:pPr>
            <w:r w:rsidRPr="007C159E">
              <w:rPr>
                <w:rFonts w:ascii="Arial" w:eastAsia="Times New Roman" w:hAnsi="Arial" w:cs="Arial"/>
                <w:b/>
                <w:iCs/>
                <w:noProof/>
                <w:color w:val="000000"/>
                <w:lang w:val="sr-Latn-BA" w:eastAsia="sr-Latn-BA"/>
              </w:rPr>
              <w:t>1.Finansijski prihodi</w:t>
            </w:r>
          </w:p>
        </w:tc>
        <w:tc>
          <w:tcPr>
            <w:tcW w:w="1843" w:type="dxa"/>
            <w:tcBorders>
              <w:top w:val="single" w:sz="4" w:space="0" w:color="auto"/>
              <w:left w:val="nil"/>
              <w:right w:val="nil"/>
            </w:tcBorders>
            <w:noWrap/>
            <w:vAlign w:val="center"/>
          </w:tcPr>
          <w:p w14:paraId="1E226121" w14:textId="77777777" w:rsidR="0057384D" w:rsidRPr="007C159E" w:rsidRDefault="005D0AF4" w:rsidP="0057384D">
            <w:pPr>
              <w:spacing w:after="0" w:line="240" w:lineRule="auto"/>
              <w:jc w:val="right"/>
              <w:rPr>
                <w:rFonts w:ascii="Arial" w:eastAsia="Times New Roman" w:hAnsi="Arial" w:cs="Arial"/>
                <w:b/>
                <w:iCs/>
                <w:noProof/>
                <w:color w:val="000000"/>
                <w:lang w:val="sr-Latn-BA" w:eastAsia="sr-Latn-BA"/>
              </w:rPr>
            </w:pPr>
            <w:r w:rsidRPr="007C159E">
              <w:rPr>
                <w:rFonts w:ascii="Arial" w:eastAsia="Times New Roman" w:hAnsi="Arial" w:cs="Arial"/>
                <w:b/>
                <w:iCs/>
                <w:noProof/>
                <w:color w:val="000000"/>
                <w:lang w:val="sr-Latn-BA" w:eastAsia="sr-Latn-BA"/>
              </w:rPr>
              <w:t>1</w:t>
            </w:r>
          </w:p>
        </w:tc>
        <w:tc>
          <w:tcPr>
            <w:tcW w:w="1844" w:type="dxa"/>
            <w:tcBorders>
              <w:top w:val="single" w:sz="4" w:space="0" w:color="auto"/>
              <w:left w:val="nil"/>
              <w:right w:val="nil"/>
            </w:tcBorders>
            <w:noWrap/>
            <w:vAlign w:val="center"/>
          </w:tcPr>
          <w:p w14:paraId="27F4FC64" w14:textId="77777777" w:rsidR="0057384D" w:rsidRPr="007C159E" w:rsidRDefault="0057384D" w:rsidP="0057384D">
            <w:pPr>
              <w:spacing w:after="0" w:line="240" w:lineRule="auto"/>
              <w:jc w:val="right"/>
              <w:rPr>
                <w:rFonts w:ascii="Arial" w:eastAsia="Times New Roman" w:hAnsi="Arial" w:cs="Arial"/>
                <w:b/>
                <w:iCs/>
                <w:noProof/>
                <w:color w:val="000000"/>
                <w:lang w:val="sr-Latn-BA" w:eastAsia="sr-Latn-BA"/>
              </w:rPr>
            </w:pPr>
            <w:r w:rsidRPr="007C159E">
              <w:rPr>
                <w:rFonts w:ascii="Arial" w:eastAsia="Times New Roman" w:hAnsi="Arial" w:cs="Arial"/>
                <w:b/>
                <w:iCs/>
                <w:noProof/>
                <w:color w:val="000000"/>
                <w:lang w:val="sr-Latn-BA" w:eastAsia="sr-Latn-BA"/>
              </w:rPr>
              <w:t>1</w:t>
            </w:r>
          </w:p>
        </w:tc>
      </w:tr>
      <w:tr w:rsidR="0057384D" w:rsidRPr="007C159E" w14:paraId="1DBFD8B2" w14:textId="77777777" w:rsidTr="007523CF">
        <w:trPr>
          <w:trHeight w:val="405"/>
          <w:jc w:val="center"/>
        </w:trPr>
        <w:tc>
          <w:tcPr>
            <w:tcW w:w="5388" w:type="dxa"/>
            <w:tcBorders>
              <w:left w:val="nil"/>
              <w:right w:val="nil"/>
            </w:tcBorders>
            <w:noWrap/>
            <w:vAlign w:val="center"/>
          </w:tcPr>
          <w:p w14:paraId="5540557A" w14:textId="77777777" w:rsidR="0057384D" w:rsidRPr="007C159E" w:rsidRDefault="0057384D" w:rsidP="0057384D">
            <w:pPr>
              <w:pStyle w:val="NoSpacing"/>
              <w:rPr>
                <w:rFonts w:ascii="Arial" w:hAnsi="Arial" w:cs="Arial"/>
                <w:b/>
                <w:noProof/>
                <w:lang w:val="sr-Latn-BA" w:eastAsia="sr-Latn-BA"/>
              </w:rPr>
            </w:pPr>
            <w:r w:rsidRPr="007C159E">
              <w:rPr>
                <w:rFonts w:ascii="Arial" w:hAnsi="Arial" w:cs="Arial"/>
                <w:b/>
                <w:noProof/>
                <w:lang w:val="sr-Latn-BA" w:eastAsia="sr-Latn-BA"/>
              </w:rPr>
              <w:t>2.Finansijski rashodi</w:t>
            </w:r>
          </w:p>
        </w:tc>
        <w:tc>
          <w:tcPr>
            <w:tcW w:w="1843" w:type="dxa"/>
            <w:tcBorders>
              <w:left w:val="nil"/>
              <w:right w:val="nil"/>
            </w:tcBorders>
            <w:noWrap/>
            <w:vAlign w:val="center"/>
          </w:tcPr>
          <w:p w14:paraId="201C0629" w14:textId="77777777" w:rsidR="0057384D" w:rsidRPr="007C159E" w:rsidRDefault="005D0AF4" w:rsidP="0057384D">
            <w:pPr>
              <w:pStyle w:val="NoSpacing"/>
              <w:jc w:val="right"/>
              <w:rPr>
                <w:rFonts w:ascii="Arial" w:hAnsi="Arial" w:cs="Arial"/>
                <w:b/>
                <w:noProof/>
                <w:lang w:val="sr-Latn-BA" w:eastAsia="sr-Latn-BA"/>
              </w:rPr>
            </w:pPr>
            <w:r w:rsidRPr="007C159E">
              <w:rPr>
                <w:rFonts w:ascii="Arial" w:hAnsi="Arial" w:cs="Arial"/>
                <w:b/>
                <w:noProof/>
                <w:lang w:val="sr-Latn-BA" w:eastAsia="sr-Latn-BA"/>
              </w:rPr>
              <w:t>31.047</w:t>
            </w:r>
          </w:p>
        </w:tc>
        <w:tc>
          <w:tcPr>
            <w:tcW w:w="1844" w:type="dxa"/>
            <w:tcBorders>
              <w:left w:val="nil"/>
              <w:right w:val="nil"/>
            </w:tcBorders>
            <w:noWrap/>
            <w:vAlign w:val="center"/>
          </w:tcPr>
          <w:p w14:paraId="6E250864" w14:textId="77777777" w:rsidR="0057384D" w:rsidRPr="007C159E" w:rsidRDefault="0057384D" w:rsidP="0057384D">
            <w:pPr>
              <w:pStyle w:val="NoSpacing"/>
              <w:jc w:val="right"/>
              <w:rPr>
                <w:rFonts w:ascii="Arial" w:hAnsi="Arial" w:cs="Arial"/>
                <w:b/>
                <w:noProof/>
                <w:lang w:val="sr-Latn-BA" w:eastAsia="sr-Latn-BA"/>
              </w:rPr>
            </w:pPr>
            <w:r w:rsidRPr="007C159E">
              <w:rPr>
                <w:rFonts w:ascii="Arial" w:hAnsi="Arial" w:cs="Arial"/>
                <w:b/>
                <w:noProof/>
                <w:lang w:val="sr-Latn-BA" w:eastAsia="sr-Latn-BA"/>
              </w:rPr>
              <w:t>34.039</w:t>
            </w:r>
          </w:p>
        </w:tc>
      </w:tr>
      <w:tr w:rsidR="0057384D" w:rsidRPr="007C159E" w14:paraId="1FF7FDB5" w14:textId="77777777" w:rsidTr="007523CF">
        <w:trPr>
          <w:trHeight w:val="185"/>
          <w:jc w:val="center"/>
        </w:trPr>
        <w:tc>
          <w:tcPr>
            <w:tcW w:w="5388" w:type="dxa"/>
            <w:tcBorders>
              <w:left w:val="nil"/>
              <w:right w:val="nil"/>
            </w:tcBorders>
            <w:noWrap/>
            <w:vAlign w:val="center"/>
          </w:tcPr>
          <w:p w14:paraId="63E8DB96" w14:textId="77777777" w:rsidR="0057384D" w:rsidRPr="007C159E" w:rsidRDefault="0057384D" w:rsidP="0057384D">
            <w:pPr>
              <w:pStyle w:val="NoSpacing"/>
              <w:rPr>
                <w:rFonts w:ascii="Arial" w:hAnsi="Arial" w:cs="Arial"/>
                <w:noProof/>
                <w:lang w:val="sr-Latn-BA" w:eastAsia="sr-Latn-BA"/>
              </w:rPr>
            </w:pPr>
            <w:r w:rsidRPr="007C159E">
              <w:rPr>
                <w:rFonts w:ascii="Arial" w:hAnsi="Arial" w:cs="Arial"/>
                <w:noProof/>
                <w:lang w:val="sr-Latn-BA" w:eastAsia="sr-Latn-BA"/>
              </w:rPr>
              <w:t xml:space="preserve">  -Rashodi kamata</w:t>
            </w:r>
          </w:p>
        </w:tc>
        <w:tc>
          <w:tcPr>
            <w:tcW w:w="1843" w:type="dxa"/>
            <w:tcBorders>
              <w:left w:val="nil"/>
              <w:bottom w:val="single" w:sz="4" w:space="0" w:color="auto"/>
              <w:right w:val="nil"/>
            </w:tcBorders>
            <w:noWrap/>
            <w:vAlign w:val="center"/>
          </w:tcPr>
          <w:p w14:paraId="773CE8CC" w14:textId="77777777" w:rsidR="0057384D" w:rsidRPr="007C159E" w:rsidRDefault="005D0AF4" w:rsidP="0057384D">
            <w:pPr>
              <w:pStyle w:val="NoSpacing"/>
              <w:jc w:val="right"/>
              <w:rPr>
                <w:rFonts w:ascii="Arial" w:hAnsi="Arial" w:cs="Arial"/>
                <w:noProof/>
                <w:lang w:val="sr-Latn-BA" w:eastAsia="sr-Latn-BA"/>
              </w:rPr>
            </w:pPr>
            <w:r w:rsidRPr="007C159E">
              <w:rPr>
                <w:rFonts w:ascii="Arial" w:hAnsi="Arial" w:cs="Arial"/>
                <w:noProof/>
                <w:lang w:val="sr-Latn-BA" w:eastAsia="sr-Latn-BA"/>
              </w:rPr>
              <w:t>31.047</w:t>
            </w:r>
          </w:p>
        </w:tc>
        <w:tc>
          <w:tcPr>
            <w:tcW w:w="1844" w:type="dxa"/>
            <w:tcBorders>
              <w:left w:val="nil"/>
              <w:bottom w:val="single" w:sz="4" w:space="0" w:color="auto"/>
              <w:right w:val="nil"/>
            </w:tcBorders>
            <w:noWrap/>
            <w:vAlign w:val="center"/>
          </w:tcPr>
          <w:p w14:paraId="76BBDC1B" w14:textId="77777777" w:rsidR="0057384D" w:rsidRPr="007C159E" w:rsidRDefault="0057384D" w:rsidP="0057384D">
            <w:pPr>
              <w:pStyle w:val="NoSpacing"/>
              <w:jc w:val="right"/>
              <w:rPr>
                <w:rFonts w:ascii="Arial" w:hAnsi="Arial" w:cs="Arial"/>
                <w:noProof/>
                <w:lang w:val="sr-Latn-BA" w:eastAsia="sr-Latn-BA"/>
              </w:rPr>
            </w:pPr>
            <w:r w:rsidRPr="007C159E">
              <w:rPr>
                <w:rFonts w:ascii="Arial" w:hAnsi="Arial" w:cs="Arial"/>
                <w:noProof/>
                <w:lang w:val="sr-Latn-BA" w:eastAsia="sr-Latn-BA"/>
              </w:rPr>
              <w:t>34.039</w:t>
            </w:r>
          </w:p>
        </w:tc>
      </w:tr>
      <w:tr w:rsidR="0057384D" w:rsidRPr="007C159E" w14:paraId="437B3E65" w14:textId="77777777" w:rsidTr="00632B1D">
        <w:trPr>
          <w:trHeight w:val="402"/>
          <w:jc w:val="center"/>
        </w:trPr>
        <w:tc>
          <w:tcPr>
            <w:tcW w:w="5388" w:type="dxa"/>
            <w:tcBorders>
              <w:top w:val="nil"/>
              <w:left w:val="nil"/>
              <w:bottom w:val="single" w:sz="4" w:space="0" w:color="auto"/>
              <w:right w:val="nil"/>
            </w:tcBorders>
            <w:noWrap/>
            <w:vAlign w:val="center"/>
            <w:hideMark/>
          </w:tcPr>
          <w:p w14:paraId="07CCD303" w14:textId="77777777" w:rsidR="0057384D" w:rsidRPr="007C159E" w:rsidRDefault="0057384D" w:rsidP="0057384D">
            <w:pPr>
              <w:spacing w:after="0" w:line="240" w:lineRule="auto"/>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3.Dobitak/gubitak iz finansiranja</w:t>
            </w:r>
          </w:p>
        </w:tc>
        <w:tc>
          <w:tcPr>
            <w:tcW w:w="1843" w:type="dxa"/>
            <w:tcBorders>
              <w:top w:val="single" w:sz="4" w:space="0" w:color="auto"/>
              <w:left w:val="nil"/>
              <w:bottom w:val="single" w:sz="4" w:space="0" w:color="auto"/>
              <w:right w:val="nil"/>
            </w:tcBorders>
            <w:noWrap/>
            <w:vAlign w:val="center"/>
          </w:tcPr>
          <w:p w14:paraId="57C7CDCA" w14:textId="77777777" w:rsidR="0057384D" w:rsidRPr="007C159E" w:rsidRDefault="005D0AF4" w:rsidP="0057384D">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(31.046)</w:t>
            </w:r>
          </w:p>
        </w:tc>
        <w:tc>
          <w:tcPr>
            <w:tcW w:w="1844" w:type="dxa"/>
            <w:tcBorders>
              <w:top w:val="single" w:sz="4" w:space="0" w:color="auto"/>
              <w:left w:val="nil"/>
              <w:bottom w:val="single" w:sz="4" w:space="0" w:color="auto"/>
              <w:right w:val="nil"/>
            </w:tcBorders>
            <w:noWrap/>
            <w:vAlign w:val="center"/>
          </w:tcPr>
          <w:p w14:paraId="272EA4F6" w14:textId="77777777" w:rsidR="0057384D" w:rsidRPr="007C159E" w:rsidRDefault="0057384D" w:rsidP="0057384D">
            <w:pPr>
              <w:spacing w:after="0" w:line="240" w:lineRule="auto"/>
              <w:jc w:val="right"/>
              <w:rPr>
                <w:rFonts w:ascii="Arial" w:eastAsia="Times New Roman" w:hAnsi="Arial" w:cs="Arial"/>
                <w:b/>
                <w:bCs/>
                <w:noProof/>
                <w:color w:val="000000"/>
                <w:lang w:val="sr-Latn-BA" w:eastAsia="sr-Latn-BA"/>
              </w:rPr>
            </w:pPr>
            <w:r w:rsidRPr="007C159E">
              <w:rPr>
                <w:rFonts w:ascii="Arial" w:eastAsia="Times New Roman" w:hAnsi="Arial" w:cs="Arial"/>
                <w:b/>
                <w:bCs/>
                <w:noProof/>
                <w:color w:val="000000"/>
                <w:lang w:val="sr-Latn-BA" w:eastAsia="sr-Latn-BA"/>
              </w:rPr>
              <w:t>(34.038)</w:t>
            </w:r>
          </w:p>
        </w:tc>
      </w:tr>
    </w:tbl>
    <w:p w14:paraId="6A15780A" w14:textId="77777777" w:rsidR="0065165B" w:rsidRPr="007C159E" w:rsidRDefault="0065165B" w:rsidP="00045EC4">
      <w:pPr>
        <w:spacing w:after="120" w:line="240" w:lineRule="auto"/>
        <w:ind w:left="708"/>
        <w:rPr>
          <w:rFonts w:ascii="Arial" w:eastAsia="Times New Roman" w:hAnsi="Arial" w:cs="Arial"/>
          <w:b/>
          <w:bCs/>
          <w:noProof/>
          <w:color w:val="000000"/>
          <w:lang w:val="sr-Latn-BA"/>
        </w:rPr>
      </w:pPr>
    </w:p>
    <w:p w14:paraId="3F0C88F6" w14:textId="77777777" w:rsidR="0065165B" w:rsidRPr="007C159E" w:rsidRDefault="0065165B" w:rsidP="0065165B">
      <w:pPr>
        <w:spacing w:after="120" w:line="240" w:lineRule="auto"/>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Rashodi kamata, 3</w:t>
      </w:r>
      <w:r w:rsidR="005D0AF4" w:rsidRPr="007C159E">
        <w:rPr>
          <w:rFonts w:ascii="Arial" w:eastAsia="Times New Roman" w:hAnsi="Arial" w:cs="Arial"/>
          <w:bCs/>
          <w:noProof/>
          <w:color w:val="000000"/>
          <w:lang w:val="sr-Latn-BA"/>
        </w:rPr>
        <w:t>1.047</w:t>
      </w:r>
      <w:r w:rsidRPr="007C159E">
        <w:rPr>
          <w:rFonts w:ascii="Arial" w:eastAsia="Times New Roman" w:hAnsi="Arial" w:cs="Arial"/>
          <w:bCs/>
          <w:noProof/>
          <w:color w:val="000000"/>
          <w:lang w:val="sr-Latn-BA"/>
        </w:rPr>
        <w:t xml:space="preserve"> KM, onose se na kamate po  kredit</w:t>
      </w:r>
      <w:r w:rsidR="005D0AF4" w:rsidRPr="007C159E">
        <w:rPr>
          <w:rFonts w:ascii="Arial" w:eastAsia="Times New Roman" w:hAnsi="Arial" w:cs="Arial"/>
          <w:bCs/>
          <w:noProof/>
          <w:color w:val="000000"/>
          <w:lang w:val="sr-Latn-BA"/>
        </w:rPr>
        <w:t>ima</w:t>
      </w:r>
      <w:r w:rsidRPr="007C159E">
        <w:rPr>
          <w:rFonts w:ascii="Arial" w:eastAsia="Times New Roman" w:hAnsi="Arial" w:cs="Arial"/>
          <w:bCs/>
          <w:noProof/>
          <w:color w:val="000000"/>
          <w:lang w:val="sr-Latn-BA"/>
        </w:rPr>
        <w:t xml:space="preserve"> (</w:t>
      </w:r>
      <w:r w:rsidR="005D0AF4" w:rsidRPr="007C159E">
        <w:rPr>
          <w:rFonts w:ascii="Arial" w:eastAsia="Times New Roman" w:hAnsi="Arial" w:cs="Arial"/>
          <w:bCs/>
          <w:noProof/>
          <w:color w:val="000000"/>
          <w:lang w:val="sr-Latn-BA"/>
        </w:rPr>
        <w:t>13.597</w:t>
      </w:r>
      <w:r w:rsidRPr="007C159E">
        <w:rPr>
          <w:rFonts w:ascii="Arial" w:eastAsia="Times New Roman" w:hAnsi="Arial" w:cs="Arial"/>
          <w:bCs/>
          <w:noProof/>
          <w:color w:val="000000"/>
          <w:lang w:val="sr-Latn-BA"/>
        </w:rPr>
        <w:t>), lizingu (</w:t>
      </w:r>
      <w:r w:rsidR="005D0AF4" w:rsidRPr="007C159E">
        <w:rPr>
          <w:rFonts w:ascii="Arial" w:eastAsia="Times New Roman" w:hAnsi="Arial" w:cs="Arial"/>
          <w:bCs/>
          <w:noProof/>
          <w:color w:val="000000"/>
          <w:lang w:val="sr-Latn-BA"/>
        </w:rPr>
        <w:t>3.812</w:t>
      </w:r>
      <w:r w:rsidRPr="007C159E">
        <w:rPr>
          <w:rFonts w:ascii="Arial" w:eastAsia="Times New Roman" w:hAnsi="Arial" w:cs="Arial"/>
          <w:bCs/>
          <w:noProof/>
          <w:color w:val="000000"/>
          <w:lang w:val="sr-Latn-BA"/>
        </w:rPr>
        <w:t>), reprogramu poreskih obaveza (11.</w:t>
      </w:r>
      <w:r w:rsidR="00052282" w:rsidRPr="007C159E">
        <w:rPr>
          <w:rFonts w:ascii="Arial" w:eastAsia="Times New Roman" w:hAnsi="Arial" w:cs="Arial"/>
          <w:bCs/>
          <w:noProof/>
          <w:color w:val="000000"/>
          <w:lang w:val="sr-Latn-BA"/>
        </w:rPr>
        <w:t>875</w:t>
      </w:r>
      <w:r w:rsidRPr="007C159E">
        <w:rPr>
          <w:rFonts w:ascii="Arial" w:eastAsia="Times New Roman" w:hAnsi="Arial" w:cs="Arial"/>
          <w:bCs/>
          <w:noProof/>
          <w:color w:val="000000"/>
          <w:lang w:val="sr-Latn-BA"/>
        </w:rPr>
        <w:t>)</w:t>
      </w:r>
      <w:r w:rsidR="007026F2" w:rsidRPr="007C159E">
        <w:rPr>
          <w:rFonts w:ascii="Arial" w:eastAsia="Times New Roman" w:hAnsi="Arial" w:cs="Arial"/>
          <w:bCs/>
          <w:noProof/>
          <w:color w:val="000000"/>
          <w:lang w:val="sr-Latn-BA"/>
        </w:rPr>
        <w:t xml:space="preserve"> i</w:t>
      </w:r>
      <w:r w:rsidRPr="007C159E">
        <w:rPr>
          <w:rFonts w:ascii="Arial" w:eastAsia="Times New Roman" w:hAnsi="Arial" w:cs="Arial"/>
          <w:bCs/>
          <w:noProof/>
          <w:color w:val="000000"/>
          <w:lang w:val="sr-Latn-BA"/>
        </w:rPr>
        <w:t xml:space="preserve"> zatezne kamate </w:t>
      </w:r>
      <w:r w:rsidR="00052282" w:rsidRPr="007C159E">
        <w:rPr>
          <w:rFonts w:ascii="Arial" w:eastAsia="Times New Roman" w:hAnsi="Arial" w:cs="Arial"/>
          <w:bCs/>
          <w:noProof/>
          <w:color w:val="000000"/>
          <w:lang w:val="sr-Latn-BA"/>
        </w:rPr>
        <w:t>(1.763</w:t>
      </w:r>
      <w:r w:rsidRPr="007C159E">
        <w:rPr>
          <w:rFonts w:ascii="Arial" w:eastAsia="Times New Roman" w:hAnsi="Arial" w:cs="Arial"/>
          <w:bCs/>
          <w:noProof/>
          <w:color w:val="000000"/>
          <w:lang w:val="sr-Latn-BA"/>
        </w:rPr>
        <w:t>).</w:t>
      </w:r>
    </w:p>
    <w:p w14:paraId="5EEF2BDE" w14:textId="77777777" w:rsidR="0065165B" w:rsidRPr="007C159E" w:rsidRDefault="0065165B" w:rsidP="00045EC4">
      <w:pPr>
        <w:spacing w:after="120" w:line="240" w:lineRule="auto"/>
        <w:ind w:left="708"/>
        <w:rPr>
          <w:rFonts w:ascii="Arial" w:eastAsia="Times New Roman" w:hAnsi="Arial" w:cs="Arial"/>
          <w:b/>
          <w:bCs/>
          <w:noProof/>
          <w:color w:val="000000"/>
          <w:lang w:val="sr-Latn-BA"/>
        </w:rPr>
      </w:pPr>
    </w:p>
    <w:p w14:paraId="1872D013" w14:textId="77777777" w:rsidR="00045EC4" w:rsidRPr="007C159E" w:rsidRDefault="00045EC4" w:rsidP="000B6821">
      <w:pPr>
        <w:numPr>
          <w:ilvl w:val="1"/>
          <w:numId w:val="22"/>
        </w:numPr>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 xml:space="preserve">Ostali </w:t>
      </w:r>
      <w:r w:rsidR="00632B1D" w:rsidRPr="007C159E">
        <w:rPr>
          <w:rFonts w:ascii="Arial" w:eastAsia="Times New Roman" w:hAnsi="Arial" w:cs="Arial"/>
          <w:b/>
          <w:bCs/>
          <w:noProof/>
          <w:color w:val="000000"/>
          <w:lang w:val="sr-Latn-BA"/>
        </w:rPr>
        <w:t>prihodi i rashodi</w:t>
      </w:r>
    </w:p>
    <w:p w14:paraId="07A51603" w14:textId="77777777" w:rsidR="00045EC4" w:rsidRPr="007C159E" w:rsidRDefault="00045EC4" w:rsidP="00045EC4">
      <w:pPr>
        <w:tabs>
          <w:tab w:val="left" w:pos="720"/>
          <w:tab w:val="left" w:pos="7371"/>
          <w:tab w:val="right" w:pos="9072"/>
        </w:tabs>
        <w:spacing w:after="120" w:line="240" w:lineRule="auto"/>
        <w:ind w:right="1"/>
        <w:jc w:val="right"/>
        <w:rPr>
          <w:rFonts w:ascii="Arial" w:eastAsia="Times New Roman" w:hAnsi="Arial" w:cs="Arial"/>
          <w:i/>
          <w:noProof/>
          <w:lang w:val="sr-Latn-BA"/>
        </w:rPr>
      </w:pPr>
      <w:r w:rsidRPr="007C159E">
        <w:rPr>
          <w:rFonts w:ascii="Arial" w:eastAsia="Times New Roman" w:hAnsi="Arial" w:cs="Arial"/>
          <w:i/>
          <w:noProof/>
          <w:lang w:val="sr-Latn-BA"/>
        </w:rPr>
        <w:tab/>
      </w:r>
      <w:r w:rsidRPr="007C159E">
        <w:rPr>
          <w:rFonts w:ascii="Arial" w:eastAsia="Times New Roman" w:hAnsi="Arial" w:cs="Arial"/>
          <w:i/>
          <w:noProof/>
          <w:lang w:val="sr-Latn-BA"/>
        </w:rPr>
        <w:tab/>
        <w:t>(u KM)</w:t>
      </w:r>
    </w:p>
    <w:tbl>
      <w:tblPr>
        <w:tblW w:w="8985" w:type="dxa"/>
        <w:jc w:val="center"/>
        <w:tblLayout w:type="fixed"/>
        <w:tblLook w:val="04A0" w:firstRow="1" w:lastRow="0" w:firstColumn="1" w:lastColumn="0" w:noHBand="0" w:noVBand="1"/>
      </w:tblPr>
      <w:tblGrid>
        <w:gridCol w:w="5810"/>
        <w:gridCol w:w="1587"/>
        <w:gridCol w:w="1588"/>
      </w:tblGrid>
      <w:tr w:rsidR="00045EC4" w:rsidRPr="007C159E" w14:paraId="6DC3FE86" w14:textId="77777777" w:rsidTr="00011A0F">
        <w:trPr>
          <w:trHeight w:val="570"/>
          <w:jc w:val="center"/>
        </w:trPr>
        <w:tc>
          <w:tcPr>
            <w:tcW w:w="5810" w:type="dxa"/>
            <w:tcBorders>
              <w:top w:val="single" w:sz="4" w:space="0" w:color="auto"/>
              <w:left w:val="nil"/>
              <w:bottom w:val="single" w:sz="4" w:space="0" w:color="auto"/>
              <w:right w:val="nil"/>
            </w:tcBorders>
            <w:noWrap/>
            <w:vAlign w:val="center"/>
            <w:hideMark/>
          </w:tcPr>
          <w:p w14:paraId="634A31E7" w14:textId="77777777" w:rsidR="00045EC4" w:rsidRPr="007C159E" w:rsidRDefault="00045EC4" w:rsidP="00045EC4">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Opis</w:t>
            </w:r>
          </w:p>
        </w:tc>
        <w:tc>
          <w:tcPr>
            <w:tcW w:w="1587" w:type="dxa"/>
            <w:tcBorders>
              <w:top w:val="single" w:sz="4" w:space="0" w:color="auto"/>
              <w:left w:val="nil"/>
              <w:bottom w:val="single" w:sz="4" w:space="0" w:color="auto"/>
              <w:right w:val="nil"/>
            </w:tcBorders>
            <w:noWrap/>
            <w:vAlign w:val="center"/>
            <w:hideMark/>
          </w:tcPr>
          <w:p w14:paraId="30694954" w14:textId="77777777" w:rsidR="00045EC4" w:rsidRPr="007C159E" w:rsidRDefault="00045EC4" w:rsidP="00052282">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201</w:t>
            </w:r>
            <w:r w:rsidR="00052282" w:rsidRPr="007C159E">
              <w:rPr>
                <w:rFonts w:ascii="Arial" w:eastAsia="Times New Roman" w:hAnsi="Arial" w:cs="Arial"/>
                <w:i/>
                <w:iCs/>
                <w:noProof/>
                <w:color w:val="000000"/>
                <w:lang w:val="sr-Latn-BA" w:eastAsia="sr-Latn-BA"/>
              </w:rPr>
              <w:t>6</w:t>
            </w:r>
            <w:r w:rsidR="00011A0F" w:rsidRPr="007C159E">
              <w:rPr>
                <w:rFonts w:ascii="Arial" w:eastAsia="Times New Roman" w:hAnsi="Arial" w:cs="Arial"/>
                <w:i/>
                <w:iCs/>
                <w:noProof/>
                <w:color w:val="000000"/>
                <w:lang w:val="sr-Latn-BA" w:eastAsia="sr-Latn-BA"/>
              </w:rPr>
              <w:t>.</w:t>
            </w:r>
          </w:p>
        </w:tc>
        <w:tc>
          <w:tcPr>
            <w:tcW w:w="1588" w:type="dxa"/>
            <w:tcBorders>
              <w:top w:val="single" w:sz="4" w:space="0" w:color="auto"/>
              <w:left w:val="nil"/>
              <w:bottom w:val="single" w:sz="4" w:space="0" w:color="auto"/>
              <w:right w:val="nil"/>
            </w:tcBorders>
            <w:noWrap/>
            <w:vAlign w:val="center"/>
            <w:hideMark/>
          </w:tcPr>
          <w:p w14:paraId="522EF042" w14:textId="77777777" w:rsidR="00045EC4" w:rsidRPr="007C159E" w:rsidRDefault="00045EC4" w:rsidP="00052282">
            <w:pPr>
              <w:spacing w:after="0" w:line="240" w:lineRule="auto"/>
              <w:jc w:val="center"/>
              <w:rPr>
                <w:rFonts w:ascii="Arial" w:eastAsia="Times New Roman" w:hAnsi="Arial" w:cs="Arial"/>
                <w:i/>
                <w:iCs/>
                <w:noProof/>
                <w:color w:val="000000"/>
                <w:lang w:val="sr-Latn-BA" w:eastAsia="sr-Latn-BA"/>
              </w:rPr>
            </w:pPr>
            <w:r w:rsidRPr="007C159E">
              <w:rPr>
                <w:rFonts w:ascii="Arial" w:eastAsia="Times New Roman" w:hAnsi="Arial" w:cs="Arial"/>
                <w:i/>
                <w:iCs/>
                <w:noProof/>
                <w:color w:val="000000"/>
                <w:lang w:val="sr-Latn-BA" w:eastAsia="sr-Latn-BA"/>
              </w:rPr>
              <w:t>201</w:t>
            </w:r>
            <w:r w:rsidR="00052282" w:rsidRPr="007C159E">
              <w:rPr>
                <w:rFonts w:ascii="Arial" w:eastAsia="Times New Roman" w:hAnsi="Arial" w:cs="Arial"/>
                <w:i/>
                <w:iCs/>
                <w:noProof/>
                <w:color w:val="000000"/>
                <w:lang w:val="sr-Latn-BA" w:eastAsia="sr-Latn-BA"/>
              </w:rPr>
              <w:t>5</w:t>
            </w:r>
            <w:r w:rsidR="00011A0F" w:rsidRPr="007C159E">
              <w:rPr>
                <w:rFonts w:ascii="Arial" w:eastAsia="Times New Roman" w:hAnsi="Arial" w:cs="Arial"/>
                <w:i/>
                <w:iCs/>
                <w:noProof/>
                <w:color w:val="000000"/>
                <w:lang w:val="sr-Latn-BA" w:eastAsia="sr-Latn-BA"/>
              </w:rPr>
              <w:t>.</w:t>
            </w:r>
          </w:p>
        </w:tc>
      </w:tr>
      <w:tr w:rsidR="008C6ED6" w:rsidRPr="007C159E" w14:paraId="00FA9282" w14:textId="77777777" w:rsidTr="007523CF">
        <w:trPr>
          <w:trHeight w:val="455"/>
          <w:jc w:val="center"/>
        </w:trPr>
        <w:tc>
          <w:tcPr>
            <w:tcW w:w="5810" w:type="dxa"/>
            <w:vAlign w:val="center"/>
            <w:hideMark/>
          </w:tcPr>
          <w:p w14:paraId="13083FC3" w14:textId="77777777" w:rsidR="008C6ED6" w:rsidRPr="007C159E" w:rsidRDefault="008C6ED6" w:rsidP="008C6ED6">
            <w:pPr>
              <w:pStyle w:val="NoSpacing"/>
              <w:rPr>
                <w:rFonts w:ascii="Arial" w:hAnsi="Arial" w:cs="Arial"/>
                <w:b/>
              </w:rPr>
            </w:pPr>
            <w:r w:rsidRPr="007C159E">
              <w:rPr>
                <w:rFonts w:ascii="Arial" w:hAnsi="Arial" w:cs="Arial"/>
                <w:b/>
              </w:rPr>
              <w:t>1.Ostali prihodi</w:t>
            </w:r>
          </w:p>
        </w:tc>
        <w:tc>
          <w:tcPr>
            <w:tcW w:w="1587" w:type="dxa"/>
            <w:noWrap/>
            <w:vAlign w:val="center"/>
          </w:tcPr>
          <w:p w14:paraId="3E82D0AA" w14:textId="77777777" w:rsidR="008C6ED6" w:rsidRPr="007C159E" w:rsidRDefault="008C6ED6" w:rsidP="008C6ED6">
            <w:pPr>
              <w:pStyle w:val="NoSpacing"/>
              <w:jc w:val="right"/>
              <w:rPr>
                <w:rFonts w:ascii="Arial" w:hAnsi="Arial" w:cs="Arial"/>
                <w:b/>
              </w:rPr>
            </w:pPr>
            <w:r w:rsidRPr="007C159E">
              <w:rPr>
                <w:rFonts w:ascii="Arial" w:hAnsi="Arial" w:cs="Arial"/>
                <w:b/>
              </w:rPr>
              <w:t>58.037</w:t>
            </w:r>
          </w:p>
        </w:tc>
        <w:tc>
          <w:tcPr>
            <w:tcW w:w="1588" w:type="dxa"/>
            <w:noWrap/>
            <w:vAlign w:val="center"/>
          </w:tcPr>
          <w:p w14:paraId="3B8BE5C5" w14:textId="77777777" w:rsidR="008C6ED6" w:rsidRPr="007C159E" w:rsidRDefault="008C6ED6" w:rsidP="008C6ED6">
            <w:pPr>
              <w:pStyle w:val="NoSpacing"/>
              <w:jc w:val="right"/>
              <w:rPr>
                <w:rFonts w:ascii="Arial" w:hAnsi="Arial" w:cs="Arial"/>
                <w:b/>
              </w:rPr>
            </w:pPr>
            <w:r w:rsidRPr="007C159E">
              <w:rPr>
                <w:rFonts w:ascii="Arial" w:hAnsi="Arial" w:cs="Arial"/>
                <w:b/>
              </w:rPr>
              <w:t>45.856</w:t>
            </w:r>
          </w:p>
        </w:tc>
      </w:tr>
      <w:tr w:rsidR="008C6ED6" w:rsidRPr="007C159E" w14:paraId="794ED61E" w14:textId="77777777" w:rsidTr="007523CF">
        <w:trPr>
          <w:trHeight w:val="455"/>
          <w:jc w:val="center"/>
        </w:trPr>
        <w:tc>
          <w:tcPr>
            <w:tcW w:w="5810" w:type="dxa"/>
            <w:vAlign w:val="center"/>
          </w:tcPr>
          <w:p w14:paraId="27D333D5" w14:textId="77777777" w:rsidR="008C6ED6" w:rsidRPr="007C159E" w:rsidRDefault="008C6ED6" w:rsidP="006D2686">
            <w:pPr>
              <w:pStyle w:val="NoSpacing"/>
              <w:rPr>
                <w:rFonts w:ascii="Arial" w:hAnsi="Arial" w:cs="Arial"/>
              </w:rPr>
            </w:pPr>
            <w:r w:rsidRPr="007C159E">
              <w:rPr>
                <w:rFonts w:ascii="Arial" w:hAnsi="Arial" w:cs="Arial"/>
              </w:rPr>
              <w:t xml:space="preserve">  -Dobici po osnovu prodaje </w:t>
            </w:r>
            <w:r w:rsidR="006D2686" w:rsidRPr="007C159E">
              <w:rPr>
                <w:rFonts w:ascii="Arial" w:hAnsi="Arial" w:cs="Arial"/>
              </w:rPr>
              <w:t xml:space="preserve">stalnih </w:t>
            </w:r>
            <w:r w:rsidRPr="007C159E">
              <w:rPr>
                <w:rFonts w:ascii="Arial" w:hAnsi="Arial" w:cs="Arial"/>
              </w:rPr>
              <w:t xml:space="preserve"> sredstava</w:t>
            </w:r>
          </w:p>
        </w:tc>
        <w:tc>
          <w:tcPr>
            <w:tcW w:w="1587" w:type="dxa"/>
            <w:noWrap/>
            <w:vAlign w:val="center"/>
          </w:tcPr>
          <w:p w14:paraId="6C784B78" w14:textId="77777777" w:rsidR="008C6ED6" w:rsidRPr="007C159E" w:rsidRDefault="008C6ED6" w:rsidP="008C6ED6">
            <w:pPr>
              <w:pStyle w:val="NoSpacing"/>
              <w:jc w:val="right"/>
              <w:rPr>
                <w:rFonts w:ascii="Arial" w:hAnsi="Arial" w:cs="Arial"/>
              </w:rPr>
            </w:pPr>
            <w:r w:rsidRPr="007C159E">
              <w:rPr>
                <w:rFonts w:ascii="Arial" w:hAnsi="Arial" w:cs="Arial"/>
              </w:rPr>
              <w:t>2.250</w:t>
            </w:r>
          </w:p>
        </w:tc>
        <w:tc>
          <w:tcPr>
            <w:tcW w:w="1588" w:type="dxa"/>
            <w:noWrap/>
            <w:vAlign w:val="center"/>
          </w:tcPr>
          <w:p w14:paraId="5DF41ECF" w14:textId="77777777" w:rsidR="008C6ED6" w:rsidRPr="007C159E" w:rsidRDefault="008C6ED6" w:rsidP="008C6ED6">
            <w:pPr>
              <w:pStyle w:val="NoSpacing"/>
              <w:jc w:val="right"/>
              <w:rPr>
                <w:rFonts w:ascii="Arial" w:hAnsi="Arial" w:cs="Arial"/>
              </w:rPr>
            </w:pPr>
            <w:r w:rsidRPr="007C159E">
              <w:rPr>
                <w:rFonts w:ascii="Arial" w:hAnsi="Arial" w:cs="Arial"/>
              </w:rPr>
              <w:t>0</w:t>
            </w:r>
          </w:p>
        </w:tc>
      </w:tr>
      <w:tr w:rsidR="008C6ED6" w:rsidRPr="007C159E" w14:paraId="34F6D5C6" w14:textId="77777777" w:rsidTr="008C6ED6">
        <w:trPr>
          <w:trHeight w:val="80"/>
          <w:jc w:val="center"/>
        </w:trPr>
        <w:tc>
          <w:tcPr>
            <w:tcW w:w="5810" w:type="dxa"/>
            <w:vAlign w:val="center"/>
          </w:tcPr>
          <w:p w14:paraId="607944D1" w14:textId="77777777" w:rsidR="008C6ED6" w:rsidRPr="007C159E" w:rsidRDefault="008C6ED6" w:rsidP="008C6ED6">
            <w:pPr>
              <w:pStyle w:val="NoSpacing"/>
              <w:rPr>
                <w:rFonts w:ascii="Arial" w:hAnsi="Arial" w:cs="Arial"/>
              </w:rPr>
            </w:pPr>
            <w:r w:rsidRPr="007C159E">
              <w:rPr>
                <w:rFonts w:ascii="Arial" w:hAnsi="Arial" w:cs="Arial"/>
              </w:rPr>
              <w:t xml:space="preserve">  -Viškovi, izuzimajući viškove zaliha učinaka</w:t>
            </w:r>
          </w:p>
        </w:tc>
        <w:tc>
          <w:tcPr>
            <w:tcW w:w="1587" w:type="dxa"/>
            <w:noWrap/>
            <w:vAlign w:val="center"/>
          </w:tcPr>
          <w:p w14:paraId="2751F2F3" w14:textId="77777777" w:rsidR="008C6ED6" w:rsidRPr="007C159E" w:rsidRDefault="002A3056" w:rsidP="008C6ED6">
            <w:pPr>
              <w:pStyle w:val="NoSpacing"/>
              <w:jc w:val="right"/>
              <w:rPr>
                <w:rFonts w:ascii="Arial" w:hAnsi="Arial" w:cs="Arial"/>
              </w:rPr>
            </w:pPr>
            <w:r w:rsidRPr="007C159E">
              <w:rPr>
                <w:rFonts w:ascii="Arial" w:hAnsi="Arial" w:cs="Arial"/>
              </w:rPr>
              <w:t>45</w:t>
            </w:r>
          </w:p>
        </w:tc>
        <w:tc>
          <w:tcPr>
            <w:tcW w:w="1588" w:type="dxa"/>
            <w:noWrap/>
            <w:vAlign w:val="center"/>
          </w:tcPr>
          <w:p w14:paraId="0DE212C5" w14:textId="77777777" w:rsidR="008C6ED6" w:rsidRPr="007C159E" w:rsidRDefault="008C6ED6" w:rsidP="008C6ED6">
            <w:pPr>
              <w:pStyle w:val="NoSpacing"/>
              <w:jc w:val="right"/>
              <w:rPr>
                <w:rFonts w:ascii="Arial" w:hAnsi="Arial" w:cs="Arial"/>
              </w:rPr>
            </w:pPr>
            <w:r w:rsidRPr="007C159E">
              <w:rPr>
                <w:rFonts w:ascii="Arial" w:hAnsi="Arial" w:cs="Arial"/>
              </w:rPr>
              <w:t>1.162</w:t>
            </w:r>
          </w:p>
        </w:tc>
      </w:tr>
      <w:tr w:rsidR="008C6ED6" w:rsidRPr="007C159E" w14:paraId="0E3829CD" w14:textId="77777777" w:rsidTr="007523CF">
        <w:trPr>
          <w:trHeight w:val="132"/>
          <w:jc w:val="center"/>
        </w:trPr>
        <w:tc>
          <w:tcPr>
            <w:tcW w:w="5810" w:type="dxa"/>
            <w:vAlign w:val="center"/>
          </w:tcPr>
          <w:p w14:paraId="7C73EE55" w14:textId="77777777" w:rsidR="008C6ED6" w:rsidRPr="007C159E" w:rsidRDefault="008C6ED6" w:rsidP="008C6ED6">
            <w:pPr>
              <w:pStyle w:val="NoSpacing"/>
              <w:rPr>
                <w:rFonts w:ascii="Arial" w:hAnsi="Arial" w:cs="Arial"/>
              </w:rPr>
            </w:pPr>
            <w:r w:rsidRPr="007C159E">
              <w:rPr>
                <w:rFonts w:ascii="Arial" w:hAnsi="Arial" w:cs="Arial"/>
              </w:rPr>
              <w:t xml:space="preserve">  -Naplaćena otpisana potraživanja</w:t>
            </w:r>
          </w:p>
        </w:tc>
        <w:tc>
          <w:tcPr>
            <w:tcW w:w="1587" w:type="dxa"/>
            <w:noWrap/>
            <w:vAlign w:val="center"/>
          </w:tcPr>
          <w:p w14:paraId="068B382E" w14:textId="77777777" w:rsidR="008C6ED6" w:rsidRPr="007C159E" w:rsidRDefault="002A3056" w:rsidP="008C6ED6">
            <w:pPr>
              <w:pStyle w:val="NoSpacing"/>
              <w:jc w:val="right"/>
              <w:rPr>
                <w:rFonts w:ascii="Arial" w:hAnsi="Arial" w:cs="Arial"/>
              </w:rPr>
            </w:pPr>
            <w:r w:rsidRPr="007C159E">
              <w:rPr>
                <w:rFonts w:ascii="Arial" w:hAnsi="Arial" w:cs="Arial"/>
              </w:rPr>
              <w:t>54.467</w:t>
            </w:r>
          </w:p>
        </w:tc>
        <w:tc>
          <w:tcPr>
            <w:tcW w:w="1588" w:type="dxa"/>
            <w:noWrap/>
            <w:vAlign w:val="center"/>
          </w:tcPr>
          <w:p w14:paraId="25F6F595" w14:textId="77777777" w:rsidR="008C6ED6" w:rsidRPr="007C159E" w:rsidRDefault="008C6ED6" w:rsidP="008C6ED6">
            <w:pPr>
              <w:pStyle w:val="NoSpacing"/>
              <w:jc w:val="right"/>
              <w:rPr>
                <w:rFonts w:ascii="Arial" w:hAnsi="Arial" w:cs="Arial"/>
              </w:rPr>
            </w:pPr>
            <w:r w:rsidRPr="007C159E">
              <w:rPr>
                <w:rFonts w:ascii="Arial" w:hAnsi="Arial" w:cs="Arial"/>
              </w:rPr>
              <w:t>44.251</w:t>
            </w:r>
          </w:p>
        </w:tc>
      </w:tr>
      <w:tr w:rsidR="008C6ED6" w:rsidRPr="007C159E" w14:paraId="28BE62B5" w14:textId="77777777" w:rsidTr="007523CF">
        <w:trPr>
          <w:trHeight w:val="132"/>
          <w:jc w:val="center"/>
        </w:trPr>
        <w:tc>
          <w:tcPr>
            <w:tcW w:w="5810" w:type="dxa"/>
            <w:vAlign w:val="center"/>
          </w:tcPr>
          <w:p w14:paraId="1BA85AB1" w14:textId="77777777" w:rsidR="008C6ED6" w:rsidRPr="007C159E" w:rsidRDefault="008C6ED6" w:rsidP="00FB00E0">
            <w:pPr>
              <w:pStyle w:val="NoSpacing"/>
              <w:rPr>
                <w:rFonts w:ascii="Arial" w:hAnsi="Arial" w:cs="Arial"/>
              </w:rPr>
            </w:pPr>
            <w:r w:rsidRPr="007C159E">
              <w:rPr>
                <w:rFonts w:ascii="Arial" w:hAnsi="Arial" w:cs="Arial"/>
              </w:rPr>
              <w:t xml:space="preserve">  -Prihodi od </w:t>
            </w:r>
            <w:r w:rsidR="00FB00E0" w:rsidRPr="007C159E">
              <w:rPr>
                <w:rFonts w:ascii="Arial" w:hAnsi="Arial" w:cs="Arial"/>
              </w:rPr>
              <w:t xml:space="preserve">uplata </w:t>
            </w:r>
            <w:r w:rsidR="00452052" w:rsidRPr="007C159E">
              <w:rPr>
                <w:rFonts w:ascii="Arial" w:hAnsi="Arial" w:cs="Arial"/>
              </w:rPr>
              <w:t xml:space="preserve"> zaposlenih</w:t>
            </w:r>
            <w:r w:rsidR="00FB00E0" w:rsidRPr="007C159E">
              <w:rPr>
                <w:rFonts w:ascii="Arial" w:hAnsi="Arial" w:cs="Arial"/>
              </w:rPr>
              <w:t xml:space="preserve"> po osnovu kazni</w:t>
            </w:r>
          </w:p>
        </w:tc>
        <w:tc>
          <w:tcPr>
            <w:tcW w:w="1587" w:type="dxa"/>
            <w:noWrap/>
            <w:vAlign w:val="center"/>
          </w:tcPr>
          <w:p w14:paraId="24ABFB24" w14:textId="77777777" w:rsidR="008C6ED6" w:rsidRPr="007C159E" w:rsidRDefault="002A3056" w:rsidP="008C6ED6">
            <w:pPr>
              <w:pStyle w:val="NoSpacing"/>
              <w:jc w:val="right"/>
              <w:rPr>
                <w:rFonts w:ascii="Arial" w:hAnsi="Arial" w:cs="Arial"/>
              </w:rPr>
            </w:pPr>
            <w:r w:rsidRPr="007C159E">
              <w:rPr>
                <w:rFonts w:ascii="Arial" w:hAnsi="Arial" w:cs="Arial"/>
              </w:rPr>
              <w:t>1</w:t>
            </w:r>
            <w:r w:rsidR="006D2686" w:rsidRPr="007C159E">
              <w:rPr>
                <w:rFonts w:ascii="Arial" w:hAnsi="Arial" w:cs="Arial"/>
              </w:rPr>
              <w:t>.</w:t>
            </w:r>
            <w:r w:rsidRPr="007C159E">
              <w:rPr>
                <w:rFonts w:ascii="Arial" w:hAnsi="Arial" w:cs="Arial"/>
              </w:rPr>
              <w:t>275</w:t>
            </w:r>
          </w:p>
        </w:tc>
        <w:tc>
          <w:tcPr>
            <w:tcW w:w="1588" w:type="dxa"/>
            <w:noWrap/>
            <w:vAlign w:val="center"/>
          </w:tcPr>
          <w:p w14:paraId="74CE4873" w14:textId="77777777" w:rsidR="008C6ED6" w:rsidRPr="007C159E" w:rsidRDefault="00FB00E0" w:rsidP="008C6ED6">
            <w:pPr>
              <w:pStyle w:val="NoSpacing"/>
              <w:jc w:val="right"/>
              <w:rPr>
                <w:rFonts w:ascii="Arial" w:hAnsi="Arial" w:cs="Arial"/>
              </w:rPr>
            </w:pPr>
            <w:r w:rsidRPr="007C159E">
              <w:rPr>
                <w:rFonts w:ascii="Arial" w:hAnsi="Arial" w:cs="Arial"/>
              </w:rPr>
              <w:t>443</w:t>
            </w:r>
          </w:p>
        </w:tc>
      </w:tr>
      <w:tr w:rsidR="008C6ED6" w:rsidRPr="007C159E" w14:paraId="18C83EC0" w14:textId="77777777" w:rsidTr="007523CF">
        <w:trPr>
          <w:trHeight w:val="132"/>
          <w:jc w:val="center"/>
        </w:trPr>
        <w:tc>
          <w:tcPr>
            <w:tcW w:w="5810" w:type="dxa"/>
            <w:vAlign w:val="center"/>
          </w:tcPr>
          <w:p w14:paraId="2ADD8835" w14:textId="77777777" w:rsidR="008C6ED6" w:rsidRPr="007C159E" w:rsidRDefault="008C6ED6" w:rsidP="008C6ED6">
            <w:pPr>
              <w:pStyle w:val="NoSpacing"/>
              <w:rPr>
                <w:rFonts w:ascii="Arial" w:hAnsi="Arial" w:cs="Arial"/>
                <w:b/>
              </w:rPr>
            </w:pPr>
            <w:r w:rsidRPr="007C159E">
              <w:rPr>
                <w:rFonts w:ascii="Arial" w:hAnsi="Arial" w:cs="Arial"/>
                <w:b/>
              </w:rPr>
              <w:t>2.Ostali  rashodi</w:t>
            </w:r>
          </w:p>
        </w:tc>
        <w:tc>
          <w:tcPr>
            <w:tcW w:w="1587" w:type="dxa"/>
            <w:noWrap/>
            <w:vAlign w:val="center"/>
          </w:tcPr>
          <w:p w14:paraId="0FBF138D" w14:textId="77777777" w:rsidR="008C6ED6" w:rsidRPr="007C159E" w:rsidRDefault="002A3056" w:rsidP="008C6ED6">
            <w:pPr>
              <w:pStyle w:val="NoSpacing"/>
              <w:jc w:val="right"/>
              <w:rPr>
                <w:rFonts w:ascii="Arial" w:hAnsi="Arial" w:cs="Arial"/>
                <w:b/>
              </w:rPr>
            </w:pPr>
            <w:r w:rsidRPr="007C159E">
              <w:rPr>
                <w:rFonts w:ascii="Arial" w:hAnsi="Arial" w:cs="Arial"/>
                <w:b/>
              </w:rPr>
              <w:t>135.110</w:t>
            </w:r>
          </w:p>
        </w:tc>
        <w:tc>
          <w:tcPr>
            <w:tcW w:w="1588" w:type="dxa"/>
            <w:noWrap/>
            <w:vAlign w:val="center"/>
          </w:tcPr>
          <w:p w14:paraId="305DC7D7" w14:textId="77777777" w:rsidR="008C6ED6" w:rsidRPr="007C159E" w:rsidRDefault="008C6ED6" w:rsidP="008C6ED6">
            <w:pPr>
              <w:pStyle w:val="NoSpacing"/>
              <w:jc w:val="right"/>
              <w:rPr>
                <w:rFonts w:ascii="Arial" w:hAnsi="Arial" w:cs="Arial"/>
                <w:b/>
              </w:rPr>
            </w:pPr>
            <w:r w:rsidRPr="007C159E">
              <w:rPr>
                <w:rFonts w:ascii="Arial" w:hAnsi="Arial" w:cs="Arial"/>
                <w:b/>
              </w:rPr>
              <w:t>173.329</w:t>
            </w:r>
          </w:p>
        </w:tc>
      </w:tr>
      <w:tr w:rsidR="008C6ED6" w:rsidRPr="007C159E" w14:paraId="515A8490" w14:textId="77777777" w:rsidTr="007523CF">
        <w:trPr>
          <w:trHeight w:val="132"/>
          <w:jc w:val="center"/>
        </w:trPr>
        <w:tc>
          <w:tcPr>
            <w:tcW w:w="5810" w:type="dxa"/>
            <w:vAlign w:val="center"/>
          </w:tcPr>
          <w:p w14:paraId="551C15B4" w14:textId="4253F5E2" w:rsidR="008C6ED6" w:rsidRPr="007C159E" w:rsidRDefault="008C6ED6" w:rsidP="00D16472">
            <w:pPr>
              <w:pStyle w:val="NoSpacing"/>
              <w:rPr>
                <w:rFonts w:ascii="Arial" w:hAnsi="Arial" w:cs="Arial"/>
              </w:rPr>
            </w:pPr>
            <w:r w:rsidRPr="007C159E">
              <w:rPr>
                <w:rFonts w:ascii="Arial" w:hAnsi="Arial" w:cs="Arial"/>
              </w:rPr>
              <w:t xml:space="preserve">  -Gubici po osnovu prodaje i </w:t>
            </w:r>
            <w:r w:rsidR="00D16472">
              <w:rPr>
                <w:rFonts w:ascii="Arial" w:hAnsi="Arial" w:cs="Arial"/>
              </w:rPr>
              <w:t>rashodovanja</w:t>
            </w:r>
            <w:r w:rsidRPr="007C159E">
              <w:rPr>
                <w:rFonts w:ascii="Arial" w:hAnsi="Arial" w:cs="Arial"/>
                <w:color w:val="FF0000"/>
              </w:rPr>
              <w:t xml:space="preserve"> </w:t>
            </w:r>
            <w:r w:rsidRPr="007C159E">
              <w:rPr>
                <w:rFonts w:ascii="Arial" w:hAnsi="Arial" w:cs="Arial"/>
              </w:rPr>
              <w:t xml:space="preserve">stalnih </w:t>
            </w:r>
            <w:r w:rsidR="002A3056" w:rsidRPr="007C159E">
              <w:rPr>
                <w:rFonts w:ascii="Arial" w:hAnsi="Arial" w:cs="Arial"/>
              </w:rPr>
              <w:t>s</w:t>
            </w:r>
            <w:r w:rsidRPr="007C159E">
              <w:rPr>
                <w:rFonts w:ascii="Arial" w:hAnsi="Arial" w:cs="Arial"/>
              </w:rPr>
              <w:t>redstava</w:t>
            </w:r>
          </w:p>
        </w:tc>
        <w:tc>
          <w:tcPr>
            <w:tcW w:w="1587" w:type="dxa"/>
            <w:noWrap/>
            <w:vAlign w:val="center"/>
          </w:tcPr>
          <w:p w14:paraId="31797EF2" w14:textId="77777777" w:rsidR="008C6ED6" w:rsidRPr="007C159E" w:rsidRDefault="006D2686" w:rsidP="008C6ED6">
            <w:pPr>
              <w:pStyle w:val="NoSpacing"/>
              <w:jc w:val="right"/>
              <w:rPr>
                <w:rFonts w:ascii="Arial" w:hAnsi="Arial" w:cs="Arial"/>
              </w:rPr>
            </w:pPr>
            <w:r w:rsidRPr="007C159E">
              <w:rPr>
                <w:rFonts w:ascii="Arial" w:hAnsi="Arial" w:cs="Arial"/>
              </w:rPr>
              <w:t>937</w:t>
            </w:r>
          </w:p>
        </w:tc>
        <w:tc>
          <w:tcPr>
            <w:tcW w:w="1588" w:type="dxa"/>
            <w:noWrap/>
            <w:vAlign w:val="center"/>
          </w:tcPr>
          <w:p w14:paraId="1D07DA9D" w14:textId="77777777" w:rsidR="008C6ED6" w:rsidRPr="007C159E" w:rsidRDefault="008C6ED6" w:rsidP="008C6ED6">
            <w:pPr>
              <w:pStyle w:val="NoSpacing"/>
              <w:jc w:val="right"/>
              <w:rPr>
                <w:rFonts w:ascii="Arial" w:hAnsi="Arial" w:cs="Arial"/>
              </w:rPr>
            </w:pPr>
            <w:r w:rsidRPr="007C159E">
              <w:rPr>
                <w:rFonts w:ascii="Arial" w:hAnsi="Arial" w:cs="Arial"/>
              </w:rPr>
              <w:t>23</w:t>
            </w:r>
          </w:p>
        </w:tc>
      </w:tr>
      <w:tr w:rsidR="008C6ED6" w:rsidRPr="007C159E" w14:paraId="565DA818" w14:textId="77777777" w:rsidTr="007523CF">
        <w:trPr>
          <w:trHeight w:val="132"/>
          <w:jc w:val="center"/>
        </w:trPr>
        <w:tc>
          <w:tcPr>
            <w:tcW w:w="5810" w:type="dxa"/>
            <w:vAlign w:val="center"/>
          </w:tcPr>
          <w:p w14:paraId="189C65C0" w14:textId="77777777" w:rsidR="008C6ED6" w:rsidRPr="007C159E" w:rsidRDefault="008C6ED6" w:rsidP="008C6ED6">
            <w:pPr>
              <w:pStyle w:val="NoSpacing"/>
              <w:rPr>
                <w:rFonts w:ascii="Arial" w:hAnsi="Arial" w:cs="Arial"/>
              </w:rPr>
            </w:pPr>
            <w:r w:rsidRPr="007C159E">
              <w:rPr>
                <w:rFonts w:ascii="Arial" w:hAnsi="Arial" w:cs="Arial"/>
              </w:rPr>
              <w:t xml:space="preserve">  -Rashodi po osnovu ispravke vrijednosti potraživanja</w:t>
            </w:r>
          </w:p>
        </w:tc>
        <w:tc>
          <w:tcPr>
            <w:tcW w:w="1587" w:type="dxa"/>
            <w:noWrap/>
            <w:vAlign w:val="center"/>
          </w:tcPr>
          <w:p w14:paraId="42F83DA2" w14:textId="77777777" w:rsidR="008C6ED6" w:rsidRPr="007C159E" w:rsidRDefault="006D2686" w:rsidP="009E7032">
            <w:pPr>
              <w:pStyle w:val="NoSpacing"/>
              <w:jc w:val="right"/>
              <w:rPr>
                <w:rFonts w:ascii="Arial" w:hAnsi="Arial" w:cs="Arial"/>
              </w:rPr>
            </w:pPr>
            <w:r w:rsidRPr="007C159E">
              <w:rPr>
                <w:rFonts w:ascii="Arial" w:hAnsi="Arial" w:cs="Arial"/>
              </w:rPr>
              <w:t>11</w:t>
            </w:r>
            <w:r w:rsidR="009E7032" w:rsidRPr="007C159E">
              <w:rPr>
                <w:rFonts w:ascii="Arial" w:hAnsi="Arial" w:cs="Arial"/>
              </w:rPr>
              <w:t>4.930</w:t>
            </w:r>
          </w:p>
        </w:tc>
        <w:tc>
          <w:tcPr>
            <w:tcW w:w="1588" w:type="dxa"/>
            <w:noWrap/>
            <w:vAlign w:val="center"/>
          </w:tcPr>
          <w:p w14:paraId="4861433F" w14:textId="77777777" w:rsidR="008C6ED6" w:rsidRPr="007C159E" w:rsidRDefault="008C6ED6" w:rsidP="008C6ED6">
            <w:pPr>
              <w:pStyle w:val="NoSpacing"/>
              <w:jc w:val="right"/>
              <w:rPr>
                <w:rFonts w:ascii="Arial" w:hAnsi="Arial" w:cs="Arial"/>
              </w:rPr>
            </w:pPr>
            <w:r w:rsidRPr="007C159E">
              <w:rPr>
                <w:rFonts w:ascii="Arial" w:hAnsi="Arial" w:cs="Arial"/>
              </w:rPr>
              <w:t>125.144</w:t>
            </w:r>
          </w:p>
        </w:tc>
      </w:tr>
      <w:tr w:rsidR="008C6ED6" w:rsidRPr="007C159E" w14:paraId="067EAFEB" w14:textId="77777777" w:rsidTr="007523CF">
        <w:trPr>
          <w:trHeight w:val="132"/>
          <w:jc w:val="center"/>
        </w:trPr>
        <w:tc>
          <w:tcPr>
            <w:tcW w:w="5810" w:type="dxa"/>
            <w:vAlign w:val="center"/>
          </w:tcPr>
          <w:p w14:paraId="6206833F" w14:textId="77777777" w:rsidR="008C6ED6" w:rsidRPr="007C159E" w:rsidRDefault="008C6ED6" w:rsidP="008C6ED6">
            <w:pPr>
              <w:pStyle w:val="NoSpacing"/>
              <w:rPr>
                <w:rFonts w:ascii="Arial" w:hAnsi="Arial" w:cs="Arial"/>
              </w:rPr>
            </w:pPr>
            <w:r w:rsidRPr="007C159E">
              <w:rPr>
                <w:rFonts w:ascii="Arial" w:hAnsi="Arial" w:cs="Arial"/>
              </w:rPr>
              <w:t xml:space="preserve"> -Rashodi po osnovu direktnog otpisa potraživanja</w:t>
            </w:r>
          </w:p>
        </w:tc>
        <w:tc>
          <w:tcPr>
            <w:tcW w:w="1587" w:type="dxa"/>
            <w:noWrap/>
            <w:vAlign w:val="center"/>
          </w:tcPr>
          <w:p w14:paraId="2EE6029F" w14:textId="77777777" w:rsidR="008C6ED6" w:rsidRPr="007C159E" w:rsidRDefault="009E7032" w:rsidP="008C6ED6">
            <w:pPr>
              <w:pStyle w:val="NoSpacing"/>
              <w:jc w:val="right"/>
              <w:rPr>
                <w:rFonts w:ascii="Arial" w:hAnsi="Arial" w:cs="Arial"/>
              </w:rPr>
            </w:pPr>
            <w:r w:rsidRPr="007C159E">
              <w:rPr>
                <w:rFonts w:ascii="Arial" w:hAnsi="Arial" w:cs="Arial"/>
              </w:rPr>
              <w:t>2.648</w:t>
            </w:r>
          </w:p>
        </w:tc>
        <w:tc>
          <w:tcPr>
            <w:tcW w:w="1588" w:type="dxa"/>
            <w:noWrap/>
            <w:vAlign w:val="center"/>
          </w:tcPr>
          <w:p w14:paraId="48FF5578" w14:textId="77777777" w:rsidR="008C6ED6" w:rsidRPr="007C159E" w:rsidRDefault="008C6ED6" w:rsidP="008C6ED6">
            <w:pPr>
              <w:pStyle w:val="NoSpacing"/>
              <w:jc w:val="right"/>
              <w:rPr>
                <w:rFonts w:ascii="Arial" w:hAnsi="Arial" w:cs="Arial"/>
              </w:rPr>
            </w:pPr>
            <w:r w:rsidRPr="007C159E">
              <w:rPr>
                <w:rFonts w:ascii="Arial" w:hAnsi="Arial" w:cs="Arial"/>
              </w:rPr>
              <w:t>3.996</w:t>
            </w:r>
          </w:p>
        </w:tc>
      </w:tr>
      <w:tr w:rsidR="008C6ED6" w:rsidRPr="007C159E" w14:paraId="15E4B738" w14:textId="77777777" w:rsidTr="00DD12CF">
        <w:trPr>
          <w:trHeight w:val="132"/>
          <w:jc w:val="center"/>
        </w:trPr>
        <w:tc>
          <w:tcPr>
            <w:tcW w:w="5810" w:type="dxa"/>
            <w:vAlign w:val="center"/>
          </w:tcPr>
          <w:p w14:paraId="452F7D3F" w14:textId="77777777" w:rsidR="008C6ED6" w:rsidRPr="007C159E" w:rsidRDefault="008C6ED6" w:rsidP="008C6ED6">
            <w:pPr>
              <w:pStyle w:val="NoSpacing"/>
              <w:rPr>
                <w:rFonts w:ascii="Arial" w:hAnsi="Arial" w:cs="Arial"/>
              </w:rPr>
            </w:pPr>
            <w:r w:rsidRPr="007C159E">
              <w:rPr>
                <w:rFonts w:ascii="Arial" w:hAnsi="Arial" w:cs="Arial"/>
              </w:rPr>
              <w:t xml:space="preserve">  -Rashodi po osnovu rashodovanja zaliha materijala i ostali rashodi</w:t>
            </w:r>
          </w:p>
        </w:tc>
        <w:tc>
          <w:tcPr>
            <w:tcW w:w="1587" w:type="dxa"/>
            <w:tcBorders>
              <w:bottom w:val="single" w:sz="4" w:space="0" w:color="auto"/>
            </w:tcBorders>
            <w:noWrap/>
            <w:vAlign w:val="center"/>
          </w:tcPr>
          <w:p w14:paraId="49E4C08A" w14:textId="77777777" w:rsidR="008C6ED6" w:rsidRPr="007C159E" w:rsidRDefault="006D2686" w:rsidP="008C6ED6">
            <w:pPr>
              <w:pStyle w:val="NoSpacing"/>
              <w:jc w:val="right"/>
              <w:rPr>
                <w:rFonts w:ascii="Arial" w:hAnsi="Arial" w:cs="Arial"/>
              </w:rPr>
            </w:pPr>
            <w:r w:rsidRPr="007C159E">
              <w:rPr>
                <w:rFonts w:ascii="Arial" w:hAnsi="Arial" w:cs="Arial"/>
              </w:rPr>
              <w:t>16.595</w:t>
            </w:r>
          </w:p>
        </w:tc>
        <w:tc>
          <w:tcPr>
            <w:tcW w:w="1588" w:type="dxa"/>
            <w:tcBorders>
              <w:bottom w:val="single" w:sz="4" w:space="0" w:color="auto"/>
            </w:tcBorders>
            <w:noWrap/>
            <w:vAlign w:val="center"/>
          </w:tcPr>
          <w:p w14:paraId="67BB4220" w14:textId="77777777" w:rsidR="008C6ED6" w:rsidRPr="007C159E" w:rsidRDefault="008C6ED6" w:rsidP="008C6ED6">
            <w:pPr>
              <w:pStyle w:val="NoSpacing"/>
              <w:jc w:val="right"/>
              <w:rPr>
                <w:rFonts w:ascii="Arial" w:hAnsi="Arial" w:cs="Arial"/>
              </w:rPr>
            </w:pPr>
            <w:r w:rsidRPr="007C159E">
              <w:rPr>
                <w:rFonts w:ascii="Arial" w:hAnsi="Arial" w:cs="Arial"/>
              </w:rPr>
              <w:t>44.166</w:t>
            </w:r>
          </w:p>
        </w:tc>
      </w:tr>
      <w:tr w:rsidR="008C6ED6" w:rsidRPr="007C159E" w14:paraId="03AE26D4" w14:textId="77777777" w:rsidTr="00DD12CF">
        <w:trPr>
          <w:trHeight w:val="132"/>
          <w:jc w:val="center"/>
        </w:trPr>
        <w:tc>
          <w:tcPr>
            <w:tcW w:w="5810" w:type="dxa"/>
            <w:tcBorders>
              <w:bottom w:val="single" w:sz="4" w:space="0" w:color="auto"/>
            </w:tcBorders>
            <w:vAlign w:val="center"/>
          </w:tcPr>
          <w:p w14:paraId="0255A0E9" w14:textId="77777777" w:rsidR="008C6ED6" w:rsidRPr="007C159E" w:rsidRDefault="008C6ED6" w:rsidP="008C6ED6">
            <w:pPr>
              <w:pStyle w:val="NoSpacing"/>
              <w:rPr>
                <w:rFonts w:ascii="Arial" w:hAnsi="Arial" w:cs="Arial"/>
                <w:b/>
              </w:rPr>
            </w:pPr>
            <w:r w:rsidRPr="007C159E">
              <w:rPr>
                <w:rFonts w:ascii="Arial" w:hAnsi="Arial" w:cs="Arial"/>
                <w:b/>
              </w:rPr>
              <w:t>3.Dobitak/gubitak po osnovu ostalih prihoda i rashoda</w:t>
            </w:r>
          </w:p>
        </w:tc>
        <w:tc>
          <w:tcPr>
            <w:tcW w:w="1587" w:type="dxa"/>
            <w:tcBorders>
              <w:top w:val="single" w:sz="4" w:space="0" w:color="auto"/>
              <w:bottom w:val="single" w:sz="4" w:space="0" w:color="auto"/>
            </w:tcBorders>
            <w:noWrap/>
            <w:vAlign w:val="center"/>
          </w:tcPr>
          <w:p w14:paraId="2A0ABBA6" w14:textId="77777777" w:rsidR="008C6ED6" w:rsidRPr="007C159E" w:rsidRDefault="006D2686" w:rsidP="008C6ED6">
            <w:pPr>
              <w:pStyle w:val="NoSpacing"/>
              <w:jc w:val="right"/>
              <w:rPr>
                <w:rFonts w:ascii="Arial" w:hAnsi="Arial" w:cs="Arial"/>
                <w:b/>
              </w:rPr>
            </w:pPr>
            <w:r w:rsidRPr="007C159E">
              <w:rPr>
                <w:rFonts w:ascii="Arial" w:hAnsi="Arial" w:cs="Arial"/>
                <w:b/>
              </w:rPr>
              <w:t>(77.073)</w:t>
            </w:r>
          </w:p>
        </w:tc>
        <w:tc>
          <w:tcPr>
            <w:tcW w:w="1588" w:type="dxa"/>
            <w:tcBorders>
              <w:top w:val="single" w:sz="4" w:space="0" w:color="auto"/>
              <w:bottom w:val="single" w:sz="4" w:space="0" w:color="auto"/>
            </w:tcBorders>
            <w:noWrap/>
            <w:vAlign w:val="center"/>
          </w:tcPr>
          <w:p w14:paraId="78CDA133" w14:textId="77777777" w:rsidR="008C6ED6" w:rsidRPr="007C159E" w:rsidRDefault="008C6ED6" w:rsidP="008C6ED6">
            <w:pPr>
              <w:pStyle w:val="NoSpacing"/>
              <w:jc w:val="right"/>
              <w:rPr>
                <w:rFonts w:ascii="Arial" w:hAnsi="Arial" w:cs="Arial"/>
                <w:b/>
              </w:rPr>
            </w:pPr>
            <w:r w:rsidRPr="007C159E">
              <w:rPr>
                <w:rFonts w:ascii="Arial" w:hAnsi="Arial" w:cs="Arial"/>
                <w:b/>
              </w:rPr>
              <w:t>(127.473)</w:t>
            </w:r>
          </w:p>
        </w:tc>
      </w:tr>
      <w:tr w:rsidR="008C6ED6" w:rsidRPr="007C159E" w14:paraId="13F59AAA" w14:textId="77777777" w:rsidTr="00B23F19">
        <w:trPr>
          <w:trHeight w:val="285"/>
          <w:jc w:val="center"/>
        </w:trPr>
        <w:tc>
          <w:tcPr>
            <w:tcW w:w="5810" w:type="dxa"/>
            <w:noWrap/>
            <w:vAlign w:val="center"/>
          </w:tcPr>
          <w:p w14:paraId="4B144BE3" w14:textId="77777777" w:rsidR="008C6ED6" w:rsidRPr="007C159E" w:rsidRDefault="008C6ED6" w:rsidP="008C6ED6">
            <w:pPr>
              <w:spacing w:after="0" w:line="240" w:lineRule="auto"/>
              <w:ind w:right="-3892"/>
              <w:rPr>
                <w:rFonts w:ascii="Arial" w:eastAsia="Times New Roman" w:hAnsi="Arial" w:cs="Arial"/>
                <w:noProof/>
                <w:color w:val="000000"/>
                <w:lang w:val="sr-Latn-BA" w:eastAsia="sr-Latn-BA"/>
              </w:rPr>
            </w:pPr>
          </w:p>
        </w:tc>
        <w:tc>
          <w:tcPr>
            <w:tcW w:w="1587" w:type="dxa"/>
            <w:noWrap/>
            <w:vAlign w:val="center"/>
          </w:tcPr>
          <w:p w14:paraId="64B01822" w14:textId="77777777" w:rsidR="008C6ED6" w:rsidRPr="007C159E" w:rsidRDefault="008C6ED6" w:rsidP="008C6ED6">
            <w:pPr>
              <w:spacing w:after="0" w:line="240" w:lineRule="auto"/>
              <w:jc w:val="right"/>
              <w:rPr>
                <w:rFonts w:ascii="Arial" w:eastAsia="Times New Roman" w:hAnsi="Arial" w:cs="Arial"/>
                <w:noProof/>
                <w:color w:val="000000"/>
                <w:lang w:val="sr-Latn-BA" w:eastAsia="sr-Latn-BA"/>
              </w:rPr>
            </w:pPr>
          </w:p>
        </w:tc>
        <w:tc>
          <w:tcPr>
            <w:tcW w:w="1588" w:type="dxa"/>
            <w:noWrap/>
            <w:vAlign w:val="center"/>
          </w:tcPr>
          <w:p w14:paraId="529AB3EE" w14:textId="77777777" w:rsidR="008C6ED6" w:rsidRPr="007C159E" w:rsidRDefault="008C6ED6" w:rsidP="008C6ED6">
            <w:pPr>
              <w:spacing w:after="0" w:line="240" w:lineRule="auto"/>
              <w:jc w:val="right"/>
              <w:rPr>
                <w:rFonts w:ascii="Arial" w:eastAsia="Times New Roman" w:hAnsi="Arial" w:cs="Arial"/>
                <w:noProof/>
                <w:color w:val="000000"/>
                <w:lang w:val="sr-Latn-BA" w:eastAsia="sr-Latn-BA"/>
              </w:rPr>
            </w:pPr>
          </w:p>
        </w:tc>
      </w:tr>
    </w:tbl>
    <w:p w14:paraId="503B2022" w14:textId="77777777" w:rsidR="00A33654" w:rsidRPr="007C159E" w:rsidRDefault="009E7032" w:rsidP="00045EC4">
      <w:pPr>
        <w:autoSpaceDE w:val="0"/>
        <w:autoSpaceDN w:val="0"/>
        <w:adjustRightInd w:val="0"/>
        <w:spacing w:after="120" w:line="240" w:lineRule="auto"/>
        <w:jc w:val="both"/>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Rashodi po osnovu</w:t>
      </w:r>
      <w:r w:rsidR="00E50473" w:rsidRPr="007C159E">
        <w:rPr>
          <w:rFonts w:ascii="Arial" w:eastAsia="Times New Roman" w:hAnsi="Arial" w:cs="Arial"/>
          <w:bCs/>
          <w:noProof/>
          <w:color w:val="000000"/>
          <w:lang w:val="sr-Latn-BA"/>
        </w:rPr>
        <w:t xml:space="preserve"> ispravke vrijednosti </w:t>
      </w:r>
      <w:r w:rsidR="00853F02" w:rsidRPr="007C159E">
        <w:rPr>
          <w:rFonts w:ascii="Arial" w:eastAsia="Times New Roman" w:hAnsi="Arial" w:cs="Arial"/>
          <w:bCs/>
          <w:noProof/>
          <w:color w:val="000000"/>
          <w:lang w:val="sr-Latn-BA"/>
        </w:rPr>
        <w:t xml:space="preserve">potraživanja,114.930 KM, odnose se na potraživanja starija od 12 mjeseci, </w:t>
      </w:r>
      <w:r w:rsidR="008C5FE8" w:rsidRPr="007C159E">
        <w:rPr>
          <w:rFonts w:ascii="Arial" w:eastAsia="Times New Roman" w:hAnsi="Arial" w:cs="Arial"/>
          <w:bCs/>
          <w:noProof/>
          <w:color w:val="000000"/>
          <w:lang w:val="sr-Latn-BA"/>
        </w:rPr>
        <w:t>(potraživanja od pravnih lica 22.870 KM i od domaćinstava 92.060 KM)</w:t>
      </w:r>
      <w:r w:rsidR="005C5FBE" w:rsidRPr="007C159E">
        <w:rPr>
          <w:rFonts w:ascii="Arial" w:eastAsia="Times New Roman" w:hAnsi="Arial" w:cs="Arial"/>
          <w:bCs/>
          <w:noProof/>
          <w:color w:val="000000"/>
          <w:lang w:val="sr-Latn-BA"/>
        </w:rPr>
        <w:t>. Ispravka je izvršena na osnovu Odluke Nadzornog odbora Broj: 1-65/17 od 07.02.2017. godine.</w:t>
      </w:r>
    </w:p>
    <w:p w14:paraId="074C90EC" w14:textId="77777777" w:rsidR="00A33654" w:rsidRPr="007C159E" w:rsidRDefault="00A33654" w:rsidP="00045EC4">
      <w:pPr>
        <w:autoSpaceDE w:val="0"/>
        <w:autoSpaceDN w:val="0"/>
        <w:adjustRightInd w:val="0"/>
        <w:spacing w:after="120" w:line="240" w:lineRule="auto"/>
        <w:jc w:val="both"/>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Rashodi po osnovu rashodovanja zalih</w:t>
      </w:r>
      <w:r w:rsidR="009E7032" w:rsidRPr="007C159E">
        <w:rPr>
          <w:rFonts w:ascii="Arial" w:eastAsia="Times New Roman" w:hAnsi="Arial" w:cs="Arial"/>
          <w:bCs/>
          <w:noProof/>
          <w:color w:val="000000"/>
          <w:lang w:val="sr-Latn-BA"/>
        </w:rPr>
        <w:t>a materijala i ostali rashodi, 16.595</w:t>
      </w:r>
      <w:r w:rsidRPr="007C159E">
        <w:rPr>
          <w:rFonts w:ascii="Arial" w:eastAsia="Times New Roman" w:hAnsi="Arial" w:cs="Arial"/>
          <w:bCs/>
          <w:noProof/>
          <w:color w:val="000000"/>
          <w:lang w:val="sr-Latn-BA"/>
        </w:rPr>
        <w:t xml:space="preserve"> KM, obuhvataju </w:t>
      </w:r>
      <w:r w:rsidR="00237C64" w:rsidRPr="007C159E">
        <w:rPr>
          <w:rFonts w:ascii="Arial" w:eastAsia="Times New Roman" w:hAnsi="Arial" w:cs="Arial"/>
          <w:bCs/>
          <w:noProof/>
          <w:color w:val="000000"/>
          <w:lang w:val="sr-Latn-BA"/>
        </w:rPr>
        <w:t xml:space="preserve">rashode materijala </w:t>
      </w:r>
      <w:r w:rsidR="00E50473" w:rsidRPr="007C159E">
        <w:rPr>
          <w:rFonts w:ascii="Arial" w:eastAsia="Times New Roman" w:hAnsi="Arial" w:cs="Arial"/>
          <w:bCs/>
          <w:noProof/>
          <w:color w:val="000000"/>
          <w:lang w:val="sr-Latn-BA"/>
        </w:rPr>
        <w:t xml:space="preserve">i HTZ opreme </w:t>
      </w:r>
      <w:r w:rsidR="00237C64" w:rsidRPr="007C159E">
        <w:rPr>
          <w:rFonts w:ascii="Arial" w:eastAsia="Times New Roman" w:hAnsi="Arial" w:cs="Arial"/>
          <w:bCs/>
          <w:noProof/>
          <w:color w:val="000000"/>
          <w:lang w:val="sr-Latn-BA"/>
        </w:rPr>
        <w:t>(</w:t>
      </w:r>
      <w:r w:rsidR="00E50473" w:rsidRPr="007C159E">
        <w:rPr>
          <w:rFonts w:ascii="Arial" w:eastAsia="Times New Roman" w:hAnsi="Arial" w:cs="Arial"/>
          <w:bCs/>
          <w:noProof/>
          <w:color w:val="000000"/>
          <w:lang w:val="sr-Latn-BA"/>
        </w:rPr>
        <w:t>2.102</w:t>
      </w:r>
      <w:r w:rsidR="00237C64" w:rsidRPr="007C159E">
        <w:rPr>
          <w:rFonts w:ascii="Arial" w:eastAsia="Times New Roman" w:hAnsi="Arial" w:cs="Arial"/>
          <w:bCs/>
          <w:noProof/>
          <w:color w:val="000000"/>
          <w:lang w:val="sr-Latn-BA"/>
        </w:rPr>
        <w:t>),  sudske takse i troškove prinudne naplate potraživanja (1</w:t>
      </w:r>
      <w:r w:rsidR="00E50473" w:rsidRPr="007C159E">
        <w:rPr>
          <w:rFonts w:ascii="Arial" w:eastAsia="Times New Roman" w:hAnsi="Arial" w:cs="Arial"/>
          <w:bCs/>
          <w:noProof/>
          <w:color w:val="000000"/>
          <w:lang w:val="sr-Latn-BA"/>
        </w:rPr>
        <w:t>2.733</w:t>
      </w:r>
      <w:r w:rsidR="00237C64" w:rsidRPr="007C159E">
        <w:rPr>
          <w:rFonts w:ascii="Arial" w:eastAsia="Times New Roman" w:hAnsi="Arial" w:cs="Arial"/>
          <w:bCs/>
          <w:noProof/>
          <w:color w:val="000000"/>
          <w:lang w:val="sr-Latn-BA"/>
        </w:rPr>
        <w:t>)</w:t>
      </w:r>
      <w:r w:rsidR="00E50473" w:rsidRPr="007C159E">
        <w:rPr>
          <w:rFonts w:ascii="Arial" w:eastAsia="Times New Roman" w:hAnsi="Arial" w:cs="Arial"/>
          <w:bCs/>
          <w:noProof/>
          <w:color w:val="000000"/>
          <w:lang w:val="sr-Latn-BA"/>
        </w:rPr>
        <w:t xml:space="preserve"> i izdatke za humanitarne i kulturne namjenei i sportske ciljeve (1.760).</w:t>
      </w:r>
    </w:p>
    <w:p w14:paraId="1F6055AC" w14:textId="77777777" w:rsidR="00A33654" w:rsidRPr="007C159E" w:rsidRDefault="00A33654" w:rsidP="00045EC4">
      <w:pPr>
        <w:autoSpaceDE w:val="0"/>
        <w:autoSpaceDN w:val="0"/>
        <w:adjustRightInd w:val="0"/>
        <w:spacing w:after="120" w:line="240" w:lineRule="auto"/>
        <w:jc w:val="both"/>
        <w:rPr>
          <w:rFonts w:ascii="Arial" w:eastAsia="Times New Roman" w:hAnsi="Arial" w:cs="Arial"/>
          <w:bCs/>
          <w:noProof/>
          <w:color w:val="000000"/>
          <w:lang w:val="sr-Latn-BA"/>
        </w:rPr>
      </w:pPr>
    </w:p>
    <w:p w14:paraId="4DC37A34" w14:textId="77777777" w:rsidR="001C5A58" w:rsidRDefault="001C5A58" w:rsidP="00045EC4">
      <w:pPr>
        <w:autoSpaceDE w:val="0"/>
        <w:autoSpaceDN w:val="0"/>
        <w:adjustRightInd w:val="0"/>
        <w:spacing w:after="120" w:line="240" w:lineRule="auto"/>
        <w:jc w:val="both"/>
        <w:rPr>
          <w:rFonts w:ascii="Arial" w:eastAsia="Times New Roman" w:hAnsi="Arial" w:cs="Arial"/>
          <w:bCs/>
          <w:noProof/>
          <w:color w:val="000000"/>
          <w:lang w:val="sr-Latn-BA"/>
        </w:rPr>
      </w:pPr>
    </w:p>
    <w:p w14:paraId="3F2CACAA" w14:textId="77777777" w:rsidR="00953909" w:rsidRPr="007C159E" w:rsidRDefault="00953909" w:rsidP="00045EC4">
      <w:pPr>
        <w:autoSpaceDE w:val="0"/>
        <w:autoSpaceDN w:val="0"/>
        <w:adjustRightInd w:val="0"/>
        <w:spacing w:after="120" w:line="240" w:lineRule="auto"/>
        <w:jc w:val="both"/>
        <w:rPr>
          <w:rFonts w:ascii="Arial" w:eastAsia="Times New Roman" w:hAnsi="Arial" w:cs="Arial"/>
          <w:bCs/>
          <w:noProof/>
          <w:color w:val="000000"/>
          <w:lang w:val="sr-Latn-BA"/>
        </w:rPr>
      </w:pPr>
    </w:p>
    <w:p w14:paraId="5F340B1C" w14:textId="77777777" w:rsidR="00045EC4" w:rsidRPr="007C159E" w:rsidRDefault="00045EC4" w:rsidP="000B6821">
      <w:pPr>
        <w:pStyle w:val="ListParagraph"/>
        <w:numPr>
          <w:ilvl w:val="1"/>
          <w:numId w:val="22"/>
        </w:numPr>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lastRenderedPageBreak/>
        <w:t>Rezultat poslovanja</w:t>
      </w:r>
    </w:p>
    <w:p w14:paraId="6A9B126D" w14:textId="77777777" w:rsidR="00045EC4" w:rsidRPr="007C159E" w:rsidRDefault="00045EC4" w:rsidP="00045EC4">
      <w:pPr>
        <w:tabs>
          <w:tab w:val="left" w:pos="720"/>
          <w:tab w:val="left" w:pos="7371"/>
          <w:tab w:val="right" w:pos="9072"/>
        </w:tabs>
        <w:spacing w:after="120" w:line="240" w:lineRule="auto"/>
        <w:ind w:right="1"/>
        <w:jc w:val="right"/>
        <w:rPr>
          <w:rFonts w:ascii="Arial" w:eastAsia="Times New Roman" w:hAnsi="Arial" w:cs="Arial"/>
          <w:i/>
          <w:noProof/>
          <w:lang w:val="sr-Latn-BA"/>
        </w:rPr>
      </w:pPr>
      <w:r w:rsidRPr="007C159E">
        <w:rPr>
          <w:rFonts w:ascii="Arial" w:eastAsia="Times New Roman" w:hAnsi="Arial" w:cs="Arial"/>
          <w:i/>
          <w:noProof/>
          <w:lang w:val="sr-Latn-BA"/>
        </w:rPr>
        <w:tab/>
      </w:r>
      <w:r w:rsidRPr="007C159E">
        <w:rPr>
          <w:rFonts w:ascii="Arial" w:eastAsia="Times New Roman" w:hAnsi="Arial" w:cs="Arial"/>
          <w:i/>
          <w:noProof/>
          <w:lang w:val="sr-Latn-BA"/>
        </w:rPr>
        <w:tab/>
        <w:t>(u KM)</w:t>
      </w:r>
    </w:p>
    <w:tbl>
      <w:tblPr>
        <w:tblW w:w="9075" w:type="dxa"/>
        <w:jc w:val="center"/>
        <w:tblLayout w:type="fixed"/>
        <w:tblLook w:val="04A0" w:firstRow="1" w:lastRow="0" w:firstColumn="1" w:lastColumn="0" w:noHBand="0" w:noVBand="1"/>
      </w:tblPr>
      <w:tblGrid>
        <w:gridCol w:w="5530"/>
        <w:gridCol w:w="1772"/>
        <w:gridCol w:w="1773"/>
      </w:tblGrid>
      <w:tr w:rsidR="00045EC4" w:rsidRPr="007C159E" w14:paraId="4469CAC1" w14:textId="77777777" w:rsidTr="00045EC4">
        <w:trPr>
          <w:trHeight w:val="570"/>
          <w:jc w:val="center"/>
        </w:trPr>
        <w:tc>
          <w:tcPr>
            <w:tcW w:w="5530" w:type="dxa"/>
            <w:tcBorders>
              <w:top w:val="single" w:sz="4" w:space="0" w:color="auto"/>
              <w:left w:val="nil"/>
              <w:bottom w:val="single" w:sz="4" w:space="0" w:color="auto"/>
              <w:right w:val="nil"/>
            </w:tcBorders>
            <w:noWrap/>
            <w:vAlign w:val="center"/>
            <w:hideMark/>
          </w:tcPr>
          <w:p w14:paraId="5A1ED6F5" w14:textId="77777777" w:rsidR="00045EC4" w:rsidRPr="007C159E" w:rsidRDefault="00045EC4" w:rsidP="00045EC4">
            <w:pPr>
              <w:spacing w:after="0" w:line="240" w:lineRule="auto"/>
              <w:jc w:val="center"/>
              <w:rPr>
                <w:rFonts w:ascii="Arial" w:eastAsia="Times New Roman" w:hAnsi="Arial" w:cs="Arial"/>
                <w:i/>
                <w:iCs/>
                <w:noProof/>
                <w:lang w:val="sr-Latn-BA" w:eastAsia="sr-Latn-BA"/>
              </w:rPr>
            </w:pPr>
            <w:r w:rsidRPr="007C159E">
              <w:rPr>
                <w:rFonts w:ascii="Arial" w:eastAsia="Times New Roman" w:hAnsi="Arial" w:cs="Arial"/>
                <w:i/>
                <w:iCs/>
                <w:noProof/>
                <w:lang w:val="sr-Latn-BA" w:eastAsia="sr-Latn-BA"/>
              </w:rPr>
              <w:t>Opis</w:t>
            </w:r>
          </w:p>
        </w:tc>
        <w:tc>
          <w:tcPr>
            <w:tcW w:w="1772" w:type="dxa"/>
            <w:tcBorders>
              <w:top w:val="single" w:sz="4" w:space="0" w:color="auto"/>
              <w:left w:val="nil"/>
              <w:bottom w:val="single" w:sz="4" w:space="0" w:color="auto"/>
              <w:right w:val="nil"/>
            </w:tcBorders>
            <w:noWrap/>
            <w:vAlign w:val="center"/>
            <w:hideMark/>
          </w:tcPr>
          <w:p w14:paraId="6C295C67" w14:textId="77777777" w:rsidR="00045EC4" w:rsidRPr="007C159E" w:rsidRDefault="00045EC4" w:rsidP="00E50473">
            <w:pPr>
              <w:spacing w:after="0" w:line="240" w:lineRule="auto"/>
              <w:jc w:val="center"/>
              <w:rPr>
                <w:rFonts w:ascii="Arial" w:eastAsia="Times New Roman" w:hAnsi="Arial" w:cs="Arial"/>
                <w:i/>
                <w:iCs/>
                <w:noProof/>
                <w:lang w:val="sr-Latn-BA" w:eastAsia="sr-Latn-BA"/>
              </w:rPr>
            </w:pPr>
            <w:r w:rsidRPr="007C159E">
              <w:rPr>
                <w:rFonts w:ascii="Arial" w:eastAsia="Times New Roman" w:hAnsi="Arial" w:cs="Arial"/>
                <w:i/>
                <w:iCs/>
                <w:noProof/>
                <w:lang w:val="sr-Latn-BA" w:eastAsia="sr-Latn-BA"/>
              </w:rPr>
              <w:t>201</w:t>
            </w:r>
            <w:r w:rsidR="00E50473" w:rsidRPr="007C159E">
              <w:rPr>
                <w:rFonts w:ascii="Arial" w:eastAsia="Times New Roman" w:hAnsi="Arial" w:cs="Arial"/>
                <w:i/>
                <w:iCs/>
                <w:noProof/>
                <w:lang w:val="sr-Latn-BA" w:eastAsia="sr-Latn-BA"/>
              </w:rPr>
              <w:t>6</w:t>
            </w:r>
            <w:r w:rsidR="00114C8B" w:rsidRPr="007C159E">
              <w:rPr>
                <w:rFonts w:ascii="Arial" w:eastAsia="Times New Roman" w:hAnsi="Arial" w:cs="Arial"/>
                <w:i/>
                <w:iCs/>
                <w:noProof/>
                <w:lang w:val="sr-Latn-BA" w:eastAsia="sr-Latn-BA"/>
              </w:rPr>
              <w:t>.</w:t>
            </w:r>
          </w:p>
        </w:tc>
        <w:tc>
          <w:tcPr>
            <w:tcW w:w="1773" w:type="dxa"/>
            <w:tcBorders>
              <w:top w:val="single" w:sz="4" w:space="0" w:color="auto"/>
              <w:left w:val="nil"/>
              <w:bottom w:val="single" w:sz="4" w:space="0" w:color="auto"/>
              <w:right w:val="nil"/>
            </w:tcBorders>
            <w:noWrap/>
            <w:vAlign w:val="center"/>
            <w:hideMark/>
          </w:tcPr>
          <w:p w14:paraId="09CACEBC" w14:textId="77777777" w:rsidR="00045EC4" w:rsidRPr="007C159E" w:rsidRDefault="00045EC4" w:rsidP="00E50473">
            <w:pPr>
              <w:spacing w:after="0" w:line="240" w:lineRule="auto"/>
              <w:jc w:val="center"/>
              <w:rPr>
                <w:rFonts w:ascii="Arial" w:eastAsia="Times New Roman" w:hAnsi="Arial" w:cs="Arial"/>
                <w:i/>
                <w:iCs/>
                <w:noProof/>
                <w:lang w:val="sr-Latn-BA" w:eastAsia="sr-Latn-BA"/>
              </w:rPr>
            </w:pPr>
            <w:r w:rsidRPr="007C159E">
              <w:rPr>
                <w:rFonts w:ascii="Arial" w:eastAsia="Times New Roman" w:hAnsi="Arial" w:cs="Arial"/>
                <w:i/>
                <w:iCs/>
                <w:noProof/>
                <w:lang w:val="sr-Latn-BA" w:eastAsia="sr-Latn-BA"/>
              </w:rPr>
              <w:t>201</w:t>
            </w:r>
            <w:r w:rsidR="00E50473" w:rsidRPr="007C159E">
              <w:rPr>
                <w:rFonts w:ascii="Arial" w:eastAsia="Times New Roman" w:hAnsi="Arial" w:cs="Arial"/>
                <w:i/>
                <w:iCs/>
                <w:noProof/>
                <w:lang w:val="sr-Latn-BA" w:eastAsia="sr-Latn-BA"/>
              </w:rPr>
              <w:t>5</w:t>
            </w:r>
            <w:r w:rsidR="00114C8B" w:rsidRPr="007C159E">
              <w:rPr>
                <w:rFonts w:ascii="Arial" w:eastAsia="Times New Roman" w:hAnsi="Arial" w:cs="Arial"/>
                <w:i/>
                <w:iCs/>
                <w:noProof/>
                <w:lang w:val="sr-Latn-BA" w:eastAsia="sr-Latn-BA"/>
              </w:rPr>
              <w:t>.</w:t>
            </w:r>
          </w:p>
        </w:tc>
      </w:tr>
      <w:tr w:rsidR="00E50473" w:rsidRPr="007C159E" w14:paraId="6E6FEEAA" w14:textId="77777777" w:rsidTr="00114C8B">
        <w:trPr>
          <w:trHeight w:val="285"/>
          <w:jc w:val="center"/>
        </w:trPr>
        <w:tc>
          <w:tcPr>
            <w:tcW w:w="5530" w:type="dxa"/>
            <w:noWrap/>
            <w:vAlign w:val="center"/>
            <w:hideMark/>
          </w:tcPr>
          <w:p w14:paraId="29941A64" w14:textId="77777777" w:rsidR="00E50473" w:rsidRPr="007C159E" w:rsidRDefault="00E50473" w:rsidP="00E50473">
            <w:pPr>
              <w:spacing w:after="0" w:line="240" w:lineRule="auto"/>
              <w:ind w:firstLineChars="100" w:firstLine="220"/>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Poslovni prihodi</w:t>
            </w:r>
          </w:p>
        </w:tc>
        <w:tc>
          <w:tcPr>
            <w:tcW w:w="1772" w:type="dxa"/>
            <w:noWrap/>
            <w:vAlign w:val="center"/>
          </w:tcPr>
          <w:p w14:paraId="31C544B9" w14:textId="77777777" w:rsidR="00E50473" w:rsidRPr="007C159E" w:rsidRDefault="008720B6" w:rsidP="00E50473">
            <w:pPr>
              <w:spacing w:after="0" w:line="240" w:lineRule="auto"/>
              <w:jc w:val="right"/>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1.904.351</w:t>
            </w:r>
          </w:p>
        </w:tc>
        <w:tc>
          <w:tcPr>
            <w:tcW w:w="1773" w:type="dxa"/>
            <w:noWrap/>
            <w:vAlign w:val="center"/>
          </w:tcPr>
          <w:p w14:paraId="77EA313D" w14:textId="77777777" w:rsidR="00E50473" w:rsidRPr="007C159E" w:rsidRDefault="00E50473" w:rsidP="00E50473">
            <w:pPr>
              <w:spacing w:after="0" w:line="240" w:lineRule="auto"/>
              <w:jc w:val="right"/>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1.669.531</w:t>
            </w:r>
          </w:p>
        </w:tc>
      </w:tr>
      <w:tr w:rsidR="00E50473" w:rsidRPr="007C159E" w14:paraId="68E9376E" w14:textId="77777777" w:rsidTr="00114C8B">
        <w:trPr>
          <w:trHeight w:val="285"/>
          <w:jc w:val="center"/>
        </w:trPr>
        <w:tc>
          <w:tcPr>
            <w:tcW w:w="5530" w:type="dxa"/>
            <w:noWrap/>
            <w:vAlign w:val="center"/>
            <w:hideMark/>
          </w:tcPr>
          <w:p w14:paraId="5723D330" w14:textId="77777777" w:rsidR="00E50473" w:rsidRPr="007C159E" w:rsidRDefault="00E50473" w:rsidP="00E50473">
            <w:pPr>
              <w:spacing w:after="0" w:line="240" w:lineRule="auto"/>
              <w:ind w:firstLineChars="100" w:firstLine="220"/>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Poslovni rashodi</w:t>
            </w:r>
          </w:p>
        </w:tc>
        <w:tc>
          <w:tcPr>
            <w:tcW w:w="1772" w:type="dxa"/>
            <w:tcBorders>
              <w:top w:val="nil"/>
              <w:left w:val="nil"/>
              <w:bottom w:val="single" w:sz="4" w:space="0" w:color="auto"/>
              <w:right w:val="nil"/>
            </w:tcBorders>
            <w:noWrap/>
            <w:vAlign w:val="center"/>
          </w:tcPr>
          <w:p w14:paraId="1469B3C7" w14:textId="77777777" w:rsidR="00E50473" w:rsidRPr="007C159E" w:rsidRDefault="008720B6" w:rsidP="00E50473">
            <w:pPr>
              <w:spacing w:after="0" w:line="240" w:lineRule="auto"/>
              <w:jc w:val="right"/>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1,635.327</w:t>
            </w:r>
          </w:p>
        </w:tc>
        <w:tc>
          <w:tcPr>
            <w:tcW w:w="1773" w:type="dxa"/>
            <w:tcBorders>
              <w:top w:val="nil"/>
              <w:left w:val="nil"/>
              <w:bottom w:val="single" w:sz="4" w:space="0" w:color="auto"/>
              <w:right w:val="nil"/>
            </w:tcBorders>
            <w:noWrap/>
            <w:vAlign w:val="center"/>
          </w:tcPr>
          <w:p w14:paraId="36229CE1" w14:textId="77777777" w:rsidR="00E50473" w:rsidRPr="007C159E" w:rsidRDefault="00E50473" w:rsidP="00E50473">
            <w:pPr>
              <w:spacing w:after="0" w:line="240" w:lineRule="auto"/>
              <w:jc w:val="right"/>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1.534.420</w:t>
            </w:r>
          </w:p>
        </w:tc>
      </w:tr>
      <w:tr w:rsidR="00E50473" w:rsidRPr="007C159E" w14:paraId="5B812444" w14:textId="77777777" w:rsidTr="00114C8B">
        <w:trPr>
          <w:trHeight w:val="285"/>
          <w:jc w:val="center"/>
        </w:trPr>
        <w:tc>
          <w:tcPr>
            <w:tcW w:w="5530" w:type="dxa"/>
            <w:noWrap/>
            <w:vAlign w:val="center"/>
            <w:hideMark/>
          </w:tcPr>
          <w:p w14:paraId="5600730B" w14:textId="77777777" w:rsidR="00E50473" w:rsidRPr="007C159E" w:rsidRDefault="00E50473" w:rsidP="00E50473">
            <w:pPr>
              <w:spacing w:after="0" w:line="240" w:lineRule="auto"/>
              <w:rPr>
                <w:rFonts w:ascii="Arial" w:eastAsia="Times New Roman" w:hAnsi="Arial" w:cs="Arial"/>
                <w:b/>
                <w:noProof/>
                <w:lang w:val="sr-Latn-BA" w:eastAsia="sr-Latn-BA"/>
              </w:rPr>
            </w:pPr>
            <w:r w:rsidRPr="007C159E">
              <w:rPr>
                <w:rFonts w:ascii="Arial" w:eastAsia="Times New Roman" w:hAnsi="Arial" w:cs="Arial"/>
                <w:b/>
                <w:noProof/>
                <w:lang w:val="sr-Latn-BA" w:eastAsia="sr-Latn-BA"/>
              </w:rPr>
              <w:t>Poslovni dobitak/gubitak</w:t>
            </w:r>
          </w:p>
        </w:tc>
        <w:tc>
          <w:tcPr>
            <w:tcW w:w="1772" w:type="dxa"/>
            <w:noWrap/>
            <w:vAlign w:val="center"/>
          </w:tcPr>
          <w:p w14:paraId="6A4A3F0A" w14:textId="77777777" w:rsidR="00E50473" w:rsidRPr="007C159E" w:rsidRDefault="008720B6" w:rsidP="00E50473">
            <w:pPr>
              <w:spacing w:after="0" w:line="240" w:lineRule="auto"/>
              <w:jc w:val="right"/>
              <w:rPr>
                <w:rFonts w:ascii="Arial" w:eastAsia="Times New Roman" w:hAnsi="Arial" w:cs="Arial"/>
                <w:b/>
                <w:noProof/>
                <w:lang w:val="sr-Latn-BA" w:eastAsia="sr-Latn-BA"/>
              </w:rPr>
            </w:pPr>
            <w:r w:rsidRPr="007C159E">
              <w:rPr>
                <w:rFonts w:ascii="Arial" w:eastAsia="Times New Roman" w:hAnsi="Arial" w:cs="Arial"/>
                <w:b/>
                <w:noProof/>
                <w:lang w:val="sr-Latn-BA" w:eastAsia="sr-Latn-BA"/>
              </w:rPr>
              <w:t>269.024</w:t>
            </w:r>
          </w:p>
        </w:tc>
        <w:tc>
          <w:tcPr>
            <w:tcW w:w="1773" w:type="dxa"/>
            <w:noWrap/>
            <w:vAlign w:val="center"/>
          </w:tcPr>
          <w:p w14:paraId="3D615EDD" w14:textId="77777777" w:rsidR="00E50473" w:rsidRPr="007C159E" w:rsidRDefault="00E50473" w:rsidP="00E50473">
            <w:pPr>
              <w:spacing w:after="0" w:line="240" w:lineRule="auto"/>
              <w:jc w:val="right"/>
              <w:rPr>
                <w:rFonts w:ascii="Arial" w:eastAsia="Times New Roman" w:hAnsi="Arial" w:cs="Arial"/>
                <w:b/>
                <w:noProof/>
                <w:lang w:val="sr-Latn-BA" w:eastAsia="sr-Latn-BA"/>
              </w:rPr>
            </w:pPr>
            <w:r w:rsidRPr="007C159E">
              <w:rPr>
                <w:rFonts w:ascii="Arial" w:eastAsia="Times New Roman" w:hAnsi="Arial" w:cs="Arial"/>
                <w:b/>
                <w:noProof/>
                <w:lang w:val="sr-Latn-BA" w:eastAsia="sr-Latn-BA"/>
              </w:rPr>
              <w:t>135.111</w:t>
            </w:r>
          </w:p>
        </w:tc>
      </w:tr>
      <w:tr w:rsidR="00E50473" w:rsidRPr="007C159E" w14:paraId="3B61C33B" w14:textId="77777777" w:rsidTr="00114C8B">
        <w:trPr>
          <w:trHeight w:val="285"/>
          <w:jc w:val="center"/>
        </w:trPr>
        <w:tc>
          <w:tcPr>
            <w:tcW w:w="5530" w:type="dxa"/>
            <w:noWrap/>
            <w:vAlign w:val="center"/>
            <w:hideMark/>
          </w:tcPr>
          <w:p w14:paraId="045938B2" w14:textId="77777777" w:rsidR="00E50473" w:rsidRPr="007C159E" w:rsidRDefault="00E50473" w:rsidP="00E50473">
            <w:pPr>
              <w:spacing w:after="0" w:line="240" w:lineRule="auto"/>
              <w:ind w:firstLineChars="100" w:firstLine="220"/>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Finansijski prihodi</w:t>
            </w:r>
          </w:p>
        </w:tc>
        <w:tc>
          <w:tcPr>
            <w:tcW w:w="1772" w:type="dxa"/>
            <w:noWrap/>
            <w:vAlign w:val="center"/>
          </w:tcPr>
          <w:p w14:paraId="6DE0BF08" w14:textId="77777777" w:rsidR="00E50473" w:rsidRPr="007C159E" w:rsidRDefault="008720B6" w:rsidP="00E50473">
            <w:pPr>
              <w:spacing w:after="0" w:line="240" w:lineRule="auto"/>
              <w:jc w:val="right"/>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1</w:t>
            </w:r>
          </w:p>
        </w:tc>
        <w:tc>
          <w:tcPr>
            <w:tcW w:w="1773" w:type="dxa"/>
            <w:noWrap/>
            <w:vAlign w:val="center"/>
          </w:tcPr>
          <w:p w14:paraId="620D82DA" w14:textId="77777777" w:rsidR="00E50473" w:rsidRPr="007C159E" w:rsidRDefault="00E50473" w:rsidP="00E50473">
            <w:pPr>
              <w:spacing w:after="0" w:line="240" w:lineRule="auto"/>
              <w:jc w:val="right"/>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1</w:t>
            </w:r>
          </w:p>
        </w:tc>
      </w:tr>
      <w:tr w:rsidR="00E50473" w:rsidRPr="007C159E" w14:paraId="1FCD00B6" w14:textId="77777777" w:rsidTr="00114C8B">
        <w:trPr>
          <w:trHeight w:val="285"/>
          <w:jc w:val="center"/>
        </w:trPr>
        <w:tc>
          <w:tcPr>
            <w:tcW w:w="5530" w:type="dxa"/>
            <w:noWrap/>
            <w:vAlign w:val="center"/>
            <w:hideMark/>
          </w:tcPr>
          <w:p w14:paraId="308B86B3" w14:textId="77777777" w:rsidR="00E50473" w:rsidRPr="007C159E" w:rsidRDefault="00E50473" w:rsidP="00E50473">
            <w:pPr>
              <w:spacing w:after="0" w:line="240" w:lineRule="auto"/>
              <w:ind w:firstLineChars="100" w:firstLine="220"/>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Finansijski rashodi</w:t>
            </w:r>
          </w:p>
        </w:tc>
        <w:tc>
          <w:tcPr>
            <w:tcW w:w="1772" w:type="dxa"/>
            <w:tcBorders>
              <w:top w:val="nil"/>
              <w:left w:val="nil"/>
              <w:bottom w:val="single" w:sz="4" w:space="0" w:color="auto"/>
              <w:right w:val="nil"/>
            </w:tcBorders>
            <w:noWrap/>
            <w:vAlign w:val="center"/>
          </w:tcPr>
          <w:p w14:paraId="73BB59D1" w14:textId="77777777" w:rsidR="00E50473" w:rsidRPr="007C159E" w:rsidRDefault="008720B6" w:rsidP="00E50473">
            <w:pPr>
              <w:spacing w:after="0" w:line="240" w:lineRule="auto"/>
              <w:jc w:val="right"/>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31.047</w:t>
            </w:r>
          </w:p>
        </w:tc>
        <w:tc>
          <w:tcPr>
            <w:tcW w:w="1773" w:type="dxa"/>
            <w:tcBorders>
              <w:top w:val="nil"/>
              <w:left w:val="nil"/>
              <w:bottom w:val="single" w:sz="4" w:space="0" w:color="auto"/>
              <w:right w:val="nil"/>
            </w:tcBorders>
            <w:noWrap/>
            <w:vAlign w:val="center"/>
          </w:tcPr>
          <w:p w14:paraId="75718A21" w14:textId="77777777" w:rsidR="00E50473" w:rsidRPr="007C159E" w:rsidRDefault="00E50473" w:rsidP="00E50473">
            <w:pPr>
              <w:spacing w:after="0" w:line="240" w:lineRule="auto"/>
              <w:jc w:val="right"/>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34.039</w:t>
            </w:r>
          </w:p>
        </w:tc>
      </w:tr>
      <w:tr w:rsidR="00E50473" w:rsidRPr="007C159E" w14:paraId="187315F8" w14:textId="77777777" w:rsidTr="00114C8B">
        <w:trPr>
          <w:trHeight w:val="285"/>
          <w:jc w:val="center"/>
        </w:trPr>
        <w:tc>
          <w:tcPr>
            <w:tcW w:w="5530" w:type="dxa"/>
            <w:noWrap/>
            <w:vAlign w:val="center"/>
            <w:hideMark/>
          </w:tcPr>
          <w:p w14:paraId="16A10F2D" w14:textId="77777777" w:rsidR="00E50473" w:rsidRPr="007C159E" w:rsidRDefault="00E50473" w:rsidP="00E50473">
            <w:pPr>
              <w:spacing w:after="0" w:line="240" w:lineRule="auto"/>
              <w:rPr>
                <w:rFonts w:ascii="Arial" w:eastAsia="Times New Roman" w:hAnsi="Arial" w:cs="Arial"/>
                <w:b/>
                <w:noProof/>
                <w:lang w:val="sr-Latn-BA" w:eastAsia="sr-Latn-BA"/>
              </w:rPr>
            </w:pPr>
            <w:r w:rsidRPr="007C159E">
              <w:rPr>
                <w:rFonts w:ascii="Arial" w:eastAsia="Times New Roman" w:hAnsi="Arial" w:cs="Arial"/>
                <w:b/>
                <w:noProof/>
                <w:lang w:val="sr-Latn-BA" w:eastAsia="sr-Latn-BA"/>
              </w:rPr>
              <w:t>Dobitak/gubitak redovne aktivnosti</w:t>
            </w:r>
          </w:p>
        </w:tc>
        <w:tc>
          <w:tcPr>
            <w:tcW w:w="1772" w:type="dxa"/>
            <w:noWrap/>
            <w:vAlign w:val="center"/>
          </w:tcPr>
          <w:p w14:paraId="3BCFE8A5" w14:textId="77777777" w:rsidR="00E50473" w:rsidRPr="007C159E" w:rsidRDefault="008720B6" w:rsidP="008720B6">
            <w:pPr>
              <w:spacing w:after="0" w:line="240" w:lineRule="auto"/>
              <w:jc w:val="right"/>
              <w:rPr>
                <w:rFonts w:ascii="Arial" w:eastAsia="Times New Roman" w:hAnsi="Arial" w:cs="Arial"/>
                <w:b/>
                <w:iCs/>
                <w:noProof/>
                <w:lang w:val="sr-Latn-BA" w:eastAsia="sr-Latn-BA"/>
              </w:rPr>
            </w:pPr>
            <w:r w:rsidRPr="007C159E">
              <w:rPr>
                <w:rFonts w:ascii="Arial" w:eastAsia="Times New Roman" w:hAnsi="Arial" w:cs="Arial"/>
                <w:b/>
                <w:iCs/>
                <w:noProof/>
                <w:lang w:val="sr-Latn-BA" w:eastAsia="sr-Latn-BA"/>
              </w:rPr>
              <w:t>237.978</w:t>
            </w:r>
          </w:p>
        </w:tc>
        <w:tc>
          <w:tcPr>
            <w:tcW w:w="1773" w:type="dxa"/>
            <w:noWrap/>
            <w:vAlign w:val="center"/>
          </w:tcPr>
          <w:p w14:paraId="321CDDBB" w14:textId="77777777" w:rsidR="00E50473" w:rsidRPr="007C159E" w:rsidRDefault="00E50473" w:rsidP="00E50473">
            <w:pPr>
              <w:spacing w:after="0" w:line="240" w:lineRule="auto"/>
              <w:jc w:val="right"/>
              <w:rPr>
                <w:rFonts w:ascii="Arial" w:eastAsia="Times New Roman" w:hAnsi="Arial" w:cs="Arial"/>
                <w:b/>
                <w:iCs/>
                <w:noProof/>
                <w:lang w:val="sr-Latn-BA" w:eastAsia="sr-Latn-BA"/>
              </w:rPr>
            </w:pPr>
            <w:r w:rsidRPr="007C159E">
              <w:rPr>
                <w:rFonts w:ascii="Arial" w:eastAsia="Times New Roman" w:hAnsi="Arial" w:cs="Arial"/>
                <w:b/>
                <w:iCs/>
                <w:noProof/>
                <w:lang w:val="sr-Latn-BA" w:eastAsia="sr-Latn-BA"/>
              </w:rPr>
              <w:t>101.073</w:t>
            </w:r>
          </w:p>
        </w:tc>
      </w:tr>
      <w:tr w:rsidR="00E50473" w:rsidRPr="007C159E" w14:paraId="77CD18BA" w14:textId="77777777" w:rsidTr="00114C8B">
        <w:trPr>
          <w:trHeight w:val="285"/>
          <w:jc w:val="center"/>
        </w:trPr>
        <w:tc>
          <w:tcPr>
            <w:tcW w:w="5530" w:type="dxa"/>
            <w:noWrap/>
            <w:vAlign w:val="center"/>
            <w:hideMark/>
          </w:tcPr>
          <w:p w14:paraId="121E8611" w14:textId="77777777" w:rsidR="00E50473" w:rsidRPr="007C159E" w:rsidRDefault="00E50473" w:rsidP="00E50473">
            <w:pPr>
              <w:spacing w:after="0" w:line="240" w:lineRule="auto"/>
              <w:ind w:firstLineChars="100" w:firstLine="220"/>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Ostali prihodi</w:t>
            </w:r>
          </w:p>
        </w:tc>
        <w:tc>
          <w:tcPr>
            <w:tcW w:w="1772" w:type="dxa"/>
            <w:noWrap/>
            <w:vAlign w:val="center"/>
          </w:tcPr>
          <w:p w14:paraId="3809EBC7" w14:textId="77777777" w:rsidR="00E50473" w:rsidRPr="007C159E" w:rsidRDefault="008720B6" w:rsidP="00E50473">
            <w:pPr>
              <w:spacing w:after="0" w:line="240" w:lineRule="auto"/>
              <w:jc w:val="right"/>
              <w:rPr>
                <w:rFonts w:ascii="Arial" w:eastAsia="Times New Roman" w:hAnsi="Arial" w:cs="Arial"/>
                <w:noProof/>
                <w:lang w:val="sr-Latn-BA" w:eastAsia="sr-Latn-BA"/>
              </w:rPr>
            </w:pPr>
            <w:r w:rsidRPr="007C159E">
              <w:rPr>
                <w:rFonts w:ascii="Arial" w:eastAsia="Times New Roman" w:hAnsi="Arial" w:cs="Arial"/>
                <w:noProof/>
                <w:lang w:val="sr-Latn-BA" w:eastAsia="sr-Latn-BA"/>
              </w:rPr>
              <w:t>58.037</w:t>
            </w:r>
          </w:p>
        </w:tc>
        <w:tc>
          <w:tcPr>
            <w:tcW w:w="1773" w:type="dxa"/>
            <w:noWrap/>
            <w:vAlign w:val="center"/>
          </w:tcPr>
          <w:p w14:paraId="6FA71492" w14:textId="77777777" w:rsidR="00E50473" w:rsidRPr="007C159E" w:rsidRDefault="00E50473" w:rsidP="00E50473">
            <w:pPr>
              <w:spacing w:after="0" w:line="240" w:lineRule="auto"/>
              <w:jc w:val="right"/>
              <w:rPr>
                <w:rFonts w:ascii="Arial" w:eastAsia="Times New Roman" w:hAnsi="Arial" w:cs="Arial"/>
                <w:noProof/>
                <w:lang w:val="sr-Latn-BA" w:eastAsia="sr-Latn-BA"/>
              </w:rPr>
            </w:pPr>
            <w:r w:rsidRPr="007C159E">
              <w:rPr>
                <w:rFonts w:ascii="Arial" w:eastAsia="Times New Roman" w:hAnsi="Arial" w:cs="Arial"/>
                <w:noProof/>
                <w:lang w:val="sr-Latn-BA" w:eastAsia="sr-Latn-BA"/>
              </w:rPr>
              <w:t>45.856</w:t>
            </w:r>
          </w:p>
        </w:tc>
      </w:tr>
      <w:tr w:rsidR="00E50473" w:rsidRPr="007C159E" w14:paraId="2AE59396" w14:textId="77777777" w:rsidTr="00114C8B">
        <w:trPr>
          <w:trHeight w:val="285"/>
          <w:jc w:val="center"/>
        </w:trPr>
        <w:tc>
          <w:tcPr>
            <w:tcW w:w="5530" w:type="dxa"/>
            <w:noWrap/>
            <w:vAlign w:val="center"/>
            <w:hideMark/>
          </w:tcPr>
          <w:p w14:paraId="123A82CC" w14:textId="77777777" w:rsidR="00E50473" w:rsidRPr="007C159E" w:rsidRDefault="00E50473" w:rsidP="00E50473">
            <w:pPr>
              <w:spacing w:after="0" w:line="240" w:lineRule="auto"/>
              <w:ind w:firstLineChars="100" w:firstLine="220"/>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Ostali rashodi</w:t>
            </w:r>
          </w:p>
        </w:tc>
        <w:tc>
          <w:tcPr>
            <w:tcW w:w="1772" w:type="dxa"/>
            <w:tcBorders>
              <w:top w:val="nil"/>
              <w:left w:val="nil"/>
              <w:bottom w:val="single" w:sz="4" w:space="0" w:color="auto"/>
              <w:right w:val="nil"/>
            </w:tcBorders>
            <w:noWrap/>
            <w:vAlign w:val="center"/>
          </w:tcPr>
          <w:p w14:paraId="69B87CE3" w14:textId="77777777" w:rsidR="00E50473" w:rsidRPr="007C159E" w:rsidRDefault="008720B6" w:rsidP="00E50473">
            <w:pPr>
              <w:spacing w:after="0" w:line="240" w:lineRule="auto"/>
              <w:jc w:val="right"/>
              <w:rPr>
                <w:rFonts w:ascii="Arial" w:eastAsia="Times New Roman" w:hAnsi="Arial" w:cs="Arial"/>
                <w:noProof/>
                <w:lang w:val="sr-Latn-BA" w:eastAsia="sr-Latn-BA"/>
              </w:rPr>
            </w:pPr>
            <w:r w:rsidRPr="007C159E">
              <w:rPr>
                <w:rFonts w:ascii="Arial" w:eastAsia="Times New Roman" w:hAnsi="Arial" w:cs="Arial"/>
                <w:noProof/>
                <w:lang w:val="sr-Latn-BA" w:eastAsia="sr-Latn-BA"/>
              </w:rPr>
              <w:t>135.110</w:t>
            </w:r>
          </w:p>
        </w:tc>
        <w:tc>
          <w:tcPr>
            <w:tcW w:w="1773" w:type="dxa"/>
            <w:tcBorders>
              <w:top w:val="nil"/>
              <w:left w:val="nil"/>
              <w:bottom w:val="single" w:sz="4" w:space="0" w:color="auto"/>
              <w:right w:val="nil"/>
            </w:tcBorders>
            <w:noWrap/>
            <w:vAlign w:val="center"/>
          </w:tcPr>
          <w:p w14:paraId="659BF3D1" w14:textId="77777777" w:rsidR="00E50473" w:rsidRPr="007C159E" w:rsidRDefault="00E50473" w:rsidP="00E50473">
            <w:pPr>
              <w:spacing w:after="0" w:line="240" w:lineRule="auto"/>
              <w:jc w:val="right"/>
              <w:rPr>
                <w:rFonts w:ascii="Arial" w:eastAsia="Times New Roman" w:hAnsi="Arial" w:cs="Arial"/>
                <w:noProof/>
                <w:lang w:val="sr-Latn-BA" w:eastAsia="sr-Latn-BA"/>
              </w:rPr>
            </w:pPr>
            <w:r w:rsidRPr="007C159E">
              <w:rPr>
                <w:rFonts w:ascii="Arial" w:eastAsia="Times New Roman" w:hAnsi="Arial" w:cs="Arial"/>
                <w:noProof/>
                <w:lang w:val="sr-Latn-BA" w:eastAsia="sr-Latn-BA"/>
              </w:rPr>
              <w:t>173.329</w:t>
            </w:r>
          </w:p>
        </w:tc>
      </w:tr>
      <w:tr w:rsidR="00E50473" w:rsidRPr="007C159E" w14:paraId="68845855" w14:textId="77777777" w:rsidTr="00AA68D4">
        <w:trPr>
          <w:trHeight w:val="285"/>
          <w:jc w:val="center"/>
        </w:trPr>
        <w:tc>
          <w:tcPr>
            <w:tcW w:w="5530" w:type="dxa"/>
            <w:noWrap/>
            <w:vAlign w:val="center"/>
          </w:tcPr>
          <w:p w14:paraId="445BA23B" w14:textId="77777777" w:rsidR="00E50473" w:rsidRPr="007C159E" w:rsidRDefault="00E50473" w:rsidP="00E50473">
            <w:pPr>
              <w:spacing w:after="0" w:line="240" w:lineRule="auto"/>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Prihod po osnovu ispravke greške iz ranijih perioda</w:t>
            </w:r>
          </w:p>
        </w:tc>
        <w:tc>
          <w:tcPr>
            <w:tcW w:w="1772" w:type="dxa"/>
            <w:tcBorders>
              <w:top w:val="nil"/>
              <w:left w:val="nil"/>
              <w:right w:val="nil"/>
            </w:tcBorders>
            <w:noWrap/>
            <w:vAlign w:val="center"/>
          </w:tcPr>
          <w:p w14:paraId="0A6B88E1" w14:textId="77777777" w:rsidR="00E50473" w:rsidRPr="007C159E" w:rsidRDefault="008720B6" w:rsidP="00E50473">
            <w:pPr>
              <w:spacing w:after="0" w:line="240" w:lineRule="auto"/>
              <w:jc w:val="right"/>
              <w:rPr>
                <w:rFonts w:ascii="Arial" w:eastAsia="Times New Roman" w:hAnsi="Arial" w:cs="Arial"/>
                <w:noProof/>
                <w:lang w:val="sr-Latn-BA" w:eastAsia="sr-Latn-BA"/>
              </w:rPr>
            </w:pPr>
            <w:r w:rsidRPr="007C159E">
              <w:rPr>
                <w:rFonts w:ascii="Arial" w:eastAsia="Times New Roman" w:hAnsi="Arial" w:cs="Arial"/>
                <w:noProof/>
                <w:lang w:val="sr-Latn-BA" w:eastAsia="sr-Latn-BA"/>
              </w:rPr>
              <w:t>61</w:t>
            </w:r>
          </w:p>
        </w:tc>
        <w:tc>
          <w:tcPr>
            <w:tcW w:w="1773" w:type="dxa"/>
            <w:tcBorders>
              <w:top w:val="nil"/>
              <w:left w:val="nil"/>
              <w:right w:val="nil"/>
            </w:tcBorders>
            <w:noWrap/>
            <w:vAlign w:val="center"/>
          </w:tcPr>
          <w:p w14:paraId="5A6ED23D" w14:textId="77777777" w:rsidR="00E50473" w:rsidRPr="007C159E" w:rsidRDefault="00E50473" w:rsidP="008720B6">
            <w:pPr>
              <w:spacing w:after="0" w:line="240" w:lineRule="auto"/>
              <w:jc w:val="right"/>
              <w:rPr>
                <w:rFonts w:ascii="Arial" w:eastAsia="Times New Roman" w:hAnsi="Arial" w:cs="Arial"/>
                <w:noProof/>
                <w:lang w:val="sr-Latn-BA" w:eastAsia="sr-Latn-BA"/>
              </w:rPr>
            </w:pPr>
            <w:r w:rsidRPr="007C159E">
              <w:rPr>
                <w:rFonts w:ascii="Arial" w:eastAsia="Times New Roman" w:hAnsi="Arial" w:cs="Arial"/>
                <w:noProof/>
                <w:lang w:val="sr-Latn-BA" w:eastAsia="sr-Latn-BA"/>
              </w:rPr>
              <w:t>25</w:t>
            </w:r>
            <w:r w:rsidR="008720B6" w:rsidRPr="007C159E">
              <w:rPr>
                <w:rFonts w:ascii="Arial" w:eastAsia="Times New Roman" w:hAnsi="Arial" w:cs="Arial"/>
                <w:noProof/>
                <w:lang w:val="sr-Latn-BA" w:eastAsia="sr-Latn-BA"/>
              </w:rPr>
              <w:t>6</w:t>
            </w:r>
          </w:p>
        </w:tc>
      </w:tr>
      <w:tr w:rsidR="008720B6" w:rsidRPr="007C159E" w14:paraId="52427D23" w14:textId="77777777" w:rsidTr="00114C8B">
        <w:trPr>
          <w:trHeight w:val="285"/>
          <w:jc w:val="center"/>
        </w:trPr>
        <w:tc>
          <w:tcPr>
            <w:tcW w:w="5530" w:type="dxa"/>
            <w:noWrap/>
            <w:vAlign w:val="center"/>
          </w:tcPr>
          <w:p w14:paraId="383D9D7B" w14:textId="77777777" w:rsidR="008720B6" w:rsidRPr="007C159E" w:rsidRDefault="008720B6" w:rsidP="00E50473">
            <w:pPr>
              <w:spacing w:after="0" w:line="240" w:lineRule="auto"/>
              <w:rPr>
                <w:rFonts w:ascii="Arial" w:eastAsia="Times New Roman" w:hAnsi="Arial" w:cs="Arial"/>
                <w:iCs/>
                <w:noProof/>
                <w:lang w:val="sr-Latn-BA" w:eastAsia="sr-Latn-BA"/>
              </w:rPr>
            </w:pPr>
            <w:r w:rsidRPr="007C159E">
              <w:rPr>
                <w:rFonts w:ascii="Arial" w:eastAsia="Times New Roman" w:hAnsi="Arial" w:cs="Arial"/>
                <w:iCs/>
                <w:noProof/>
                <w:lang w:val="sr-Latn-BA" w:eastAsia="sr-Latn-BA"/>
              </w:rPr>
              <w:t>Rashodi po osnovu ispravke greške iz ranijih perioda</w:t>
            </w:r>
          </w:p>
        </w:tc>
        <w:tc>
          <w:tcPr>
            <w:tcW w:w="1772" w:type="dxa"/>
            <w:tcBorders>
              <w:top w:val="nil"/>
              <w:left w:val="nil"/>
              <w:bottom w:val="single" w:sz="4" w:space="0" w:color="auto"/>
              <w:right w:val="nil"/>
            </w:tcBorders>
            <w:noWrap/>
            <w:vAlign w:val="center"/>
          </w:tcPr>
          <w:p w14:paraId="2ECF410A" w14:textId="77777777" w:rsidR="008720B6" w:rsidRPr="007C159E" w:rsidRDefault="00AA68D4" w:rsidP="00E50473">
            <w:pPr>
              <w:spacing w:after="0" w:line="240" w:lineRule="auto"/>
              <w:jc w:val="right"/>
              <w:rPr>
                <w:rFonts w:ascii="Arial" w:eastAsia="Times New Roman" w:hAnsi="Arial" w:cs="Arial"/>
                <w:noProof/>
                <w:lang w:val="sr-Latn-BA" w:eastAsia="sr-Latn-BA"/>
              </w:rPr>
            </w:pPr>
            <w:r w:rsidRPr="007C159E">
              <w:rPr>
                <w:rFonts w:ascii="Arial" w:eastAsia="Times New Roman" w:hAnsi="Arial" w:cs="Arial"/>
                <w:noProof/>
                <w:lang w:val="sr-Latn-BA" w:eastAsia="sr-Latn-BA"/>
              </w:rPr>
              <w:t>140</w:t>
            </w:r>
          </w:p>
        </w:tc>
        <w:tc>
          <w:tcPr>
            <w:tcW w:w="1773" w:type="dxa"/>
            <w:tcBorders>
              <w:top w:val="nil"/>
              <w:left w:val="nil"/>
              <w:bottom w:val="single" w:sz="4" w:space="0" w:color="auto"/>
              <w:right w:val="nil"/>
            </w:tcBorders>
            <w:noWrap/>
            <w:vAlign w:val="center"/>
          </w:tcPr>
          <w:p w14:paraId="5FFEEFCD" w14:textId="77777777" w:rsidR="008720B6" w:rsidRPr="007C159E" w:rsidRDefault="00AA68D4" w:rsidP="008720B6">
            <w:pPr>
              <w:spacing w:after="0" w:line="240" w:lineRule="auto"/>
              <w:jc w:val="right"/>
              <w:rPr>
                <w:rFonts w:ascii="Arial" w:eastAsia="Times New Roman" w:hAnsi="Arial" w:cs="Arial"/>
                <w:noProof/>
                <w:lang w:val="sr-Latn-BA" w:eastAsia="sr-Latn-BA"/>
              </w:rPr>
            </w:pPr>
            <w:r w:rsidRPr="007C159E">
              <w:rPr>
                <w:rFonts w:ascii="Arial" w:eastAsia="Times New Roman" w:hAnsi="Arial" w:cs="Arial"/>
                <w:noProof/>
                <w:lang w:val="sr-Latn-BA" w:eastAsia="sr-Latn-BA"/>
              </w:rPr>
              <w:t>3</w:t>
            </w:r>
          </w:p>
        </w:tc>
      </w:tr>
      <w:tr w:rsidR="00E50473" w:rsidRPr="007C159E" w14:paraId="0D17BC5B" w14:textId="77777777" w:rsidTr="00114C8B">
        <w:trPr>
          <w:trHeight w:val="402"/>
          <w:jc w:val="center"/>
        </w:trPr>
        <w:tc>
          <w:tcPr>
            <w:tcW w:w="5530" w:type="dxa"/>
            <w:noWrap/>
            <w:vAlign w:val="center"/>
            <w:hideMark/>
          </w:tcPr>
          <w:p w14:paraId="5BC7969B" w14:textId="77777777" w:rsidR="00E50473" w:rsidRPr="007C159E" w:rsidRDefault="00E50473" w:rsidP="00E50473">
            <w:pPr>
              <w:spacing w:after="0" w:line="240" w:lineRule="auto"/>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Bruto dobitak/gubitak perioda</w:t>
            </w:r>
          </w:p>
        </w:tc>
        <w:tc>
          <w:tcPr>
            <w:tcW w:w="1772" w:type="dxa"/>
            <w:tcBorders>
              <w:top w:val="nil"/>
              <w:left w:val="nil"/>
              <w:bottom w:val="single" w:sz="4" w:space="0" w:color="auto"/>
              <w:right w:val="nil"/>
            </w:tcBorders>
            <w:noWrap/>
            <w:vAlign w:val="center"/>
          </w:tcPr>
          <w:p w14:paraId="12E9B1EC" w14:textId="77777777" w:rsidR="00E50473" w:rsidRPr="007C159E" w:rsidRDefault="00AA68D4" w:rsidP="00E50473">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160.826</w:t>
            </w:r>
          </w:p>
        </w:tc>
        <w:tc>
          <w:tcPr>
            <w:tcW w:w="1773" w:type="dxa"/>
            <w:tcBorders>
              <w:top w:val="nil"/>
              <w:left w:val="nil"/>
              <w:bottom w:val="single" w:sz="4" w:space="0" w:color="auto"/>
              <w:right w:val="nil"/>
            </w:tcBorders>
            <w:noWrap/>
            <w:vAlign w:val="center"/>
          </w:tcPr>
          <w:p w14:paraId="2A5B56A5" w14:textId="77777777" w:rsidR="00E50473" w:rsidRPr="007C159E" w:rsidRDefault="00E50473" w:rsidP="00E50473">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(26.147)</w:t>
            </w:r>
          </w:p>
        </w:tc>
      </w:tr>
      <w:tr w:rsidR="00E50473" w:rsidRPr="007C159E" w14:paraId="5B7D6F98" w14:textId="77777777" w:rsidTr="00344777">
        <w:trPr>
          <w:trHeight w:val="300"/>
          <w:jc w:val="center"/>
        </w:trPr>
        <w:tc>
          <w:tcPr>
            <w:tcW w:w="5530" w:type="dxa"/>
            <w:noWrap/>
            <w:vAlign w:val="bottom"/>
            <w:hideMark/>
          </w:tcPr>
          <w:p w14:paraId="62A19C50" w14:textId="77777777" w:rsidR="00E50473" w:rsidRPr="007C159E" w:rsidRDefault="00E50473" w:rsidP="00E50473">
            <w:pPr>
              <w:spacing w:after="0" w:line="240" w:lineRule="auto"/>
              <w:rPr>
                <w:rFonts w:ascii="Arial" w:eastAsia="Times New Roman" w:hAnsi="Arial" w:cs="Arial"/>
                <w:bCs/>
                <w:noProof/>
                <w:lang w:val="sr-Latn-BA" w:eastAsia="sr-Latn-BA"/>
              </w:rPr>
            </w:pPr>
            <w:r w:rsidRPr="007C159E">
              <w:rPr>
                <w:rFonts w:ascii="Arial" w:eastAsia="Times New Roman" w:hAnsi="Arial" w:cs="Arial"/>
                <w:bCs/>
                <w:noProof/>
                <w:lang w:val="sr-Latn-BA" w:eastAsia="sr-Latn-BA"/>
              </w:rPr>
              <w:t xml:space="preserve">Porez na dobit </w:t>
            </w:r>
          </w:p>
        </w:tc>
        <w:tc>
          <w:tcPr>
            <w:tcW w:w="1772" w:type="dxa"/>
            <w:tcBorders>
              <w:bottom w:val="single" w:sz="4" w:space="0" w:color="auto"/>
            </w:tcBorders>
            <w:noWrap/>
            <w:vAlign w:val="bottom"/>
          </w:tcPr>
          <w:p w14:paraId="6CF69E2C" w14:textId="77777777" w:rsidR="00E50473" w:rsidRPr="007C159E" w:rsidRDefault="00AA68D4" w:rsidP="00E50473">
            <w:pPr>
              <w:spacing w:after="0" w:line="240" w:lineRule="auto"/>
              <w:jc w:val="right"/>
              <w:rPr>
                <w:rFonts w:ascii="Arial" w:eastAsia="Times New Roman" w:hAnsi="Arial" w:cs="Arial"/>
                <w:bCs/>
                <w:noProof/>
                <w:lang w:val="sr-Latn-BA" w:eastAsia="sr-Latn-BA"/>
              </w:rPr>
            </w:pPr>
            <w:r w:rsidRPr="007C159E">
              <w:rPr>
                <w:rFonts w:ascii="Arial" w:eastAsia="Times New Roman" w:hAnsi="Arial" w:cs="Arial"/>
                <w:bCs/>
                <w:noProof/>
                <w:lang w:val="sr-Latn-BA" w:eastAsia="sr-Latn-BA"/>
              </w:rPr>
              <w:t>609</w:t>
            </w:r>
          </w:p>
        </w:tc>
        <w:tc>
          <w:tcPr>
            <w:tcW w:w="1773" w:type="dxa"/>
            <w:tcBorders>
              <w:bottom w:val="single" w:sz="4" w:space="0" w:color="auto"/>
            </w:tcBorders>
            <w:noWrap/>
            <w:vAlign w:val="bottom"/>
          </w:tcPr>
          <w:p w14:paraId="4C1EFA84" w14:textId="77777777" w:rsidR="00E50473" w:rsidRPr="007C159E" w:rsidRDefault="00E50473" w:rsidP="00E50473">
            <w:pPr>
              <w:spacing w:after="0" w:line="240" w:lineRule="auto"/>
              <w:jc w:val="right"/>
              <w:rPr>
                <w:rFonts w:ascii="Arial" w:eastAsia="Times New Roman" w:hAnsi="Arial" w:cs="Arial"/>
                <w:bCs/>
                <w:noProof/>
                <w:lang w:val="sr-Latn-BA" w:eastAsia="sr-Latn-BA"/>
              </w:rPr>
            </w:pPr>
            <w:r w:rsidRPr="007C159E">
              <w:rPr>
                <w:rFonts w:ascii="Arial" w:eastAsia="Times New Roman" w:hAnsi="Arial" w:cs="Arial"/>
                <w:bCs/>
                <w:noProof/>
                <w:lang w:val="sr-Latn-BA" w:eastAsia="sr-Latn-BA"/>
              </w:rPr>
              <w:t>0</w:t>
            </w:r>
          </w:p>
        </w:tc>
      </w:tr>
      <w:tr w:rsidR="00E50473" w:rsidRPr="007C159E" w14:paraId="3F0A47A3" w14:textId="77777777" w:rsidTr="00344777">
        <w:trPr>
          <w:trHeight w:val="402"/>
          <w:jc w:val="center"/>
        </w:trPr>
        <w:tc>
          <w:tcPr>
            <w:tcW w:w="5530" w:type="dxa"/>
            <w:tcBorders>
              <w:top w:val="nil"/>
              <w:left w:val="nil"/>
              <w:bottom w:val="single" w:sz="4" w:space="0" w:color="auto"/>
              <w:right w:val="nil"/>
            </w:tcBorders>
            <w:noWrap/>
            <w:vAlign w:val="center"/>
            <w:hideMark/>
          </w:tcPr>
          <w:p w14:paraId="762F0BA8" w14:textId="77777777" w:rsidR="00E50473" w:rsidRPr="007C159E" w:rsidRDefault="00E50473" w:rsidP="00E50473">
            <w:pPr>
              <w:spacing w:after="0" w:line="240" w:lineRule="auto"/>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Neto dobitak/gubitak perioda</w:t>
            </w:r>
          </w:p>
        </w:tc>
        <w:tc>
          <w:tcPr>
            <w:tcW w:w="1772" w:type="dxa"/>
            <w:tcBorders>
              <w:top w:val="single" w:sz="4" w:space="0" w:color="auto"/>
              <w:left w:val="nil"/>
              <w:bottom w:val="single" w:sz="4" w:space="0" w:color="auto"/>
              <w:right w:val="nil"/>
            </w:tcBorders>
            <w:noWrap/>
            <w:vAlign w:val="center"/>
          </w:tcPr>
          <w:p w14:paraId="05DF2C63" w14:textId="77777777" w:rsidR="00E50473" w:rsidRPr="007C159E" w:rsidRDefault="00AA68D4" w:rsidP="00E50473">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160.</w:t>
            </w:r>
            <w:r w:rsidR="007D6485" w:rsidRPr="007C159E">
              <w:rPr>
                <w:rFonts w:ascii="Arial" w:eastAsia="Times New Roman" w:hAnsi="Arial" w:cs="Arial"/>
                <w:b/>
                <w:bCs/>
                <w:noProof/>
                <w:lang w:val="sr-Latn-BA" w:eastAsia="sr-Latn-BA"/>
              </w:rPr>
              <w:t>2</w:t>
            </w:r>
            <w:r w:rsidRPr="007C159E">
              <w:rPr>
                <w:rFonts w:ascii="Arial" w:eastAsia="Times New Roman" w:hAnsi="Arial" w:cs="Arial"/>
                <w:b/>
                <w:bCs/>
                <w:noProof/>
                <w:lang w:val="sr-Latn-BA" w:eastAsia="sr-Latn-BA"/>
              </w:rPr>
              <w:t>17</w:t>
            </w:r>
          </w:p>
        </w:tc>
        <w:tc>
          <w:tcPr>
            <w:tcW w:w="1773" w:type="dxa"/>
            <w:tcBorders>
              <w:top w:val="single" w:sz="4" w:space="0" w:color="auto"/>
              <w:left w:val="nil"/>
              <w:bottom w:val="single" w:sz="4" w:space="0" w:color="auto"/>
              <w:right w:val="nil"/>
            </w:tcBorders>
            <w:noWrap/>
            <w:vAlign w:val="center"/>
          </w:tcPr>
          <w:p w14:paraId="5DB68B49" w14:textId="77777777" w:rsidR="00E50473" w:rsidRPr="007C159E" w:rsidRDefault="00E50473" w:rsidP="00E50473">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(26.147)</w:t>
            </w:r>
          </w:p>
        </w:tc>
      </w:tr>
      <w:tr w:rsidR="00E50473" w:rsidRPr="007C159E" w14:paraId="1C4ADD53" w14:textId="77777777" w:rsidTr="00344777">
        <w:trPr>
          <w:trHeight w:val="402"/>
          <w:jc w:val="center"/>
        </w:trPr>
        <w:tc>
          <w:tcPr>
            <w:tcW w:w="5530" w:type="dxa"/>
            <w:tcBorders>
              <w:top w:val="single" w:sz="4" w:space="0" w:color="auto"/>
              <w:left w:val="nil"/>
              <w:right w:val="nil"/>
            </w:tcBorders>
            <w:noWrap/>
            <w:vAlign w:val="center"/>
          </w:tcPr>
          <w:p w14:paraId="086B0312" w14:textId="77777777" w:rsidR="00E50473" w:rsidRPr="007C159E" w:rsidRDefault="00E50473" w:rsidP="00E50473">
            <w:pPr>
              <w:spacing w:after="0" w:line="240" w:lineRule="auto"/>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Broj izdatih akcija</w:t>
            </w:r>
          </w:p>
        </w:tc>
        <w:tc>
          <w:tcPr>
            <w:tcW w:w="1772" w:type="dxa"/>
            <w:tcBorders>
              <w:top w:val="single" w:sz="4" w:space="0" w:color="auto"/>
              <w:left w:val="nil"/>
              <w:right w:val="nil"/>
            </w:tcBorders>
            <w:noWrap/>
            <w:vAlign w:val="center"/>
          </w:tcPr>
          <w:p w14:paraId="0C618EA0" w14:textId="77777777" w:rsidR="00E50473" w:rsidRPr="007C159E" w:rsidRDefault="00AA68D4" w:rsidP="00E50473">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302.047</w:t>
            </w:r>
          </w:p>
        </w:tc>
        <w:tc>
          <w:tcPr>
            <w:tcW w:w="1773" w:type="dxa"/>
            <w:tcBorders>
              <w:top w:val="single" w:sz="4" w:space="0" w:color="auto"/>
              <w:left w:val="nil"/>
              <w:right w:val="nil"/>
            </w:tcBorders>
            <w:noWrap/>
            <w:vAlign w:val="center"/>
          </w:tcPr>
          <w:p w14:paraId="15A955BC" w14:textId="77777777" w:rsidR="00E50473" w:rsidRPr="007C159E" w:rsidRDefault="00E50473" w:rsidP="00E50473">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302.047</w:t>
            </w:r>
          </w:p>
        </w:tc>
      </w:tr>
      <w:tr w:rsidR="00E50473" w:rsidRPr="007C159E" w14:paraId="3611A1AD" w14:textId="77777777" w:rsidTr="00344777">
        <w:trPr>
          <w:trHeight w:val="402"/>
          <w:jc w:val="center"/>
        </w:trPr>
        <w:tc>
          <w:tcPr>
            <w:tcW w:w="5530" w:type="dxa"/>
            <w:tcBorders>
              <w:left w:val="nil"/>
              <w:bottom w:val="single" w:sz="4" w:space="0" w:color="auto"/>
              <w:right w:val="nil"/>
            </w:tcBorders>
            <w:noWrap/>
            <w:vAlign w:val="center"/>
          </w:tcPr>
          <w:p w14:paraId="7F196C53" w14:textId="77777777" w:rsidR="00E50473" w:rsidRPr="007C159E" w:rsidRDefault="00E50473" w:rsidP="00E50473">
            <w:pPr>
              <w:spacing w:after="0" w:line="240" w:lineRule="auto"/>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Dobita/gubitak po akciji</w:t>
            </w:r>
          </w:p>
        </w:tc>
        <w:tc>
          <w:tcPr>
            <w:tcW w:w="1772" w:type="dxa"/>
            <w:tcBorders>
              <w:left w:val="nil"/>
              <w:bottom w:val="single" w:sz="4" w:space="0" w:color="auto"/>
              <w:right w:val="nil"/>
            </w:tcBorders>
            <w:noWrap/>
            <w:vAlign w:val="center"/>
          </w:tcPr>
          <w:p w14:paraId="0D5DAEAE" w14:textId="77777777" w:rsidR="00E50473" w:rsidRPr="007C159E" w:rsidRDefault="007D6485" w:rsidP="00E50473">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0,530</w:t>
            </w:r>
          </w:p>
        </w:tc>
        <w:tc>
          <w:tcPr>
            <w:tcW w:w="1773" w:type="dxa"/>
            <w:tcBorders>
              <w:left w:val="nil"/>
              <w:bottom w:val="single" w:sz="4" w:space="0" w:color="auto"/>
              <w:right w:val="nil"/>
            </w:tcBorders>
            <w:noWrap/>
            <w:vAlign w:val="center"/>
          </w:tcPr>
          <w:p w14:paraId="5E030CDF" w14:textId="77777777" w:rsidR="00E50473" w:rsidRPr="007C159E" w:rsidRDefault="00E50473" w:rsidP="00E50473">
            <w:pPr>
              <w:spacing w:after="0" w:line="240" w:lineRule="auto"/>
              <w:jc w:val="right"/>
              <w:rPr>
                <w:rFonts w:ascii="Arial" w:eastAsia="Times New Roman" w:hAnsi="Arial" w:cs="Arial"/>
                <w:b/>
                <w:bCs/>
                <w:noProof/>
                <w:lang w:val="sr-Latn-BA" w:eastAsia="sr-Latn-BA"/>
              </w:rPr>
            </w:pPr>
            <w:r w:rsidRPr="007C159E">
              <w:rPr>
                <w:rFonts w:ascii="Arial" w:eastAsia="Times New Roman" w:hAnsi="Arial" w:cs="Arial"/>
                <w:b/>
                <w:bCs/>
                <w:noProof/>
                <w:lang w:val="sr-Latn-BA" w:eastAsia="sr-Latn-BA"/>
              </w:rPr>
              <w:t>(0,086)</w:t>
            </w:r>
          </w:p>
        </w:tc>
      </w:tr>
      <w:tr w:rsidR="00E50473" w:rsidRPr="007C159E" w14:paraId="3FC30356" w14:textId="77777777" w:rsidTr="00344777">
        <w:trPr>
          <w:trHeight w:val="402"/>
          <w:jc w:val="center"/>
        </w:trPr>
        <w:tc>
          <w:tcPr>
            <w:tcW w:w="5530" w:type="dxa"/>
            <w:tcBorders>
              <w:top w:val="single" w:sz="4" w:space="0" w:color="auto"/>
              <w:left w:val="nil"/>
              <w:right w:val="nil"/>
            </w:tcBorders>
            <w:noWrap/>
            <w:vAlign w:val="center"/>
          </w:tcPr>
          <w:p w14:paraId="5D743B71" w14:textId="77777777" w:rsidR="00E50473" w:rsidRPr="007C159E" w:rsidRDefault="00E50473" w:rsidP="00E50473">
            <w:pPr>
              <w:spacing w:after="0" w:line="240" w:lineRule="auto"/>
              <w:rPr>
                <w:rFonts w:ascii="Arial" w:eastAsia="Times New Roman" w:hAnsi="Arial" w:cs="Arial"/>
                <w:b/>
                <w:bCs/>
                <w:noProof/>
                <w:lang w:val="sr-Latn-BA" w:eastAsia="sr-Latn-BA"/>
              </w:rPr>
            </w:pPr>
          </w:p>
          <w:p w14:paraId="4F1956D6" w14:textId="77777777" w:rsidR="00E50473" w:rsidRPr="007C159E" w:rsidRDefault="00E50473" w:rsidP="00E50473">
            <w:pPr>
              <w:spacing w:after="0" w:line="240" w:lineRule="auto"/>
              <w:rPr>
                <w:rFonts w:ascii="Arial" w:eastAsia="Times New Roman" w:hAnsi="Arial" w:cs="Arial"/>
                <w:b/>
                <w:bCs/>
                <w:noProof/>
                <w:lang w:val="sr-Latn-BA" w:eastAsia="sr-Latn-BA"/>
              </w:rPr>
            </w:pPr>
          </w:p>
          <w:p w14:paraId="4C320551" w14:textId="77777777" w:rsidR="00011BBA" w:rsidRPr="007C159E" w:rsidRDefault="00011BBA" w:rsidP="00E50473">
            <w:pPr>
              <w:spacing w:after="0" w:line="240" w:lineRule="auto"/>
              <w:rPr>
                <w:rFonts w:ascii="Arial" w:eastAsia="Times New Roman" w:hAnsi="Arial" w:cs="Arial"/>
                <w:b/>
                <w:bCs/>
                <w:noProof/>
                <w:lang w:val="sr-Latn-BA" w:eastAsia="sr-Latn-BA"/>
              </w:rPr>
            </w:pPr>
          </w:p>
        </w:tc>
        <w:tc>
          <w:tcPr>
            <w:tcW w:w="1772" w:type="dxa"/>
            <w:tcBorders>
              <w:top w:val="single" w:sz="4" w:space="0" w:color="auto"/>
              <w:left w:val="nil"/>
              <w:right w:val="nil"/>
            </w:tcBorders>
            <w:noWrap/>
            <w:vAlign w:val="center"/>
          </w:tcPr>
          <w:p w14:paraId="3602DF59" w14:textId="77777777" w:rsidR="00E50473" w:rsidRPr="007C159E" w:rsidRDefault="00E50473" w:rsidP="00E50473">
            <w:pPr>
              <w:spacing w:after="0" w:line="240" w:lineRule="auto"/>
              <w:jc w:val="right"/>
              <w:rPr>
                <w:rFonts w:ascii="Arial" w:eastAsia="Times New Roman" w:hAnsi="Arial" w:cs="Arial"/>
                <w:b/>
                <w:bCs/>
                <w:noProof/>
                <w:lang w:val="sr-Latn-BA" w:eastAsia="sr-Latn-BA"/>
              </w:rPr>
            </w:pPr>
          </w:p>
        </w:tc>
        <w:tc>
          <w:tcPr>
            <w:tcW w:w="1773" w:type="dxa"/>
            <w:tcBorders>
              <w:top w:val="single" w:sz="4" w:space="0" w:color="auto"/>
              <w:left w:val="nil"/>
              <w:right w:val="nil"/>
            </w:tcBorders>
            <w:noWrap/>
            <w:vAlign w:val="center"/>
          </w:tcPr>
          <w:p w14:paraId="273F3AE4" w14:textId="77777777" w:rsidR="00E50473" w:rsidRPr="007C159E" w:rsidRDefault="00E50473" w:rsidP="00E50473">
            <w:pPr>
              <w:spacing w:after="0" w:line="240" w:lineRule="auto"/>
              <w:jc w:val="right"/>
              <w:rPr>
                <w:rFonts w:ascii="Arial" w:eastAsia="Times New Roman" w:hAnsi="Arial" w:cs="Arial"/>
                <w:b/>
                <w:bCs/>
                <w:noProof/>
                <w:lang w:val="sr-Latn-BA" w:eastAsia="sr-Latn-BA"/>
              </w:rPr>
            </w:pPr>
          </w:p>
        </w:tc>
      </w:tr>
    </w:tbl>
    <w:p w14:paraId="3763D129" w14:textId="77777777" w:rsidR="00045EC4" w:rsidRPr="007C159E" w:rsidRDefault="00045EC4" w:rsidP="000B6821">
      <w:pPr>
        <w:pStyle w:val="ListParagraph"/>
        <w:numPr>
          <w:ilvl w:val="1"/>
          <w:numId w:val="22"/>
        </w:numPr>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Nekretnine, postrojenja i oprema</w:t>
      </w:r>
    </w:p>
    <w:p w14:paraId="0B5BE059" w14:textId="77777777" w:rsidR="00045EC4" w:rsidRPr="007C159E" w:rsidRDefault="00045EC4" w:rsidP="00045EC4">
      <w:pPr>
        <w:tabs>
          <w:tab w:val="left" w:pos="720"/>
          <w:tab w:val="left" w:pos="7371"/>
          <w:tab w:val="right" w:pos="9072"/>
        </w:tabs>
        <w:spacing w:after="120" w:line="240" w:lineRule="auto"/>
        <w:ind w:right="1"/>
        <w:jc w:val="right"/>
        <w:rPr>
          <w:rFonts w:ascii="Arial" w:eastAsia="Times New Roman" w:hAnsi="Arial" w:cs="Arial"/>
          <w:i/>
          <w:noProof/>
          <w:lang w:val="sr-Latn-BA"/>
        </w:rPr>
      </w:pPr>
      <w:r w:rsidRPr="007C159E">
        <w:rPr>
          <w:rFonts w:ascii="Arial" w:eastAsia="Times New Roman" w:hAnsi="Arial" w:cs="Arial"/>
          <w:i/>
          <w:noProof/>
          <w:lang w:val="sr-Latn-BA"/>
        </w:rPr>
        <w:tab/>
      </w:r>
      <w:r w:rsidRPr="007C159E">
        <w:rPr>
          <w:rFonts w:ascii="Arial" w:eastAsia="Times New Roman" w:hAnsi="Arial" w:cs="Arial"/>
          <w:i/>
          <w:noProof/>
          <w:lang w:val="sr-Latn-BA"/>
        </w:rPr>
        <w:tab/>
        <w:t>(u KM)</w:t>
      </w:r>
    </w:p>
    <w:tbl>
      <w:tblPr>
        <w:tblW w:w="9012" w:type="dxa"/>
        <w:jc w:val="center"/>
        <w:tblLook w:val="04A0" w:firstRow="1" w:lastRow="0" w:firstColumn="1" w:lastColumn="0" w:noHBand="0" w:noVBand="1"/>
      </w:tblPr>
      <w:tblGrid>
        <w:gridCol w:w="3177"/>
        <w:gridCol w:w="1097"/>
        <w:gridCol w:w="1823"/>
        <w:gridCol w:w="1720"/>
        <w:gridCol w:w="1195"/>
      </w:tblGrid>
      <w:tr w:rsidR="00027707" w:rsidRPr="007C159E" w14:paraId="62F43463" w14:textId="77777777" w:rsidTr="00953909">
        <w:trPr>
          <w:trHeight w:val="525"/>
          <w:jc w:val="center"/>
        </w:trPr>
        <w:tc>
          <w:tcPr>
            <w:tcW w:w="3177" w:type="dxa"/>
            <w:tcBorders>
              <w:top w:val="single" w:sz="4" w:space="0" w:color="auto"/>
              <w:left w:val="nil"/>
              <w:bottom w:val="single" w:sz="4" w:space="0" w:color="auto"/>
              <w:right w:val="nil"/>
            </w:tcBorders>
            <w:vAlign w:val="center"/>
            <w:hideMark/>
          </w:tcPr>
          <w:p w14:paraId="5EBA70A0" w14:textId="77777777" w:rsidR="00027707" w:rsidRPr="007C159E" w:rsidRDefault="00027707" w:rsidP="00045EC4">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Opis</w:t>
            </w:r>
          </w:p>
        </w:tc>
        <w:tc>
          <w:tcPr>
            <w:tcW w:w="1097" w:type="dxa"/>
            <w:tcBorders>
              <w:top w:val="single" w:sz="4" w:space="0" w:color="auto"/>
              <w:left w:val="nil"/>
              <w:bottom w:val="single" w:sz="4" w:space="0" w:color="auto"/>
              <w:right w:val="nil"/>
            </w:tcBorders>
            <w:vAlign w:val="center"/>
            <w:hideMark/>
          </w:tcPr>
          <w:p w14:paraId="317F901B" w14:textId="77777777" w:rsidR="00027707" w:rsidRPr="007C159E" w:rsidRDefault="00027707" w:rsidP="00045EC4">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Zemljište</w:t>
            </w:r>
          </w:p>
        </w:tc>
        <w:tc>
          <w:tcPr>
            <w:tcW w:w="1823" w:type="dxa"/>
            <w:tcBorders>
              <w:top w:val="single" w:sz="4" w:space="0" w:color="auto"/>
              <w:left w:val="nil"/>
              <w:bottom w:val="single" w:sz="4" w:space="0" w:color="auto"/>
              <w:right w:val="nil"/>
            </w:tcBorders>
            <w:vAlign w:val="center"/>
            <w:hideMark/>
          </w:tcPr>
          <w:p w14:paraId="05C81775" w14:textId="77777777" w:rsidR="00027707" w:rsidRPr="007C159E" w:rsidRDefault="00027707" w:rsidP="00AC5573">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Građevinsk</w:t>
            </w:r>
          </w:p>
          <w:p w14:paraId="68388718" w14:textId="77777777" w:rsidR="00027707" w:rsidRPr="007C159E" w:rsidRDefault="00027707" w:rsidP="00AC5573">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 xml:space="preserve"> objekti</w:t>
            </w:r>
          </w:p>
        </w:tc>
        <w:tc>
          <w:tcPr>
            <w:tcW w:w="1720" w:type="dxa"/>
            <w:tcBorders>
              <w:top w:val="single" w:sz="4" w:space="0" w:color="auto"/>
              <w:left w:val="nil"/>
              <w:bottom w:val="single" w:sz="4" w:space="0" w:color="auto"/>
              <w:right w:val="nil"/>
            </w:tcBorders>
            <w:vAlign w:val="center"/>
            <w:hideMark/>
          </w:tcPr>
          <w:p w14:paraId="5BA38845" w14:textId="77777777" w:rsidR="00027707" w:rsidRPr="007C159E" w:rsidRDefault="00027707" w:rsidP="00045EC4">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 xml:space="preserve">Postrojenja </w:t>
            </w:r>
          </w:p>
          <w:p w14:paraId="2BAFB621" w14:textId="77777777" w:rsidR="00027707" w:rsidRPr="007C159E" w:rsidRDefault="00027707" w:rsidP="00045EC4">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i oprema</w:t>
            </w:r>
          </w:p>
        </w:tc>
        <w:tc>
          <w:tcPr>
            <w:tcW w:w="1195" w:type="dxa"/>
            <w:tcBorders>
              <w:top w:val="single" w:sz="4" w:space="0" w:color="auto"/>
              <w:left w:val="nil"/>
              <w:bottom w:val="single" w:sz="4" w:space="0" w:color="auto"/>
              <w:right w:val="nil"/>
            </w:tcBorders>
            <w:vAlign w:val="center"/>
            <w:hideMark/>
          </w:tcPr>
          <w:p w14:paraId="0EEADB85" w14:textId="77777777" w:rsidR="00027707" w:rsidRPr="007C159E" w:rsidRDefault="00027707" w:rsidP="00045EC4">
            <w:pPr>
              <w:spacing w:after="0" w:line="240" w:lineRule="auto"/>
              <w:jc w:val="center"/>
              <w:rPr>
                <w:rFonts w:ascii="Arial" w:eastAsia="Times New Roman" w:hAnsi="Arial" w:cs="Arial"/>
                <w:b/>
                <w:bCs/>
                <w:i/>
                <w:iCs/>
                <w:noProof/>
                <w:color w:val="000000"/>
                <w:lang w:val="sr-Latn-BA"/>
              </w:rPr>
            </w:pPr>
            <w:r w:rsidRPr="007C159E">
              <w:rPr>
                <w:rFonts w:ascii="Arial" w:eastAsia="Times New Roman" w:hAnsi="Arial" w:cs="Arial"/>
                <w:b/>
                <w:bCs/>
                <w:i/>
                <w:iCs/>
                <w:noProof/>
                <w:color w:val="000000"/>
                <w:lang w:val="sr-Latn-BA"/>
              </w:rPr>
              <w:t>Ukupno</w:t>
            </w:r>
          </w:p>
        </w:tc>
      </w:tr>
      <w:tr w:rsidR="00027707" w:rsidRPr="007C159E" w14:paraId="6EABC3A2" w14:textId="77777777" w:rsidTr="001B0EC6">
        <w:trPr>
          <w:trHeight w:val="285"/>
          <w:jc w:val="center"/>
        </w:trPr>
        <w:tc>
          <w:tcPr>
            <w:tcW w:w="3177" w:type="dxa"/>
            <w:tcBorders>
              <w:top w:val="nil"/>
              <w:left w:val="nil"/>
              <w:bottom w:val="nil"/>
              <w:right w:val="nil"/>
            </w:tcBorders>
            <w:vAlign w:val="center"/>
            <w:hideMark/>
          </w:tcPr>
          <w:p w14:paraId="4D8AA736" w14:textId="77777777" w:rsidR="00027707" w:rsidRPr="007C159E" w:rsidRDefault="00027707" w:rsidP="00045EC4">
            <w:pPr>
              <w:spacing w:after="0" w:line="240" w:lineRule="auto"/>
              <w:jc w:val="center"/>
              <w:rPr>
                <w:rFonts w:ascii="Arial" w:eastAsia="Times New Roman" w:hAnsi="Arial" w:cs="Arial"/>
                <w:b/>
                <w:i/>
                <w:iCs/>
                <w:noProof/>
                <w:color w:val="000000"/>
                <w:lang w:val="sr-Latn-BA"/>
              </w:rPr>
            </w:pPr>
            <w:r w:rsidRPr="007C159E">
              <w:rPr>
                <w:rFonts w:ascii="Arial" w:eastAsia="Times New Roman" w:hAnsi="Arial" w:cs="Arial"/>
                <w:b/>
                <w:i/>
                <w:iCs/>
                <w:noProof/>
                <w:color w:val="000000"/>
                <w:lang w:val="sr-Latn-BA"/>
              </w:rPr>
              <w:t>Nabavna vrijednost</w:t>
            </w:r>
          </w:p>
        </w:tc>
        <w:tc>
          <w:tcPr>
            <w:tcW w:w="1097" w:type="dxa"/>
            <w:tcBorders>
              <w:top w:val="nil"/>
              <w:left w:val="nil"/>
              <w:bottom w:val="nil"/>
              <w:right w:val="nil"/>
            </w:tcBorders>
            <w:vAlign w:val="center"/>
            <w:hideMark/>
          </w:tcPr>
          <w:p w14:paraId="5B3D9603" w14:textId="77777777" w:rsidR="00027707" w:rsidRPr="007C159E" w:rsidRDefault="00027707" w:rsidP="00045EC4">
            <w:pPr>
              <w:spacing w:after="0" w:line="240" w:lineRule="auto"/>
              <w:jc w:val="right"/>
              <w:rPr>
                <w:rFonts w:ascii="Arial" w:eastAsia="Times New Roman" w:hAnsi="Arial" w:cs="Arial"/>
                <w:b/>
                <w:i/>
                <w:iCs/>
                <w:noProof/>
                <w:lang w:val="sr-Latn-BA"/>
              </w:rPr>
            </w:pPr>
            <w:r w:rsidRPr="007C159E">
              <w:rPr>
                <w:rFonts w:ascii="Arial" w:eastAsia="Times New Roman" w:hAnsi="Arial" w:cs="Arial"/>
                <w:b/>
                <w:i/>
                <w:iCs/>
                <w:noProof/>
                <w:lang w:val="sr-Latn-BA"/>
              </w:rPr>
              <w:t> </w:t>
            </w:r>
          </w:p>
        </w:tc>
        <w:tc>
          <w:tcPr>
            <w:tcW w:w="1823" w:type="dxa"/>
            <w:tcBorders>
              <w:top w:val="nil"/>
              <w:left w:val="nil"/>
              <w:bottom w:val="nil"/>
              <w:right w:val="nil"/>
            </w:tcBorders>
            <w:vAlign w:val="center"/>
            <w:hideMark/>
          </w:tcPr>
          <w:p w14:paraId="64B0D14C" w14:textId="77777777" w:rsidR="00027707" w:rsidRPr="007C159E" w:rsidRDefault="00027707" w:rsidP="00045EC4">
            <w:pPr>
              <w:spacing w:after="0" w:line="240" w:lineRule="auto"/>
              <w:jc w:val="right"/>
              <w:rPr>
                <w:rFonts w:ascii="Arial" w:eastAsia="Times New Roman" w:hAnsi="Arial" w:cs="Arial"/>
                <w:b/>
                <w:i/>
                <w:iCs/>
                <w:noProof/>
                <w:lang w:val="sr-Latn-BA"/>
              </w:rPr>
            </w:pPr>
            <w:r w:rsidRPr="007C159E">
              <w:rPr>
                <w:rFonts w:ascii="Arial" w:eastAsia="Times New Roman" w:hAnsi="Arial" w:cs="Arial"/>
                <w:b/>
                <w:i/>
                <w:iCs/>
                <w:noProof/>
                <w:lang w:val="sr-Latn-BA"/>
              </w:rPr>
              <w:t> </w:t>
            </w:r>
          </w:p>
        </w:tc>
        <w:tc>
          <w:tcPr>
            <w:tcW w:w="1720" w:type="dxa"/>
            <w:tcBorders>
              <w:top w:val="nil"/>
              <w:left w:val="nil"/>
              <w:bottom w:val="nil"/>
              <w:right w:val="nil"/>
            </w:tcBorders>
            <w:vAlign w:val="center"/>
            <w:hideMark/>
          </w:tcPr>
          <w:p w14:paraId="6E5A3323" w14:textId="77777777" w:rsidR="00027707" w:rsidRPr="007C159E" w:rsidRDefault="00027707" w:rsidP="00045EC4">
            <w:pPr>
              <w:spacing w:after="0" w:line="240" w:lineRule="auto"/>
              <w:jc w:val="right"/>
              <w:rPr>
                <w:rFonts w:ascii="Arial" w:eastAsia="Times New Roman" w:hAnsi="Arial" w:cs="Arial"/>
                <w:b/>
                <w:i/>
                <w:iCs/>
                <w:noProof/>
                <w:lang w:val="sr-Latn-BA"/>
              </w:rPr>
            </w:pPr>
            <w:r w:rsidRPr="007C159E">
              <w:rPr>
                <w:rFonts w:ascii="Arial" w:eastAsia="Times New Roman" w:hAnsi="Arial" w:cs="Arial"/>
                <w:b/>
                <w:i/>
                <w:iCs/>
                <w:noProof/>
                <w:lang w:val="sr-Latn-BA"/>
              </w:rPr>
              <w:t> </w:t>
            </w:r>
          </w:p>
        </w:tc>
        <w:tc>
          <w:tcPr>
            <w:tcW w:w="1195" w:type="dxa"/>
            <w:tcBorders>
              <w:top w:val="nil"/>
              <w:left w:val="nil"/>
              <w:bottom w:val="nil"/>
              <w:right w:val="nil"/>
            </w:tcBorders>
            <w:vAlign w:val="center"/>
            <w:hideMark/>
          </w:tcPr>
          <w:p w14:paraId="1568C073" w14:textId="77777777" w:rsidR="00027707" w:rsidRPr="007C159E" w:rsidRDefault="00027707" w:rsidP="00045EC4">
            <w:pPr>
              <w:spacing w:after="0" w:line="240" w:lineRule="auto"/>
              <w:jc w:val="right"/>
              <w:rPr>
                <w:rFonts w:ascii="Arial" w:eastAsia="Times New Roman" w:hAnsi="Arial" w:cs="Arial"/>
                <w:b/>
                <w:i/>
                <w:iCs/>
                <w:noProof/>
                <w:lang w:val="sr-Latn-BA"/>
              </w:rPr>
            </w:pPr>
            <w:r w:rsidRPr="007C159E">
              <w:rPr>
                <w:rFonts w:ascii="Arial" w:eastAsia="Times New Roman" w:hAnsi="Arial" w:cs="Arial"/>
                <w:b/>
                <w:i/>
                <w:iCs/>
                <w:noProof/>
                <w:lang w:val="sr-Latn-BA"/>
              </w:rPr>
              <w:t> </w:t>
            </w:r>
          </w:p>
        </w:tc>
      </w:tr>
      <w:tr w:rsidR="00027707" w:rsidRPr="007C159E" w14:paraId="250ECE58" w14:textId="77777777" w:rsidTr="001B0EC6">
        <w:trPr>
          <w:trHeight w:val="300"/>
          <w:jc w:val="center"/>
        </w:trPr>
        <w:tc>
          <w:tcPr>
            <w:tcW w:w="3177" w:type="dxa"/>
            <w:tcBorders>
              <w:top w:val="nil"/>
              <w:left w:val="nil"/>
              <w:bottom w:val="nil"/>
              <w:right w:val="nil"/>
            </w:tcBorders>
            <w:noWrap/>
            <w:vAlign w:val="center"/>
            <w:hideMark/>
          </w:tcPr>
          <w:p w14:paraId="4E7CFF1C" w14:textId="77777777" w:rsidR="00027707" w:rsidRPr="007C159E" w:rsidRDefault="00027707" w:rsidP="001F1715">
            <w:pPr>
              <w:spacing w:after="0" w:line="240" w:lineRule="auto"/>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Stanje  31.12.201</w:t>
            </w:r>
            <w:r w:rsidR="001F1715" w:rsidRPr="007C159E">
              <w:rPr>
                <w:rFonts w:ascii="Arial" w:eastAsia="Times New Roman" w:hAnsi="Arial" w:cs="Arial"/>
                <w:bCs/>
                <w:noProof/>
                <w:color w:val="000000"/>
                <w:lang w:val="sr-Latn-BA"/>
              </w:rPr>
              <w:t>5</w:t>
            </w:r>
            <w:r w:rsidRPr="007C159E">
              <w:rPr>
                <w:rFonts w:ascii="Arial" w:eastAsia="Times New Roman" w:hAnsi="Arial" w:cs="Arial"/>
                <w:bCs/>
                <w:noProof/>
                <w:color w:val="000000"/>
                <w:lang w:val="sr-Latn-BA"/>
              </w:rPr>
              <w:t>.</w:t>
            </w:r>
            <w:r w:rsidR="008300A7" w:rsidRPr="007C159E">
              <w:rPr>
                <w:rFonts w:ascii="Arial" w:eastAsia="Times New Roman" w:hAnsi="Arial" w:cs="Arial"/>
                <w:bCs/>
                <w:noProof/>
                <w:color w:val="000000"/>
                <w:lang w:val="sr-Latn-BA"/>
              </w:rPr>
              <w:t xml:space="preserve"> god.</w:t>
            </w:r>
          </w:p>
        </w:tc>
        <w:tc>
          <w:tcPr>
            <w:tcW w:w="1097" w:type="dxa"/>
            <w:tcBorders>
              <w:top w:val="single" w:sz="4" w:space="0" w:color="auto"/>
              <w:left w:val="nil"/>
              <w:bottom w:val="single" w:sz="4" w:space="0" w:color="auto"/>
              <w:right w:val="nil"/>
            </w:tcBorders>
            <w:vAlign w:val="center"/>
          </w:tcPr>
          <w:p w14:paraId="2C53A652" w14:textId="77777777" w:rsidR="00027707" w:rsidRPr="007C159E" w:rsidRDefault="00027707" w:rsidP="00045EC4">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130.877</w:t>
            </w:r>
          </w:p>
        </w:tc>
        <w:tc>
          <w:tcPr>
            <w:tcW w:w="1823" w:type="dxa"/>
            <w:tcBorders>
              <w:top w:val="single" w:sz="4" w:space="0" w:color="auto"/>
              <w:left w:val="nil"/>
              <w:bottom w:val="single" w:sz="4" w:space="0" w:color="auto"/>
              <w:right w:val="nil"/>
            </w:tcBorders>
            <w:vAlign w:val="center"/>
          </w:tcPr>
          <w:p w14:paraId="202066C4" w14:textId="77777777" w:rsidR="00027707" w:rsidRPr="007C159E" w:rsidRDefault="001F1715" w:rsidP="00045EC4">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98.213</w:t>
            </w:r>
          </w:p>
        </w:tc>
        <w:tc>
          <w:tcPr>
            <w:tcW w:w="1720" w:type="dxa"/>
            <w:tcBorders>
              <w:top w:val="single" w:sz="4" w:space="0" w:color="auto"/>
              <w:left w:val="nil"/>
              <w:bottom w:val="single" w:sz="4" w:space="0" w:color="auto"/>
              <w:right w:val="nil"/>
            </w:tcBorders>
            <w:vAlign w:val="center"/>
          </w:tcPr>
          <w:p w14:paraId="161331EA" w14:textId="77777777" w:rsidR="00027707" w:rsidRPr="007C159E" w:rsidRDefault="001F1715" w:rsidP="00045EC4">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1.143.464</w:t>
            </w:r>
          </w:p>
        </w:tc>
        <w:tc>
          <w:tcPr>
            <w:tcW w:w="1195" w:type="dxa"/>
            <w:tcBorders>
              <w:top w:val="single" w:sz="4" w:space="0" w:color="auto"/>
              <w:left w:val="nil"/>
              <w:bottom w:val="single" w:sz="4" w:space="0" w:color="auto"/>
              <w:right w:val="nil"/>
            </w:tcBorders>
            <w:vAlign w:val="center"/>
          </w:tcPr>
          <w:p w14:paraId="796EA722" w14:textId="77777777" w:rsidR="00027707" w:rsidRPr="007C159E" w:rsidRDefault="001F1715" w:rsidP="000B38BD">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1.372.554</w:t>
            </w:r>
          </w:p>
        </w:tc>
      </w:tr>
      <w:tr w:rsidR="00027707" w:rsidRPr="007C159E" w14:paraId="0DFFDA44" w14:textId="77777777" w:rsidTr="001B0EC6">
        <w:trPr>
          <w:trHeight w:val="300"/>
          <w:jc w:val="center"/>
        </w:trPr>
        <w:tc>
          <w:tcPr>
            <w:tcW w:w="3177" w:type="dxa"/>
            <w:tcBorders>
              <w:top w:val="nil"/>
              <w:left w:val="nil"/>
              <w:bottom w:val="nil"/>
              <w:right w:val="nil"/>
            </w:tcBorders>
            <w:vAlign w:val="center"/>
            <w:hideMark/>
          </w:tcPr>
          <w:p w14:paraId="440EDDB6" w14:textId="77777777" w:rsidR="00027707" w:rsidRPr="007C159E" w:rsidRDefault="00027707" w:rsidP="008300A7">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 xml:space="preserve">Nabavka </w:t>
            </w:r>
          </w:p>
        </w:tc>
        <w:tc>
          <w:tcPr>
            <w:tcW w:w="1097" w:type="dxa"/>
            <w:tcBorders>
              <w:top w:val="nil"/>
              <w:left w:val="nil"/>
              <w:bottom w:val="nil"/>
              <w:right w:val="nil"/>
            </w:tcBorders>
            <w:vAlign w:val="center"/>
          </w:tcPr>
          <w:p w14:paraId="095C5D7F" w14:textId="77777777" w:rsidR="00027707" w:rsidRPr="007C159E" w:rsidRDefault="00027707" w:rsidP="00045EC4">
            <w:pPr>
              <w:spacing w:after="0" w:line="240" w:lineRule="auto"/>
              <w:jc w:val="right"/>
              <w:rPr>
                <w:rFonts w:ascii="Arial" w:eastAsia="Times New Roman" w:hAnsi="Arial" w:cs="Arial"/>
                <w:noProof/>
                <w:lang w:val="sr-Latn-BA"/>
              </w:rPr>
            </w:pPr>
          </w:p>
        </w:tc>
        <w:tc>
          <w:tcPr>
            <w:tcW w:w="1823" w:type="dxa"/>
            <w:tcBorders>
              <w:top w:val="nil"/>
              <w:left w:val="nil"/>
              <w:bottom w:val="nil"/>
              <w:right w:val="nil"/>
            </w:tcBorders>
            <w:vAlign w:val="center"/>
          </w:tcPr>
          <w:p w14:paraId="377B8477" w14:textId="77777777" w:rsidR="00027707" w:rsidRPr="007C159E" w:rsidRDefault="00027707" w:rsidP="00045EC4">
            <w:pPr>
              <w:spacing w:after="0" w:line="240" w:lineRule="auto"/>
              <w:jc w:val="right"/>
              <w:rPr>
                <w:rFonts w:ascii="Arial" w:eastAsia="Times New Roman" w:hAnsi="Arial" w:cs="Arial"/>
                <w:noProof/>
                <w:lang w:val="sr-Latn-BA"/>
              </w:rPr>
            </w:pPr>
          </w:p>
        </w:tc>
        <w:tc>
          <w:tcPr>
            <w:tcW w:w="1720" w:type="dxa"/>
            <w:tcBorders>
              <w:top w:val="nil"/>
              <w:left w:val="nil"/>
              <w:bottom w:val="nil"/>
              <w:right w:val="nil"/>
            </w:tcBorders>
            <w:vAlign w:val="center"/>
          </w:tcPr>
          <w:p w14:paraId="18958CF8" w14:textId="77777777" w:rsidR="00027707" w:rsidRPr="007C159E" w:rsidRDefault="001B0EC6" w:rsidP="00EE5505">
            <w:pPr>
              <w:spacing w:after="0" w:line="240" w:lineRule="auto"/>
              <w:jc w:val="right"/>
              <w:rPr>
                <w:rFonts w:ascii="Arial" w:eastAsia="Times New Roman" w:hAnsi="Arial" w:cs="Arial"/>
                <w:noProof/>
                <w:lang w:val="sr-Latn-BA"/>
              </w:rPr>
            </w:pPr>
            <w:r w:rsidRPr="007C159E">
              <w:rPr>
                <w:rFonts w:ascii="Arial" w:eastAsia="Times New Roman" w:hAnsi="Arial" w:cs="Arial"/>
                <w:noProof/>
                <w:lang w:val="sr-Latn-BA"/>
              </w:rPr>
              <w:t>373.478</w:t>
            </w:r>
          </w:p>
        </w:tc>
        <w:tc>
          <w:tcPr>
            <w:tcW w:w="1195" w:type="dxa"/>
            <w:tcBorders>
              <w:top w:val="nil"/>
              <w:left w:val="nil"/>
              <w:bottom w:val="nil"/>
              <w:right w:val="nil"/>
            </w:tcBorders>
            <w:vAlign w:val="center"/>
          </w:tcPr>
          <w:p w14:paraId="3C4DC15D" w14:textId="77777777" w:rsidR="00027707" w:rsidRPr="007C159E" w:rsidRDefault="001B0EC6" w:rsidP="000B38BD">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373.478</w:t>
            </w:r>
          </w:p>
        </w:tc>
      </w:tr>
      <w:tr w:rsidR="00027707" w:rsidRPr="007C159E" w14:paraId="71F87420" w14:textId="77777777" w:rsidTr="001B0EC6">
        <w:trPr>
          <w:trHeight w:val="300"/>
          <w:jc w:val="center"/>
        </w:trPr>
        <w:tc>
          <w:tcPr>
            <w:tcW w:w="3177" w:type="dxa"/>
            <w:tcBorders>
              <w:top w:val="nil"/>
              <w:left w:val="nil"/>
              <w:bottom w:val="nil"/>
              <w:right w:val="nil"/>
            </w:tcBorders>
            <w:vAlign w:val="center"/>
          </w:tcPr>
          <w:p w14:paraId="2B650F23" w14:textId="77777777" w:rsidR="00027707" w:rsidRPr="007C159E" w:rsidRDefault="00027707" w:rsidP="0038328B">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Prodaja i rashodovanje</w:t>
            </w:r>
          </w:p>
        </w:tc>
        <w:tc>
          <w:tcPr>
            <w:tcW w:w="1097" w:type="dxa"/>
            <w:tcBorders>
              <w:top w:val="nil"/>
              <w:left w:val="nil"/>
              <w:bottom w:val="nil"/>
              <w:right w:val="nil"/>
            </w:tcBorders>
            <w:vAlign w:val="center"/>
          </w:tcPr>
          <w:p w14:paraId="5F02808A" w14:textId="77777777" w:rsidR="00027707" w:rsidRPr="007C159E" w:rsidRDefault="00027707" w:rsidP="00045EC4">
            <w:pPr>
              <w:spacing w:after="0" w:line="240" w:lineRule="auto"/>
              <w:jc w:val="right"/>
              <w:rPr>
                <w:rFonts w:ascii="Arial" w:eastAsia="Times New Roman" w:hAnsi="Arial" w:cs="Arial"/>
                <w:noProof/>
                <w:lang w:val="sr-Latn-BA"/>
              </w:rPr>
            </w:pPr>
          </w:p>
        </w:tc>
        <w:tc>
          <w:tcPr>
            <w:tcW w:w="1823" w:type="dxa"/>
            <w:tcBorders>
              <w:top w:val="nil"/>
              <w:left w:val="nil"/>
              <w:bottom w:val="nil"/>
              <w:right w:val="nil"/>
            </w:tcBorders>
            <w:vAlign w:val="center"/>
          </w:tcPr>
          <w:p w14:paraId="7E0A0B44" w14:textId="77777777" w:rsidR="00027707" w:rsidRPr="007C159E" w:rsidRDefault="00027707" w:rsidP="00045EC4">
            <w:pPr>
              <w:spacing w:after="0" w:line="240" w:lineRule="auto"/>
              <w:jc w:val="right"/>
              <w:rPr>
                <w:rFonts w:ascii="Arial" w:eastAsia="Times New Roman" w:hAnsi="Arial" w:cs="Arial"/>
                <w:noProof/>
                <w:lang w:val="sr-Latn-BA"/>
              </w:rPr>
            </w:pPr>
          </w:p>
        </w:tc>
        <w:tc>
          <w:tcPr>
            <w:tcW w:w="1720" w:type="dxa"/>
            <w:tcBorders>
              <w:top w:val="nil"/>
              <w:left w:val="nil"/>
              <w:bottom w:val="nil"/>
              <w:right w:val="nil"/>
            </w:tcBorders>
            <w:vAlign w:val="center"/>
          </w:tcPr>
          <w:p w14:paraId="625F2770" w14:textId="77777777" w:rsidR="00027707" w:rsidRPr="007C159E" w:rsidRDefault="001B0EC6" w:rsidP="00EE5505">
            <w:pPr>
              <w:spacing w:after="0" w:line="240" w:lineRule="auto"/>
              <w:jc w:val="right"/>
              <w:rPr>
                <w:rFonts w:ascii="Arial" w:eastAsia="Times New Roman" w:hAnsi="Arial" w:cs="Arial"/>
                <w:noProof/>
                <w:lang w:val="sr-Latn-BA"/>
              </w:rPr>
            </w:pPr>
            <w:r w:rsidRPr="007C159E">
              <w:rPr>
                <w:rFonts w:ascii="Arial" w:eastAsia="Times New Roman" w:hAnsi="Arial" w:cs="Arial"/>
                <w:noProof/>
                <w:lang w:val="sr-Latn-BA"/>
              </w:rPr>
              <w:t>(36.591)</w:t>
            </w:r>
          </w:p>
        </w:tc>
        <w:tc>
          <w:tcPr>
            <w:tcW w:w="1195" w:type="dxa"/>
            <w:tcBorders>
              <w:top w:val="nil"/>
              <w:left w:val="nil"/>
              <w:bottom w:val="nil"/>
              <w:right w:val="nil"/>
            </w:tcBorders>
            <w:vAlign w:val="center"/>
          </w:tcPr>
          <w:p w14:paraId="7778D7B7" w14:textId="77777777" w:rsidR="00027707" w:rsidRPr="007C159E" w:rsidRDefault="001B0EC6" w:rsidP="000B38BD">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(36.591)</w:t>
            </w:r>
          </w:p>
        </w:tc>
      </w:tr>
      <w:tr w:rsidR="00027707" w:rsidRPr="007C159E" w14:paraId="4886ED34" w14:textId="77777777" w:rsidTr="001B0EC6">
        <w:trPr>
          <w:trHeight w:val="300"/>
          <w:jc w:val="center"/>
        </w:trPr>
        <w:tc>
          <w:tcPr>
            <w:tcW w:w="3177" w:type="dxa"/>
            <w:tcBorders>
              <w:top w:val="nil"/>
              <w:left w:val="nil"/>
              <w:bottom w:val="nil"/>
              <w:right w:val="nil"/>
            </w:tcBorders>
            <w:noWrap/>
            <w:vAlign w:val="center"/>
            <w:hideMark/>
          </w:tcPr>
          <w:p w14:paraId="638BD826" w14:textId="77777777" w:rsidR="00027707" w:rsidRPr="007C159E" w:rsidRDefault="00027707" w:rsidP="001F1715">
            <w:pPr>
              <w:spacing w:after="0" w:line="240" w:lineRule="auto"/>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Stanje  31.12.201</w:t>
            </w:r>
            <w:r w:rsidR="001F1715" w:rsidRPr="007C159E">
              <w:rPr>
                <w:rFonts w:ascii="Arial" w:eastAsia="Times New Roman" w:hAnsi="Arial" w:cs="Arial"/>
                <w:bCs/>
                <w:noProof/>
                <w:color w:val="000000"/>
                <w:lang w:val="sr-Latn-BA"/>
              </w:rPr>
              <w:t>6</w:t>
            </w:r>
            <w:r w:rsidRPr="007C159E">
              <w:rPr>
                <w:rFonts w:ascii="Arial" w:eastAsia="Times New Roman" w:hAnsi="Arial" w:cs="Arial"/>
                <w:bCs/>
                <w:noProof/>
                <w:color w:val="000000"/>
                <w:lang w:val="sr-Latn-BA"/>
              </w:rPr>
              <w:t>.</w:t>
            </w:r>
            <w:r w:rsidR="008300A7" w:rsidRPr="007C159E">
              <w:rPr>
                <w:rFonts w:ascii="Arial" w:eastAsia="Times New Roman" w:hAnsi="Arial" w:cs="Arial"/>
                <w:bCs/>
                <w:noProof/>
                <w:color w:val="000000"/>
                <w:lang w:val="sr-Latn-BA"/>
              </w:rPr>
              <w:t xml:space="preserve"> god.</w:t>
            </w:r>
          </w:p>
        </w:tc>
        <w:tc>
          <w:tcPr>
            <w:tcW w:w="1097" w:type="dxa"/>
            <w:tcBorders>
              <w:top w:val="single" w:sz="4" w:space="0" w:color="auto"/>
              <w:left w:val="nil"/>
              <w:bottom w:val="single" w:sz="4" w:space="0" w:color="auto"/>
              <w:right w:val="nil"/>
            </w:tcBorders>
            <w:vAlign w:val="center"/>
          </w:tcPr>
          <w:p w14:paraId="06F012A2" w14:textId="77777777" w:rsidR="00027707" w:rsidRPr="007C159E" w:rsidRDefault="00027707" w:rsidP="00045EC4">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130.877</w:t>
            </w:r>
          </w:p>
        </w:tc>
        <w:tc>
          <w:tcPr>
            <w:tcW w:w="1823" w:type="dxa"/>
            <w:tcBorders>
              <w:top w:val="single" w:sz="4" w:space="0" w:color="auto"/>
              <w:left w:val="nil"/>
              <w:bottom w:val="single" w:sz="4" w:space="0" w:color="auto"/>
              <w:right w:val="nil"/>
            </w:tcBorders>
            <w:vAlign w:val="center"/>
          </w:tcPr>
          <w:p w14:paraId="430788C0" w14:textId="77777777" w:rsidR="00027707" w:rsidRPr="007C159E" w:rsidRDefault="00027707" w:rsidP="00045EC4">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98.213</w:t>
            </w:r>
          </w:p>
        </w:tc>
        <w:tc>
          <w:tcPr>
            <w:tcW w:w="1720" w:type="dxa"/>
            <w:tcBorders>
              <w:top w:val="single" w:sz="4" w:space="0" w:color="auto"/>
              <w:left w:val="nil"/>
              <w:bottom w:val="single" w:sz="4" w:space="0" w:color="auto"/>
              <w:right w:val="nil"/>
            </w:tcBorders>
            <w:vAlign w:val="center"/>
          </w:tcPr>
          <w:p w14:paraId="1315F48F" w14:textId="77777777" w:rsidR="00027707" w:rsidRPr="007C159E" w:rsidRDefault="00027707" w:rsidP="001F1715">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1.</w:t>
            </w:r>
            <w:r w:rsidR="001F1715" w:rsidRPr="007C159E">
              <w:rPr>
                <w:rFonts w:ascii="Arial" w:eastAsia="Times New Roman" w:hAnsi="Arial" w:cs="Arial"/>
                <w:bCs/>
                <w:noProof/>
                <w:lang w:val="sr-Latn-BA"/>
              </w:rPr>
              <w:t>480.351</w:t>
            </w:r>
          </w:p>
        </w:tc>
        <w:tc>
          <w:tcPr>
            <w:tcW w:w="1195" w:type="dxa"/>
            <w:tcBorders>
              <w:top w:val="single" w:sz="4" w:space="0" w:color="auto"/>
              <w:left w:val="nil"/>
              <w:bottom w:val="single" w:sz="4" w:space="0" w:color="auto"/>
              <w:right w:val="nil"/>
            </w:tcBorders>
            <w:vAlign w:val="center"/>
          </w:tcPr>
          <w:p w14:paraId="4C53DE60" w14:textId="77777777" w:rsidR="00027707" w:rsidRPr="007C159E" w:rsidRDefault="008300A7" w:rsidP="001F1715">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1.</w:t>
            </w:r>
            <w:r w:rsidR="001F1715" w:rsidRPr="007C159E">
              <w:rPr>
                <w:rFonts w:ascii="Arial" w:eastAsia="Times New Roman" w:hAnsi="Arial" w:cs="Arial"/>
                <w:bCs/>
                <w:noProof/>
                <w:lang w:val="sr-Latn-BA"/>
              </w:rPr>
              <w:t>709.441</w:t>
            </w:r>
          </w:p>
        </w:tc>
      </w:tr>
      <w:tr w:rsidR="00027707" w:rsidRPr="007C159E" w14:paraId="48EC41F1" w14:textId="77777777" w:rsidTr="001B0EC6">
        <w:trPr>
          <w:trHeight w:val="285"/>
          <w:jc w:val="center"/>
        </w:trPr>
        <w:tc>
          <w:tcPr>
            <w:tcW w:w="3177" w:type="dxa"/>
            <w:tcBorders>
              <w:top w:val="nil"/>
              <w:left w:val="nil"/>
              <w:bottom w:val="nil"/>
              <w:right w:val="nil"/>
            </w:tcBorders>
            <w:noWrap/>
            <w:vAlign w:val="center"/>
            <w:hideMark/>
          </w:tcPr>
          <w:p w14:paraId="7B46C60B" w14:textId="77777777" w:rsidR="00027707" w:rsidRPr="007C159E" w:rsidRDefault="00027707" w:rsidP="00045EC4">
            <w:pPr>
              <w:spacing w:after="0" w:line="240" w:lineRule="auto"/>
              <w:jc w:val="center"/>
              <w:rPr>
                <w:rFonts w:ascii="Arial" w:eastAsia="Times New Roman" w:hAnsi="Arial" w:cs="Arial"/>
                <w:b/>
                <w:i/>
                <w:iCs/>
                <w:noProof/>
                <w:color w:val="000000"/>
                <w:lang w:val="sr-Latn-BA"/>
              </w:rPr>
            </w:pPr>
            <w:r w:rsidRPr="007C159E">
              <w:rPr>
                <w:rFonts w:ascii="Arial" w:eastAsia="Times New Roman" w:hAnsi="Arial" w:cs="Arial"/>
                <w:b/>
                <w:i/>
                <w:iCs/>
                <w:noProof/>
                <w:color w:val="000000"/>
                <w:lang w:val="sr-Latn-BA"/>
              </w:rPr>
              <w:t>Ispravka vrijednosti</w:t>
            </w:r>
          </w:p>
        </w:tc>
        <w:tc>
          <w:tcPr>
            <w:tcW w:w="1097" w:type="dxa"/>
            <w:tcBorders>
              <w:top w:val="nil"/>
              <w:left w:val="nil"/>
              <w:bottom w:val="nil"/>
              <w:right w:val="nil"/>
            </w:tcBorders>
            <w:vAlign w:val="center"/>
          </w:tcPr>
          <w:p w14:paraId="65289240" w14:textId="77777777" w:rsidR="00027707" w:rsidRPr="007C159E" w:rsidRDefault="00027707" w:rsidP="00045EC4">
            <w:pPr>
              <w:spacing w:after="0" w:line="240" w:lineRule="auto"/>
              <w:jc w:val="right"/>
              <w:rPr>
                <w:rFonts w:ascii="Arial" w:eastAsia="Times New Roman" w:hAnsi="Arial" w:cs="Arial"/>
                <w:b/>
                <w:noProof/>
                <w:lang w:val="sr-Latn-BA"/>
              </w:rPr>
            </w:pPr>
          </w:p>
        </w:tc>
        <w:tc>
          <w:tcPr>
            <w:tcW w:w="1823" w:type="dxa"/>
            <w:tcBorders>
              <w:top w:val="nil"/>
              <w:left w:val="nil"/>
              <w:bottom w:val="nil"/>
              <w:right w:val="nil"/>
            </w:tcBorders>
            <w:vAlign w:val="center"/>
          </w:tcPr>
          <w:p w14:paraId="607F7DA3" w14:textId="77777777" w:rsidR="00027707" w:rsidRPr="007C159E" w:rsidRDefault="00027707" w:rsidP="00045EC4">
            <w:pPr>
              <w:spacing w:after="0" w:line="240" w:lineRule="auto"/>
              <w:jc w:val="right"/>
              <w:rPr>
                <w:rFonts w:ascii="Arial" w:eastAsia="Times New Roman" w:hAnsi="Arial" w:cs="Arial"/>
                <w:b/>
                <w:noProof/>
                <w:lang w:val="sr-Latn-BA"/>
              </w:rPr>
            </w:pPr>
          </w:p>
        </w:tc>
        <w:tc>
          <w:tcPr>
            <w:tcW w:w="1720" w:type="dxa"/>
            <w:tcBorders>
              <w:top w:val="nil"/>
              <w:left w:val="nil"/>
              <w:bottom w:val="nil"/>
              <w:right w:val="nil"/>
            </w:tcBorders>
            <w:vAlign w:val="center"/>
          </w:tcPr>
          <w:p w14:paraId="1603AEA2" w14:textId="77777777" w:rsidR="00027707" w:rsidRPr="007C159E" w:rsidRDefault="00027707" w:rsidP="00045EC4">
            <w:pPr>
              <w:spacing w:after="0" w:line="240" w:lineRule="auto"/>
              <w:jc w:val="right"/>
              <w:rPr>
                <w:rFonts w:ascii="Arial" w:eastAsia="Times New Roman" w:hAnsi="Arial" w:cs="Arial"/>
                <w:b/>
                <w:noProof/>
                <w:lang w:val="sr-Latn-BA"/>
              </w:rPr>
            </w:pPr>
          </w:p>
        </w:tc>
        <w:tc>
          <w:tcPr>
            <w:tcW w:w="1195" w:type="dxa"/>
            <w:tcBorders>
              <w:top w:val="nil"/>
              <w:left w:val="nil"/>
              <w:bottom w:val="nil"/>
              <w:right w:val="nil"/>
            </w:tcBorders>
            <w:vAlign w:val="center"/>
          </w:tcPr>
          <w:p w14:paraId="264F3D38" w14:textId="77777777" w:rsidR="00027707" w:rsidRPr="007C159E" w:rsidRDefault="00027707" w:rsidP="00045EC4">
            <w:pPr>
              <w:spacing w:after="0" w:line="240" w:lineRule="auto"/>
              <w:jc w:val="right"/>
              <w:rPr>
                <w:rFonts w:ascii="Arial" w:eastAsia="Times New Roman" w:hAnsi="Arial" w:cs="Arial"/>
                <w:b/>
                <w:noProof/>
                <w:lang w:val="sr-Latn-BA"/>
              </w:rPr>
            </w:pPr>
          </w:p>
        </w:tc>
      </w:tr>
      <w:tr w:rsidR="00027707" w:rsidRPr="007C159E" w14:paraId="6927A8F5" w14:textId="77777777" w:rsidTr="001B0EC6">
        <w:trPr>
          <w:trHeight w:val="300"/>
          <w:jc w:val="center"/>
        </w:trPr>
        <w:tc>
          <w:tcPr>
            <w:tcW w:w="3177" w:type="dxa"/>
            <w:tcBorders>
              <w:top w:val="nil"/>
              <w:left w:val="nil"/>
              <w:bottom w:val="nil"/>
              <w:right w:val="nil"/>
            </w:tcBorders>
            <w:noWrap/>
            <w:vAlign w:val="center"/>
            <w:hideMark/>
          </w:tcPr>
          <w:p w14:paraId="2AAAA806" w14:textId="77777777" w:rsidR="00027707" w:rsidRPr="007C159E" w:rsidRDefault="00027707" w:rsidP="001B0EC6">
            <w:pPr>
              <w:spacing w:after="0" w:line="240" w:lineRule="auto"/>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Stanje 31.12.201</w:t>
            </w:r>
            <w:r w:rsidR="001B0EC6" w:rsidRPr="007C159E">
              <w:rPr>
                <w:rFonts w:ascii="Arial" w:eastAsia="Times New Roman" w:hAnsi="Arial" w:cs="Arial"/>
                <w:bCs/>
                <w:noProof/>
                <w:color w:val="000000"/>
                <w:lang w:val="sr-Latn-BA"/>
              </w:rPr>
              <w:t>5</w:t>
            </w:r>
            <w:r w:rsidRPr="007C159E">
              <w:rPr>
                <w:rFonts w:ascii="Arial" w:eastAsia="Times New Roman" w:hAnsi="Arial" w:cs="Arial"/>
                <w:bCs/>
                <w:noProof/>
                <w:color w:val="000000"/>
                <w:lang w:val="sr-Latn-BA"/>
              </w:rPr>
              <w:t>.</w:t>
            </w:r>
            <w:r w:rsidR="008300A7" w:rsidRPr="007C159E">
              <w:rPr>
                <w:rFonts w:ascii="Arial" w:eastAsia="Times New Roman" w:hAnsi="Arial" w:cs="Arial"/>
                <w:bCs/>
                <w:noProof/>
                <w:color w:val="000000"/>
                <w:lang w:val="sr-Latn-BA"/>
              </w:rPr>
              <w:t xml:space="preserve"> god.</w:t>
            </w:r>
          </w:p>
        </w:tc>
        <w:tc>
          <w:tcPr>
            <w:tcW w:w="1097" w:type="dxa"/>
            <w:tcBorders>
              <w:top w:val="single" w:sz="4" w:space="0" w:color="auto"/>
              <w:left w:val="nil"/>
              <w:bottom w:val="single" w:sz="4" w:space="0" w:color="auto"/>
              <w:right w:val="nil"/>
            </w:tcBorders>
            <w:vAlign w:val="center"/>
          </w:tcPr>
          <w:p w14:paraId="6FFCB01D" w14:textId="77777777" w:rsidR="00027707" w:rsidRPr="007C159E" w:rsidRDefault="00027707" w:rsidP="00045EC4">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w:t>
            </w:r>
          </w:p>
        </w:tc>
        <w:tc>
          <w:tcPr>
            <w:tcW w:w="1823" w:type="dxa"/>
            <w:tcBorders>
              <w:top w:val="single" w:sz="4" w:space="0" w:color="auto"/>
              <w:left w:val="nil"/>
              <w:bottom w:val="single" w:sz="4" w:space="0" w:color="auto"/>
              <w:right w:val="nil"/>
            </w:tcBorders>
            <w:vAlign w:val="center"/>
          </w:tcPr>
          <w:p w14:paraId="4BFD42BE" w14:textId="77777777" w:rsidR="00027707" w:rsidRPr="007C159E" w:rsidRDefault="001B0EC6" w:rsidP="00045EC4">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41.641</w:t>
            </w:r>
          </w:p>
        </w:tc>
        <w:tc>
          <w:tcPr>
            <w:tcW w:w="1720" w:type="dxa"/>
            <w:tcBorders>
              <w:top w:val="single" w:sz="4" w:space="0" w:color="auto"/>
              <w:left w:val="nil"/>
              <w:bottom w:val="single" w:sz="4" w:space="0" w:color="auto"/>
              <w:right w:val="nil"/>
            </w:tcBorders>
            <w:vAlign w:val="center"/>
          </w:tcPr>
          <w:p w14:paraId="4DF656C1" w14:textId="77777777" w:rsidR="00027707" w:rsidRPr="007C159E" w:rsidRDefault="001B0EC6" w:rsidP="00EE5505">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897.716</w:t>
            </w:r>
          </w:p>
        </w:tc>
        <w:tc>
          <w:tcPr>
            <w:tcW w:w="1195" w:type="dxa"/>
            <w:tcBorders>
              <w:top w:val="single" w:sz="4" w:space="0" w:color="auto"/>
              <w:left w:val="nil"/>
              <w:bottom w:val="single" w:sz="4" w:space="0" w:color="auto"/>
              <w:right w:val="nil"/>
            </w:tcBorders>
            <w:vAlign w:val="center"/>
          </w:tcPr>
          <w:p w14:paraId="7E6AFAE2" w14:textId="77777777" w:rsidR="00027707" w:rsidRPr="007C159E" w:rsidRDefault="001B0EC6" w:rsidP="000B38BD">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939.357</w:t>
            </w:r>
          </w:p>
        </w:tc>
      </w:tr>
      <w:tr w:rsidR="00027707" w:rsidRPr="007C159E" w14:paraId="1AED53B6" w14:textId="77777777" w:rsidTr="001B0EC6">
        <w:trPr>
          <w:trHeight w:val="300"/>
          <w:jc w:val="center"/>
        </w:trPr>
        <w:tc>
          <w:tcPr>
            <w:tcW w:w="3177" w:type="dxa"/>
            <w:tcBorders>
              <w:top w:val="nil"/>
              <w:left w:val="nil"/>
              <w:bottom w:val="nil"/>
              <w:right w:val="nil"/>
            </w:tcBorders>
            <w:vAlign w:val="center"/>
            <w:hideMark/>
          </w:tcPr>
          <w:p w14:paraId="3189BEC2" w14:textId="77777777" w:rsidR="00027707" w:rsidRPr="007C159E" w:rsidRDefault="00027707" w:rsidP="008300A7">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 xml:space="preserve">Amortizacija </w:t>
            </w:r>
          </w:p>
        </w:tc>
        <w:tc>
          <w:tcPr>
            <w:tcW w:w="1097" w:type="dxa"/>
            <w:tcBorders>
              <w:top w:val="nil"/>
              <w:left w:val="nil"/>
              <w:bottom w:val="nil"/>
              <w:right w:val="nil"/>
            </w:tcBorders>
            <w:vAlign w:val="center"/>
          </w:tcPr>
          <w:p w14:paraId="0C67E6B5" w14:textId="77777777" w:rsidR="00027707" w:rsidRPr="007C159E" w:rsidRDefault="00027707" w:rsidP="00045EC4">
            <w:pPr>
              <w:spacing w:after="0" w:line="240" w:lineRule="auto"/>
              <w:jc w:val="right"/>
              <w:rPr>
                <w:rFonts w:ascii="Arial" w:eastAsia="Times New Roman" w:hAnsi="Arial" w:cs="Arial"/>
                <w:noProof/>
                <w:lang w:val="sr-Latn-BA"/>
              </w:rPr>
            </w:pPr>
          </w:p>
        </w:tc>
        <w:tc>
          <w:tcPr>
            <w:tcW w:w="1823" w:type="dxa"/>
            <w:tcBorders>
              <w:top w:val="nil"/>
              <w:left w:val="nil"/>
              <w:bottom w:val="nil"/>
              <w:right w:val="nil"/>
            </w:tcBorders>
            <w:vAlign w:val="center"/>
          </w:tcPr>
          <w:p w14:paraId="090A5326" w14:textId="77777777" w:rsidR="00027707" w:rsidRPr="007C159E" w:rsidRDefault="00027707" w:rsidP="001B0EC6">
            <w:pPr>
              <w:spacing w:after="0" w:line="240" w:lineRule="auto"/>
              <w:jc w:val="right"/>
              <w:rPr>
                <w:rFonts w:ascii="Arial" w:eastAsia="Times New Roman" w:hAnsi="Arial" w:cs="Arial"/>
                <w:noProof/>
                <w:lang w:val="sr-Latn-BA"/>
              </w:rPr>
            </w:pPr>
            <w:r w:rsidRPr="007C159E">
              <w:rPr>
                <w:rFonts w:ascii="Arial" w:eastAsia="Times New Roman" w:hAnsi="Arial" w:cs="Arial"/>
                <w:noProof/>
                <w:lang w:val="sr-Latn-BA"/>
              </w:rPr>
              <w:t>4.91</w:t>
            </w:r>
            <w:r w:rsidR="001B0EC6" w:rsidRPr="007C159E">
              <w:rPr>
                <w:rFonts w:ascii="Arial" w:eastAsia="Times New Roman" w:hAnsi="Arial" w:cs="Arial"/>
                <w:noProof/>
                <w:lang w:val="sr-Latn-BA"/>
              </w:rPr>
              <w:t>1</w:t>
            </w:r>
          </w:p>
        </w:tc>
        <w:tc>
          <w:tcPr>
            <w:tcW w:w="1720" w:type="dxa"/>
            <w:tcBorders>
              <w:top w:val="nil"/>
              <w:left w:val="nil"/>
              <w:bottom w:val="nil"/>
              <w:right w:val="nil"/>
            </w:tcBorders>
            <w:vAlign w:val="center"/>
          </w:tcPr>
          <w:p w14:paraId="6C247E6B" w14:textId="77777777" w:rsidR="00027707" w:rsidRPr="007C159E" w:rsidRDefault="001B0EC6" w:rsidP="001B0EC6">
            <w:pPr>
              <w:spacing w:after="0" w:line="240" w:lineRule="auto"/>
              <w:jc w:val="right"/>
              <w:rPr>
                <w:rFonts w:ascii="Arial" w:eastAsia="Times New Roman" w:hAnsi="Arial" w:cs="Arial"/>
                <w:noProof/>
                <w:lang w:val="sr-Latn-BA"/>
              </w:rPr>
            </w:pPr>
            <w:r w:rsidRPr="007C159E">
              <w:rPr>
                <w:rFonts w:ascii="Arial" w:eastAsia="Times New Roman" w:hAnsi="Arial" w:cs="Arial"/>
                <w:noProof/>
                <w:lang w:val="sr-Latn-BA"/>
              </w:rPr>
              <w:t>1</w:t>
            </w:r>
            <w:r w:rsidR="004E624A" w:rsidRPr="007C159E">
              <w:rPr>
                <w:rFonts w:ascii="Arial" w:eastAsia="Times New Roman" w:hAnsi="Arial" w:cs="Arial"/>
                <w:noProof/>
                <w:lang w:val="sr-Latn-BA"/>
              </w:rPr>
              <w:t>4</w:t>
            </w:r>
            <w:r w:rsidRPr="007C159E">
              <w:rPr>
                <w:rFonts w:ascii="Arial" w:eastAsia="Times New Roman" w:hAnsi="Arial" w:cs="Arial"/>
                <w:noProof/>
                <w:lang w:val="sr-Latn-BA"/>
              </w:rPr>
              <w:t>3.133</w:t>
            </w:r>
          </w:p>
        </w:tc>
        <w:tc>
          <w:tcPr>
            <w:tcW w:w="1195" w:type="dxa"/>
            <w:tcBorders>
              <w:top w:val="nil"/>
              <w:left w:val="nil"/>
              <w:bottom w:val="nil"/>
              <w:right w:val="nil"/>
            </w:tcBorders>
            <w:vAlign w:val="center"/>
          </w:tcPr>
          <w:p w14:paraId="4F12AFC1" w14:textId="77777777" w:rsidR="00027707" w:rsidRPr="007C159E" w:rsidRDefault="001B0EC6" w:rsidP="004E624A">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148.044</w:t>
            </w:r>
          </w:p>
        </w:tc>
      </w:tr>
      <w:tr w:rsidR="00892287" w:rsidRPr="007C159E" w14:paraId="245E6D44" w14:textId="77777777" w:rsidTr="001B0EC6">
        <w:trPr>
          <w:trHeight w:val="300"/>
          <w:jc w:val="center"/>
        </w:trPr>
        <w:tc>
          <w:tcPr>
            <w:tcW w:w="3177" w:type="dxa"/>
            <w:tcBorders>
              <w:top w:val="nil"/>
              <w:left w:val="nil"/>
              <w:bottom w:val="nil"/>
              <w:right w:val="nil"/>
            </w:tcBorders>
            <w:vAlign w:val="center"/>
          </w:tcPr>
          <w:p w14:paraId="1DB1235E" w14:textId="77777777" w:rsidR="00892287" w:rsidRPr="007C159E" w:rsidRDefault="00892287" w:rsidP="008300A7">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Prodaja i rashodovanje</w:t>
            </w:r>
          </w:p>
        </w:tc>
        <w:tc>
          <w:tcPr>
            <w:tcW w:w="1097" w:type="dxa"/>
            <w:tcBorders>
              <w:top w:val="nil"/>
              <w:left w:val="nil"/>
              <w:bottom w:val="nil"/>
              <w:right w:val="nil"/>
            </w:tcBorders>
            <w:vAlign w:val="center"/>
          </w:tcPr>
          <w:p w14:paraId="2FA6941B" w14:textId="77777777" w:rsidR="00892287" w:rsidRPr="007C159E" w:rsidRDefault="00892287" w:rsidP="00045EC4">
            <w:pPr>
              <w:spacing w:after="0" w:line="240" w:lineRule="auto"/>
              <w:jc w:val="right"/>
              <w:rPr>
                <w:rFonts w:ascii="Arial" w:eastAsia="Times New Roman" w:hAnsi="Arial" w:cs="Arial"/>
                <w:noProof/>
                <w:lang w:val="sr-Latn-BA"/>
              </w:rPr>
            </w:pPr>
          </w:p>
        </w:tc>
        <w:tc>
          <w:tcPr>
            <w:tcW w:w="1823" w:type="dxa"/>
            <w:tcBorders>
              <w:top w:val="nil"/>
              <w:left w:val="nil"/>
              <w:bottom w:val="nil"/>
              <w:right w:val="nil"/>
            </w:tcBorders>
            <w:vAlign w:val="center"/>
          </w:tcPr>
          <w:p w14:paraId="248CAA2D" w14:textId="77777777" w:rsidR="00892287" w:rsidRPr="007C159E" w:rsidRDefault="00892287" w:rsidP="00C11187">
            <w:pPr>
              <w:spacing w:after="0" w:line="240" w:lineRule="auto"/>
              <w:jc w:val="right"/>
              <w:rPr>
                <w:rFonts w:ascii="Arial" w:eastAsia="Times New Roman" w:hAnsi="Arial" w:cs="Arial"/>
                <w:noProof/>
                <w:highlight w:val="yellow"/>
                <w:lang w:val="sr-Latn-BA"/>
              </w:rPr>
            </w:pPr>
          </w:p>
        </w:tc>
        <w:tc>
          <w:tcPr>
            <w:tcW w:w="1720" w:type="dxa"/>
            <w:tcBorders>
              <w:top w:val="nil"/>
              <w:left w:val="nil"/>
              <w:bottom w:val="nil"/>
              <w:right w:val="nil"/>
            </w:tcBorders>
            <w:vAlign w:val="center"/>
          </w:tcPr>
          <w:p w14:paraId="43693612" w14:textId="77777777" w:rsidR="00892287" w:rsidRPr="007C159E" w:rsidRDefault="006B5C6B" w:rsidP="001B0EC6">
            <w:pPr>
              <w:spacing w:after="0" w:line="240" w:lineRule="auto"/>
              <w:jc w:val="right"/>
              <w:rPr>
                <w:rFonts w:ascii="Arial" w:eastAsia="Times New Roman" w:hAnsi="Arial" w:cs="Arial"/>
                <w:noProof/>
                <w:lang w:val="sr-Latn-BA"/>
              </w:rPr>
            </w:pPr>
            <w:r w:rsidRPr="007C159E">
              <w:rPr>
                <w:rFonts w:ascii="Arial" w:eastAsia="Times New Roman" w:hAnsi="Arial" w:cs="Arial"/>
                <w:noProof/>
                <w:lang w:val="sr-Latn-BA"/>
              </w:rPr>
              <w:t>(</w:t>
            </w:r>
            <w:r w:rsidR="001B0EC6" w:rsidRPr="007C159E">
              <w:rPr>
                <w:rFonts w:ascii="Arial" w:eastAsia="Times New Roman" w:hAnsi="Arial" w:cs="Arial"/>
                <w:noProof/>
                <w:lang w:val="sr-Latn-BA"/>
              </w:rPr>
              <w:t>35.654</w:t>
            </w:r>
            <w:r w:rsidRPr="007C159E">
              <w:rPr>
                <w:rFonts w:ascii="Arial" w:eastAsia="Times New Roman" w:hAnsi="Arial" w:cs="Arial"/>
                <w:noProof/>
                <w:lang w:val="sr-Latn-BA"/>
              </w:rPr>
              <w:t>)</w:t>
            </w:r>
          </w:p>
        </w:tc>
        <w:tc>
          <w:tcPr>
            <w:tcW w:w="1195" w:type="dxa"/>
            <w:tcBorders>
              <w:top w:val="nil"/>
              <w:left w:val="nil"/>
              <w:bottom w:val="nil"/>
              <w:right w:val="nil"/>
            </w:tcBorders>
            <w:vAlign w:val="center"/>
          </w:tcPr>
          <w:p w14:paraId="364C3372" w14:textId="77777777" w:rsidR="00892287" w:rsidRPr="007C159E" w:rsidRDefault="006B5C6B" w:rsidP="001B0EC6">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w:t>
            </w:r>
            <w:r w:rsidR="001B0EC6" w:rsidRPr="007C159E">
              <w:rPr>
                <w:rFonts w:ascii="Arial" w:eastAsia="Times New Roman" w:hAnsi="Arial" w:cs="Arial"/>
                <w:bCs/>
                <w:noProof/>
                <w:lang w:val="sr-Latn-BA"/>
              </w:rPr>
              <w:t>35.654</w:t>
            </w:r>
            <w:r w:rsidRPr="007C159E">
              <w:rPr>
                <w:rFonts w:ascii="Arial" w:eastAsia="Times New Roman" w:hAnsi="Arial" w:cs="Arial"/>
                <w:bCs/>
                <w:noProof/>
                <w:lang w:val="sr-Latn-BA"/>
              </w:rPr>
              <w:t>)</w:t>
            </w:r>
          </w:p>
        </w:tc>
      </w:tr>
      <w:tr w:rsidR="00027707" w:rsidRPr="007C159E" w14:paraId="032C5210" w14:textId="77777777" w:rsidTr="001B0EC6">
        <w:trPr>
          <w:trHeight w:val="300"/>
          <w:jc w:val="center"/>
        </w:trPr>
        <w:tc>
          <w:tcPr>
            <w:tcW w:w="3177" w:type="dxa"/>
            <w:tcBorders>
              <w:top w:val="nil"/>
              <w:left w:val="nil"/>
              <w:bottom w:val="nil"/>
              <w:right w:val="nil"/>
            </w:tcBorders>
            <w:noWrap/>
            <w:vAlign w:val="center"/>
            <w:hideMark/>
          </w:tcPr>
          <w:p w14:paraId="55927CCE" w14:textId="77777777" w:rsidR="00027707" w:rsidRPr="007C159E" w:rsidRDefault="00027707" w:rsidP="001B0EC6">
            <w:pPr>
              <w:spacing w:after="0" w:line="240" w:lineRule="auto"/>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Stanje 31.12.201</w:t>
            </w:r>
            <w:r w:rsidR="001B0EC6" w:rsidRPr="007C159E">
              <w:rPr>
                <w:rFonts w:ascii="Arial" w:eastAsia="Times New Roman" w:hAnsi="Arial" w:cs="Arial"/>
                <w:bCs/>
                <w:noProof/>
                <w:color w:val="000000"/>
                <w:lang w:val="sr-Latn-BA"/>
              </w:rPr>
              <w:t>6</w:t>
            </w:r>
            <w:r w:rsidRPr="007C159E">
              <w:rPr>
                <w:rFonts w:ascii="Arial" w:eastAsia="Times New Roman" w:hAnsi="Arial" w:cs="Arial"/>
                <w:bCs/>
                <w:noProof/>
                <w:color w:val="000000"/>
                <w:lang w:val="sr-Latn-BA"/>
              </w:rPr>
              <w:t>.</w:t>
            </w:r>
            <w:r w:rsidR="008300A7" w:rsidRPr="007C159E">
              <w:rPr>
                <w:rFonts w:ascii="Arial" w:eastAsia="Times New Roman" w:hAnsi="Arial" w:cs="Arial"/>
                <w:bCs/>
                <w:noProof/>
                <w:color w:val="000000"/>
                <w:lang w:val="sr-Latn-BA"/>
              </w:rPr>
              <w:t xml:space="preserve"> god</w:t>
            </w:r>
          </w:p>
        </w:tc>
        <w:tc>
          <w:tcPr>
            <w:tcW w:w="1097" w:type="dxa"/>
            <w:tcBorders>
              <w:top w:val="single" w:sz="4" w:space="0" w:color="auto"/>
              <w:left w:val="nil"/>
              <w:bottom w:val="single" w:sz="4" w:space="0" w:color="auto"/>
              <w:right w:val="nil"/>
            </w:tcBorders>
            <w:vAlign w:val="center"/>
          </w:tcPr>
          <w:p w14:paraId="6FCAC007" w14:textId="77777777" w:rsidR="00027707" w:rsidRPr="007C159E" w:rsidRDefault="00027707" w:rsidP="00045EC4">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w:t>
            </w:r>
          </w:p>
        </w:tc>
        <w:tc>
          <w:tcPr>
            <w:tcW w:w="1823" w:type="dxa"/>
            <w:tcBorders>
              <w:top w:val="single" w:sz="4" w:space="0" w:color="auto"/>
              <w:left w:val="nil"/>
              <w:bottom w:val="single" w:sz="4" w:space="0" w:color="auto"/>
              <w:right w:val="nil"/>
            </w:tcBorders>
            <w:vAlign w:val="center"/>
          </w:tcPr>
          <w:p w14:paraId="5035BA89" w14:textId="77777777" w:rsidR="00027707" w:rsidRPr="007C159E" w:rsidRDefault="001B0EC6" w:rsidP="00C11187">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46.552</w:t>
            </w:r>
          </w:p>
        </w:tc>
        <w:tc>
          <w:tcPr>
            <w:tcW w:w="1720" w:type="dxa"/>
            <w:tcBorders>
              <w:top w:val="single" w:sz="4" w:space="0" w:color="auto"/>
              <w:left w:val="nil"/>
              <w:bottom w:val="single" w:sz="4" w:space="0" w:color="auto"/>
              <w:right w:val="nil"/>
            </w:tcBorders>
            <w:vAlign w:val="center"/>
          </w:tcPr>
          <w:p w14:paraId="38420C7C" w14:textId="77777777" w:rsidR="00027707" w:rsidRPr="007C159E" w:rsidRDefault="001B0EC6" w:rsidP="00EE5505">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1.005.195</w:t>
            </w:r>
          </w:p>
        </w:tc>
        <w:tc>
          <w:tcPr>
            <w:tcW w:w="1195" w:type="dxa"/>
            <w:tcBorders>
              <w:top w:val="single" w:sz="4" w:space="0" w:color="auto"/>
              <w:left w:val="nil"/>
              <w:bottom w:val="single" w:sz="4" w:space="0" w:color="auto"/>
              <w:right w:val="nil"/>
            </w:tcBorders>
            <w:vAlign w:val="center"/>
          </w:tcPr>
          <w:p w14:paraId="58E5CE68" w14:textId="77777777" w:rsidR="00027707" w:rsidRPr="007C159E" w:rsidRDefault="001B0EC6" w:rsidP="001B0EC6">
            <w:pPr>
              <w:spacing w:after="0" w:line="240" w:lineRule="auto"/>
              <w:jc w:val="right"/>
              <w:rPr>
                <w:rFonts w:ascii="Arial" w:eastAsia="Times New Roman" w:hAnsi="Arial" w:cs="Arial"/>
                <w:bCs/>
                <w:noProof/>
                <w:lang w:val="sr-Latn-BA"/>
              </w:rPr>
            </w:pPr>
            <w:r w:rsidRPr="007C159E">
              <w:rPr>
                <w:rFonts w:ascii="Arial" w:eastAsia="Times New Roman" w:hAnsi="Arial" w:cs="Arial"/>
                <w:bCs/>
                <w:noProof/>
                <w:lang w:val="sr-Latn-BA"/>
              </w:rPr>
              <w:t>1.051.747</w:t>
            </w:r>
          </w:p>
        </w:tc>
      </w:tr>
      <w:tr w:rsidR="00027707" w:rsidRPr="007C159E" w14:paraId="174ACCAA" w14:textId="77777777" w:rsidTr="001B0EC6">
        <w:trPr>
          <w:trHeight w:val="285"/>
          <w:jc w:val="center"/>
        </w:trPr>
        <w:tc>
          <w:tcPr>
            <w:tcW w:w="3177" w:type="dxa"/>
            <w:tcBorders>
              <w:top w:val="nil"/>
              <w:left w:val="nil"/>
              <w:bottom w:val="nil"/>
              <w:right w:val="nil"/>
            </w:tcBorders>
            <w:noWrap/>
            <w:vAlign w:val="center"/>
            <w:hideMark/>
          </w:tcPr>
          <w:p w14:paraId="5654E0F7" w14:textId="77777777" w:rsidR="00027707" w:rsidRPr="007C159E" w:rsidRDefault="00027707" w:rsidP="00045EC4">
            <w:pPr>
              <w:spacing w:after="0" w:line="240" w:lineRule="auto"/>
              <w:jc w:val="center"/>
              <w:rPr>
                <w:rFonts w:ascii="Arial" w:eastAsia="Times New Roman" w:hAnsi="Arial" w:cs="Arial"/>
                <w:b/>
                <w:i/>
                <w:iCs/>
                <w:noProof/>
                <w:color w:val="000000"/>
                <w:lang w:val="sr-Latn-BA"/>
              </w:rPr>
            </w:pPr>
            <w:r w:rsidRPr="007C159E">
              <w:rPr>
                <w:rFonts w:ascii="Arial" w:eastAsia="Times New Roman" w:hAnsi="Arial" w:cs="Arial"/>
                <w:b/>
                <w:i/>
                <w:iCs/>
                <w:noProof/>
                <w:color w:val="000000"/>
                <w:lang w:val="sr-Latn-BA"/>
              </w:rPr>
              <w:t>Sadašnja vrijednost</w:t>
            </w:r>
          </w:p>
        </w:tc>
        <w:tc>
          <w:tcPr>
            <w:tcW w:w="1097" w:type="dxa"/>
            <w:tcBorders>
              <w:top w:val="nil"/>
              <w:left w:val="nil"/>
              <w:bottom w:val="single" w:sz="4" w:space="0" w:color="auto"/>
              <w:right w:val="nil"/>
            </w:tcBorders>
            <w:vAlign w:val="center"/>
          </w:tcPr>
          <w:p w14:paraId="11474392" w14:textId="77777777" w:rsidR="00027707" w:rsidRPr="007C159E" w:rsidRDefault="00027707" w:rsidP="00045EC4">
            <w:pPr>
              <w:spacing w:after="0" w:line="240" w:lineRule="auto"/>
              <w:jc w:val="right"/>
              <w:rPr>
                <w:rFonts w:ascii="Arial" w:eastAsia="Times New Roman" w:hAnsi="Arial" w:cs="Arial"/>
                <w:b/>
                <w:noProof/>
                <w:lang w:val="sr-Latn-BA"/>
              </w:rPr>
            </w:pPr>
          </w:p>
        </w:tc>
        <w:tc>
          <w:tcPr>
            <w:tcW w:w="1823" w:type="dxa"/>
            <w:tcBorders>
              <w:top w:val="nil"/>
              <w:left w:val="nil"/>
              <w:bottom w:val="single" w:sz="4" w:space="0" w:color="auto"/>
              <w:right w:val="nil"/>
            </w:tcBorders>
            <w:vAlign w:val="center"/>
          </w:tcPr>
          <w:p w14:paraId="75F7E85D" w14:textId="77777777" w:rsidR="00027707" w:rsidRPr="007C159E" w:rsidRDefault="00027707" w:rsidP="00045EC4">
            <w:pPr>
              <w:spacing w:after="0" w:line="240" w:lineRule="auto"/>
              <w:jc w:val="right"/>
              <w:rPr>
                <w:rFonts w:ascii="Arial" w:eastAsia="Times New Roman" w:hAnsi="Arial" w:cs="Arial"/>
                <w:b/>
                <w:noProof/>
                <w:lang w:val="sr-Latn-BA"/>
              </w:rPr>
            </w:pPr>
          </w:p>
        </w:tc>
        <w:tc>
          <w:tcPr>
            <w:tcW w:w="1720" w:type="dxa"/>
            <w:tcBorders>
              <w:top w:val="nil"/>
              <w:left w:val="nil"/>
              <w:bottom w:val="single" w:sz="4" w:space="0" w:color="auto"/>
              <w:right w:val="nil"/>
            </w:tcBorders>
            <w:vAlign w:val="center"/>
          </w:tcPr>
          <w:p w14:paraId="429A3E0F" w14:textId="77777777" w:rsidR="00027707" w:rsidRPr="007C159E" w:rsidRDefault="00027707" w:rsidP="00045EC4">
            <w:pPr>
              <w:spacing w:after="0" w:line="240" w:lineRule="auto"/>
              <w:jc w:val="right"/>
              <w:rPr>
                <w:rFonts w:ascii="Arial" w:eastAsia="Times New Roman" w:hAnsi="Arial" w:cs="Arial"/>
                <w:b/>
                <w:noProof/>
                <w:lang w:val="sr-Latn-BA"/>
              </w:rPr>
            </w:pPr>
          </w:p>
        </w:tc>
        <w:tc>
          <w:tcPr>
            <w:tcW w:w="1195" w:type="dxa"/>
            <w:tcBorders>
              <w:top w:val="nil"/>
              <w:left w:val="nil"/>
              <w:bottom w:val="single" w:sz="4" w:space="0" w:color="auto"/>
              <w:right w:val="nil"/>
            </w:tcBorders>
            <w:vAlign w:val="center"/>
          </w:tcPr>
          <w:p w14:paraId="324B8C1C" w14:textId="77777777" w:rsidR="00027707" w:rsidRPr="007C159E" w:rsidRDefault="00027707" w:rsidP="00045EC4">
            <w:pPr>
              <w:spacing w:after="0" w:line="240" w:lineRule="auto"/>
              <w:jc w:val="right"/>
              <w:rPr>
                <w:rFonts w:ascii="Arial" w:eastAsia="Times New Roman" w:hAnsi="Arial" w:cs="Arial"/>
                <w:b/>
                <w:noProof/>
                <w:lang w:val="sr-Latn-BA"/>
              </w:rPr>
            </w:pPr>
          </w:p>
        </w:tc>
      </w:tr>
      <w:tr w:rsidR="00027707" w:rsidRPr="007C159E" w14:paraId="3FA4E7E7" w14:textId="77777777" w:rsidTr="001B0EC6">
        <w:trPr>
          <w:trHeight w:val="402"/>
          <w:jc w:val="center"/>
        </w:trPr>
        <w:tc>
          <w:tcPr>
            <w:tcW w:w="3177" w:type="dxa"/>
            <w:tcBorders>
              <w:top w:val="nil"/>
              <w:left w:val="nil"/>
              <w:bottom w:val="single" w:sz="4" w:space="0" w:color="auto"/>
              <w:right w:val="nil"/>
            </w:tcBorders>
            <w:noWrap/>
            <w:vAlign w:val="center"/>
            <w:hideMark/>
          </w:tcPr>
          <w:p w14:paraId="2B9A5BF8" w14:textId="77777777" w:rsidR="00027707" w:rsidRPr="007C159E" w:rsidRDefault="00027707" w:rsidP="001B0EC6">
            <w:pPr>
              <w:spacing w:after="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Stanje 31.12.201</w:t>
            </w:r>
            <w:r w:rsidR="001B0EC6" w:rsidRPr="007C159E">
              <w:rPr>
                <w:rFonts w:ascii="Arial" w:eastAsia="Times New Roman" w:hAnsi="Arial" w:cs="Arial"/>
                <w:b/>
                <w:bCs/>
                <w:noProof/>
                <w:color w:val="000000"/>
                <w:lang w:val="sr-Latn-BA"/>
              </w:rPr>
              <w:t>5</w:t>
            </w:r>
            <w:r w:rsidRPr="007C159E">
              <w:rPr>
                <w:rFonts w:ascii="Arial" w:eastAsia="Times New Roman" w:hAnsi="Arial" w:cs="Arial"/>
                <w:b/>
                <w:bCs/>
                <w:noProof/>
                <w:color w:val="000000"/>
                <w:lang w:val="sr-Latn-BA"/>
              </w:rPr>
              <w:t>.</w:t>
            </w:r>
            <w:r w:rsidR="008300A7" w:rsidRPr="007C159E">
              <w:rPr>
                <w:rFonts w:ascii="Arial" w:eastAsia="Times New Roman" w:hAnsi="Arial" w:cs="Arial"/>
                <w:b/>
                <w:bCs/>
                <w:noProof/>
                <w:color w:val="000000"/>
                <w:lang w:val="sr-Latn-BA"/>
              </w:rPr>
              <w:t xml:space="preserve"> god.</w:t>
            </w:r>
          </w:p>
        </w:tc>
        <w:tc>
          <w:tcPr>
            <w:tcW w:w="1097" w:type="dxa"/>
            <w:tcBorders>
              <w:top w:val="single" w:sz="4" w:space="0" w:color="auto"/>
              <w:left w:val="nil"/>
              <w:bottom w:val="single" w:sz="4" w:space="0" w:color="auto"/>
              <w:right w:val="nil"/>
            </w:tcBorders>
            <w:vAlign w:val="center"/>
          </w:tcPr>
          <w:p w14:paraId="5BC6F423" w14:textId="77777777" w:rsidR="00027707" w:rsidRPr="007C159E" w:rsidRDefault="00027707" w:rsidP="00045EC4">
            <w:pPr>
              <w:spacing w:after="0" w:line="240" w:lineRule="auto"/>
              <w:jc w:val="right"/>
              <w:rPr>
                <w:rFonts w:ascii="Arial" w:eastAsia="Times New Roman" w:hAnsi="Arial" w:cs="Arial"/>
                <w:b/>
                <w:bCs/>
                <w:noProof/>
                <w:lang w:val="sr-Latn-BA"/>
              </w:rPr>
            </w:pPr>
            <w:r w:rsidRPr="007C159E">
              <w:rPr>
                <w:rFonts w:ascii="Arial" w:eastAsia="Times New Roman" w:hAnsi="Arial" w:cs="Arial"/>
                <w:b/>
                <w:bCs/>
                <w:noProof/>
                <w:lang w:val="sr-Latn-BA"/>
              </w:rPr>
              <w:t>130.877</w:t>
            </w:r>
          </w:p>
        </w:tc>
        <w:tc>
          <w:tcPr>
            <w:tcW w:w="1823" w:type="dxa"/>
            <w:tcBorders>
              <w:top w:val="single" w:sz="4" w:space="0" w:color="auto"/>
              <w:left w:val="nil"/>
              <w:bottom w:val="single" w:sz="4" w:space="0" w:color="auto"/>
              <w:right w:val="nil"/>
            </w:tcBorders>
            <w:vAlign w:val="center"/>
          </w:tcPr>
          <w:p w14:paraId="7A90C1A5" w14:textId="77777777" w:rsidR="00027707" w:rsidRPr="007C159E" w:rsidRDefault="00DE3DD4" w:rsidP="00B81D73">
            <w:pPr>
              <w:spacing w:after="0" w:line="240" w:lineRule="auto"/>
              <w:jc w:val="right"/>
              <w:rPr>
                <w:rFonts w:ascii="Arial" w:eastAsia="Times New Roman" w:hAnsi="Arial" w:cs="Arial"/>
                <w:b/>
                <w:bCs/>
                <w:noProof/>
                <w:lang w:val="sr-Latn-BA"/>
              </w:rPr>
            </w:pPr>
            <w:r w:rsidRPr="007C159E">
              <w:rPr>
                <w:rFonts w:ascii="Arial" w:eastAsia="Times New Roman" w:hAnsi="Arial" w:cs="Arial"/>
                <w:b/>
                <w:bCs/>
                <w:noProof/>
                <w:lang w:val="sr-Latn-BA"/>
              </w:rPr>
              <w:t>56.572</w:t>
            </w:r>
          </w:p>
        </w:tc>
        <w:tc>
          <w:tcPr>
            <w:tcW w:w="1720" w:type="dxa"/>
            <w:tcBorders>
              <w:top w:val="single" w:sz="4" w:space="0" w:color="auto"/>
              <w:left w:val="nil"/>
              <w:bottom w:val="single" w:sz="4" w:space="0" w:color="auto"/>
              <w:right w:val="nil"/>
            </w:tcBorders>
            <w:vAlign w:val="center"/>
          </w:tcPr>
          <w:p w14:paraId="1E61DC77" w14:textId="77777777" w:rsidR="00027707" w:rsidRPr="007C159E" w:rsidRDefault="00DE3DD4" w:rsidP="00045EC4">
            <w:pPr>
              <w:spacing w:after="0" w:line="240" w:lineRule="auto"/>
              <w:jc w:val="right"/>
              <w:rPr>
                <w:rFonts w:ascii="Arial" w:eastAsia="Times New Roman" w:hAnsi="Arial" w:cs="Arial"/>
                <w:b/>
                <w:bCs/>
                <w:noProof/>
                <w:lang w:val="sr-Latn-BA"/>
              </w:rPr>
            </w:pPr>
            <w:r w:rsidRPr="007C159E">
              <w:rPr>
                <w:rFonts w:ascii="Arial" w:eastAsia="Times New Roman" w:hAnsi="Arial" w:cs="Arial"/>
                <w:b/>
                <w:bCs/>
                <w:noProof/>
                <w:lang w:val="sr-Latn-BA"/>
              </w:rPr>
              <w:t>245.748</w:t>
            </w:r>
          </w:p>
        </w:tc>
        <w:tc>
          <w:tcPr>
            <w:tcW w:w="1195" w:type="dxa"/>
            <w:tcBorders>
              <w:top w:val="single" w:sz="4" w:space="0" w:color="auto"/>
              <w:left w:val="nil"/>
              <w:bottom w:val="single" w:sz="4" w:space="0" w:color="auto"/>
              <w:right w:val="nil"/>
            </w:tcBorders>
            <w:vAlign w:val="center"/>
          </w:tcPr>
          <w:p w14:paraId="2B538F15" w14:textId="77777777" w:rsidR="00027707" w:rsidRPr="007C159E" w:rsidRDefault="00DE3DD4" w:rsidP="00045EC4">
            <w:pPr>
              <w:spacing w:after="0" w:line="240" w:lineRule="auto"/>
              <w:jc w:val="right"/>
              <w:rPr>
                <w:rFonts w:ascii="Arial" w:eastAsia="Times New Roman" w:hAnsi="Arial" w:cs="Arial"/>
                <w:b/>
                <w:bCs/>
                <w:noProof/>
                <w:lang w:val="sr-Latn-BA"/>
              </w:rPr>
            </w:pPr>
            <w:r w:rsidRPr="007C159E">
              <w:rPr>
                <w:rFonts w:ascii="Arial" w:eastAsia="Times New Roman" w:hAnsi="Arial" w:cs="Arial"/>
                <w:b/>
                <w:bCs/>
                <w:noProof/>
                <w:lang w:val="sr-Latn-BA"/>
              </w:rPr>
              <w:t>433.197</w:t>
            </w:r>
          </w:p>
        </w:tc>
      </w:tr>
      <w:tr w:rsidR="00027707" w:rsidRPr="007C159E" w14:paraId="35DA6030" w14:textId="77777777" w:rsidTr="001B0EC6">
        <w:trPr>
          <w:trHeight w:val="402"/>
          <w:jc w:val="center"/>
        </w:trPr>
        <w:tc>
          <w:tcPr>
            <w:tcW w:w="3177" w:type="dxa"/>
            <w:tcBorders>
              <w:top w:val="nil"/>
              <w:left w:val="nil"/>
              <w:bottom w:val="single" w:sz="4" w:space="0" w:color="auto"/>
              <w:right w:val="nil"/>
            </w:tcBorders>
            <w:noWrap/>
            <w:vAlign w:val="center"/>
            <w:hideMark/>
          </w:tcPr>
          <w:p w14:paraId="34616980" w14:textId="77777777" w:rsidR="00027707" w:rsidRPr="007C159E" w:rsidRDefault="00027707" w:rsidP="00DE3DD4">
            <w:pPr>
              <w:spacing w:after="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Stanje  31.12.201</w:t>
            </w:r>
            <w:r w:rsidR="00DE3DD4" w:rsidRPr="007C159E">
              <w:rPr>
                <w:rFonts w:ascii="Arial" w:eastAsia="Times New Roman" w:hAnsi="Arial" w:cs="Arial"/>
                <w:b/>
                <w:bCs/>
                <w:noProof/>
                <w:color w:val="000000"/>
                <w:lang w:val="sr-Latn-BA"/>
              </w:rPr>
              <w:t>6</w:t>
            </w:r>
            <w:r w:rsidRPr="007C159E">
              <w:rPr>
                <w:rFonts w:ascii="Arial" w:eastAsia="Times New Roman" w:hAnsi="Arial" w:cs="Arial"/>
                <w:b/>
                <w:bCs/>
                <w:noProof/>
                <w:color w:val="000000"/>
                <w:lang w:val="sr-Latn-BA"/>
              </w:rPr>
              <w:t>.</w:t>
            </w:r>
            <w:r w:rsidR="008300A7" w:rsidRPr="007C159E">
              <w:rPr>
                <w:rFonts w:ascii="Arial" w:eastAsia="Times New Roman" w:hAnsi="Arial" w:cs="Arial"/>
                <w:b/>
                <w:bCs/>
                <w:noProof/>
                <w:color w:val="000000"/>
                <w:lang w:val="sr-Latn-BA"/>
              </w:rPr>
              <w:t xml:space="preserve"> god.</w:t>
            </w:r>
          </w:p>
        </w:tc>
        <w:tc>
          <w:tcPr>
            <w:tcW w:w="1097" w:type="dxa"/>
            <w:tcBorders>
              <w:top w:val="nil"/>
              <w:left w:val="nil"/>
              <w:bottom w:val="single" w:sz="4" w:space="0" w:color="auto"/>
              <w:right w:val="nil"/>
            </w:tcBorders>
            <w:vAlign w:val="center"/>
          </w:tcPr>
          <w:p w14:paraId="18193283" w14:textId="77777777" w:rsidR="00027707" w:rsidRPr="007C159E" w:rsidRDefault="00027707" w:rsidP="00045EC4">
            <w:pPr>
              <w:spacing w:after="0" w:line="240" w:lineRule="auto"/>
              <w:jc w:val="right"/>
              <w:rPr>
                <w:rFonts w:ascii="Arial" w:eastAsia="Times New Roman" w:hAnsi="Arial" w:cs="Arial"/>
                <w:b/>
                <w:bCs/>
                <w:noProof/>
                <w:lang w:val="sr-Latn-BA"/>
              </w:rPr>
            </w:pPr>
            <w:r w:rsidRPr="007C159E">
              <w:rPr>
                <w:rFonts w:ascii="Arial" w:eastAsia="Times New Roman" w:hAnsi="Arial" w:cs="Arial"/>
                <w:b/>
                <w:bCs/>
                <w:noProof/>
                <w:lang w:val="sr-Latn-BA"/>
              </w:rPr>
              <w:t>130.877</w:t>
            </w:r>
          </w:p>
        </w:tc>
        <w:tc>
          <w:tcPr>
            <w:tcW w:w="1823" w:type="dxa"/>
            <w:tcBorders>
              <w:top w:val="nil"/>
              <w:left w:val="nil"/>
              <w:bottom w:val="single" w:sz="4" w:space="0" w:color="auto"/>
              <w:right w:val="nil"/>
            </w:tcBorders>
            <w:vAlign w:val="center"/>
          </w:tcPr>
          <w:p w14:paraId="19B38B5B" w14:textId="77777777" w:rsidR="00027707" w:rsidRPr="007C159E" w:rsidRDefault="00DE3DD4" w:rsidP="00045EC4">
            <w:pPr>
              <w:spacing w:after="0" w:line="240" w:lineRule="auto"/>
              <w:jc w:val="right"/>
              <w:rPr>
                <w:rFonts w:ascii="Arial" w:eastAsia="Times New Roman" w:hAnsi="Arial" w:cs="Arial"/>
                <w:b/>
                <w:bCs/>
                <w:noProof/>
                <w:lang w:val="sr-Latn-BA"/>
              </w:rPr>
            </w:pPr>
            <w:r w:rsidRPr="007C159E">
              <w:rPr>
                <w:rFonts w:ascii="Arial" w:eastAsia="Times New Roman" w:hAnsi="Arial" w:cs="Arial"/>
                <w:b/>
                <w:bCs/>
                <w:noProof/>
                <w:lang w:val="sr-Latn-BA"/>
              </w:rPr>
              <w:t>51.661</w:t>
            </w:r>
          </w:p>
        </w:tc>
        <w:tc>
          <w:tcPr>
            <w:tcW w:w="1720" w:type="dxa"/>
            <w:tcBorders>
              <w:top w:val="nil"/>
              <w:left w:val="nil"/>
              <w:bottom w:val="single" w:sz="4" w:space="0" w:color="auto"/>
              <w:right w:val="nil"/>
            </w:tcBorders>
            <w:vAlign w:val="center"/>
          </w:tcPr>
          <w:p w14:paraId="17F5EBA4" w14:textId="77777777" w:rsidR="00027707" w:rsidRPr="007C159E" w:rsidRDefault="00DE3DD4" w:rsidP="00045EC4">
            <w:pPr>
              <w:spacing w:after="0" w:line="240" w:lineRule="auto"/>
              <w:jc w:val="right"/>
              <w:rPr>
                <w:rFonts w:ascii="Arial" w:eastAsia="Times New Roman" w:hAnsi="Arial" w:cs="Arial"/>
                <w:b/>
                <w:bCs/>
                <w:noProof/>
                <w:lang w:val="sr-Latn-BA"/>
              </w:rPr>
            </w:pPr>
            <w:r w:rsidRPr="007C159E">
              <w:rPr>
                <w:rFonts w:ascii="Arial" w:eastAsia="Times New Roman" w:hAnsi="Arial" w:cs="Arial"/>
                <w:b/>
                <w:bCs/>
                <w:noProof/>
                <w:lang w:val="sr-Latn-BA"/>
              </w:rPr>
              <w:t>475.156</w:t>
            </w:r>
          </w:p>
        </w:tc>
        <w:tc>
          <w:tcPr>
            <w:tcW w:w="1195" w:type="dxa"/>
            <w:tcBorders>
              <w:top w:val="nil"/>
              <w:left w:val="nil"/>
              <w:bottom w:val="single" w:sz="4" w:space="0" w:color="auto"/>
              <w:right w:val="nil"/>
            </w:tcBorders>
            <w:vAlign w:val="center"/>
          </w:tcPr>
          <w:p w14:paraId="505DB44A" w14:textId="77777777" w:rsidR="00027707" w:rsidRPr="007C159E" w:rsidRDefault="00DE3DD4" w:rsidP="00045EC4">
            <w:pPr>
              <w:spacing w:after="0" w:line="240" w:lineRule="auto"/>
              <w:jc w:val="right"/>
              <w:rPr>
                <w:rFonts w:ascii="Arial" w:eastAsia="Times New Roman" w:hAnsi="Arial" w:cs="Arial"/>
                <w:b/>
                <w:bCs/>
                <w:noProof/>
                <w:lang w:val="sr-Latn-BA"/>
              </w:rPr>
            </w:pPr>
            <w:r w:rsidRPr="007C159E">
              <w:rPr>
                <w:rFonts w:ascii="Arial" w:eastAsia="Times New Roman" w:hAnsi="Arial" w:cs="Arial"/>
                <w:b/>
                <w:bCs/>
                <w:noProof/>
                <w:lang w:val="sr-Latn-BA"/>
              </w:rPr>
              <w:t>657.694</w:t>
            </w:r>
          </w:p>
        </w:tc>
      </w:tr>
    </w:tbl>
    <w:p w14:paraId="15A8DB18" w14:textId="77777777" w:rsidR="00045EC4" w:rsidRPr="007C159E" w:rsidRDefault="00045EC4" w:rsidP="00045EC4">
      <w:pPr>
        <w:autoSpaceDE w:val="0"/>
        <w:autoSpaceDN w:val="0"/>
        <w:adjustRightInd w:val="0"/>
        <w:spacing w:after="120" w:line="240" w:lineRule="auto"/>
        <w:jc w:val="both"/>
        <w:rPr>
          <w:rFonts w:ascii="Arial" w:eastAsia="Times New Roman" w:hAnsi="Arial" w:cs="Arial"/>
          <w:noProof/>
          <w:color w:val="000000"/>
          <w:lang w:val="sr-Latn-BA"/>
        </w:rPr>
      </w:pPr>
    </w:p>
    <w:p w14:paraId="09E9F067" w14:textId="20D07E11" w:rsidR="00AE269C" w:rsidRPr="007C159E" w:rsidRDefault="00AF2F42" w:rsidP="00045EC4">
      <w:pPr>
        <w:autoSpaceDE w:val="0"/>
        <w:autoSpaceDN w:val="0"/>
        <w:adjustRightInd w:val="0"/>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lastRenderedPageBreak/>
        <w:t>Nabavka opreme</w:t>
      </w:r>
      <w:r w:rsidR="000A10FE" w:rsidRPr="007C159E">
        <w:rPr>
          <w:rFonts w:ascii="Arial" w:eastAsia="Times New Roman" w:hAnsi="Arial" w:cs="Arial"/>
          <w:noProof/>
          <w:lang w:val="sr-Latn-BA"/>
        </w:rPr>
        <w:t xml:space="preserve"> u </w:t>
      </w:r>
      <w:r w:rsidR="00D51F9A">
        <w:rPr>
          <w:rFonts w:ascii="Arial" w:eastAsia="Times New Roman" w:hAnsi="Arial" w:cs="Arial"/>
          <w:noProof/>
          <w:lang w:val="sr-Latn-BA"/>
        </w:rPr>
        <w:t>iznosu od</w:t>
      </w:r>
      <w:r w:rsidRPr="007C159E">
        <w:rPr>
          <w:rFonts w:ascii="Arial" w:eastAsia="Times New Roman" w:hAnsi="Arial" w:cs="Arial"/>
          <w:noProof/>
          <w:lang w:val="sr-Latn-BA"/>
        </w:rPr>
        <w:t xml:space="preserve"> </w:t>
      </w:r>
      <w:r w:rsidR="00241B57" w:rsidRPr="007C159E">
        <w:rPr>
          <w:rFonts w:ascii="Arial" w:eastAsia="Times New Roman" w:hAnsi="Arial" w:cs="Arial"/>
          <w:noProof/>
          <w:lang w:val="sr-Latn-BA"/>
        </w:rPr>
        <w:t>373.478</w:t>
      </w:r>
      <w:r w:rsidRPr="007C159E">
        <w:rPr>
          <w:rFonts w:ascii="Arial" w:eastAsia="Times New Roman" w:hAnsi="Arial" w:cs="Arial"/>
          <w:noProof/>
          <w:lang w:val="sr-Latn-BA"/>
        </w:rPr>
        <w:t xml:space="preserve"> KM, obuhvata nabavku pvc kanti (</w:t>
      </w:r>
      <w:r w:rsidR="005C5FBE" w:rsidRPr="007C159E">
        <w:rPr>
          <w:rFonts w:ascii="Arial" w:eastAsia="Times New Roman" w:hAnsi="Arial" w:cs="Arial"/>
          <w:noProof/>
          <w:lang w:val="sr-Latn-BA"/>
        </w:rPr>
        <w:t>1</w:t>
      </w:r>
      <w:r w:rsidRPr="007C159E">
        <w:rPr>
          <w:rFonts w:ascii="Arial" w:eastAsia="Times New Roman" w:hAnsi="Arial" w:cs="Arial"/>
          <w:noProof/>
          <w:lang w:val="sr-Latn-BA"/>
        </w:rPr>
        <w:t>6</w:t>
      </w:r>
      <w:r w:rsidR="005C5FBE" w:rsidRPr="007C159E">
        <w:rPr>
          <w:rFonts w:ascii="Arial" w:eastAsia="Times New Roman" w:hAnsi="Arial" w:cs="Arial"/>
          <w:noProof/>
          <w:lang w:val="sr-Latn-BA"/>
        </w:rPr>
        <w:t>3</w:t>
      </w:r>
      <w:r w:rsidRPr="007C159E">
        <w:rPr>
          <w:rFonts w:ascii="Arial" w:eastAsia="Times New Roman" w:hAnsi="Arial" w:cs="Arial"/>
          <w:noProof/>
          <w:lang w:val="sr-Latn-BA"/>
        </w:rPr>
        <w:t>.</w:t>
      </w:r>
      <w:r w:rsidR="005C5FBE" w:rsidRPr="007C159E">
        <w:rPr>
          <w:rFonts w:ascii="Arial" w:eastAsia="Times New Roman" w:hAnsi="Arial" w:cs="Arial"/>
          <w:noProof/>
          <w:lang w:val="sr-Latn-BA"/>
        </w:rPr>
        <w:t>665</w:t>
      </w:r>
      <w:r w:rsidRPr="007C159E">
        <w:rPr>
          <w:rFonts w:ascii="Arial" w:eastAsia="Times New Roman" w:hAnsi="Arial" w:cs="Arial"/>
          <w:noProof/>
          <w:lang w:val="sr-Latn-BA"/>
        </w:rPr>
        <w:t xml:space="preserve">), </w:t>
      </w:r>
      <w:r w:rsidR="00BA74B5" w:rsidRPr="007C159E">
        <w:rPr>
          <w:rFonts w:ascii="Arial" w:eastAsia="Times New Roman" w:hAnsi="Arial" w:cs="Arial"/>
          <w:noProof/>
          <w:lang w:val="sr-Latn-BA"/>
        </w:rPr>
        <w:t>vozila za odvoz smeća</w:t>
      </w:r>
      <w:r w:rsidRPr="007C159E">
        <w:rPr>
          <w:rFonts w:ascii="Arial" w:eastAsia="Times New Roman" w:hAnsi="Arial" w:cs="Arial"/>
          <w:noProof/>
          <w:lang w:val="sr-Latn-BA"/>
        </w:rPr>
        <w:t xml:space="preserve"> </w:t>
      </w:r>
      <w:r w:rsidR="00A14487" w:rsidRPr="007C159E">
        <w:rPr>
          <w:rFonts w:ascii="Arial" w:eastAsia="Times New Roman" w:hAnsi="Arial" w:cs="Arial"/>
          <w:noProof/>
          <w:lang w:val="sr-Latn-BA"/>
        </w:rPr>
        <w:t>(</w:t>
      </w:r>
      <w:r w:rsidR="00BA74B5" w:rsidRPr="007C159E">
        <w:rPr>
          <w:rFonts w:ascii="Arial" w:eastAsia="Times New Roman" w:hAnsi="Arial" w:cs="Arial"/>
          <w:noProof/>
          <w:lang w:val="sr-Latn-BA"/>
        </w:rPr>
        <w:t>Autosmećar 49.900</w:t>
      </w:r>
      <w:r w:rsidR="00A14487" w:rsidRPr="007C159E">
        <w:rPr>
          <w:rFonts w:ascii="Arial" w:eastAsia="Times New Roman" w:hAnsi="Arial" w:cs="Arial"/>
          <w:noProof/>
          <w:lang w:val="sr-Latn-BA"/>
        </w:rPr>
        <w:t xml:space="preserve">), </w:t>
      </w:r>
      <w:r w:rsidR="00BA74B5" w:rsidRPr="007C159E">
        <w:rPr>
          <w:rFonts w:ascii="Arial" w:eastAsia="Times New Roman" w:hAnsi="Arial" w:cs="Arial"/>
          <w:noProof/>
          <w:lang w:val="sr-Latn-BA"/>
        </w:rPr>
        <w:t xml:space="preserve">horizontalne prese (60.000), vozila Mercedes atego (40.000), vozila Ford transit (13.445),  hladnjače </w:t>
      </w:r>
      <w:r w:rsidR="00A14487" w:rsidRPr="007C159E">
        <w:rPr>
          <w:rFonts w:ascii="Arial" w:eastAsia="Times New Roman" w:hAnsi="Arial" w:cs="Arial"/>
          <w:noProof/>
          <w:lang w:val="sr-Latn-BA"/>
        </w:rPr>
        <w:t>(</w:t>
      </w:r>
      <w:r w:rsidR="00AE269C" w:rsidRPr="007C159E">
        <w:rPr>
          <w:rFonts w:ascii="Arial" w:eastAsia="Times New Roman" w:hAnsi="Arial" w:cs="Arial"/>
          <w:noProof/>
          <w:lang w:val="sr-Latn-BA"/>
        </w:rPr>
        <w:t xml:space="preserve">11.700) </w:t>
      </w:r>
      <w:r w:rsidR="00A14487" w:rsidRPr="007C159E">
        <w:rPr>
          <w:rFonts w:ascii="Arial" w:eastAsia="Times New Roman" w:hAnsi="Arial" w:cs="Arial"/>
          <w:noProof/>
          <w:lang w:val="sr-Latn-BA"/>
        </w:rPr>
        <w:t xml:space="preserve">i </w:t>
      </w:r>
      <w:r w:rsidR="00D51F9A">
        <w:rPr>
          <w:rFonts w:ascii="Arial" w:eastAsia="Times New Roman" w:hAnsi="Arial" w:cs="Arial"/>
          <w:noProof/>
          <w:lang w:val="sr-Latn-BA"/>
        </w:rPr>
        <w:t>druge</w:t>
      </w:r>
      <w:r w:rsidR="00A14487" w:rsidRPr="007C159E">
        <w:rPr>
          <w:rFonts w:ascii="Arial" w:eastAsia="Times New Roman" w:hAnsi="Arial" w:cs="Arial"/>
          <w:noProof/>
          <w:lang w:val="sr-Latn-BA"/>
        </w:rPr>
        <w:t xml:space="preserve"> opreme (</w:t>
      </w:r>
      <w:r w:rsidR="00AE269C" w:rsidRPr="007C159E">
        <w:rPr>
          <w:rFonts w:ascii="Arial" w:eastAsia="Times New Roman" w:hAnsi="Arial" w:cs="Arial"/>
          <w:noProof/>
          <w:lang w:val="sr-Latn-BA"/>
        </w:rPr>
        <w:t>34.623</w:t>
      </w:r>
      <w:r w:rsidR="00A14487" w:rsidRPr="007C159E">
        <w:rPr>
          <w:rFonts w:ascii="Arial" w:eastAsia="Times New Roman" w:hAnsi="Arial" w:cs="Arial"/>
          <w:noProof/>
          <w:lang w:val="sr-Latn-BA"/>
        </w:rPr>
        <w:t>)</w:t>
      </w:r>
      <w:r w:rsidR="00AE269C" w:rsidRPr="007C159E">
        <w:rPr>
          <w:rFonts w:ascii="Arial" w:eastAsia="Times New Roman" w:hAnsi="Arial" w:cs="Arial"/>
          <w:noProof/>
          <w:lang w:val="sr-Latn-BA"/>
        </w:rPr>
        <w:t>.</w:t>
      </w:r>
    </w:p>
    <w:p w14:paraId="6EB85A3C" w14:textId="77777777" w:rsidR="00045EC4" w:rsidRPr="007C159E" w:rsidRDefault="006B5C6B" w:rsidP="00045EC4">
      <w:pPr>
        <w:autoSpaceDE w:val="0"/>
        <w:autoSpaceDN w:val="0"/>
        <w:adjustRightInd w:val="0"/>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 xml:space="preserve"> Rashodovana</w:t>
      </w:r>
      <w:r w:rsidR="000A10FE" w:rsidRPr="007C159E">
        <w:rPr>
          <w:rFonts w:ascii="Arial" w:eastAsia="Times New Roman" w:hAnsi="Arial" w:cs="Arial"/>
          <w:noProof/>
          <w:lang w:val="sr-Latn-BA"/>
        </w:rPr>
        <w:t xml:space="preserve"> je </w:t>
      </w:r>
      <w:r w:rsidRPr="007C159E">
        <w:rPr>
          <w:rFonts w:ascii="Arial" w:eastAsia="Times New Roman" w:hAnsi="Arial" w:cs="Arial"/>
          <w:noProof/>
          <w:lang w:val="sr-Latn-BA"/>
        </w:rPr>
        <w:t xml:space="preserve"> oprema </w:t>
      </w:r>
      <w:r w:rsidR="000A10FE" w:rsidRPr="007C159E">
        <w:rPr>
          <w:rFonts w:ascii="Arial" w:eastAsia="Times New Roman" w:hAnsi="Arial" w:cs="Arial"/>
          <w:noProof/>
          <w:lang w:val="sr-Latn-BA"/>
        </w:rPr>
        <w:t xml:space="preserve">nabavne vrijednosti </w:t>
      </w:r>
      <w:r w:rsidRPr="007C159E">
        <w:rPr>
          <w:rFonts w:ascii="Arial" w:eastAsia="Times New Roman" w:hAnsi="Arial" w:cs="Arial"/>
          <w:noProof/>
          <w:lang w:val="sr-Latn-BA"/>
        </w:rPr>
        <w:t xml:space="preserve">u iznosu od </w:t>
      </w:r>
      <w:r w:rsidR="00AE269C" w:rsidRPr="007C159E">
        <w:rPr>
          <w:rFonts w:ascii="Arial" w:eastAsia="Times New Roman" w:hAnsi="Arial" w:cs="Arial"/>
          <w:noProof/>
          <w:lang w:val="sr-Latn-BA"/>
        </w:rPr>
        <w:t xml:space="preserve">36.591 </w:t>
      </w:r>
      <w:r w:rsidRPr="007C159E">
        <w:rPr>
          <w:rFonts w:ascii="Arial" w:eastAsia="Times New Roman" w:hAnsi="Arial" w:cs="Arial"/>
          <w:noProof/>
          <w:lang w:val="sr-Latn-BA"/>
        </w:rPr>
        <w:t>KM,</w:t>
      </w:r>
      <w:r w:rsidR="000A10FE" w:rsidRPr="007C159E">
        <w:rPr>
          <w:rFonts w:ascii="Arial" w:eastAsia="Times New Roman" w:hAnsi="Arial" w:cs="Arial"/>
          <w:noProof/>
          <w:lang w:val="sr-Latn-BA"/>
        </w:rPr>
        <w:t xml:space="preserve"> </w:t>
      </w:r>
      <w:r w:rsidR="00AE269C" w:rsidRPr="007C159E">
        <w:rPr>
          <w:rFonts w:ascii="Arial" w:eastAsia="Times New Roman" w:hAnsi="Arial" w:cs="Arial"/>
          <w:noProof/>
          <w:lang w:val="sr-Latn-BA"/>
        </w:rPr>
        <w:t>a</w:t>
      </w:r>
      <w:r w:rsidR="000A10FE" w:rsidRPr="007C159E">
        <w:rPr>
          <w:rFonts w:ascii="Arial" w:eastAsia="Times New Roman" w:hAnsi="Arial" w:cs="Arial"/>
          <w:noProof/>
          <w:lang w:val="sr-Latn-BA"/>
        </w:rPr>
        <w:t xml:space="preserve"> </w:t>
      </w:r>
      <w:r w:rsidR="000A10FE" w:rsidRPr="00D51F9A">
        <w:rPr>
          <w:rFonts w:ascii="Arial" w:eastAsia="Times New Roman" w:hAnsi="Arial" w:cs="Arial"/>
          <w:noProof/>
          <w:lang w:val="sr-Latn-BA"/>
        </w:rPr>
        <w:t>amort</w:t>
      </w:r>
      <w:r w:rsidR="006205B6" w:rsidRPr="00D51F9A">
        <w:rPr>
          <w:rFonts w:ascii="Arial" w:eastAsia="Times New Roman" w:hAnsi="Arial" w:cs="Arial"/>
          <w:noProof/>
          <w:lang w:val="sr-Latn-BA"/>
        </w:rPr>
        <w:t>i</w:t>
      </w:r>
      <w:r w:rsidR="000A10FE" w:rsidRPr="00D51F9A">
        <w:rPr>
          <w:rFonts w:ascii="Arial" w:eastAsia="Times New Roman" w:hAnsi="Arial" w:cs="Arial"/>
          <w:noProof/>
          <w:lang w:val="sr-Latn-BA"/>
        </w:rPr>
        <w:t xml:space="preserve">zovane </w:t>
      </w:r>
      <w:r w:rsidR="000A10FE" w:rsidRPr="007C159E">
        <w:rPr>
          <w:rFonts w:ascii="Arial" w:eastAsia="Times New Roman" w:hAnsi="Arial" w:cs="Arial"/>
          <w:noProof/>
          <w:lang w:val="sr-Latn-BA"/>
        </w:rPr>
        <w:t xml:space="preserve">vrijednosti od </w:t>
      </w:r>
      <w:r w:rsidR="00AE269C" w:rsidRPr="007C159E">
        <w:rPr>
          <w:rFonts w:ascii="Arial" w:eastAsia="Times New Roman" w:hAnsi="Arial" w:cs="Arial"/>
          <w:noProof/>
          <w:lang w:val="sr-Latn-BA"/>
        </w:rPr>
        <w:t xml:space="preserve">35.654 </w:t>
      </w:r>
      <w:r w:rsidR="000A10FE" w:rsidRPr="007C159E">
        <w:rPr>
          <w:rFonts w:ascii="Arial" w:eastAsia="Times New Roman" w:hAnsi="Arial" w:cs="Arial"/>
          <w:noProof/>
          <w:lang w:val="sr-Latn-BA"/>
        </w:rPr>
        <w:t>KM.</w:t>
      </w:r>
    </w:p>
    <w:p w14:paraId="316AA031" w14:textId="77777777" w:rsidR="000A10FE" w:rsidRPr="007C159E" w:rsidRDefault="000A10FE" w:rsidP="00045EC4">
      <w:pPr>
        <w:autoSpaceDE w:val="0"/>
        <w:autoSpaceDN w:val="0"/>
        <w:adjustRightInd w:val="0"/>
        <w:spacing w:after="120" w:line="240" w:lineRule="auto"/>
        <w:jc w:val="both"/>
        <w:rPr>
          <w:rFonts w:ascii="Arial" w:eastAsia="Times New Roman" w:hAnsi="Arial" w:cs="Arial"/>
          <w:bCs/>
          <w:noProof/>
          <w:lang w:val="sr-Latn-BA"/>
        </w:rPr>
      </w:pPr>
    </w:p>
    <w:p w14:paraId="62903CF5" w14:textId="77777777" w:rsidR="00045EC4" w:rsidRPr="007C159E" w:rsidRDefault="00045EC4" w:rsidP="000B6821">
      <w:pPr>
        <w:pStyle w:val="ListParagraph"/>
        <w:numPr>
          <w:ilvl w:val="1"/>
          <w:numId w:val="22"/>
        </w:numPr>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Zalihe i dati avansi</w:t>
      </w:r>
    </w:p>
    <w:p w14:paraId="527F75F1" w14:textId="77777777" w:rsidR="00045EC4" w:rsidRPr="007C159E" w:rsidRDefault="00045EC4" w:rsidP="00045EC4">
      <w:pPr>
        <w:tabs>
          <w:tab w:val="left" w:pos="720"/>
          <w:tab w:val="left" w:pos="7371"/>
          <w:tab w:val="right" w:pos="9072"/>
        </w:tabs>
        <w:spacing w:after="120" w:line="240" w:lineRule="auto"/>
        <w:ind w:right="1"/>
        <w:jc w:val="right"/>
        <w:rPr>
          <w:rFonts w:ascii="Arial" w:eastAsia="Times New Roman" w:hAnsi="Arial" w:cs="Arial"/>
          <w:i/>
          <w:noProof/>
          <w:lang w:val="sr-Latn-BA"/>
        </w:rPr>
      </w:pPr>
      <w:r w:rsidRPr="007C159E">
        <w:rPr>
          <w:rFonts w:ascii="Arial" w:eastAsia="Times New Roman" w:hAnsi="Arial" w:cs="Arial"/>
          <w:i/>
          <w:noProof/>
          <w:lang w:val="sr-Latn-BA"/>
        </w:rPr>
        <w:tab/>
      </w:r>
      <w:r w:rsidRPr="007C159E">
        <w:rPr>
          <w:rFonts w:ascii="Arial" w:eastAsia="Times New Roman" w:hAnsi="Arial" w:cs="Arial"/>
          <w:i/>
          <w:noProof/>
          <w:lang w:val="sr-Latn-BA"/>
        </w:rPr>
        <w:tab/>
        <w:t>(u KM)</w:t>
      </w:r>
    </w:p>
    <w:tbl>
      <w:tblPr>
        <w:tblW w:w="9011" w:type="dxa"/>
        <w:jc w:val="center"/>
        <w:tblLook w:val="04A0" w:firstRow="1" w:lastRow="0" w:firstColumn="1" w:lastColumn="0" w:noHBand="0" w:noVBand="1"/>
      </w:tblPr>
      <w:tblGrid>
        <w:gridCol w:w="5387"/>
        <w:gridCol w:w="1812"/>
        <w:gridCol w:w="1812"/>
      </w:tblGrid>
      <w:tr w:rsidR="00045EC4" w:rsidRPr="007C159E" w14:paraId="2C23D7BB" w14:textId="77777777" w:rsidTr="0070073A">
        <w:trPr>
          <w:trHeight w:val="570"/>
          <w:jc w:val="center"/>
        </w:trPr>
        <w:tc>
          <w:tcPr>
            <w:tcW w:w="5387" w:type="dxa"/>
            <w:tcBorders>
              <w:top w:val="single" w:sz="4" w:space="0" w:color="auto"/>
              <w:left w:val="nil"/>
              <w:bottom w:val="single" w:sz="4" w:space="0" w:color="auto"/>
              <w:right w:val="nil"/>
            </w:tcBorders>
            <w:noWrap/>
            <w:vAlign w:val="center"/>
            <w:hideMark/>
          </w:tcPr>
          <w:p w14:paraId="7EDC90D0" w14:textId="77777777" w:rsidR="00045EC4" w:rsidRPr="007C159E" w:rsidRDefault="00045EC4" w:rsidP="00045EC4">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Opis</w:t>
            </w:r>
          </w:p>
        </w:tc>
        <w:tc>
          <w:tcPr>
            <w:tcW w:w="1812" w:type="dxa"/>
            <w:tcBorders>
              <w:top w:val="single" w:sz="4" w:space="0" w:color="auto"/>
              <w:left w:val="nil"/>
              <w:bottom w:val="single" w:sz="4" w:space="0" w:color="auto"/>
              <w:right w:val="nil"/>
            </w:tcBorders>
            <w:vAlign w:val="center"/>
            <w:hideMark/>
          </w:tcPr>
          <w:p w14:paraId="6EAC7BD6" w14:textId="77777777" w:rsidR="00045EC4" w:rsidRPr="007C159E" w:rsidRDefault="00045EC4" w:rsidP="00DE3DD4">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Stanje 31.12.201</w:t>
            </w:r>
            <w:r w:rsidR="00DE3DD4" w:rsidRPr="007C159E">
              <w:rPr>
                <w:rFonts w:ascii="Arial" w:eastAsia="Times New Roman" w:hAnsi="Arial" w:cs="Arial"/>
                <w:i/>
                <w:iCs/>
                <w:noProof/>
                <w:color w:val="000000"/>
                <w:lang w:val="sr-Latn-BA"/>
              </w:rPr>
              <w:t>6</w:t>
            </w:r>
            <w:r w:rsidRPr="007C159E">
              <w:rPr>
                <w:rFonts w:ascii="Arial" w:eastAsia="Times New Roman" w:hAnsi="Arial" w:cs="Arial"/>
                <w:i/>
                <w:iCs/>
                <w:noProof/>
                <w:color w:val="000000"/>
                <w:lang w:val="sr-Latn-BA"/>
              </w:rPr>
              <w:t>.</w:t>
            </w:r>
          </w:p>
        </w:tc>
        <w:tc>
          <w:tcPr>
            <w:tcW w:w="1812" w:type="dxa"/>
            <w:tcBorders>
              <w:top w:val="single" w:sz="4" w:space="0" w:color="auto"/>
              <w:left w:val="nil"/>
              <w:bottom w:val="single" w:sz="4" w:space="0" w:color="auto"/>
              <w:right w:val="nil"/>
            </w:tcBorders>
            <w:vAlign w:val="center"/>
            <w:hideMark/>
          </w:tcPr>
          <w:p w14:paraId="6A17BFBE" w14:textId="77777777" w:rsidR="00045EC4" w:rsidRPr="007C159E" w:rsidRDefault="00045EC4" w:rsidP="00DE3DD4">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Stanje 31.12.201</w:t>
            </w:r>
            <w:r w:rsidR="00DE3DD4" w:rsidRPr="007C159E">
              <w:rPr>
                <w:rFonts w:ascii="Arial" w:eastAsia="Times New Roman" w:hAnsi="Arial" w:cs="Arial"/>
                <w:i/>
                <w:iCs/>
                <w:noProof/>
                <w:color w:val="000000"/>
                <w:lang w:val="sr-Latn-BA"/>
              </w:rPr>
              <w:t>5</w:t>
            </w:r>
            <w:r w:rsidRPr="007C159E">
              <w:rPr>
                <w:rFonts w:ascii="Arial" w:eastAsia="Times New Roman" w:hAnsi="Arial" w:cs="Arial"/>
                <w:i/>
                <w:iCs/>
                <w:noProof/>
                <w:color w:val="000000"/>
                <w:lang w:val="sr-Latn-BA"/>
              </w:rPr>
              <w:t>.</w:t>
            </w:r>
          </w:p>
        </w:tc>
      </w:tr>
      <w:tr w:rsidR="00DE3DD4" w:rsidRPr="007C159E" w14:paraId="1DC6D5C8" w14:textId="77777777" w:rsidTr="00181CDD">
        <w:trPr>
          <w:trHeight w:val="285"/>
          <w:jc w:val="center"/>
        </w:trPr>
        <w:tc>
          <w:tcPr>
            <w:tcW w:w="5387" w:type="dxa"/>
            <w:tcBorders>
              <w:top w:val="nil"/>
              <w:left w:val="nil"/>
              <w:bottom w:val="nil"/>
              <w:right w:val="nil"/>
            </w:tcBorders>
            <w:noWrap/>
            <w:vAlign w:val="center"/>
            <w:hideMark/>
          </w:tcPr>
          <w:p w14:paraId="7617F680" w14:textId="77777777" w:rsidR="00DE3DD4" w:rsidRPr="007C159E" w:rsidRDefault="00DE3DD4" w:rsidP="00DE3DD4">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HTZ oprema</w:t>
            </w:r>
          </w:p>
        </w:tc>
        <w:tc>
          <w:tcPr>
            <w:tcW w:w="1812" w:type="dxa"/>
            <w:tcBorders>
              <w:top w:val="nil"/>
              <w:left w:val="nil"/>
              <w:bottom w:val="nil"/>
              <w:right w:val="nil"/>
            </w:tcBorders>
            <w:noWrap/>
            <w:vAlign w:val="center"/>
          </w:tcPr>
          <w:p w14:paraId="105876FA" w14:textId="77777777" w:rsidR="00DE3DD4" w:rsidRPr="007C159E" w:rsidRDefault="00ED2E01" w:rsidP="00DE3DD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5.197</w:t>
            </w:r>
          </w:p>
        </w:tc>
        <w:tc>
          <w:tcPr>
            <w:tcW w:w="1812" w:type="dxa"/>
            <w:tcBorders>
              <w:top w:val="nil"/>
              <w:left w:val="nil"/>
              <w:bottom w:val="nil"/>
              <w:right w:val="nil"/>
            </w:tcBorders>
            <w:noWrap/>
            <w:vAlign w:val="center"/>
          </w:tcPr>
          <w:p w14:paraId="2CD90CA5" w14:textId="77777777" w:rsidR="00DE3DD4" w:rsidRPr="007C159E" w:rsidRDefault="00DE3DD4" w:rsidP="00DE3DD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5.274</w:t>
            </w:r>
          </w:p>
        </w:tc>
      </w:tr>
      <w:tr w:rsidR="00DE3DD4" w:rsidRPr="007C159E" w14:paraId="1B395BC2" w14:textId="77777777" w:rsidTr="00181CDD">
        <w:trPr>
          <w:trHeight w:val="285"/>
          <w:jc w:val="center"/>
        </w:trPr>
        <w:tc>
          <w:tcPr>
            <w:tcW w:w="5387" w:type="dxa"/>
            <w:tcBorders>
              <w:top w:val="nil"/>
              <w:left w:val="nil"/>
              <w:bottom w:val="nil"/>
              <w:right w:val="nil"/>
            </w:tcBorders>
            <w:noWrap/>
            <w:vAlign w:val="center"/>
            <w:hideMark/>
          </w:tcPr>
          <w:p w14:paraId="70042A34" w14:textId="77777777" w:rsidR="00DE3DD4" w:rsidRPr="007C159E" w:rsidRDefault="00DE3DD4" w:rsidP="00DE3DD4">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Zalihe materijala</w:t>
            </w:r>
          </w:p>
        </w:tc>
        <w:tc>
          <w:tcPr>
            <w:tcW w:w="1812" w:type="dxa"/>
            <w:tcBorders>
              <w:top w:val="nil"/>
              <w:left w:val="nil"/>
              <w:bottom w:val="nil"/>
              <w:right w:val="nil"/>
            </w:tcBorders>
            <w:noWrap/>
            <w:vAlign w:val="center"/>
          </w:tcPr>
          <w:p w14:paraId="6AD3F0D8" w14:textId="77777777" w:rsidR="00DE3DD4" w:rsidRPr="007C159E" w:rsidRDefault="00ED2E01" w:rsidP="00DE3DD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4.522</w:t>
            </w:r>
          </w:p>
        </w:tc>
        <w:tc>
          <w:tcPr>
            <w:tcW w:w="1812" w:type="dxa"/>
            <w:tcBorders>
              <w:top w:val="nil"/>
              <w:left w:val="nil"/>
              <w:bottom w:val="nil"/>
              <w:right w:val="nil"/>
            </w:tcBorders>
            <w:noWrap/>
            <w:vAlign w:val="center"/>
          </w:tcPr>
          <w:p w14:paraId="5FCB744B" w14:textId="77777777" w:rsidR="00DE3DD4" w:rsidRPr="007C159E" w:rsidRDefault="00DE3DD4" w:rsidP="00DE3DD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2.148</w:t>
            </w:r>
          </w:p>
        </w:tc>
      </w:tr>
      <w:tr w:rsidR="00DE3DD4" w:rsidRPr="007C159E" w14:paraId="2882498C" w14:textId="77777777" w:rsidTr="00A9234C">
        <w:trPr>
          <w:trHeight w:val="285"/>
          <w:jc w:val="center"/>
        </w:trPr>
        <w:tc>
          <w:tcPr>
            <w:tcW w:w="5387" w:type="dxa"/>
            <w:tcBorders>
              <w:top w:val="nil"/>
              <w:left w:val="nil"/>
              <w:bottom w:val="nil"/>
              <w:right w:val="nil"/>
            </w:tcBorders>
            <w:noWrap/>
            <w:vAlign w:val="center"/>
            <w:hideMark/>
          </w:tcPr>
          <w:p w14:paraId="0281D448" w14:textId="77777777" w:rsidR="00DE3DD4" w:rsidRPr="007C159E" w:rsidRDefault="00DE3DD4" w:rsidP="00DE3DD4">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Alat   i sitan inventar u skladištu</w:t>
            </w:r>
          </w:p>
        </w:tc>
        <w:tc>
          <w:tcPr>
            <w:tcW w:w="1812" w:type="dxa"/>
            <w:tcBorders>
              <w:top w:val="nil"/>
              <w:left w:val="nil"/>
              <w:bottom w:val="single" w:sz="4" w:space="0" w:color="auto"/>
              <w:right w:val="nil"/>
            </w:tcBorders>
            <w:noWrap/>
            <w:vAlign w:val="center"/>
          </w:tcPr>
          <w:p w14:paraId="49B9877A" w14:textId="77777777" w:rsidR="00DE3DD4" w:rsidRPr="007C159E" w:rsidRDefault="00ED2E01" w:rsidP="00DE3DD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5.383</w:t>
            </w:r>
          </w:p>
        </w:tc>
        <w:tc>
          <w:tcPr>
            <w:tcW w:w="1812" w:type="dxa"/>
            <w:tcBorders>
              <w:top w:val="nil"/>
              <w:left w:val="nil"/>
              <w:bottom w:val="single" w:sz="4" w:space="0" w:color="auto"/>
              <w:right w:val="nil"/>
            </w:tcBorders>
            <w:noWrap/>
            <w:vAlign w:val="center"/>
          </w:tcPr>
          <w:p w14:paraId="6D8F2B70" w14:textId="77777777" w:rsidR="00DE3DD4" w:rsidRPr="007C159E" w:rsidRDefault="00DE3DD4" w:rsidP="00DE3DD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3.503</w:t>
            </w:r>
          </w:p>
        </w:tc>
      </w:tr>
      <w:tr w:rsidR="00DE3DD4" w:rsidRPr="007C159E" w14:paraId="033BC3E1" w14:textId="77777777" w:rsidTr="00A9234C">
        <w:trPr>
          <w:trHeight w:val="402"/>
          <w:jc w:val="center"/>
        </w:trPr>
        <w:tc>
          <w:tcPr>
            <w:tcW w:w="5387" w:type="dxa"/>
            <w:tcBorders>
              <w:top w:val="nil"/>
              <w:left w:val="nil"/>
              <w:bottom w:val="single" w:sz="4" w:space="0" w:color="auto"/>
              <w:right w:val="nil"/>
            </w:tcBorders>
            <w:noWrap/>
            <w:vAlign w:val="center"/>
            <w:hideMark/>
          </w:tcPr>
          <w:p w14:paraId="294C3C07" w14:textId="77777777" w:rsidR="00DE3DD4" w:rsidRPr="007C159E" w:rsidRDefault="00DE3DD4" w:rsidP="00DE3DD4">
            <w:pPr>
              <w:spacing w:after="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 xml:space="preserve">Ukupno zalihe </w:t>
            </w:r>
          </w:p>
        </w:tc>
        <w:tc>
          <w:tcPr>
            <w:tcW w:w="1812" w:type="dxa"/>
            <w:tcBorders>
              <w:top w:val="single" w:sz="4" w:space="0" w:color="auto"/>
              <w:left w:val="nil"/>
              <w:bottom w:val="single" w:sz="4" w:space="0" w:color="auto"/>
              <w:right w:val="nil"/>
            </w:tcBorders>
            <w:noWrap/>
            <w:vAlign w:val="center"/>
          </w:tcPr>
          <w:p w14:paraId="6CA7ACE9" w14:textId="77777777" w:rsidR="00DE3DD4" w:rsidRPr="007C159E" w:rsidRDefault="00ED2E01" w:rsidP="00DE3DD4">
            <w:pPr>
              <w:spacing w:after="0" w:line="240" w:lineRule="auto"/>
              <w:jc w:val="right"/>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15.102</w:t>
            </w:r>
          </w:p>
        </w:tc>
        <w:tc>
          <w:tcPr>
            <w:tcW w:w="1812" w:type="dxa"/>
            <w:tcBorders>
              <w:top w:val="single" w:sz="4" w:space="0" w:color="auto"/>
              <w:left w:val="nil"/>
              <w:bottom w:val="single" w:sz="4" w:space="0" w:color="auto"/>
              <w:right w:val="nil"/>
            </w:tcBorders>
            <w:noWrap/>
            <w:vAlign w:val="center"/>
          </w:tcPr>
          <w:p w14:paraId="77A154B6" w14:textId="77777777" w:rsidR="00DE3DD4" w:rsidRPr="007C159E" w:rsidRDefault="00DE3DD4" w:rsidP="00DE3DD4">
            <w:pPr>
              <w:spacing w:after="0" w:line="240" w:lineRule="auto"/>
              <w:jc w:val="right"/>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10.925</w:t>
            </w:r>
          </w:p>
        </w:tc>
      </w:tr>
    </w:tbl>
    <w:p w14:paraId="26D648A9" w14:textId="77777777" w:rsidR="00045EC4" w:rsidRPr="007C159E" w:rsidRDefault="00045EC4" w:rsidP="00045EC4">
      <w:pPr>
        <w:autoSpaceDE w:val="0"/>
        <w:autoSpaceDN w:val="0"/>
        <w:adjustRightInd w:val="0"/>
        <w:spacing w:after="120" w:line="240" w:lineRule="auto"/>
        <w:rPr>
          <w:rFonts w:ascii="Arial" w:eastAsia="Times New Roman" w:hAnsi="Arial" w:cs="Arial"/>
          <w:b/>
          <w:bCs/>
          <w:noProof/>
          <w:color w:val="000000"/>
          <w:lang w:val="sr-Latn-BA"/>
        </w:rPr>
      </w:pPr>
    </w:p>
    <w:p w14:paraId="05AE3E89" w14:textId="77777777" w:rsidR="002839ED" w:rsidRDefault="002839ED" w:rsidP="00045EC4">
      <w:pPr>
        <w:autoSpaceDE w:val="0"/>
        <w:autoSpaceDN w:val="0"/>
        <w:adjustRightInd w:val="0"/>
        <w:spacing w:after="120" w:line="240" w:lineRule="auto"/>
        <w:rPr>
          <w:rFonts w:ascii="Arial" w:eastAsia="Times New Roman" w:hAnsi="Arial" w:cs="Arial"/>
          <w:bCs/>
          <w:noProof/>
          <w:color w:val="000000"/>
          <w:lang w:val="sr-Latn-BA"/>
        </w:rPr>
      </w:pPr>
    </w:p>
    <w:p w14:paraId="08A1CEA9" w14:textId="77777777" w:rsidR="00045EC4" w:rsidRPr="007C159E" w:rsidRDefault="00045EC4" w:rsidP="000B6821">
      <w:pPr>
        <w:pStyle w:val="ListParagraph"/>
        <w:numPr>
          <w:ilvl w:val="1"/>
          <w:numId w:val="22"/>
        </w:numPr>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 xml:space="preserve">Kratkoročna potraživanja </w:t>
      </w:r>
    </w:p>
    <w:p w14:paraId="4281E869" w14:textId="77777777" w:rsidR="00A045E4" w:rsidRPr="007C159E" w:rsidRDefault="00A045E4" w:rsidP="00843664">
      <w:pPr>
        <w:pStyle w:val="BodyText"/>
        <w:spacing w:after="120"/>
        <w:ind w:left="360"/>
        <w:rPr>
          <w:i/>
          <w:sz w:val="22"/>
          <w:szCs w:val="22"/>
          <w:lang w:val="sr-Cyrl-BA"/>
        </w:rPr>
      </w:pPr>
      <w:r w:rsidRPr="007C159E">
        <w:rPr>
          <w:b/>
          <w:sz w:val="22"/>
          <w:szCs w:val="22"/>
        </w:rPr>
        <w:tab/>
      </w:r>
      <w:r w:rsidRPr="007C159E">
        <w:rPr>
          <w:b/>
          <w:sz w:val="22"/>
          <w:szCs w:val="22"/>
        </w:rPr>
        <w:tab/>
      </w:r>
      <w:r w:rsidRPr="007C159E">
        <w:rPr>
          <w:b/>
          <w:sz w:val="22"/>
          <w:szCs w:val="22"/>
        </w:rPr>
        <w:tab/>
      </w:r>
      <w:r w:rsidRPr="007C159E">
        <w:rPr>
          <w:b/>
          <w:sz w:val="22"/>
          <w:szCs w:val="22"/>
        </w:rPr>
        <w:tab/>
      </w:r>
      <w:r w:rsidRPr="007C159E">
        <w:rPr>
          <w:b/>
          <w:sz w:val="22"/>
          <w:szCs w:val="22"/>
        </w:rPr>
        <w:tab/>
      </w:r>
      <w:r w:rsidRPr="007C159E">
        <w:rPr>
          <w:b/>
          <w:sz w:val="22"/>
          <w:szCs w:val="22"/>
        </w:rPr>
        <w:tab/>
      </w:r>
      <w:r w:rsidRPr="007C159E">
        <w:rPr>
          <w:b/>
          <w:sz w:val="22"/>
          <w:szCs w:val="22"/>
        </w:rPr>
        <w:tab/>
      </w:r>
      <w:r w:rsidRPr="007C159E">
        <w:rPr>
          <w:b/>
          <w:sz w:val="22"/>
          <w:szCs w:val="22"/>
        </w:rPr>
        <w:tab/>
      </w:r>
      <w:r w:rsidRPr="007C159E">
        <w:rPr>
          <w:b/>
          <w:sz w:val="22"/>
          <w:szCs w:val="22"/>
        </w:rPr>
        <w:tab/>
      </w:r>
      <w:r w:rsidRPr="007C159E">
        <w:rPr>
          <w:b/>
          <w:sz w:val="22"/>
          <w:szCs w:val="22"/>
        </w:rPr>
        <w:tab/>
      </w:r>
      <w:r w:rsidRPr="007C159E">
        <w:rPr>
          <w:b/>
          <w:sz w:val="22"/>
          <w:szCs w:val="22"/>
        </w:rPr>
        <w:tab/>
      </w:r>
      <w:r w:rsidRPr="007C159E">
        <w:rPr>
          <w:i/>
          <w:sz w:val="22"/>
          <w:szCs w:val="22"/>
          <w:lang w:val="sr-Cyrl-BA"/>
        </w:rPr>
        <w:t>(у КМ)</w:t>
      </w:r>
    </w:p>
    <w:tbl>
      <w:tblPr>
        <w:tblW w:w="9229" w:type="dxa"/>
        <w:tblInd w:w="93" w:type="dxa"/>
        <w:tblLook w:val="04A0" w:firstRow="1" w:lastRow="0" w:firstColumn="1" w:lastColumn="0" w:noHBand="0" w:noVBand="1"/>
      </w:tblPr>
      <w:tblGrid>
        <w:gridCol w:w="3984"/>
        <w:gridCol w:w="1276"/>
        <w:gridCol w:w="1276"/>
        <w:gridCol w:w="1276"/>
        <w:gridCol w:w="1417"/>
      </w:tblGrid>
      <w:tr w:rsidR="00A045E4" w:rsidRPr="007C159E" w14:paraId="19DF730C" w14:textId="77777777" w:rsidTr="00A045E4">
        <w:trPr>
          <w:trHeight w:val="225"/>
        </w:trPr>
        <w:tc>
          <w:tcPr>
            <w:tcW w:w="3984" w:type="dxa"/>
            <w:vMerge w:val="restart"/>
            <w:tcBorders>
              <w:top w:val="single" w:sz="4" w:space="0" w:color="auto"/>
              <w:left w:val="single" w:sz="4" w:space="0" w:color="auto"/>
              <w:bottom w:val="single" w:sz="4" w:space="0" w:color="auto"/>
              <w:right w:val="single" w:sz="4" w:space="0" w:color="auto"/>
            </w:tcBorders>
          </w:tcPr>
          <w:p w14:paraId="0CBDD4C5" w14:textId="77777777" w:rsidR="00A045E4" w:rsidRPr="007C159E" w:rsidRDefault="00A045E4" w:rsidP="00781DD7">
            <w:pPr>
              <w:rPr>
                <w:rFonts w:ascii="Arial" w:hAnsi="Arial" w:cs="Arial"/>
                <w:lang w:val="en-GB" w:eastAsia="en-GB"/>
              </w:rPr>
            </w:pPr>
          </w:p>
          <w:p w14:paraId="69984E20" w14:textId="77777777" w:rsidR="00A045E4" w:rsidRPr="007C159E" w:rsidRDefault="00A045E4" w:rsidP="00A045E4">
            <w:pPr>
              <w:rPr>
                <w:rFonts w:ascii="Arial" w:hAnsi="Arial" w:cs="Arial"/>
                <w:lang w:val="sr-Cyrl-BA" w:eastAsia="en-GB"/>
              </w:rPr>
            </w:pPr>
            <w:r w:rsidRPr="007C159E">
              <w:rPr>
                <w:rFonts w:ascii="Arial" w:hAnsi="Arial" w:cs="Arial"/>
                <w:lang w:val="sr-Cyrl-BA" w:eastAsia="en-GB"/>
              </w:rPr>
              <w:t>О</w:t>
            </w:r>
            <w:r w:rsidRPr="007C159E">
              <w:rPr>
                <w:rFonts w:ascii="Arial" w:hAnsi="Arial" w:cs="Arial"/>
                <w:lang w:val="sr-Latn-BA" w:eastAsia="en-GB"/>
              </w:rPr>
              <w:t>pis</w:t>
            </w:r>
          </w:p>
        </w:tc>
        <w:tc>
          <w:tcPr>
            <w:tcW w:w="3828" w:type="dxa"/>
            <w:gridSpan w:val="3"/>
            <w:tcBorders>
              <w:top w:val="single" w:sz="4" w:space="0" w:color="auto"/>
              <w:left w:val="single" w:sz="4" w:space="0" w:color="auto"/>
              <w:bottom w:val="single" w:sz="4" w:space="0" w:color="auto"/>
              <w:right w:val="single" w:sz="4" w:space="0" w:color="auto"/>
            </w:tcBorders>
            <w:vAlign w:val="bottom"/>
          </w:tcPr>
          <w:p w14:paraId="12FA032F" w14:textId="77777777" w:rsidR="00A045E4" w:rsidRPr="007C159E" w:rsidRDefault="00A045E4" w:rsidP="00ED2E01">
            <w:pPr>
              <w:jc w:val="center"/>
              <w:rPr>
                <w:rFonts w:ascii="Arial" w:hAnsi="Arial" w:cs="Arial"/>
                <w:lang w:val="sr-Cyrl-BA" w:eastAsia="en-GB"/>
              </w:rPr>
            </w:pPr>
            <w:r w:rsidRPr="007C159E">
              <w:rPr>
                <w:rFonts w:ascii="Arial" w:hAnsi="Arial" w:cs="Arial"/>
                <w:lang w:val="sr-Cyrl-BA" w:eastAsia="en-GB"/>
              </w:rPr>
              <w:t>31.12.201</w:t>
            </w:r>
            <w:r w:rsidR="00ED2E01" w:rsidRPr="007C159E">
              <w:rPr>
                <w:rFonts w:ascii="Arial" w:hAnsi="Arial" w:cs="Arial"/>
                <w:lang w:val="sr-Latn-BA" w:eastAsia="en-GB"/>
              </w:rPr>
              <w:t>6</w:t>
            </w:r>
            <w:r w:rsidRPr="007C159E">
              <w:rPr>
                <w:rFonts w:ascii="Arial" w:hAnsi="Arial" w:cs="Arial"/>
                <w:lang w:val="sr-Cyrl-BA" w:eastAsia="en-GB"/>
              </w:rPr>
              <w:t xml:space="preserve">. </w:t>
            </w:r>
            <w:r w:rsidRPr="007C159E">
              <w:rPr>
                <w:rFonts w:ascii="Arial" w:hAnsi="Arial" w:cs="Arial"/>
                <w:lang w:val="sr-Latn-BA" w:eastAsia="en-GB"/>
              </w:rPr>
              <w:t>god</w:t>
            </w:r>
            <w:r w:rsidRPr="007C159E">
              <w:rPr>
                <w:rFonts w:ascii="Arial" w:hAnsi="Arial" w:cs="Arial"/>
                <w:lang w:val="sr-Cyrl-BA" w:eastAsia="en-GB"/>
              </w:rPr>
              <w:t>.</w:t>
            </w:r>
          </w:p>
        </w:tc>
        <w:tc>
          <w:tcPr>
            <w:tcW w:w="1417" w:type="dxa"/>
            <w:tcBorders>
              <w:top w:val="single" w:sz="4" w:space="0" w:color="auto"/>
              <w:left w:val="nil"/>
              <w:bottom w:val="single" w:sz="4" w:space="0" w:color="auto"/>
              <w:right w:val="single" w:sz="4" w:space="0" w:color="auto"/>
            </w:tcBorders>
            <w:noWrap/>
            <w:vAlign w:val="bottom"/>
          </w:tcPr>
          <w:p w14:paraId="1C58E896" w14:textId="77777777" w:rsidR="00A045E4" w:rsidRPr="007C159E" w:rsidRDefault="00A045E4" w:rsidP="00ED2E01">
            <w:pPr>
              <w:jc w:val="right"/>
              <w:rPr>
                <w:rFonts w:ascii="Arial" w:hAnsi="Arial" w:cs="Arial"/>
                <w:lang w:val="sr-Cyrl-BA" w:eastAsia="en-GB"/>
              </w:rPr>
            </w:pPr>
            <w:r w:rsidRPr="007C159E">
              <w:rPr>
                <w:rFonts w:ascii="Arial" w:hAnsi="Arial" w:cs="Arial"/>
                <w:lang w:val="sr-Cyrl-BA" w:eastAsia="en-GB"/>
              </w:rPr>
              <w:t xml:space="preserve"> 31.12.201</w:t>
            </w:r>
            <w:r w:rsidR="00ED2E01" w:rsidRPr="007C159E">
              <w:rPr>
                <w:rFonts w:ascii="Arial" w:hAnsi="Arial" w:cs="Arial"/>
                <w:lang w:val="sr-Latn-BA" w:eastAsia="en-GB"/>
              </w:rPr>
              <w:t>5</w:t>
            </w:r>
            <w:r w:rsidRPr="007C159E">
              <w:rPr>
                <w:rFonts w:ascii="Arial" w:hAnsi="Arial" w:cs="Arial"/>
                <w:lang w:val="sr-Cyrl-BA" w:eastAsia="en-GB"/>
              </w:rPr>
              <w:t>.</w:t>
            </w:r>
          </w:p>
        </w:tc>
      </w:tr>
      <w:tr w:rsidR="006F487D" w:rsidRPr="007C159E" w14:paraId="6C2DC770" w14:textId="77777777" w:rsidTr="00A045E4">
        <w:trPr>
          <w:trHeight w:val="447"/>
        </w:trPr>
        <w:tc>
          <w:tcPr>
            <w:tcW w:w="3984" w:type="dxa"/>
            <w:vMerge/>
            <w:tcBorders>
              <w:left w:val="single" w:sz="4" w:space="0" w:color="auto"/>
              <w:bottom w:val="single" w:sz="4" w:space="0" w:color="auto"/>
              <w:right w:val="single" w:sz="4" w:space="0" w:color="auto"/>
            </w:tcBorders>
          </w:tcPr>
          <w:p w14:paraId="2C4D61D0" w14:textId="77777777" w:rsidR="00A045E4" w:rsidRPr="007C159E" w:rsidRDefault="00A045E4" w:rsidP="00781DD7">
            <w:pPr>
              <w:rPr>
                <w:rFonts w:ascii="Arial" w:hAnsi="Arial" w:cs="Arial"/>
                <w:lang w:val="en-GB" w:eastAsia="en-GB"/>
              </w:rPr>
            </w:pPr>
          </w:p>
        </w:tc>
        <w:tc>
          <w:tcPr>
            <w:tcW w:w="1276" w:type="dxa"/>
            <w:tcBorders>
              <w:top w:val="single" w:sz="4" w:space="0" w:color="auto"/>
              <w:left w:val="nil"/>
              <w:bottom w:val="single" w:sz="4" w:space="0" w:color="auto"/>
              <w:right w:val="single" w:sz="4" w:space="0" w:color="auto"/>
            </w:tcBorders>
            <w:vAlign w:val="bottom"/>
          </w:tcPr>
          <w:p w14:paraId="2FAE22DC" w14:textId="77777777" w:rsidR="00A045E4" w:rsidRPr="007C159E" w:rsidRDefault="006F487D" w:rsidP="006F487D">
            <w:pPr>
              <w:jc w:val="right"/>
              <w:rPr>
                <w:rFonts w:ascii="Arial" w:hAnsi="Arial" w:cs="Arial"/>
                <w:lang w:val="sr-Cyrl-BA" w:eastAsia="en-GB"/>
              </w:rPr>
            </w:pPr>
            <w:r w:rsidRPr="007C159E">
              <w:rPr>
                <w:rFonts w:ascii="Arial" w:hAnsi="Arial" w:cs="Arial"/>
                <w:lang w:val="sr-Cyrl-BA" w:eastAsia="en-GB"/>
              </w:rPr>
              <w:t>Bruto</w:t>
            </w:r>
          </w:p>
        </w:tc>
        <w:tc>
          <w:tcPr>
            <w:tcW w:w="1276" w:type="dxa"/>
            <w:tcBorders>
              <w:top w:val="single" w:sz="4" w:space="0" w:color="auto"/>
              <w:left w:val="single" w:sz="4" w:space="0" w:color="auto"/>
              <w:bottom w:val="single" w:sz="4" w:space="0" w:color="auto"/>
              <w:right w:val="single" w:sz="4" w:space="0" w:color="auto"/>
            </w:tcBorders>
            <w:vAlign w:val="bottom"/>
          </w:tcPr>
          <w:p w14:paraId="467C1189" w14:textId="77777777" w:rsidR="00A045E4" w:rsidRPr="007C159E" w:rsidRDefault="006F487D" w:rsidP="006F487D">
            <w:pPr>
              <w:jc w:val="right"/>
              <w:rPr>
                <w:rFonts w:ascii="Arial" w:hAnsi="Arial" w:cs="Arial"/>
                <w:lang w:val="sr-Cyrl-BA" w:eastAsia="en-GB"/>
              </w:rPr>
            </w:pPr>
            <w:r w:rsidRPr="007C159E">
              <w:rPr>
                <w:rFonts w:ascii="Arial" w:hAnsi="Arial" w:cs="Arial"/>
                <w:lang w:val="sr-Latn-BA" w:eastAsia="en-GB"/>
              </w:rPr>
              <w:t>Ispravka vrijednosti</w:t>
            </w:r>
            <w:r w:rsidR="00A045E4" w:rsidRPr="007C159E">
              <w:rPr>
                <w:rFonts w:ascii="Arial" w:hAnsi="Arial" w:cs="Arial"/>
                <w:lang w:val="sr-Cyrl-BA" w:eastAsia="en-GB"/>
              </w:rPr>
              <w:t xml:space="preserve"> </w:t>
            </w:r>
          </w:p>
        </w:tc>
        <w:tc>
          <w:tcPr>
            <w:tcW w:w="1276" w:type="dxa"/>
            <w:tcBorders>
              <w:top w:val="single" w:sz="4" w:space="0" w:color="auto"/>
              <w:left w:val="nil"/>
              <w:bottom w:val="single" w:sz="4" w:space="0" w:color="auto"/>
              <w:right w:val="single" w:sz="4" w:space="0" w:color="auto"/>
            </w:tcBorders>
            <w:noWrap/>
            <w:vAlign w:val="bottom"/>
          </w:tcPr>
          <w:p w14:paraId="20B996C7" w14:textId="77777777" w:rsidR="00A045E4" w:rsidRPr="007C159E" w:rsidRDefault="006F487D" w:rsidP="006F487D">
            <w:pPr>
              <w:jc w:val="right"/>
              <w:rPr>
                <w:rFonts w:ascii="Arial" w:hAnsi="Arial" w:cs="Arial"/>
                <w:lang w:val="sr-Cyrl-BA" w:eastAsia="en-GB"/>
              </w:rPr>
            </w:pPr>
            <w:r w:rsidRPr="007C159E">
              <w:rPr>
                <w:rFonts w:ascii="Arial" w:hAnsi="Arial" w:cs="Arial"/>
                <w:lang w:val="sr-Latn-BA" w:eastAsia="en-GB"/>
              </w:rPr>
              <w:t>Neto</w:t>
            </w:r>
          </w:p>
        </w:tc>
        <w:tc>
          <w:tcPr>
            <w:tcW w:w="1417" w:type="dxa"/>
            <w:tcBorders>
              <w:top w:val="single" w:sz="4" w:space="0" w:color="auto"/>
              <w:left w:val="nil"/>
              <w:bottom w:val="single" w:sz="4" w:space="0" w:color="auto"/>
              <w:right w:val="single" w:sz="4" w:space="0" w:color="auto"/>
            </w:tcBorders>
            <w:noWrap/>
            <w:vAlign w:val="bottom"/>
          </w:tcPr>
          <w:p w14:paraId="0ADA1A40" w14:textId="77777777" w:rsidR="00A045E4" w:rsidRPr="007C159E" w:rsidRDefault="006F487D" w:rsidP="00A045E4">
            <w:pPr>
              <w:jc w:val="right"/>
              <w:rPr>
                <w:rFonts w:ascii="Arial" w:hAnsi="Arial" w:cs="Arial"/>
                <w:lang w:val="sr-Latn-BA" w:eastAsia="en-GB"/>
              </w:rPr>
            </w:pPr>
            <w:r w:rsidRPr="007C159E">
              <w:rPr>
                <w:rFonts w:ascii="Arial" w:hAnsi="Arial" w:cs="Arial"/>
                <w:lang w:val="sr-Latn-BA" w:eastAsia="en-GB"/>
              </w:rPr>
              <w:t>Neto</w:t>
            </w:r>
          </w:p>
        </w:tc>
      </w:tr>
      <w:tr w:rsidR="00ED2E01" w:rsidRPr="007C159E" w14:paraId="717BC3DD" w14:textId="77777777" w:rsidTr="00781DD7">
        <w:trPr>
          <w:trHeight w:val="255"/>
        </w:trPr>
        <w:tc>
          <w:tcPr>
            <w:tcW w:w="3984" w:type="dxa"/>
            <w:tcBorders>
              <w:top w:val="nil"/>
              <w:left w:val="single" w:sz="4" w:space="0" w:color="auto"/>
              <w:bottom w:val="single" w:sz="4" w:space="0" w:color="auto"/>
              <w:right w:val="single" w:sz="4" w:space="0" w:color="auto"/>
            </w:tcBorders>
          </w:tcPr>
          <w:p w14:paraId="33490AC0" w14:textId="77777777" w:rsidR="00ED2E01" w:rsidRPr="007C159E" w:rsidRDefault="00ED2E01" w:rsidP="00AE269C">
            <w:pPr>
              <w:rPr>
                <w:rFonts w:ascii="Arial" w:hAnsi="Arial" w:cs="Arial"/>
                <w:lang w:val="sr-Cyrl-BA" w:eastAsia="en-GB"/>
              </w:rPr>
            </w:pPr>
            <w:r w:rsidRPr="007C159E">
              <w:rPr>
                <w:rFonts w:ascii="Arial" w:hAnsi="Arial" w:cs="Arial"/>
                <w:lang w:val="sr-Latn-BA" w:eastAsia="en-GB"/>
              </w:rPr>
              <w:t xml:space="preserve">Potraživanja od kupaca </w:t>
            </w:r>
            <w:r w:rsidR="00AE269C" w:rsidRPr="007C159E">
              <w:rPr>
                <w:rFonts w:ascii="Arial" w:hAnsi="Arial" w:cs="Arial"/>
                <w:lang w:val="sr-Latn-BA" w:eastAsia="en-GB"/>
              </w:rPr>
              <w:t>–</w:t>
            </w:r>
            <w:r w:rsidRPr="007C159E">
              <w:rPr>
                <w:rFonts w:ascii="Arial" w:hAnsi="Arial" w:cs="Arial"/>
                <w:lang w:val="sr-Latn-BA" w:eastAsia="en-GB"/>
              </w:rPr>
              <w:t xml:space="preserve"> </w:t>
            </w:r>
            <w:r w:rsidR="00AE269C" w:rsidRPr="007C159E">
              <w:rPr>
                <w:rFonts w:ascii="Arial" w:hAnsi="Arial" w:cs="Arial"/>
                <w:lang w:val="sr-Latn-BA" w:eastAsia="en-GB"/>
              </w:rPr>
              <w:t>pravna lica</w:t>
            </w:r>
          </w:p>
        </w:tc>
        <w:tc>
          <w:tcPr>
            <w:tcW w:w="1276" w:type="dxa"/>
            <w:tcBorders>
              <w:top w:val="nil"/>
              <w:left w:val="nil"/>
              <w:bottom w:val="single" w:sz="4" w:space="0" w:color="auto"/>
              <w:right w:val="single" w:sz="4" w:space="0" w:color="auto"/>
            </w:tcBorders>
            <w:vAlign w:val="bottom"/>
          </w:tcPr>
          <w:p w14:paraId="142E335B" w14:textId="77777777" w:rsidR="00ED2E01" w:rsidRPr="007C159E" w:rsidRDefault="00C0745D" w:rsidP="00ED2E01">
            <w:pPr>
              <w:jc w:val="right"/>
              <w:rPr>
                <w:rFonts w:ascii="Arial" w:hAnsi="Arial" w:cs="Arial"/>
                <w:lang w:val="sr-Latn-BA" w:eastAsia="en-GB"/>
              </w:rPr>
            </w:pPr>
            <w:r w:rsidRPr="007C159E">
              <w:rPr>
                <w:rFonts w:ascii="Arial" w:hAnsi="Arial" w:cs="Arial"/>
                <w:lang w:val="sr-Latn-BA" w:eastAsia="en-GB"/>
              </w:rPr>
              <w:t>334.720</w:t>
            </w:r>
          </w:p>
        </w:tc>
        <w:tc>
          <w:tcPr>
            <w:tcW w:w="1276" w:type="dxa"/>
            <w:tcBorders>
              <w:top w:val="nil"/>
              <w:left w:val="single" w:sz="4" w:space="0" w:color="auto"/>
              <w:bottom w:val="single" w:sz="4" w:space="0" w:color="auto"/>
              <w:right w:val="single" w:sz="4" w:space="0" w:color="auto"/>
            </w:tcBorders>
            <w:vAlign w:val="bottom"/>
          </w:tcPr>
          <w:p w14:paraId="4B74E819" w14:textId="77777777" w:rsidR="00ED2E01" w:rsidRPr="007C159E" w:rsidRDefault="00C0745D" w:rsidP="00C0745D">
            <w:pPr>
              <w:jc w:val="right"/>
              <w:rPr>
                <w:rFonts w:ascii="Arial" w:hAnsi="Arial" w:cs="Arial"/>
                <w:lang w:val="sr-Latn-BA" w:eastAsia="en-GB"/>
              </w:rPr>
            </w:pPr>
            <w:r w:rsidRPr="007C159E">
              <w:rPr>
                <w:rFonts w:ascii="Arial" w:hAnsi="Arial" w:cs="Arial"/>
                <w:lang w:val="sr-Latn-BA" w:eastAsia="en-GB"/>
              </w:rPr>
              <w:t>8</w:t>
            </w:r>
            <w:r w:rsidR="00ED2E01" w:rsidRPr="007C159E">
              <w:rPr>
                <w:rFonts w:ascii="Arial" w:hAnsi="Arial" w:cs="Arial"/>
                <w:lang w:val="sr-Latn-BA" w:eastAsia="en-GB"/>
              </w:rPr>
              <w:t>8.</w:t>
            </w:r>
            <w:r w:rsidRPr="007C159E">
              <w:rPr>
                <w:rFonts w:ascii="Arial" w:hAnsi="Arial" w:cs="Arial"/>
                <w:lang w:val="sr-Latn-BA" w:eastAsia="en-GB"/>
              </w:rPr>
              <w:t>864</w:t>
            </w:r>
          </w:p>
        </w:tc>
        <w:tc>
          <w:tcPr>
            <w:tcW w:w="1276" w:type="dxa"/>
            <w:tcBorders>
              <w:top w:val="nil"/>
              <w:left w:val="nil"/>
              <w:bottom w:val="single" w:sz="4" w:space="0" w:color="auto"/>
              <w:right w:val="single" w:sz="4" w:space="0" w:color="auto"/>
            </w:tcBorders>
            <w:noWrap/>
            <w:vAlign w:val="bottom"/>
          </w:tcPr>
          <w:p w14:paraId="5EF8F034" w14:textId="77777777" w:rsidR="00ED2E01" w:rsidRPr="007C159E" w:rsidRDefault="00C0745D" w:rsidP="00ED2E01">
            <w:pPr>
              <w:jc w:val="right"/>
              <w:rPr>
                <w:rFonts w:ascii="Arial" w:hAnsi="Arial" w:cs="Arial"/>
                <w:lang w:val="sr-Latn-BA" w:eastAsia="en-GB"/>
              </w:rPr>
            </w:pPr>
            <w:r w:rsidRPr="007C159E">
              <w:rPr>
                <w:rFonts w:ascii="Arial" w:hAnsi="Arial" w:cs="Arial"/>
                <w:lang w:val="sr-Latn-BA" w:eastAsia="en-GB"/>
              </w:rPr>
              <w:t>245.856</w:t>
            </w:r>
          </w:p>
        </w:tc>
        <w:tc>
          <w:tcPr>
            <w:tcW w:w="1417" w:type="dxa"/>
            <w:tcBorders>
              <w:top w:val="nil"/>
              <w:left w:val="nil"/>
              <w:bottom w:val="single" w:sz="4" w:space="0" w:color="auto"/>
              <w:right w:val="single" w:sz="4" w:space="0" w:color="auto"/>
            </w:tcBorders>
            <w:noWrap/>
            <w:vAlign w:val="bottom"/>
          </w:tcPr>
          <w:p w14:paraId="0F23F507" w14:textId="77777777" w:rsidR="00ED2E01" w:rsidRPr="007C159E" w:rsidRDefault="00ED2E01" w:rsidP="00ED2E01">
            <w:pPr>
              <w:jc w:val="right"/>
              <w:rPr>
                <w:rFonts w:ascii="Arial" w:hAnsi="Arial" w:cs="Arial"/>
                <w:lang w:val="sr-Latn-BA" w:eastAsia="en-GB"/>
              </w:rPr>
            </w:pPr>
            <w:r w:rsidRPr="007C159E">
              <w:rPr>
                <w:rFonts w:ascii="Arial" w:hAnsi="Arial" w:cs="Arial"/>
                <w:lang w:val="sr-Latn-BA" w:eastAsia="en-GB"/>
              </w:rPr>
              <w:t>146.505</w:t>
            </w:r>
          </w:p>
        </w:tc>
      </w:tr>
      <w:tr w:rsidR="00ED2E01" w:rsidRPr="007C159E" w14:paraId="566A779A" w14:textId="77777777" w:rsidTr="00781DD7">
        <w:trPr>
          <w:trHeight w:val="255"/>
        </w:trPr>
        <w:tc>
          <w:tcPr>
            <w:tcW w:w="3984" w:type="dxa"/>
            <w:tcBorders>
              <w:top w:val="nil"/>
              <w:left w:val="single" w:sz="4" w:space="0" w:color="auto"/>
              <w:bottom w:val="single" w:sz="4" w:space="0" w:color="auto"/>
              <w:right w:val="single" w:sz="4" w:space="0" w:color="auto"/>
            </w:tcBorders>
          </w:tcPr>
          <w:p w14:paraId="3415E993" w14:textId="77777777" w:rsidR="00ED2E01" w:rsidRPr="007C159E" w:rsidRDefault="00ED2E01" w:rsidP="006205B6">
            <w:pPr>
              <w:rPr>
                <w:rFonts w:ascii="Arial" w:hAnsi="Arial" w:cs="Arial"/>
                <w:lang w:val="sr-Latn-BA" w:eastAsia="en-GB"/>
              </w:rPr>
            </w:pPr>
            <w:r w:rsidRPr="00843664">
              <w:rPr>
                <w:rFonts w:ascii="Arial" w:hAnsi="Arial" w:cs="Arial"/>
                <w:lang w:val="sr-Latn-BA" w:eastAsia="en-GB"/>
              </w:rPr>
              <w:t>Potraživanja</w:t>
            </w:r>
            <w:r w:rsidRPr="007C159E">
              <w:rPr>
                <w:rFonts w:ascii="Arial" w:hAnsi="Arial" w:cs="Arial"/>
                <w:lang w:val="sr-Latn-BA" w:eastAsia="en-GB"/>
              </w:rPr>
              <w:t xml:space="preserve"> od kupaca - stanovništvo</w:t>
            </w:r>
          </w:p>
        </w:tc>
        <w:tc>
          <w:tcPr>
            <w:tcW w:w="1276" w:type="dxa"/>
            <w:tcBorders>
              <w:top w:val="nil"/>
              <w:left w:val="nil"/>
              <w:bottom w:val="single" w:sz="4" w:space="0" w:color="auto"/>
              <w:right w:val="single" w:sz="4" w:space="0" w:color="auto"/>
            </w:tcBorders>
            <w:vAlign w:val="bottom"/>
          </w:tcPr>
          <w:p w14:paraId="47AE82A5" w14:textId="77777777" w:rsidR="00ED2E01" w:rsidRPr="007C159E" w:rsidRDefault="006D3782" w:rsidP="00ED2E01">
            <w:pPr>
              <w:jc w:val="right"/>
              <w:rPr>
                <w:rFonts w:ascii="Arial" w:hAnsi="Arial" w:cs="Arial"/>
                <w:lang w:val="sr-Latn-BA" w:eastAsia="en-GB"/>
              </w:rPr>
            </w:pPr>
            <w:r w:rsidRPr="007C159E">
              <w:rPr>
                <w:rFonts w:ascii="Arial" w:hAnsi="Arial" w:cs="Arial"/>
                <w:lang w:val="sr-Latn-BA" w:eastAsia="en-GB"/>
              </w:rPr>
              <w:t>515.590</w:t>
            </w:r>
          </w:p>
        </w:tc>
        <w:tc>
          <w:tcPr>
            <w:tcW w:w="1276" w:type="dxa"/>
            <w:tcBorders>
              <w:top w:val="nil"/>
              <w:left w:val="single" w:sz="4" w:space="0" w:color="auto"/>
              <w:bottom w:val="single" w:sz="4" w:space="0" w:color="auto"/>
              <w:right w:val="single" w:sz="4" w:space="0" w:color="auto"/>
            </w:tcBorders>
            <w:vAlign w:val="bottom"/>
          </w:tcPr>
          <w:p w14:paraId="0CD6D068" w14:textId="77777777" w:rsidR="00ED2E01" w:rsidRPr="007C159E" w:rsidRDefault="006D3782" w:rsidP="006D3782">
            <w:pPr>
              <w:jc w:val="right"/>
              <w:rPr>
                <w:rFonts w:ascii="Arial" w:hAnsi="Arial" w:cs="Arial"/>
                <w:lang w:val="sr-Latn-BA" w:eastAsia="en-GB"/>
              </w:rPr>
            </w:pPr>
            <w:r w:rsidRPr="007C159E">
              <w:rPr>
                <w:rFonts w:ascii="Arial" w:hAnsi="Arial" w:cs="Arial"/>
                <w:lang w:val="sr-Latn-BA" w:eastAsia="en-GB"/>
              </w:rPr>
              <w:t>301.942</w:t>
            </w:r>
          </w:p>
        </w:tc>
        <w:tc>
          <w:tcPr>
            <w:tcW w:w="1276" w:type="dxa"/>
            <w:tcBorders>
              <w:top w:val="nil"/>
              <w:left w:val="nil"/>
              <w:bottom w:val="single" w:sz="4" w:space="0" w:color="auto"/>
              <w:right w:val="single" w:sz="4" w:space="0" w:color="auto"/>
            </w:tcBorders>
            <w:noWrap/>
            <w:vAlign w:val="bottom"/>
          </w:tcPr>
          <w:p w14:paraId="2805DECE" w14:textId="77777777" w:rsidR="00ED2E01" w:rsidRPr="007C159E" w:rsidRDefault="00C0745D" w:rsidP="00ED2E01">
            <w:pPr>
              <w:jc w:val="right"/>
              <w:rPr>
                <w:rFonts w:ascii="Arial" w:hAnsi="Arial" w:cs="Arial"/>
                <w:lang w:val="sr-Latn-BA" w:eastAsia="en-GB"/>
              </w:rPr>
            </w:pPr>
            <w:r w:rsidRPr="007C159E">
              <w:rPr>
                <w:rFonts w:ascii="Arial" w:hAnsi="Arial" w:cs="Arial"/>
                <w:lang w:val="sr-Latn-BA" w:eastAsia="en-GB"/>
              </w:rPr>
              <w:t>213.648</w:t>
            </w:r>
          </w:p>
        </w:tc>
        <w:tc>
          <w:tcPr>
            <w:tcW w:w="1417" w:type="dxa"/>
            <w:tcBorders>
              <w:top w:val="nil"/>
              <w:left w:val="nil"/>
              <w:bottom w:val="single" w:sz="4" w:space="0" w:color="auto"/>
              <w:right w:val="single" w:sz="4" w:space="0" w:color="auto"/>
            </w:tcBorders>
            <w:noWrap/>
            <w:vAlign w:val="bottom"/>
          </w:tcPr>
          <w:p w14:paraId="04414115" w14:textId="77777777" w:rsidR="00ED2E01" w:rsidRPr="007C159E" w:rsidRDefault="00ED2E01" w:rsidP="00C0745D">
            <w:pPr>
              <w:jc w:val="right"/>
              <w:rPr>
                <w:rFonts w:ascii="Arial" w:hAnsi="Arial" w:cs="Arial"/>
                <w:lang w:val="sr-Latn-BA" w:eastAsia="en-GB"/>
              </w:rPr>
            </w:pPr>
            <w:r w:rsidRPr="007C159E">
              <w:rPr>
                <w:rFonts w:ascii="Arial" w:hAnsi="Arial" w:cs="Arial"/>
                <w:lang w:val="sr-Latn-BA" w:eastAsia="en-GB"/>
              </w:rPr>
              <w:t>229.95</w:t>
            </w:r>
            <w:r w:rsidR="00C0745D" w:rsidRPr="007C159E">
              <w:rPr>
                <w:rFonts w:ascii="Arial" w:hAnsi="Arial" w:cs="Arial"/>
                <w:lang w:val="sr-Latn-BA" w:eastAsia="en-GB"/>
              </w:rPr>
              <w:t>5</w:t>
            </w:r>
          </w:p>
        </w:tc>
      </w:tr>
      <w:tr w:rsidR="00ED2E01" w:rsidRPr="007C159E" w14:paraId="19D483F9" w14:textId="77777777" w:rsidTr="00781DD7">
        <w:trPr>
          <w:trHeight w:val="255"/>
        </w:trPr>
        <w:tc>
          <w:tcPr>
            <w:tcW w:w="3984" w:type="dxa"/>
            <w:tcBorders>
              <w:top w:val="nil"/>
              <w:left w:val="single" w:sz="4" w:space="0" w:color="auto"/>
              <w:bottom w:val="single" w:sz="4" w:space="0" w:color="auto"/>
              <w:right w:val="single" w:sz="4" w:space="0" w:color="auto"/>
            </w:tcBorders>
          </w:tcPr>
          <w:p w14:paraId="4D7B38E5" w14:textId="77777777" w:rsidR="00ED2E01" w:rsidRPr="007C159E" w:rsidRDefault="00ED2E01" w:rsidP="00ED2E01">
            <w:pPr>
              <w:rPr>
                <w:rFonts w:ascii="Arial" w:hAnsi="Arial" w:cs="Arial"/>
                <w:lang w:val="sr-Cyrl-BA" w:eastAsia="en-GB"/>
              </w:rPr>
            </w:pPr>
            <w:r w:rsidRPr="007C159E">
              <w:rPr>
                <w:rFonts w:ascii="Arial" w:hAnsi="Arial" w:cs="Arial"/>
                <w:lang w:val="sr-Cyrl-BA" w:eastAsia="en-GB"/>
              </w:rPr>
              <w:t>Potraživanja iz specifičnih poslova</w:t>
            </w:r>
          </w:p>
        </w:tc>
        <w:tc>
          <w:tcPr>
            <w:tcW w:w="1276" w:type="dxa"/>
            <w:tcBorders>
              <w:top w:val="nil"/>
              <w:left w:val="nil"/>
              <w:bottom w:val="single" w:sz="4" w:space="0" w:color="auto"/>
              <w:right w:val="single" w:sz="4" w:space="0" w:color="auto"/>
            </w:tcBorders>
            <w:vAlign w:val="bottom"/>
          </w:tcPr>
          <w:p w14:paraId="0B427CE4" w14:textId="77777777" w:rsidR="00ED2E01" w:rsidRPr="007C159E" w:rsidRDefault="006D3782" w:rsidP="00ED2E01">
            <w:pPr>
              <w:jc w:val="right"/>
              <w:rPr>
                <w:rFonts w:ascii="Arial" w:hAnsi="Arial" w:cs="Arial"/>
                <w:lang w:val="sr-Latn-BA" w:eastAsia="en-GB"/>
              </w:rPr>
            </w:pPr>
            <w:r w:rsidRPr="007C159E">
              <w:rPr>
                <w:rFonts w:ascii="Arial" w:hAnsi="Arial" w:cs="Arial"/>
                <w:lang w:val="sr-Latn-BA" w:eastAsia="en-GB"/>
              </w:rPr>
              <w:t>0</w:t>
            </w:r>
          </w:p>
        </w:tc>
        <w:tc>
          <w:tcPr>
            <w:tcW w:w="1276" w:type="dxa"/>
            <w:tcBorders>
              <w:top w:val="nil"/>
              <w:left w:val="single" w:sz="4" w:space="0" w:color="auto"/>
              <w:bottom w:val="single" w:sz="4" w:space="0" w:color="auto"/>
              <w:right w:val="single" w:sz="4" w:space="0" w:color="auto"/>
            </w:tcBorders>
            <w:vAlign w:val="bottom"/>
          </w:tcPr>
          <w:p w14:paraId="10BDE630" w14:textId="77777777" w:rsidR="00ED2E01" w:rsidRPr="007C159E" w:rsidRDefault="006D3782" w:rsidP="006D3782">
            <w:pPr>
              <w:jc w:val="right"/>
              <w:rPr>
                <w:rFonts w:ascii="Arial" w:hAnsi="Arial" w:cs="Arial"/>
                <w:lang w:val="sr-Latn-BA" w:eastAsia="en-GB"/>
              </w:rPr>
            </w:pPr>
            <w:r w:rsidRPr="007C159E">
              <w:rPr>
                <w:rFonts w:ascii="Arial" w:hAnsi="Arial" w:cs="Arial"/>
                <w:lang w:val="sr-Latn-BA" w:eastAsia="en-GB"/>
              </w:rPr>
              <w:t>0</w:t>
            </w:r>
          </w:p>
        </w:tc>
        <w:tc>
          <w:tcPr>
            <w:tcW w:w="1276" w:type="dxa"/>
            <w:tcBorders>
              <w:top w:val="nil"/>
              <w:left w:val="nil"/>
              <w:bottom w:val="single" w:sz="4" w:space="0" w:color="auto"/>
              <w:right w:val="single" w:sz="4" w:space="0" w:color="auto"/>
            </w:tcBorders>
            <w:noWrap/>
            <w:vAlign w:val="bottom"/>
          </w:tcPr>
          <w:p w14:paraId="60346B1E" w14:textId="77777777" w:rsidR="00ED2E01" w:rsidRPr="007C159E" w:rsidRDefault="006D3782" w:rsidP="00ED2E01">
            <w:pPr>
              <w:jc w:val="right"/>
              <w:rPr>
                <w:rFonts w:ascii="Arial" w:hAnsi="Arial" w:cs="Arial"/>
                <w:lang w:val="sr-Latn-BA" w:eastAsia="en-GB"/>
              </w:rPr>
            </w:pPr>
            <w:r w:rsidRPr="007C159E">
              <w:rPr>
                <w:rFonts w:ascii="Arial" w:hAnsi="Arial" w:cs="Arial"/>
                <w:lang w:val="sr-Latn-BA" w:eastAsia="en-GB"/>
              </w:rPr>
              <w:t>0</w:t>
            </w:r>
          </w:p>
        </w:tc>
        <w:tc>
          <w:tcPr>
            <w:tcW w:w="1417" w:type="dxa"/>
            <w:tcBorders>
              <w:top w:val="nil"/>
              <w:left w:val="nil"/>
              <w:bottom w:val="single" w:sz="4" w:space="0" w:color="auto"/>
              <w:right w:val="single" w:sz="4" w:space="0" w:color="auto"/>
            </w:tcBorders>
            <w:noWrap/>
            <w:vAlign w:val="bottom"/>
          </w:tcPr>
          <w:p w14:paraId="55FE5A21" w14:textId="77777777" w:rsidR="00ED2E01" w:rsidRPr="007C159E" w:rsidRDefault="00ED2E01" w:rsidP="00ED2E01">
            <w:pPr>
              <w:jc w:val="right"/>
              <w:rPr>
                <w:rFonts w:ascii="Arial" w:hAnsi="Arial" w:cs="Arial"/>
                <w:lang w:val="sr-Latn-BA" w:eastAsia="en-GB"/>
              </w:rPr>
            </w:pPr>
            <w:r w:rsidRPr="007C159E">
              <w:rPr>
                <w:rFonts w:ascii="Arial" w:hAnsi="Arial" w:cs="Arial"/>
                <w:lang w:val="sr-Latn-BA" w:eastAsia="en-GB"/>
              </w:rPr>
              <w:t>649</w:t>
            </w:r>
          </w:p>
        </w:tc>
      </w:tr>
      <w:tr w:rsidR="00ED2E01" w:rsidRPr="007C159E" w14:paraId="13991E9E" w14:textId="77777777" w:rsidTr="00781DD7">
        <w:trPr>
          <w:trHeight w:val="255"/>
        </w:trPr>
        <w:tc>
          <w:tcPr>
            <w:tcW w:w="3984" w:type="dxa"/>
            <w:tcBorders>
              <w:top w:val="nil"/>
              <w:left w:val="single" w:sz="4" w:space="0" w:color="auto"/>
              <w:bottom w:val="single" w:sz="4" w:space="0" w:color="auto"/>
              <w:right w:val="single" w:sz="4" w:space="0" w:color="auto"/>
            </w:tcBorders>
          </w:tcPr>
          <w:p w14:paraId="08D7B516" w14:textId="77777777" w:rsidR="00ED2E01" w:rsidRPr="007C159E" w:rsidRDefault="00ED2E01" w:rsidP="00ED2E01">
            <w:pPr>
              <w:rPr>
                <w:rFonts w:ascii="Arial" w:hAnsi="Arial" w:cs="Arial"/>
                <w:lang w:val="sr-Cyrl-BA" w:eastAsia="en-GB"/>
              </w:rPr>
            </w:pPr>
            <w:r w:rsidRPr="007C159E">
              <w:rPr>
                <w:rFonts w:ascii="Arial" w:hAnsi="Arial" w:cs="Arial"/>
                <w:lang w:val="sr-Latn-BA" w:eastAsia="en-GB"/>
              </w:rPr>
              <w:t>Druga kratkoročna potraživanja</w:t>
            </w:r>
          </w:p>
        </w:tc>
        <w:tc>
          <w:tcPr>
            <w:tcW w:w="1276" w:type="dxa"/>
            <w:tcBorders>
              <w:top w:val="nil"/>
              <w:left w:val="nil"/>
              <w:bottom w:val="single" w:sz="4" w:space="0" w:color="auto"/>
              <w:right w:val="single" w:sz="4" w:space="0" w:color="auto"/>
            </w:tcBorders>
            <w:vAlign w:val="bottom"/>
          </w:tcPr>
          <w:p w14:paraId="564AC75C" w14:textId="77777777" w:rsidR="00ED2E01" w:rsidRPr="007C159E" w:rsidRDefault="006D3782" w:rsidP="00ED2E01">
            <w:pPr>
              <w:jc w:val="right"/>
              <w:rPr>
                <w:rFonts w:ascii="Arial" w:hAnsi="Arial" w:cs="Arial"/>
                <w:lang w:val="sr-Latn-BA" w:eastAsia="en-GB"/>
              </w:rPr>
            </w:pPr>
            <w:r w:rsidRPr="007C159E">
              <w:rPr>
                <w:rFonts w:ascii="Arial" w:hAnsi="Arial" w:cs="Arial"/>
                <w:lang w:val="sr-Latn-BA" w:eastAsia="en-GB"/>
              </w:rPr>
              <w:t>4.423</w:t>
            </w:r>
          </w:p>
        </w:tc>
        <w:tc>
          <w:tcPr>
            <w:tcW w:w="1276" w:type="dxa"/>
            <w:tcBorders>
              <w:top w:val="nil"/>
              <w:left w:val="single" w:sz="4" w:space="0" w:color="auto"/>
              <w:bottom w:val="single" w:sz="4" w:space="0" w:color="auto"/>
              <w:right w:val="single" w:sz="4" w:space="0" w:color="auto"/>
            </w:tcBorders>
            <w:vAlign w:val="bottom"/>
          </w:tcPr>
          <w:p w14:paraId="0DCF015F" w14:textId="77777777" w:rsidR="00ED2E01" w:rsidRPr="007C159E" w:rsidRDefault="006D3782" w:rsidP="006D3782">
            <w:pPr>
              <w:jc w:val="right"/>
              <w:rPr>
                <w:rFonts w:ascii="Arial" w:hAnsi="Arial" w:cs="Arial"/>
                <w:lang w:val="sr-Latn-BA" w:eastAsia="en-GB"/>
              </w:rPr>
            </w:pPr>
            <w:r w:rsidRPr="007C159E">
              <w:rPr>
                <w:rFonts w:ascii="Arial" w:hAnsi="Arial" w:cs="Arial"/>
                <w:lang w:val="sr-Latn-BA" w:eastAsia="en-GB"/>
              </w:rPr>
              <w:t>0</w:t>
            </w:r>
          </w:p>
        </w:tc>
        <w:tc>
          <w:tcPr>
            <w:tcW w:w="1276" w:type="dxa"/>
            <w:tcBorders>
              <w:top w:val="nil"/>
              <w:left w:val="nil"/>
              <w:bottom w:val="single" w:sz="4" w:space="0" w:color="auto"/>
              <w:right w:val="single" w:sz="4" w:space="0" w:color="auto"/>
            </w:tcBorders>
            <w:noWrap/>
            <w:vAlign w:val="bottom"/>
          </w:tcPr>
          <w:p w14:paraId="59745108" w14:textId="77777777" w:rsidR="00ED2E01" w:rsidRPr="007C159E" w:rsidRDefault="006D3782" w:rsidP="00ED2E01">
            <w:pPr>
              <w:jc w:val="right"/>
              <w:rPr>
                <w:rFonts w:ascii="Arial" w:hAnsi="Arial" w:cs="Arial"/>
                <w:lang w:val="sr-Latn-BA" w:eastAsia="en-GB"/>
              </w:rPr>
            </w:pPr>
            <w:r w:rsidRPr="007C159E">
              <w:rPr>
                <w:rFonts w:ascii="Arial" w:hAnsi="Arial" w:cs="Arial"/>
                <w:lang w:val="sr-Latn-BA" w:eastAsia="en-GB"/>
              </w:rPr>
              <w:t>4.423</w:t>
            </w:r>
          </w:p>
        </w:tc>
        <w:tc>
          <w:tcPr>
            <w:tcW w:w="1417" w:type="dxa"/>
            <w:tcBorders>
              <w:top w:val="nil"/>
              <w:left w:val="nil"/>
              <w:bottom w:val="single" w:sz="4" w:space="0" w:color="auto"/>
              <w:right w:val="single" w:sz="4" w:space="0" w:color="auto"/>
            </w:tcBorders>
            <w:noWrap/>
            <w:vAlign w:val="bottom"/>
          </w:tcPr>
          <w:p w14:paraId="5E559099" w14:textId="77777777" w:rsidR="00ED2E01" w:rsidRPr="007C159E" w:rsidRDefault="00ED2E01" w:rsidP="00ED2E01">
            <w:pPr>
              <w:jc w:val="right"/>
              <w:rPr>
                <w:rFonts w:ascii="Arial" w:hAnsi="Arial" w:cs="Arial"/>
                <w:lang w:val="sr-Latn-BA" w:eastAsia="en-GB"/>
              </w:rPr>
            </w:pPr>
            <w:r w:rsidRPr="007C159E">
              <w:rPr>
                <w:rFonts w:ascii="Arial" w:hAnsi="Arial" w:cs="Arial"/>
                <w:lang w:val="sr-Latn-BA" w:eastAsia="en-GB"/>
              </w:rPr>
              <w:t>1.744</w:t>
            </w:r>
          </w:p>
        </w:tc>
      </w:tr>
      <w:tr w:rsidR="00ED2E01" w:rsidRPr="007C159E" w14:paraId="5EFE70E5" w14:textId="77777777" w:rsidTr="00781DD7">
        <w:trPr>
          <w:trHeight w:val="255"/>
        </w:trPr>
        <w:tc>
          <w:tcPr>
            <w:tcW w:w="3984" w:type="dxa"/>
            <w:tcBorders>
              <w:top w:val="nil"/>
              <w:left w:val="single" w:sz="4" w:space="0" w:color="auto"/>
              <w:bottom w:val="single" w:sz="4" w:space="0" w:color="auto"/>
              <w:right w:val="single" w:sz="4" w:space="0" w:color="auto"/>
            </w:tcBorders>
            <w:hideMark/>
          </w:tcPr>
          <w:p w14:paraId="74384F7D" w14:textId="77777777" w:rsidR="00ED2E01" w:rsidRPr="007C159E" w:rsidRDefault="00ED2E01" w:rsidP="00ED2E01">
            <w:pPr>
              <w:jc w:val="both"/>
              <w:rPr>
                <w:rFonts w:ascii="Arial" w:hAnsi="Arial" w:cs="Arial"/>
                <w:b/>
                <w:bCs/>
                <w:lang w:val="en-GB" w:eastAsia="en-GB"/>
              </w:rPr>
            </w:pPr>
            <w:r w:rsidRPr="007C159E">
              <w:rPr>
                <w:rFonts w:ascii="Arial" w:hAnsi="Arial" w:cs="Arial"/>
                <w:b/>
                <w:bCs/>
                <w:lang w:val="en-GB" w:eastAsia="en-GB"/>
              </w:rPr>
              <w:t>U k u p n o</w:t>
            </w:r>
          </w:p>
        </w:tc>
        <w:tc>
          <w:tcPr>
            <w:tcW w:w="1276" w:type="dxa"/>
            <w:tcBorders>
              <w:top w:val="nil"/>
              <w:left w:val="nil"/>
              <w:bottom w:val="single" w:sz="4" w:space="0" w:color="auto"/>
              <w:right w:val="single" w:sz="4" w:space="0" w:color="auto"/>
            </w:tcBorders>
            <w:vAlign w:val="bottom"/>
          </w:tcPr>
          <w:p w14:paraId="2F4E622D" w14:textId="77777777" w:rsidR="00ED2E01" w:rsidRPr="007C159E" w:rsidRDefault="006D3782" w:rsidP="00ED2E01">
            <w:pPr>
              <w:jc w:val="right"/>
              <w:rPr>
                <w:rFonts w:ascii="Arial" w:hAnsi="Arial" w:cs="Arial"/>
                <w:b/>
                <w:bCs/>
                <w:lang w:val="sr-Latn-BA" w:eastAsia="en-GB"/>
              </w:rPr>
            </w:pPr>
            <w:r w:rsidRPr="007C159E">
              <w:rPr>
                <w:rFonts w:ascii="Arial" w:hAnsi="Arial" w:cs="Arial"/>
                <w:b/>
                <w:bCs/>
                <w:lang w:val="sr-Latn-BA" w:eastAsia="en-GB"/>
              </w:rPr>
              <w:t>854.733</w:t>
            </w:r>
          </w:p>
        </w:tc>
        <w:tc>
          <w:tcPr>
            <w:tcW w:w="1276" w:type="dxa"/>
            <w:tcBorders>
              <w:top w:val="nil"/>
              <w:left w:val="single" w:sz="4" w:space="0" w:color="auto"/>
              <w:bottom w:val="single" w:sz="4" w:space="0" w:color="auto"/>
              <w:right w:val="single" w:sz="4" w:space="0" w:color="auto"/>
            </w:tcBorders>
            <w:vAlign w:val="bottom"/>
          </w:tcPr>
          <w:p w14:paraId="6D19243F" w14:textId="77777777" w:rsidR="00ED2E01" w:rsidRPr="007C159E" w:rsidRDefault="006D3782" w:rsidP="00ED2E01">
            <w:pPr>
              <w:jc w:val="right"/>
              <w:rPr>
                <w:rFonts w:ascii="Arial" w:hAnsi="Arial" w:cs="Arial"/>
                <w:b/>
                <w:bCs/>
                <w:lang w:val="sr-Latn-BA" w:eastAsia="en-GB"/>
              </w:rPr>
            </w:pPr>
            <w:r w:rsidRPr="007C159E">
              <w:rPr>
                <w:rFonts w:ascii="Arial" w:hAnsi="Arial" w:cs="Arial"/>
                <w:b/>
                <w:bCs/>
                <w:lang w:val="sr-Latn-BA" w:eastAsia="en-GB"/>
              </w:rPr>
              <w:t>390.806</w:t>
            </w:r>
          </w:p>
        </w:tc>
        <w:tc>
          <w:tcPr>
            <w:tcW w:w="1276" w:type="dxa"/>
            <w:tcBorders>
              <w:top w:val="nil"/>
              <w:left w:val="nil"/>
              <w:bottom w:val="single" w:sz="4" w:space="0" w:color="auto"/>
              <w:right w:val="single" w:sz="4" w:space="0" w:color="auto"/>
            </w:tcBorders>
            <w:vAlign w:val="bottom"/>
          </w:tcPr>
          <w:p w14:paraId="78908529" w14:textId="77777777" w:rsidR="00ED2E01" w:rsidRPr="007C159E" w:rsidRDefault="006D3782" w:rsidP="00ED2E01">
            <w:pPr>
              <w:jc w:val="right"/>
              <w:rPr>
                <w:rFonts w:ascii="Arial" w:hAnsi="Arial" w:cs="Arial"/>
                <w:b/>
                <w:bCs/>
                <w:lang w:val="sr-Latn-BA" w:eastAsia="en-GB"/>
              </w:rPr>
            </w:pPr>
            <w:r w:rsidRPr="007C159E">
              <w:rPr>
                <w:rFonts w:ascii="Arial" w:hAnsi="Arial" w:cs="Arial"/>
                <w:b/>
                <w:bCs/>
                <w:lang w:val="sr-Latn-BA" w:eastAsia="en-GB"/>
              </w:rPr>
              <w:t>463.927</w:t>
            </w:r>
          </w:p>
        </w:tc>
        <w:tc>
          <w:tcPr>
            <w:tcW w:w="1417" w:type="dxa"/>
            <w:tcBorders>
              <w:top w:val="nil"/>
              <w:left w:val="nil"/>
              <w:bottom w:val="single" w:sz="4" w:space="0" w:color="auto"/>
              <w:right w:val="single" w:sz="4" w:space="0" w:color="auto"/>
            </w:tcBorders>
            <w:vAlign w:val="bottom"/>
          </w:tcPr>
          <w:p w14:paraId="5B5174E6" w14:textId="77777777" w:rsidR="00ED2E01" w:rsidRPr="007C159E" w:rsidRDefault="006D3782" w:rsidP="00ED2E01">
            <w:pPr>
              <w:jc w:val="right"/>
              <w:rPr>
                <w:rFonts w:ascii="Arial" w:hAnsi="Arial" w:cs="Arial"/>
                <w:b/>
                <w:bCs/>
                <w:lang w:val="sr-Latn-BA" w:eastAsia="en-GB"/>
              </w:rPr>
            </w:pPr>
            <w:r w:rsidRPr="007C159E">
              <w:rPr>
                <w:rFonts w:ascii="Arial" w:hAnsi="Arial" w:cs="Arial"/>
                <w:b/>
                <w:bCs/>
                <w:lang w:val="sr-Latn-BA" w:eastAsia="en-GB"/>
              </w:rPr>
              <w:t>378.853</w:t>
            </w:r>
          </w:p>
        </w:tc>
      </w:tr>
    </w:tbl>
    <w:p w14:paraId="623DFD1F" w14:textId="77777777" w:rsidR="00045EC4" w:rsidRPr="007C159E" w:rsidRDefault="00045EC4" w:rsidP="00045EC4">
      <w:pPr>
        <w:tabs>
          <w:tab w:val="left" w:pos="720"/>
          <w:tab w:val="left" w:pos="7371"/>
          <w:tab w:val="right" w:pos="9072"/>
        </w:tabs>
        <w:spacing w:after="120" w:line="240" w:lineRule="auto"/>
        <w:ind w:right="1"/>
        <w:jc w:val="right"/>
        <w:rPr>
          <w:rFonts w:ascii="Arial" w:eastAsia="Times New Roman" w:hAnsi="Arial" w:cs="Arial"/>
          <w:noProof/>
          <w:lang w:val="sr-Latn-BA"/>
        </w:rPr>
      </w:pPr>
      <w:r w:rsidRPr="007C159E">
        <w:rPr>
          <w:rFonts w:ascii="Arial" w:eastAsia="Times New Roman" w:hAnsi="Arial" w:cs="Arial"/>
          <w:i/>
          <w:noProof/>
          <w:lang w:val="sr-Latn-BA"/>
        </w:rPr>
        <w:tab/>
      </w:r>
      <w:r w:rsidRPr="007C159E">
        <w:rPr>
          <w:rFonts w:ascii="Arial" w:eastAsia="Times New Roman" w:hAnsi="Arial" w:cs="Arial"/>
          <w:i/>
          <w:noProof/>
          <w:lang w:val="sr-Latn-BA"/>
        </w:rPr>
        <w:tab/>
      </w:r>
    </w:p>
    <w:p w14:paraId="7F2478BB" w14:textId="77777777" w:rsidR="00B37ACE" w:rsidRPr="007C159E" w:rsidRDefault="00073561" w:rsidP="00AE269C">
      <w:pPr>
        <w:autoSpaceDE w:val="0"/>
        <w:autoSpaceDN w:val="0"/>
        <w:adjustRightInd w:val="0"/>
        <w:spacing w:after="120" w:line="240" w:lineRule="auto"/>
        <w:jc w:val="both"/>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 xml:space="preserve">Na kraju godine Uprava društva pojedinačno je </w:t>
      </w:r>
      <w:r w:rsidRPr="00843664">
        <w:rPr>
          <w:rFonts w:ascii="Arial" w:eastAsia="Times New Roman" w:hAnsi="Arial" w:cs="Arial"/>
          <w:bCs/>
          <w:noProof/>
          <w:lang w:val="sr-Latn-BA"/>
        </w:rPr>
        <w:t>ana</w:t>
      </w:r>
      <w:r w:rsidR="00B81E5F" w:rsidRPr="00843664">
        <w:rPr>
          <w:rFonts w:ascii="Arial" w:eastAsia="Times New Roman" w:hAnsi="Arial" w:cs="Arial"/>
          <w:bCs/>
          <w:noProof/>
          <w:lang w:val="sr-Latn-BA"/>
        </w:rPr>
        <w:t>lizirala</w:t>
      </w:r>
      <w:r w:rsidRPr="007C159E">
        <w:rPr>
          <w:rFonts w:ascii="Arial" w:eastAsia="Times New Roman" w:hAnsi="Arial" w:cs="Arial"/>
          <w:bCs/>
          <w:noProof/>
          <w:color w:val="000000"/>
          <w:lang w:val="sr-Latn-BA"/>
        </w:rPr>
        <w:t xml:space="preserve"> potraživanja i donijela odluku o indirektnom otisu potraživanja u iznosu od 1</w:t>
      </w:r>
      <w:r w:rsidR="006C04BA" w:rsidRPr="007C159E">
        <w:rPr>
          <w:rFonts w:ascii="Arial" w:eastAsia="Times New Roman" w:hAnsi="Arial" w:cs="Arial"/>
          <w:bCs/>
          <w:noProof/>
          <w:color w:val="000000"/>
          <w:lang w:val="sr-Latn-BA"/>
        </w:rPr>
        <w:t>14.930</w:t>
      </w:r>
      <w:r w:rsidRPr="007C159E">
        <w:rPr>
          <w:rFonts w:ascii="Arial" w:eastAsia="Times New Roman" w:hAnsi="Arial" w:cs="Arial"/>
          <w:bCs/>
          <w:noProof/>
          <w:color w:val="000000"/>
          <w:lang w:val="sr-Latn-BA"/>
        </w:rPr>
        <w:t xml:space="preserve"> KM i </w:t>
      </w:r>
      <w:r w:rsidR="00B81E5F" w:rsidRPr="00843664">
        <w:rPr>
          <w:rFonts w:ascii="Arial" w:eastAsia="Times New Roman" w:hAnsi="Arial" w:cs="Arial"/>
          <w:bCs/>
          <w:noProof/>
          <w:lang w:val="sr-Latn-BA"/>
        </w:rPr>
        <w:t>direktnom</w:t>
      </w:r>
      <w:r w:rsidRPr="007C159E">
        <w:rPr>
          <w:rFonts w:ascii="Arial" w:eastAsia="Times New Roman" w:hAnsi="Arial" w:cs="Arial"/>
          <w:bCs/>
          <w:noProof/>
          <w:color w:val="000000"/>
          <w:lang w:val="sr-Latn-BA"/>
        </w:rPr>
        <w:t xml:space="preserve"> otpisu  u iznosu od </w:t>
      </w:r>
      <w:r w:rsidR="006C04BA" w:rsidRPr="007C159E">
        <w:rPr>
          <w:rFonts w:ascii="Arial" w:eastAsia="Times New Roman" w:hAnsi="Arial" w:cs="Arial"/>
          <w:bCs/>
          <w:noProof/>
          <w:color w:val="000000"/>
          <w:lang w:val="sr-Latn-BA"/>
        </w:rPr>
        <w:t>2.648 KM (</w:t>
      </w:r>
      <w:r w:rsidR="006C04BA" w:rsidRPr="00843664">
        <w:rPr>
          <w:rFonts w:ascii="Arial" w:eastAsia="Times New Roman" w:hAnsi="Arial" w:cs="Arial"/>
          <w:bCs/>
          <w:noProof/>
          <w:lang w:val="sr-Latn-BA"/>
        </w:rPr>
        <w:t>Napom</w:t>
      </w:r>
      <w:r w:rsidR="00B81E5F" w:rsidRPr="00843664">
        <w:rPr>
          <w:rFonts w:ascii="Arial" w:eastAsia="Times New Roman" w:hAnsi="Arial" w:cs="Arial"/>
          <w:bCs/>
          <w:noProof/>
          <w:lang w:val="sr-Latn-BA"/>
        </w:rPr>
        <w:t>e</w:t>
      </w:r>
      <w:r w:rsidR="006C04BA" w:rsidRPr="00843664">
        <w:rPr>
          <w:rFonts w:ascii="Arial" w:eastAsia="Times New Roman" w:hAnsi="Arial" w:cs="Arial"/>
          <w:bCs/>
          <w:noProof/>
          <w:lang w:val="sr-Latn-BA"/>
        </w:rPr>
        <w:t xml:space="preserve">na </w:t>
      </w:r>
      <w:r w:rsidR="006C04BA" w:rsidRPr="007C159E">
        <w:rPr>
          <w:rFonts w:ascii="Arial" w:eastAsia="Times New Roman" w:hAnsi="Arial" w:cs="Arial"/>
          <w:bCs/>
          <w:noProof/>
          <w:color w:val="000000"/>
          <w:lang w:val="sr-Latn-BA"/>
        </w:rPr>
        <w:t>4.4.).</w:t>
      </w:r>
      <w:r w:rsidR="008F370C" w:rsidRPr="007C159E">
        <w:rPr>
          <w:rFonts w:ascii="Arial" w:eastAsia="Times New Roman" w:hAnsi="Arial" w:cs="Arial"/>
          <w:bCs/>
          <w:noProof/>
          <w:color w:val="000000"/>
          <w:lang w:val="sr-Latn-BA"/>
        </w:rPr>
        <w:t xml:space="preserve"> U odnosu na prethodnu godinu neto potraživanja su povećana za 85.074 KM ili 22%.</w:t>
      </w:r>
    </w:p>
    <w:p w14:paraId="3538A268" w14:textId="77777777" w:rsidR="00045EC4" w:rsidRDefault="003A5807" w:rsidP="006C04BA">
      <w:pPr>
        <w:autoSpaceDE w:val="0"/>
        <w:autoSpaceDN w:val="0"/>
        <w:adjustRightInd w:val="0"/>
        <w:spacing w:after="120" w:line="240" w:lineRule="auto"/>
        <w:jc w:val="both"/>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 xml:space="preserve">Druga kratkoročna potraživanja, 4.423 KM, odnose se na potraživanja od </w:t>
      </w:r>
      <w:r w:rsidRPr="00843664">
        <w:rPr>
          <w:rFonts w:ascii="Arial" w:eastAsia="Times New Roman" w:hAnsi="Arial" w:cs="Arial"/>
          <w:bCs/>
          <w:noProof/>
          <w:lang w:val="sr-Latn-BA"/>
        </w:rPr>
        <w:t>za</w:t>
      </w:r>
      <w:r w:rsidR="00B81E5F" w:rsidRPr="00843664">
        <w:rPr>
          <w:rFonts w:ascii="Arial" w:eastAsia="Times New Roman" w:hAnsi="Arial" w:cs="Arial"/>
          <w:bCs/>
          <w:noProof/>
          <w:lang w:val="sr-Latn-BA"/>
        </w:rPr>
        <w:t>p</w:t>
      </w:r>
      <w:r w:rsidRPr="00843664">
        <w:rPr>
          <w:rFonts w:ascii="Arial" w:eastAsia="Times New Roman" w:hAnsi="Arial" w:cs="Arial"/>
          <w:bCs/>
          <w:noProof/>
          <w:lang w:val="sr-Latn-BA"/>
        </w:rPr>
        <w:t xml:space="preserve">oslenih </w:t>
      </w:r>
      <w:r w:rsidRPr="007C159E">
        <w:rPr>
          <w:rFonts w:ascii="Arial" w:eastAsia="Times New Roman" w:hAnsi="Arial" w:cs="Arial"/>
          <w:bCs/>
          <w:noProof/>
          <w:color w:val="000000"/>
          <w:lang w:val="sr-Latn-BA"/>
        </w:rPr>
        <w:t>po osnovu manjk</w:t>
      </w:r>
      <w:r w:rsidR="006C04BA" w:rsidRPr="007C159E">
        <w:rPr>
          <w:rFonts w:ascii="Arial" w:eastAsia="Times New Roman" w:hAnsi="Arial" w:cs="Arial"/>
          <w:bCs/>
          <w:noProof/>
          <w:color w:val="000000"/>
          <w:lang w:val="sr-Latn-BA"/>
        </w:rPr>
        <w:t>ova</w:t>
      </w:r>
      <w:r w:rsidRPr="007C159E">
        <w:rPr>
          <w:rFonts w:ascii="Arial" w:eastAsia="Times New Roman" w:hAnsi="Arial" w:cs="Arial"/>
          <w:bCs/>
          <w:noProof/>
          <w:color w:val="000000"/>
          <w:lang w:val="sr-Latn-BA"/>
        </w:rPr>
        <w:t xml:space="preserve"> (3.336), </w:t>
      </w:r>
      <w:r w:rsidRPr="00843664">
        <w:rPr>
          <w:rFonts w:ascii="Arial" w:eastAsia="Times New Roman" w:hAnsi="Arial" w:cs="Arial"/>
          <w:bCs/>
          <w:noProof/>
          <w:lang w:val="sr-Latn-BA"/>
        </w:rPr>
        <w:t>potraživa</w:t>
      </w:r>
      <w:r w:rsidR="00B81E5F" w:rsidRPr="00843664">
        <w:rPr>
          <w:rFonts w:ascii="Arial" w:eastAsia="Times New Roman" w:hAnsi="Arial" w:cs="Arial"/>
          <w:bCs/>
          <w:noProof/>
          <w:lang w:val="sr-Latn-BA"/>
        </w:rPr>
        <w:t>n</w:t>
      </w:r>
      <w:r w:rsidRPr="00843664">
        <w:rPr>
          <w:rFonts w:ascii="Arial" w:eastAsia="Times New Roman" w:hAnsi="Arial" w:cs="Arial"/>
          <w:bCs/>
          <w:noProof/>
          <w:lang w:val="sr-Latn-BA"/>
        </w:rPr>
        <w:t>ja</w:t>
      </w:r>
      <w:r w:rsidRPr="007C159E">
        <w:rPr>
          <w:rFonts w:ascii="Arial" w:eastAsia="Times New Roman" w:hAnsi="Arial" w:cs="Arial"/>
          <w:bCs/>
          <w:noProof/>
          <w:color w:val="000000"/>
          <w:lang w:val="sr-Latn-BA"/>
        </w:rPr>
        <w:t xml:space="preserve"> od državnih organa i organizcija (1.023)</w:t>
      </w:r>
      <w:r w:rsidR="00A63C66" w:rsidRPr="007C159E">
        <w:rPr>
          <w:rFonts w:ascii="Arial" w:eastAsia="Times New Roman" w:hAnsi="Arial" w:cs="Arial"/>
          <w:bCs/>
          <w:noProof/>
          <w:color w:val="000000"/>
          <w:lang w:val="sr-Latn-BA"/>
        </w:rPr>
        <w:t xml:space="preserve"> </w:t>
      </w:r>
      <w:r w:rsidRPr="007C159E">
        <w:rPr>
          <w:rFonts w:ascii="Arial" w:eastAsia="Times New Roman" w:hAnsi="Arial" w:cs="Arial"/>
          <w:bCs/>
          <w:noProof/>
          <w:color w:val="000000"/>
          <w:lang w:val="sr-Latn-BA"/>
        </w:rPr>
        <w:t>i ostala druga potraživanja (64).</w:t>
      </w:r>
    </w:p>
    <w:p w14:paraId="436DB2ED" w14:textId="77777777" w:rsidR="003A7A8A" w:rsidRPr="007C159E" w:rsidRDefault="003A7A8A" w:rsidP="006C04BA">
      <w:pPr>
        <w:autoSpaceDE w:val="0"/>
        <w:autoSpaceDN w:val="0"/>
        <w:adjustRightInd w:val="0"/>
        <w:spacing w:after="120" w:line="240" w:lineRule="auto"/>
        <w:jc w:val="both"/>
        <w:rPr>
          <w:rFonts w:ascii="Arial" w:eastAsia="Times New Roman" w:hAnsi="Arial" w:cs="Arial"/>
          <w:bCs/>
          <w:noProof/>
          <w:color w:val="000000"/>
          <w:lang w:val="sr-Latn-BA"/>
        </w:rPr>
      </w:pPr>
    </w:p>
    <w:p w14:paraId="58BB4F04" w14:textId="77777777" w:rsidR="00312CFC" w:rsidRPr="007C159E" w:rsidRDefault="00312CFC" w:rsidP="00045EC4">
      <w:pPr>
        <w:autoSpaceDE w:val="0"/>
        <w:autoSpaceDN w:val="0"/>
        <w:adjustRightInd w:val="0"/>
        <w:spacing w:after="120" w:line="240" w:lineRule="auto"/>
        <w:ind w:left="720"/>
        <w:rPr>
          <w:rFonts w:ascii="Arial" w:eastAsia="Times New Roman" w:hAnsi="Arial" w:cs="Arial"/>
          <w:b/>
          <w:bCs/>
          <w:noProof/>
          <w:color w:val="000000"/>
          <w:lang w:val="sr-Latn-BA"/>
        </w:rPr>
      </w:pPr>
    </w:p>
    <w:p w14:paraId="24D32120" w14:textId="77777777" w:rsidR="00045EC4" w:rsidRPr="007C159E" w:rsidRDefault="00D864C9" w:rsidP="00D864C9">
      <w:pPr>
        <w:pStyle w:val="ListParagraph"/>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lastRenderedPageBreak/>
        <w:t>4.9.</w:t>
      </w:r>
      <w:r w:rsidR="00756553" w:rsidRPr="007C159E">
        <w:rPr>
          <w:rFonts w:ascii="Arial" w:eastAsia="Times New Roman" w:hAnsi="Arial" w:cs="Arial"/>
          <w:b/>
          <w:bCs/>
          <w:noProof/>
          <w:color w:val="000000"/>
          <w:lang w:val="sr-Latn-BA"/>
        </w:rPr>
        <w:t xml:space="preserve">  </w:t>
      </w:r>
      <w:r w:rsidRPr="007C159E">
        <w:rPr>
          <w:rFonts w:ascii="Arial" w:eastAsia="Times New Roman" w:hAnsi="Arial" w:cs="Arial"/>
          <w:b/>
          <w:bCs/>
          <w:noProof/>
          <w:color w:val="000000"/>
          <w:lang w:val="sr-Latn-BA"/>
        </w:rPr>
        <w:t xml:space="preserve">     </w:t>
      </w:r>
      <w:r w:rsidR="00045EC4" w:rsidRPr="007C159E">
        <w:rPr>
          <w:rFonts w:ascii="Arial" w:eastAsia="Times New Roman" w:hAnsi="Arial" w:cs="Arial"/>
          <w:b/>
          <w:bCs/>
          <w:noProof/>
          <w:color w:val="000000"/>
          <w:lang w:val="sr-Latn-BA"/>
        </w:rPr>
        <w:t>Gotovina i ekvivalenti gotovine</w:t>
      </w:r>
    </w:p>
    <w:p w14:paraId="52AA85D7" w14:textId="77777777" w:rsidR="00045EC4" w:rsidRPr="007C159E" w:rsidRDefault="00045EC4" w:rsidP="00045EC4">
      <w:pPr>
        <w:tabs>
          <w:tab w:val="left" w:pos="720"/>
          <w:tab w:val="left" w:pos="7371"/>
          <w:tab w:val="right" w:pos="9072"/>
        </w:tabs>
        <w:spacing w:after="120" w:line="240" w:lineRule="auto"/>
        <w:ind w:right="1"/>
        <w:jc w:val="right"/>
        <w:rPr>
          <w:rFonts w:ascii="Arial" w:eastAsia="Times New Roman" w:hAnsi="Arial" w:cs="Arial"/>
          <w:i/>
          <w:noProof/>
          <w:lang w:val="sr-Latn-BA"/>
        </w:rPr>
      </w:pPr>
      <w:r w:rsidRPr="007C159E">
        <w:rPr>
          <w:rFonts w:ascii="Arial" w:eastAsia="Times New Roman" w:hAnsi="Arial" w:cs="Arial"/>
          <w:i/>
          <w:noProof/>
          <w:lang w:val="sr-Latn-BA"/>
        </w:rPr>
        <w:tab/>
      </w:r>
      <w:r w:rsidRPr="007C159E">
        <w:rPr>
          <w:rFonts w:ascii="Arial" w:eastAsia="Times New Roman" w:hAnsi="Arial" w:cs="Arial"/>
          <w:i/>
          <w:noProof/>
          <w:lang w:val="sr-Latn-BA"/>
        </w:rPr>
        <w:tab/>
        <w:t>(u KM)</w:t>
      </w:r>
    </w:p>
    <w:tbl>
      <w:tblPr>
        <w:tblW w:w="9072" w:type="dxa"/>
        <w:jc w:val="center"/>
        <w:tblLayout w:type="fixed"/>
        <w:tblLook w:val="04A0" w:firstRow="1" w:lastRow="0" w:firstColumn="1" w:lastColumn="0" w:noHBand="0" w:noVBand="1"/>
      </w:tblPr>
      <w:tblGrid>
        <w:gridCol w:w="5529"/>
        <w:gridCol w:w="1771"/>
        <w:gridCol w:w="1772"/>
      </w:tblGrid>
      <w:tr w:rsidR="00045EC4" w:rsidRPr="007C159E" w14:paraId="136253C4" w14:textId="77777777" w:rsidTr="0070073A">
        <w:trPr>
          <w:trHeight w:val="570"/>
          <w:jc w:val="center"/>
        </w:trPr>
        <w:tc>
          <w:tcPr>
            <w:tcW w:w="5529" w:type="dxa"/>
            <w:tcBorders>
              <w:top w:val="single" w:sz="4" w:space="0" w:color="auto"/>
              <w:left w:val="nil"/>
              <w:bottom w:val="single" w:sz="4" w:space="0" w:color="auto"/>
              <w:right w:val="nil"/>
            </w:tcBorders>
            <w:noWrap/>
            <w:vAlign w:val="center"/>
            <w:hideMark/>
          </w:tcPr>
          <w:p w14:paraId="72DD724D" w14:textId="77777777" w:rsidR="00045EC4" w:rsidRPr="007C159E" w:rsidRDefault="00045EC4" w:rsidP="00045EC4">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Opis</w:t>
            </w:r>
          </w:p>
        </w:tc>
        <w:tc>
          <w:tcPr>
            <w:tcW w:w="1771" w:type="dxa"/>
            <w:tcBorders>
              <w:top w:val="single" w:sz="4" w:space="0" w:color="auto"/>
              <w:left w:val="nil"/>
              <w:bottom w:val="single" w:sz="4" w:space="0" w:color="auto"/>
              <w:right w:val="nil"/>
            </w:tcBorders>
            <w:vAlign w:val="center"/>
            <w:hideMark/>
          </w:tcPr>
          <w:p w14:paraId="3476F513" w14:textId="77777777" w:rsidR="00045EC4" w:rsidRPr="007C159E" w:rsidRDefault="00045EC4" w:rsidP="006D3782">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Stanje 31.12.201</w:t>
            </w:r>
            <w:r w:rsidR="006D3782" w:rsidRPr="007C159E">
              <w:rPr>
                <w:rFonts w:ascii="Arial" w:eastAsia="Times New Roman" w:hAnsi="Arial" w:cs="Arial"/>
                <w:i/>
                <w:iCs/>
                <w:noProof/>
                <w:color w:val="000000"/>
                <w:lang w:val="sr-Latn-BA"/>
              </w:rPr>
              <w:t>6</w:t>
            </w:r>
            <w:r w:rsidRPr="007C159E">
              <w:rPr>
                <w:rFonts w:ascii="Arial" w:eastAsia="Times New Roman" w:hAnsi="Arial" w:cs="Arial"/>
                <w:i/>
                <w:iCs/>
                <w:noProof/>
                <w:color w:val="000000"/>
                <w:lang w:val="sr-Latn-BA"/>
              </w:rPr>
              <w:t>.</w:t>
            </w:r>
          </w:p>
        </w:tc>
        <w:tc>
          <w:tcPr>
            <w:tcW w:w="1772" w:type="dxa"/>
            <w:tcBorders>
              <w:top w:val="single" w:sz="4" w:space="0" w:color="auto"/>
              <w:left w:val="nil"/>
              <w:bottom w:val="single" w:sz="4" w:space="0" w:color="auto"/>
              <w:right w:val="nil"/>
            </w:tcBorders>
            <w:vAlign w:val="center"/>
            <w:hideMark/>
          </w:tcPr>
          <w:p w14:paraId="52A4B28B" w14:textId="77777777" w:rsidR="00045EC4" w:rsidRPr="007C159E" w:rsidRDefault="00045EC4" w:rsidP="006D3782">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Stanje 31.12.201</w:t>
            </w:r>
            <w:r w:rsidR="006D3782" w:rsidRPr="007C159E">
              <w:rPr>
                <w:rFonts w:ascii="Arial" w:eastAsia="Times New Roman" w:hAnsi="Arial" w:cs="Arial"/>
                <w:i/>
                <w:iCs/>
                <w:noProof/>
                <w:color w:val="000000"/>
                <w:lang w:val="sr-Latn-BA"/>
              </w:rPr>
              <w:t>5</w:t>
            </w:r>
            <w:r w:rsidRPr="007C159E">
              <w:rPr>
                <w:rFonts w:ascii="Arial" w:eastAsia="Times New Roman" w:hAnsi="Arial" w:cs="Arial"/>
                <w:i/>
                <w:iCs/>
                <w:noProof/>
                <w:color w:val="000000"/>
                <w:lang w:val="sr-Latn-BA"/>
              </w:rPr>
              <w:t>.</w:t>
            </w:r>
          </w:p>
        </w:tc>
      </w:tr>
      <w:tr w:rsidR="006D3782" w:rsidRPr="007C159E" w14:paraId="3695B57A" w14:textId="77777777" w:rsidTr="003E394B">
        <w:trPr>
          <w:trHeight w:val="285"/>
          <w:jc w:val="center"/>
        </w:trPr>
        <w:tc>
          <w:tcPr>
            <w:tcW w:w="5529" w:type="dxa"/>
            <w:tcBorders>
              <w:top w:val="nil"/>
              <w:left w:val="nil"/>
              <w:bottom w:val="nil"/>
              <w:right w:val="nil"/>
            </w:tcBorders>
            <w:noWrap/>
            <w:vAlign w:val="center"/>
            <w:hideMark/>
          </w:tcPr>
          <w:p w14:paraId="3E3454CE" w14:textId="77777777" w:rsidR="006D3782" w:rsidRPr="007C159E" w:rsidRDefault="006D3782" w:rsidP="006D3782">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 xml:space="preserve">Gotovina na žiro - računima </w:t>
            </w:r>
          </w:p>
        </w:tc>
        <w:tc>
          <w:tcPr>
            <w:tcW w:w="1771" w:type="dxa"/>
            <w:tcBorders>
              <w:top w:val="nil"/>
              <w:left w:val="nil"/>
              <w:bottom w:val="nil"/>
              <w:right w:val="nil"/>
            </w:tcBorders>
            <w:noWrap/>
            <w:vAlign w:val="center"/>
          </w:tcPr>
          <w:p w14:paraId="78A62B10" w14:textId="77777777" w:rsidR="006D3782" w:rsidRPr="007C159E" w:rsidRDefault="00A63C66" w:rsidP="00A63C66">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28.498</w:t>
            </w:r>
          </w:p>
        </w:tc>
        <w:tc>
          <w:tcPr>
            <w:tcW w:w="1772" w:type="dxa"/>
            <w:tcBorders>
              <w:top w:val="nil"/>
              <w:left w:val="nil"/>
              <w:bottom w:val="nil"/>
              <w:right w:val="nil"/>
            </w:tcBorders>
            <w:noWrap/>
            <w:vAlign w:val="center"/>
          </w:tcPr>
          <w:p w14:paraId="19CF08EA" w14:textId="77777777" w:rsidR="006D3782" w:rsidRPr="007C159E" w:rsidRDefault="006D3782" w:rsidP="006D3782">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36.371</w:t>
            </w:r>
          </w:p>
        </w:tc>
      </w:tr>
      <w:tr w:rsidR="006D3782" w:rsidRPr="007C159E" w14:paraId="71D0F835" w14:textId="77777777" w:rsidTr="003E394B">
        <w:trPr>
          <w:trHeight w:val="285"/>
          <w:jc w:val="center"/>
        </w:trPr>
        <w:tc>
          <w:tcPr>
            <w:tcW w:w="5529" w:type="dxa"/>
            <w:tcBorders>
              <w:top w:val="nil"/>
              <w:left w:val="nil"/>
              <w:bottom w:val="nil"/>
              <w:right w:val="nil"/>
            </w:tcBorders>
            <w:noWrap/>
            <w:vAlign w:val="center"/>
            <w:hideMark/>
          </w:tcPr>
          <w:p w14:paraId="285FD334" w14:textId="77777777" w:rsidR="006D3782" w:rsidRPr="007C159E" w:rsidRDefault="006D3782" w:rsidP="006D3782">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Gotovina u blagajni</w:t>
            </w:r>
          </w:p>
        </w:tc>
        <w:tc>
          <w:tcPr>
            <w:tcW w:w="1771" w:type="dxa"/>
            <w:tcBorders>
              <w:top w:val="nil"/>
              <w:left w:val="nil"/>
              <w:bottom w:val="nil"/>
              <w:right w:val="nil"/>
            </w:tcBorders>
            <w:noWrap/>
            <w:vAlign w:val="center"/>
          </w:tcPr>
          <w:p w14:paraId="7F36291C" w14:textId="77777777" w:rsidR="006D3782" w:rsidRPr="007C159E" w:rsidRDefault="00A63C66" w:rsidP="006D3782">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0</w:t>
            </w:r>
          </w:p>
        </w:tc>
        <w:tc>
          <w:tcPr>
            <w:tcW w:w="1772" w:type="dxa"/>
            <w:tcBorders>
              <w:top w:val="nil"/>
              <w:left w:val="nil"/>
              <w:bottom w:val="nil"/>
              <w:right w:val="nil"/>
            </w:tcBorders>
            <w:noWrap/>
            <w:vAlign w:val="center"/>
          </w:tcPr>
          <w:p w14:paraId="5BD4125A" w14:textId="77777777" w:rsidR="006D3782" w:rsidRPr="007C159E" w:rsidRDefault="006D3782" w:rsidP="006D3782">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0</w:t>
            </w:r>
          </w:p>
        </w:tc>
      </w:tr>
      <w:tr w:rsidR="006D3782" w:rsidRPr="007C159E" w14:paraId="4EEC49CD" w14:textId="77777777" w:rsidTr="00AE20E7">
        <w:trPr>
          <w:trHeight w:val="285"/>
          <w:jc w:val="center"/>
        </w:trPr>
        <w:tc>
          <w:tcPr>
            <w:tcW w:w="5529" w:type="dxa"/>
            <w:tcBorders>
              <w:top w:val="nil"/>
              <w:left w:val="nil"/>
              <w:bottom w:val="nil"/>
              <w:right w:val="nil"/>
            </w:tcBorders>
            <w:noWrap/>
            <w:vAlign w:val="center"/>
            <w:hideMark/>
          </w:tcPr>
          <w:p w14:paraId="78CF1092" w14:textId="77777777" w:rsidR="006D3782" w:rsidRPr="007C159E" w:rsidRDefault="006D3782" w:rsidP="006D3782">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Gotovina na deviznim računima</w:t>
            </w:r>
          </w:p>
        </w:tc>
        <w:tc>
          <w:tcPr>
            <w:tcW w:w="1771" w:type="dxa"/>
            <w:tcBorders>
              <w:top w:val="nil"/>
              <w:left w:val="nil"/>
              <w:bottom w:val="single" w:sz="4" w:space="0" w:color="auto"/>
              <w:right w:val="nil"/>
            </w:tcBorders>
            <w:noWrap/>
            <w:vAlign w:val="center"/>
          </w:tcPr>
          <w:p w14:paraId="3ABBB30A" w14:textId="77777777" w:rsidR="006D3782" w:rsidRPr="007C159E" w:rsidRDefault="00A63C66" w:rsidP="006D3782">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78</w:t>
            </w:r>
          </w:p>
        </w:tc>
        <w:tc>
          <w:tcPr>
            <w:tcW w:w="1772" w:type="dxa"/>
            <w:tcBorders>
              <w:top w:val="nil"/>
              <w:left w:val="nil"/>
              <w:bottom w:val="single" w:sz="4" w:space="0" w:color="auto"/>
              <w:right w:val="nil"/>
            </w:tcBorders>
            <w:noWrap/>
            <w:vAlign w:val="center"/>
          </w:tcPr>
          <w:p w14:paraId="4DD0662A" w14:textId="77777777" w:rsidR="006D3782" w:rsidRPr="007C159E" w:rsidRDefault="006D3782" w:rsidP="006D3782">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79</w:t>
            </w:r>
          </w:p>
        </w:tc>
      </w:tr>
      <w:tr w:rsidR="006D3782" w:rsidRPr="007C159E" w14:paraId="37B7FDEA" w14:textId="77777777" w:rsidTr="00AE20E7">
        <w:trPr>
          <w:trHeight w:val="402"/>
          <w:jc w:val="center"/>
        </w:trPr>
        <w:tc>
          <w:tcPr>
            <w:tcW w:w="5529" w:type="dxa"/>
            <w:tcBorders>
              <w:top w:val="nil"/>
              <w:left w:val="nil"/>
              <w:bottom w:val="single" w:sz="4" w:space="0" w:color="auto"/>
              <w:right w:val="nil"/>
            </w:tcBorders>
            <w:noWrap/>
            <w:vAlign w:val="center"/>
            <w:hideMark/>
          </w:tcPr>
          <w:p w14:paraId="59D81091" w14:textId="77777777" w:rsidR="006D3782" w:rsidRPr="007C159E" w:rsidRDefault="006D3782" w:rsidP="006D3782">
            <w:pPr>
              <w:spacing w:after="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Ukupno gotovinski ekvivalenti i gotovina</w:t>
            </w:r>
          </w:p>
        </w:tc>
        <w:tc>
          <w:tcPr>
            <w:tcW w:w="1771" w:type="dxa"/>
            <w:tcBorders>
              <w:top w:val="single" w:sz="4" w:space="0" w:color="auto"/>
              <w:left w:val="nil"/>
              <w:bottom w:val="single" w:sz="4" w:space="0" w:color="auto"/>
              <w:right w:val="nil"/>
            </w:tcBorders>
            <w:noWrap/>
            <w:vAlign w:val="center"/>
          </w:tcPr>
          <w:p w14:paraId="5100755F" w14:textId="77777777" w:rsidR="006D3782" w:rsidRPr="007C159E" w:rsidRDefault="00A63C66" w:rsidP="006D3782">
            <w:pPr>
              <w:spacing w:after="0" w:line="240" w:lineRule="auto"/>
              <w:jc w:val="right"/>
              <w:rPr>
                <w:rFonts w:ascii="Arial" w:eastAsia="Times New Roman" w:hAnsi="Arial" w:cs="Arial"/>
                <w:b/>
                <w:noProof/>
                <w:color w:val="000000"/>
                <w:lang w:val="sr-Latn-BA"/>
              </w:rPr>
            </w:pPr>
            <w:r w:rsidRPr="007C159E">
              <w:rPr>
                <w:rFonts w:ascii="Arial" w:eastAsia="Times New Roman" w:hAnsi="Arial" w:cs="Arial"/>
                <w:b/>
                <w:noProof/>
                <w:color w:val="000000"/>
                <w:lang w:val="sr-Latn-BA"/>
              </w:rPr>
              <w:t>28.576</w:t>
            </w:r>
          </w:p>
        </w:tc>
        <w:tc>
          <w:tcPr>
            <w:tcW w:w="1772" w:type="dxa"/>
            <w:tcBorders>
              <w:top w:val="single" w:sz="4" w:space="0" w:color="auto"/>
              <w:left w:val="nil"/>
              <w:bottom w:val="single" w:sz="4" w:space="0" w:color="auto"/>
              <w:right w:val="nil"/>
            </w:tcBorders>
            <w:noWrap/>
            <w:vAlign w:val="center"/>
          </w:tcPr>
          <w:p w14:paraId="19A3B088" w14:textId="77777777" w:rsidR="006D3782" w:rsidRPr="007C159E" w:rsidRDefault="006D3782" w:rsidP="006D3782">
            <w:pPr>
              <w:spacing w:after="0" w:line="240" w:lineRule="auto"/>
              <w:jc w:val="right"/>
              <w:rPr>
                <w:rFonts w:ascii="Arial" w:eastAsia="Times New Roman" w:hAnsi="Arial" w:cs="Arial"/>
                <w:b/>
                <w:noProof/>
                <w:color w:val="000000"/>
                <w:lang w:val="sr-Latn-BA"/>
              </w:rPr>
            </w:pPr>
            <w:r w:rsidRPr="007C159E">
              <w:rPr>
                <w:rFonts w:ascii="Arial" w:eastAsia="Times New Roman" w:hAnsi="Arial" w:cs="Arial"/>
                <w:b/>
                <w:noProof/>
                <w:color w:val="000000"/>
                <w:lang w:val="sr-Latn-BA"/>
              </w:rPr>
              <w:t>36.450</w:t>
            </w:r>
          </w:p>
        </w:tc>
      </w:tr>
    </w:tbl>
    <w:p w14:paraId="2894CFCD" w14:textId="77777777" w:rsidR="00045EC4" w:rsidRPr="007C159E" w:rsidRDefault="00045EC4" w:rsidP="00045EC4">
      <w:pPr>
        <w:spacing w:after="120" w:line="240" w:lineRule="auto"/>
        <w:jc w:val="both"/>
        <w:rPr>
          <w:rFonts w:ascii="Arial" w:eastAsia="Times New Roman" w:hAnsi="Arial" w:cs="Arial"/>
          <w:b/>
          <w:noProof/>
          <w:lang w:val="sr-Latn-BA"/>
        </w:rPr>
      </w:pPr>
    </w:p>
    <w:p w14:paraId="6FF4C47C" w14:textId="77777777" w:rsidR="00045EC4" w:rsidRPr="007C159E" w:rsidRDefault="00045EC4" w:rsidP="00045EC4">
      <w:pPr>
        <w:autoSpaceDE w:val="0"/>
        <w:autoSpaceDN w:val="0"/>
        <w:adjustRightInd w:val="0"/>
        <w:spacing w:after="120" w:line="240" w:lineRule="auto"/>
        <w:jc w:val="both"/>
        <w:rPr>
          <w:rFonts w:ascii="Arial" w:eastAsia="Times New Roman" w:hAnsi="Arial" w:cs="Arial"/>
          <w:b/>
          <w:bCs/>
          <w:noProof/>
          <w:color w:val="000000"/>
          <w:lang w:val="sr-Latn-BA"/>
        </w:rPr>
      </w:pPr>
    </w:p>
    <w:p w14:paraId="1C22C129" w14:textId="77777777" w:rsidR="00045EC4" w:rsidRPr="007C159E" w:rsidRDefault="00045EC4" w:rsidP="00D864C9">
      <w:pPr>
        <w:pStyle w:val="ListParagraph"/>
        <w:numPr>
          <w:ilvl w:val="1"/>
          <w:numId w:val="16"/>
        </w:numPr>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 xml:space="preserve"> </w:t>
      </w:r>
      <w:r w:rsidR="00D864C9" w:rsidRPr="007C159E">
        <w:rPr>
          <w:rFonts w:ascii="Arial" w:eastAsia="Times New Roman" w:hAnsi="Arial" w:cs="Arial"/>
          <w:b/>
          <w:bCs/>
          <w:noProof/>
          <w:color w:val="000000"/>
          <w:lang w:val="sr-Latn-BA"/>
        </w:rPr>
        <w:t>Gubitak iznad visine kapitala</w:t>
      </w:r>
    </w:p>
    <w:p w14:paraId="7C58FBF6" w14:textId="77777777" w:rsidR="00D864C9" w:rsidRPr="007C159E" w:rsidRDefault="00D864C9" w:rsidP="00D864C9">
      <w:pPr>
        <w:autoSpaceDE w:val="0"/>
        <w:autoSpaceDN w:val="0"/>
        <w:adjustRightInd w:val="0"/>
        <w:spacing w:after="120" w:line="240" w:lineRule="auto"/>
        <w:ind w:left="360"/>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Gubitak iznad visine kapitala</w:t>
      </w:r>
      <w:r w:rsidR="00241B57" w:rsidRPr="007C159E">
        <w:rPr>
          <w:rFonts w:ascii="Arial" w:eastAsia="Times New Roman" w:hAnsi="Arial" w:cs="Arial"/>
          <w:bCs/>
          <w:noProof/>
          <w:color w:val="000000"/>
          <w:lang w:val="sr-Latn-BA"/>
        </w:rPr>
        <w:t>,</w:t>
      </w:r>
      <w:r w:rsidRPr="007C159E">
        <w:rPr>
          <w:rFonts w:ascii="Arial" w:eastAsia="Times New Roman" w:hAnsi="Arial" w:cs="Arial"/>
          <w:bCs/>
          <w:noProof/>
          <w:color w:val="000000"/>
          <w:lang w:val="sr-Latn-BA"/>
        </w:rPr>
        <w:t xml:space="preserve"> 31.12. 201</w:t>
      </w:r>
      <w:r w:rsidR="00A63C66" w:rsidRPr="007C159E">
        <w:rPr>
          <w:rFonts w:ascii="Arial" w:eastAsia="Times New Roman" w:hAnsi="Arial" w:cs="Arial"/>
          <w:bCs/>
          <w:noProof/>
          <w:color w:val="000000"/>
          <w:lang w:val="sr-Latn-BA"/>
        </w:rPr>
        <w:t>6</w:t>
      </w:r>
      <w:r w:rsidRPr="007C159E">
        <w:rPr>
          <w:rFonts w:ascii="Arial" w:eastAsia="Times New Roman" w:hAnsi="Arial" w:cs="Arial"/>
          <w:bCs/>
          <w:noProof/>
          <w:color w:val="000000"/>
          <w:lang w:val="sr-Latn-BA"/>
        </w:rPr>
        <w:t>.godine</w:t>
      </w:r>
      <w:r w:rsidR="00241B57" w:rsidRPr="007C159E">
        <w:rPr>
          <w:rFonts w:ascii="Arial" w:eastAsia="Times New Roman" w:hAnsi="Arial" w:cs="Arial"/>
          <w:bCs/>
          <w:noProof/>
          <w:color w:val="000000"/>
          <w:lang w:val="sr-Latn-BA"/>
        </w:rPr>
        <w:t>,</w:t>
      </w:r>
      <w:r w:rsidRPr="007C159E">
        <w:rPr>
          <w:rFonts w:ascii="Arial" w:eastAsia="Times New Roman" w:hAnsi="Arial" w:cs="Arial"/>
          <w:bCs/>
          <w:noProof/>
          <w:color w:val="000000"/>
          <w:lang w:val="sr-Latn-BA"/>
        </w:rPr>
        <w:t xml:space="preserve"> iskazan je u znosu od </w:t>
      </w:r>
      <w:r w:rsidR="00A63C66" w:rsidRPr="007C159E">
        <w:rPr>
          <w:rFonts w:ascii="Arial" w:eastAsia="Times New Roman" w:hAnsi="Arial" w:cs="Arial"/>
          <w:bCs/>
          <w:noProof/>
          <w:color w:val="000000"/>
          <w:lang w:val="sr-Latn-BA"/>
        </w:rPr>
        <w:t>93.</w:t>
      </w:r>
      <w:r w:rsidR="00DE18AE" w:rsidRPr="007C159E">
        <w:rPr>
          <w:rFonts w:ascii="Arial" w:eastAsia="Times New Roman" w:hAnsi="Arial" w:cs="Arial"/>
          <w:bCs/>
          <w:noProof/>
          <w:color w:val="000000"/>
          <w:lang w:val="sr-Latn-BA"/>
        </w:rPr>
        <w:t>991</w:t>
      </w:r>
      <w:r w:rsidR="00A63C66" w:rsidRPr="007C159E">
        <w:rPr>
          <w:rFonts w:ascii="Arial" w:eastAsia="Times New Roman" w:hAnsi="Arial" w:cs="Arial"/>
          <w:bCs/>
          <w:noProof/>
          <w:color w:val="000000"/>
          <w:lang w:val="sr-Latn-BA"/>
        </w:rPr>
        <w:t xml:space="preserve"> </w:t>
      </w:r>
      <w:r w:rsidRPr="007C159E">
        <w:rPr>
          <w:rFonts w:ascii="Arial" w:eastAsia="Times New Roman" w:hAnsi="Arial" w:cs="Arial"/>
          <w:bCs/>
          <w:noProof/>
          <w:color w:val="000000"/>
          <w:lang w:val="sr-Latn-BA"/>
        </w:rPr>
        <w:t>KM, a 31. 12. 201</w:t>
      </w:r>
      <w:r w:rsidR="00A63C66" w:rsidRPr="007C159E">
        <w:rPr>
          <w:rFonts w:ascii="Arial" w:eastAsia="Times New Roman" w:hAnsi="Arial" w:cs="Arial"/>
          <w:bCs/>
          <w:noProof/>
          <w:color w:val="000000"/>
          <w:lang w:val="sr-Latn-BA"/>
        </w:rPr>
        <w:t>5</w:t>
      </w:r>
      <w:r w:rsidRPr="007C159E">
        <w:rPr>
          <w:rFonts w:ascii="Arial" w:eastAsia="Times New Roman" w:hAnsi="Arial" w:cs="Arial"/>
          <w:bCs/>
          <w:noProof/>
          <w:color w:val="000000"/>
          <w:lang w:val="sr-Latn-BA"/>
        </w:rPr>
        <w:t>. godine</w:t>
      </w:r>
      <w:r w:rsidR="00902414" w:rsidRPr="007C159E">
        <w:rPr>
          <w:rFonts w:ascii="Arial" w:eastAsia="Times New Roman" w:hAnsi="Arial" w:cs="Arial"/>
          <w:bCs/>
          <w:noProof/>
          <w:color w:val="000000"/>
          <w:lang w:val="sr-Latn-BA"/>
        </w:rPr>
        <w:t>,</w:t>
      </w:r>
      <w:r w:rsidRPr="007C159E">
        <w:rPr>
          <w:rFonts w:ascii="Arial" w:eastAsia="Times New Roman" w:hAnsi="Arial" w:cs="Arial"/>
          <w:bCs/>
          <w:noProof/>
          <w:color w:val="000000"/>
          <w:lang w:val="sr-Latn-BA"/>
        </w:rPr>
        <w:t xml:space="preserve"> </w:t>
      </w:r>
      <w:r w:rsidR="00FB00E0" w:rsidRPr="007C159E">
        <w:rPr>
          <w:rFonts w:ascii="Arial" w:eastAsia="Times New Roman" w:hAnsi="Arial" w:cs="Arial"/>
          <w:bCs/>
          <w:noProof/>
          <w:color w:val="000000"/>
          <w:lang w:val="sr-Latn-BA"/>
        </w:rPr>
        <w:t xml:space="preserve">gubitak je </w:t>
      </w:r>
      <w:r w:rsidR="00A63C66" w:rsidRPr="007C159E">
        <w:rPr>
          <w:rFonts w:ascii="Arial" w:eastAsia="Times New Roman" w:hAnsi="Arial" w:cs="Arial"/>
          <w:bCs/>
          <w:noProof/>
          <w:color w:val="000000"/>
          <w:lang w:val="sr-Latn-BA"/>
        </w:rPr>
        <w:t xml:space="preserve"> iznos</w:t>
      </w:r>
      <w:r w:rsidR="00FB00E0" w:rsidRPr="007C159E">
        <w:rPr>
          <w:rFonts w:ascii="Arial" w:eastAsia="Times New Roman" w:hAnsi="Arial" w:cs="Arial"/>
          <w:bCs/>
          <w:noProof/>
          <w:color w:val="000000"/>
          <w:lang w:val="sr-Latn-BA"/>
        </w:rPr>
        <w:t>io</w:t>
      </w:r>
      <w:r w:rsidR="00A63C66" w:rsidRPr="007C159E">
        <w:rPr>
          <w:rFonts w:ascii="Arial" w:eastAsia="Times New Roman" w:hAnsi="Arial" w:cs="Arial"/>
          <w:bCs/>
          <w:noProof/>
          <w:color w:val="000000"/>
          <w:lang w:val="sr-Latn-BA"/>
        </w:rPr>
        <w:t xml:space="preserve"> 254.208</w:t>
      </w:r>
      <w:r w:rsidRPr="007C159E">
        <w:rPr>
          <w:rFonts w:ascii="Arial" w:eastAsia="Times New Roman" w:hAnsi="Arial" w:cs="Arial"/>
          <w:bCs/>
          <w:noProof/>
          <w:color w:val="000000"/>
          <w:lang w:val="sr-Latn-BA"/>
        </w:rPr>
        <w:t xml:space="preserve"> KM.</w:t>
      </w:r>
      <w:r w:rsidR="00902414" w:rsidRPr="007C159E">
        <w:rPr>
          <w:rFonts w:ascii="Arial" w:eastAsia="Times New Roman" w:hAnsi="Arial" w:cs="Arial"/>
          <w:bCs/>
          <w:noProof/>
          <w:color w:val="000000"/>
          <w:lang w:val="sr-Latn-BA"/>
        </w:rPr>
        <w:t xml:space="preserve"> Dakle, gubitak iznad </w:t>
      </w:r>
      <w:r w:rsidR="00902414" w:rsidRPr="00843664">
        <w:rPr>
          <w:rFonts w:ascii="Arial" w:eastAsia="Times New Roman" w:hAnsi="Arial" w:cs="Arial"/>
          <w:bCs/>
          <w:noProof/>
          <w:lang w:val="sr-Latn-BA"/>
        </w:rPr>
        <w:t>ka</w:t>
      </w:r>
      <w:r w:rsidR="00B81E5F" w:rsidRPr="00843664">
        <w:rPr>
          <w:rFonts w:ascii="Arial" w:eastAsia="Times New Roman" w:hAnsi="Arial" w:cs="Arial"/>
          <w:bCs/>
          <w:noProof/>
          <w:lang w:val="sr-Latn-BA"/>
        </w:rPr>
        <w:t>p</w:t>
      </w:r>
      <w:r w:rsidR="00902414" w:rsidRPr="00843664">
        <w:rPr>
          <w:rFonts w:ascii="Arial" w:eastAsia="Times New Roman" w:hAnsi="Arial" w:cs="Arial"/>
          <w:bCs/>
          <w:noProof/>
          <w:lang w:val="sr-Latn-BA"/>
        </w:rPr>
        <w:t xml:space="preserve">itala </w:t>
      </w:r>
      <w:r w:rsidR="00902414" w:rsidRPr="007C159E">
        <w:rPr>
          <w:rFonts w:ascii="Arial" w:eastAsia="Times New Roman" w:hAnsi="Arial" w:cs="Arial"/>
          <w:bCs/>
          <w:noProof/>
          <w:color w:val="000000"/>
          <w:lang w:val="sr-Latn-BA"/>
        </w:rPr>
        <w:t>je smanjen za iznos ostvarene dobiti u 2016. godini, u iznosu od  160.217 KM.</w:t>
      </w:r>
    </w:p>
    <w:p w14:paraId="7CC703CD" w14:textId="77777777" w:rsidR="00D864C9" w:rsidRDefault="00D864C9" w:rsidP="00D864C9">
      <w:pPr>
        <w:autoSpaceDE w:val="0"/>
        <w:autoSpaceDN w:val="0"/>
        <w:adjustRightInd w:val="0"/>
        <w:spacing w:after="120" w:line="240" w:lineRule="auto"/>
        <w:ind w:left="360"/>
        <w:rPr>
          <w:rFonts w:ascii="Arial" w:eastAsia="Times New Roman" w:hAnsi="Arial" w:cs="Arial"/>
          <w:bCs/>
          <w:noProof/>
          <w:color w:val="000000"/>
          <w:lang w:val="sr-Latn-BA"/>
        </w:rPr>
      </w:pPr>
    </w:p>
    <w:p w14:paraId="176D41FC" w14:textId="77777777" w:rsidR="004C603D" w:rsidRPr="007C159E" w:rsidRDefault="004C603D" w:rsidP="00D864C9">
      <w:pPr>
        <w:autoSpaceDE w:val="0"/>
        <w:autoSpaceDN w:val="0"/>
        <w:adjustRightInd w:val="0"/>
        <w:spacing w:after="120" w:line="240" w:lineRule="auto"/>
        <w:ind w:left="360"/>
        <w:rPr>
          <w:rFonts w:ascii="Arial" w:eastAsia="Times New Roman" w:hAnsi="Arial" w:cs="Arial"/>
          <w:bCs/>
          <w:noProof/>
          <w:color w:val="000000"/>
          <w:lang w:val="sr-Latn-BA"/>
        </w:rPr>
      </w:pPr>
    </w:p>
    <w:p w14:paraId="0D83CBE4" w14:textId="77777777" w:rsidR="00045EC4" w:rsidRPr="007C159E" w:rsidRDefault="00756553" w:rsidP="00D864C9">
      <w:pPr>
        <w:pStyle w:val="ListParagraph"/>
        <w:numPr>
          <w:ilvl w:val="1"/>
          <w:numId w:val="16"/>
        </w:numPr>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 xml:space="preserve">  </w:t>
      </w:r>
      <w:r w:rsidR="00045EC4" w:rsidRPr="007C159E">
        <w:rPr>
          <w:rFonts w:ascii="Arial" w:eastAsia="Times New Roman" w:hAnsi="Arial" w:cs="Arial"/>
          <w:b/>
          <w:bCs/>
          <w:noProof/>
          <w:color w:val="000000"/>
          <w:lang w:val="sr-Latn-BA"/>
        </w:rPr>
        <w:t xml:space="preserve">Kapital </w:t>
      </w:r>
    </w:p>
    <w:p w14:paraId="1431A4F3" w14:textId="77777777" w:rsidR="00045EC4" w:rsidRPr="007C159E" w:rsidRDefault="00045EC4" w:rsidP="00045EC4">
      <w:pPr>
        <w:tabs>
          <w:tab w:val="left" w:pos="720"/>
          <w:tab w:val="left" w:pos="7371"/>
          <w:tab w:val="right" w:pos="9072"/>
        </w:tabs>
        <w:spacing w:after="120" w:line="240" w:lineRule="auto"/>
        <w:ind w:right="1"/>
        <w:jc w:val="right"/>
        <w:rPr>
          <w:rFonts w:ascii="Arial" w:eastAsia="Times New Roman" w:hAnsi="Arial" w:cs="Arial"/>
          <w:i/>
          <w:noProof/>
          <w:lang w:val="sr-Latn-BA"/>
        </w:rPr>
      </w:pPr>
      <w:r w:rsidRPr="007C159E">
        <w:rPr>
          <w:rFonts w:ascii="Arial" w:eastAsia="Times New Roman" w:hAnsi="Arial" w:cs="Arial"/>
          <w:i/>
          <w:noProof/>
          <w:lang w:val="sr-Latn-BA"/>
        </w:rPr>
        <w:tab/>
      </w:r>
      <w:r w:rsidRPr="007C159E">
        <w:rPr>
          <w:rFonts w:ascii="Arial" w:eastAsia="Times New Roman" w:hAnsi="Arial" w:cs="Arial"/>
          <w:i/>
          <w:noProof/>
          <w:lang w:val="sr-Latn-BA"/>
        </w:rPr>
        <w:tab/>
        <w:t>(u KM)</w:t>
      </w:r>
    </w:p>
    <w:tbl>
      <w:tblPr>
        <w:tblW w:w="8989" w:type="dxa"/>
        <w:jc w:val="center"/>
        <w:tblLook w:val="04A0" w:firstRow="1" w:lastRow="0" w:firstColumn="1" w:lastColumn="0" w:noHBand="0" w:noVBand="1"/>
      </w:tblPr>
      <w:tblGrid>
        <w:gridCol w:w="5245"/>
        <w:gridCol w:w="1872"/>
        <w:gridCol w:w="1872"/>
      </w:tblGrid>
      <w:tr w:rsidR="00045EC4" w:rsidRPr="007C159E" w14:paraId="57F5ED04" w14:textId="77777777" w:rsidTr="0070073A">
        <w:trPr>
          <w:trHeight w:val="570"/>
          <w:jc w:val="center"/>
        </w:trPr>
        <w:tc>
          <w:tcPr>
            <w:tcW w:w="5245" w:type="dxa"/>
            <w:tcBorders>
              <w:top w:val="single" w:sz="4" w:space="0" w:color="auto"/>
              <w:left w:val="nil"/>
              <w:bottom w:val="single" w:sz="4" w:space="0" w:color="auto"/>
              <w:right w:val="nil"/>
            </w:tcBorders>
            <w:noWrap/>
            <w:vAlign w:val="center"/>
            <w:hideMark/>
          </w:tcPr>
          <w:p w14:paraId="4F91BDD1" w14:textId="77777777" w:rsidR="00045EC4" w:rsidRPr="007C159E" w:rsidRDefault="00045EC4" w:rsidP="00045EC4">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Opis</w:t>
            </w:r>
          </w:p>
        </w:tc>
        <w:tc>
          <w:tcPr>
            <w:tcW w:w="1872" w:type="dxa"/>
            <w:tcBorders>
              <w:top w:val="single" w:sz="4" w:space="0" w:color="auto"/>
              <w:left w:val="nil"/>
              <w:bottom w:val="single" w:sz="4" w:space="0" w:color="auto"/>
              <w:right w:val="nil"/>
            </w:tcBorders>
            <w:vAlign w:val="center"/>
            <w:hideMark/>
          </w:tcPr>
          <w:p w14:paraId="252BD5F7" w14:textId="77777777" w:rsidR="00045EC4" w:rsidRPr="007C159E" w:rsidRDefault="00045EC4" w:rsidP="00A63C66">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Stanje 31.12.201</w:t>
            </w:r>
            <w:r w:rsidR="00A63C66" w:rsidRPr="007C159E">
              <w:rPr>
                <w:rFonts w:ascii="Arial" w:eastAsia="Times New Roman" w:hAnsi="Arial" w:cs="Arial"/>
                <w:i/>
                <w:iCs/>
                <w:noProof/>
                <w:color w:val="000000"/>
                <w:lang w:val="sr-Latn-BA"/>
              </w:rPr>
              <w:t>6</w:t>
            </w:r>
            <w:r w:rsidRPr="007C159E">
              <w:rPr>
                <w:rFonts w:ascii="Arial" w:eastAsia="Times New Roman" w:hAnsi="Arial" w:cs="Arial"/>
                <w:i/>
                <w:iCs/>
                <w:noProof/>
                <w:color w:val="000000"/>
                <w:lang w:val="sr-Latn-BA"/>
              </w:rPr>
              <w:t>.</w:t>
            </w:r>
          </w:p>
        </w:tc>
        <w:tc>
          <w:tcPr>
            <w:tcW w:w="1872" w:type="dxa"/>
            <w:tcBorders>
              <w:top w:val="single" w:sz="4" w:space="0" w:color="auto"/>
              <w:left w:val="nil"/>
              <w:bottom w:val="single" w:sz="4" w:space="0" w:color="auto"/>
              <w:right w:val="nil"/>
            </w:tcBorders>
            <w:vAlign w:val="center"/>
            <w:hideMark/>
          </w:tcPr>
          <w:p w14:paraId="1DBC32CF" w14:textId="77777777" w:rsidR="00045EC4" w:rsidRPr="007C159E" w:rsidRDefault="00045EC4" w:rsidP="00A63C66">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Stanje 31.12.201</w:t>
            </w:r>
            <w:r w:rsidR="00A63C66" w:rsidRPr="007C159E">
              <w:rPr>
                <w:rFonts w:ascii="Arial" w:eastAsia="Times New Roman" w:hAnsi="Arial" w:cs="Arial"/>
                <w:i/>
                <w:iCs/>
                <w:noProof/>
                <w:color w:val="000000"/>
                <w:lang w:val="sr-Latn-BA"/>
              </w:rPr>
              <w:t>5</w:t>
            </w:r>
            <w:r w:rsidRPr="007C159E">
              <w:rPr>
                <w:rFonts w:ascii="Arial" w:eastAsia="Times New Roman" w:hAnsi="Arial" w:cs="Arial"/>
                <w:i/>
                <w:iCs/>
                <w:noProof/>
                <w:color w:val="000000"/>
                <w:lang w:val="sr-Latn-BA"/>
              </w:rPr>
              <w:t>.</w:t>
            </w:r>
          </w:p>
        </w:tc>
      </w:tr>
      <w:tr w:rsidR="004D1783" w:rsidRPr="007C159E" w14:paraId="551A11DB" w14:textId="77777777" w:rsidTr="004D1783">
        <w:trPr>
          <w:trHeight w:val="285"/>
          <w:jc w:val="center"/>
        </w:trPr>
        <w:tc>
          <w:tcPr>
            <w:tcW w:w="5245" w:type="dxa"/>
            <w:tcBorders>
              <w:top w:val="nil"/>
              <w:left w:val="nil"/>
              <w:right w:val="nil"/>
            </w:tcBorders>
            <w:noWrap/>
            <w:vAlign w:val="center"/>
            <w:hideMark/>
          </w:tcPr>
          <w:p w14:paraId="109286AD" w14:textId="77777777" w:rsidR="004D1783" w:rsidRPr="007C159E" w:rsidRDefault="004D1783" w:rsidP="00D864C9">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 xml:space="preserve">Osnovni kapital </w:t>
            </w:r>
            <w:r w:rsidR="00D864C9" w:rsidRPr="007C159E">
              <w:rPr>
                <w:rFonts w:ascii="Arial" w:eastAsia="Times New Roman" w:hAnsi="Arial" w:cs="Arial"/>
                <w:noProof/>
                <w:color w:val="000000"/>
                <w:lang w:val="sr-Latn-BA"/>
              </w:rPr>
              <w:t>–</w:t>
            </w:r>
            <w:r w:rsidRPr="007C159E">
              <w:rPr>
                <w:rFonts w:ascii="Arial" w:eastAsia="Times New Roman" w:hAnsi="Arial" w:cs="Arial"/>
                <w:noProof/>
                <w:color w:val="000000"/>
                <w:lang w:val="sr-Latn-BA"/>
              </w:rPr>
              <w:t xml:space="preserve"> </w:t>
            </w:r>
            <w:r w:rsidR="00D864C9" w:rsidRPr="007C159E">
              <w:rPr>
                <w:rFonts w:ascii="Arial" w:eastAsia="Times New Roman" w:hAnsi="Arial" w:cs="Arial"/>
                <w:noProof/>
                <w:color w:val="000000"/>
                <w:lang w:val="sr-Latn-BA"/>
              </w:rPr>
              <w:t>akcijski kapital</w:t>
            </w:r>
          </w:p>
        </w:tc>
        <w:tc>
          <w:tcPr>
            <w:tcW w:w="1872" w:type="dxa"/>
            <w:tcBorders>
              <w:top w:val="nil"/>
              <w:left w:val="nil"/>
              <w:right w:val="nil"/>
            </w:tcBorders>
            <w:noWrap/>
            <w:vAlign w:val="center"/>
          </w:tcPr>
          <w:p w14:paraId="6045549E" w14:textId="77777777" w:rsidR="004D1783" w:rsidRPr="007C159E" w:rsidRDefault="00D864C9" w:rsidP="004D1783">
            <w:pPr>
              <w:spacing w:after="0" w:line="240" w:lineRule="auto"/>
              <w:jc w:val="right"/>
              <w:rPr>
                <w:rFonts w:ascii="Arial" w:eastAsia="Times New Roman" w:hAnsi="Arial" w:cs="Arial"/>
                <w:iCs/>
                <w:noProof/>
                <w:color w:val="000000"/>
                <w:lang w:val="sr-Latn-BA"/>
              </w:rPr>
            </w:pPr>
            <w:r w:rsidRPr="007C159E">
              <w:rPr>
                <w:rFonts w:ascii="Arial" w:eastAsia="Times New Roman" w:hAnsi="Arial" w:cs="Arial"/>
                <w:iCs/>
                <w:noProof/>
                <w:color w:val="000000"/>
                <w:lang w:val="sr-Latn-BA"/>
              </w:rPr>
              <w:t>302.047</w:t>
            </w:r>
          </w:p>
        </w:tc>
        <w:tc>
          <w:tcPr>
            <w:tcW w:w="1872" w:type="dxa"/>
            <w:tcBorders>
              <w:top w:val="nil"/>
              <w:left w:val="nil"/>
              <w:right w:val="nil"/>
            </w:tcBorders>
            <w:noWrap/>
            <w:vAlign w:val="center"/>
          </w:tcPr>
          <w:p w14:paraId="5ECC0CF6" w14:textId="77777777" w:rsidR="004D1783" w:rsidRPr="007C159E" w:rsidRDefault="00D864C9" w:rsidP="004D1783">
            <w:pPr>
              <w:spacing w:after="0" w:line="240" w:lineRule="auto"/>
              <w:jc w:val="right"/>
              <w:rPr>
                <w:rFonts w:ascii="Arial" w:eastAsia="Times New Roman" w:hAnsi="Arial" w:cs="Arial"/>
                <w:iCs/>
                <w:noProof/>
                <w:color w:val="000000"/>
                <w:lang w:val="sr-Latn-BA"/>
              </w:rPr>
            </w:pPr>
            <w:r w:rsidRPr="007C159E">
              <w:rPr>
                <w:rFonts w:ascii="Arial" w:eastAsia="Times New Roman" w:hAnsi="Arial" w:cs="Arial"/>
                <w:iCs/>
                <w:noProof/>
                <w:color w:val="000000"/>
                <w:lang w:val="sr-Latn-BA"/>
              </w:rPr>
              <w:t>302.047</w:t>
            </w:r>
          </w:p>
        </w:tc>
      </w:tr>
      <w:tr w:rsidR="005F059D" w:rsidRPr="007C159E" w14:paraId="1A292B54" w14:textId="77777777" w:rsidTr="004D1783">
        <w:trPr>
          <w:trHeight w:val="285"/>
          <w:jc w:val="center"/>
        </w:trPr>
        <w:tc>
          <w:tcPr>
            <w:tcW w:w="5245" w:type="dxa"/>
            <w:tcBorders>
              <w:top w:val="nil"/>
              <w:left w:val="nil"/>
              <w:right w:val="nil"/>
            </w:tcBorders>
            <w:noWrap/>
            <w:vAlign w:val="center"/>
          </w:tcPr>
          <w:p w14:paraId="642BEC40" w14:textId="77777777" w:rsidR="005F059D" w:rsidRPr="007C159E" w:rsidRDefault="005F059D" w:rsidP="00D864C9">
            <w:pPr>
              <w:spacing w:after="0" w:line="240" w:lineRule="auto"/>
              <w:rPr>
                <w:rFonts w:ascii="Arial" w:eastAsia="Times New Roman" w:hAnsi="Arial" w:cs="Arial"/>
                <w:iCs/>
                <w:noProof/>
                <w:color w:val="000000"/>
                <w:lang w:val="sr-Latn-BA"/>
              </w:rPr>
            </w:pPr>
            <w:r w:rsidRPr="007C159E">
              <w:rPr>
                <w:rFonts w:ascii="Arial" w:eastAsia="Times New Roman" w:hAnsi="Arial" w:cs="Arial"/>
                <w:iCs/>
                <w:noProof/>
                <w:color w:val="000000"/>
                <w:lang w:val="sr-Latn-BA"/>
              </w:rPr>
              <w:t>Nerasporešena dobit tekuće godine</w:t>
            </w:r>
          </w:p>
        </w:tc>
        <w:tc>
          <w:tcPr>
            <w:tcW w:w="1872" w:type="dxa"/>
            <w:tcBorders>
              <w:top w:val="nil"/>
              <w:left w:val="nil"/>
              <w:right w:val="nil"/>
            </w:tcBorders>
            <w:noWrap/>
            <w:vAlign w:val="center"/>
          </w:tcPr>
          <w:p w14:paraId="04135076" w14:textId="77777777" w:rsidR="005F059D" w:rsidRPr="007C159E" w:rsidRDefault="005F059D" w:rsidP="004D1783">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160.217</w:t>
            </w:r>
          </w:p>
        </w:tc>
        <w:tc>
          <w:tcPr>
            <w:tcW w:w="1872" w:type="dxa"/>
            <w:tcBorders>
              <w:top w:val="nil"/>
              <w:left w:val="nil"/>
              <w:right w:val="nil"/>
            </w:tcBorders>
            <w:noWrap/>
            <w:vAlign w:val="center"/>
          </w:tcPr>
          <w:p w14:paraId="74025FFC" w14:textId="77777777" w:rsidR="005F059D" w:rsidRPr="007C159E" w:rsidRDefault="005F059D" w:rsidP="004D1783">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 xml:space="preserve">0   </w:t>
            </w:r>
          </w:p>
        </w:tc>
      </w:tr>
      <w:tr w:rsidR="005F059D" w:rsidRPr="007C159E" w14:paraId="58D6B899" w14:textId="77777777" w:rsidTr="004D1783">
        <w:trPr>
          <w:trHeight w:val="285"/>
          <w:jc w:val="center"/>
        </w:trPr>
        <w:tc>
          <w:tcPr>
            <w:tcW w:w="5245" w:type="dxa"/>
            <w:tcBorders>
              <w:top w:val="nil"/>
              <w:left w:val="nil"/>
              <w:right w:val="nil"/>
            </w:tcBorders>
            <w:noWrap/>
            <w:vAlign w:val="center"/>
          </w:tcPr>
          <w:p w14:paraId="386FF4D5" w14:textId="77777777" w:rsidR="005F059D" w:rsidRPr="007C159E" w:rsidRDefault="005F059D" w:rsidP="00D864C9">
            <w:pPr>
              <w:spacing w:after="0" w:line="240" w:lineRule="auto"/>
              <w:rPr>
                <w:rFonts w:ascii="Arial" w:eastAsia="Times New Roman" w:hAnsi="Arial" w:cs="Arial"/>
                <w:iCs/>
                <w:noProof/>
                <w:color w:val="000000"/>
                <w:lang w:val="sr-Latn-BA"/>
              </w:rPr>
            </w:pPr>
            <w:r w:rsidRPr="007C159E">
              <w:rPr>
                <w:rFonts w:ascii="Arial" w:eastAsia="Times New Roman" w:hAnsi="Arial" w:cs="Arial"/>
                <w:iCs/>
                <w:noProof/>
                <w:color w:val="000000"/>
                <w:lang w:val="sr-Latn-BA"/>
              </w:rPr>
              <w:t>Gubitak do visine kaitala</w:t>
            </w:r>
          </w:p>
        </w:tc>
        <w:tc>
          <w:tcPr>
            <w:tcW w:w="1872" w:type="dxa"/>
            <w:tcBorders>
              <w:top w:val="nil"/>
              <w:left w:val="nil"/>
              <w:right w:val="nil"/>
            </w:tcBorders>
            <w:noWrap/>
            <w:vAlign w:val="center"/>
          </w:tcPr>
          <w:p w14:paraId="3A105583" w14:textId="77777777" w:rsidR="005F059D" w:rsidRPr="007C159E" w:rsidRDefault="005F059D" w:rsidP="004D1783">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462.264</w:t>
            </w:r>
          </w:p>
        </w:tc>
        <w:tc>
          <w:tcPr>
            <w:tcW w:w="1872" w:type="dxa"/>
            <w:tcBorders>
              <w:top w:val="nil"/>
              <w:left w:val="nil"/>
              <w:right w:val="nil"/>
            </w:tcBorders>
            <w:noWrap/>
            <w:vAlign w:val="center"/>
          </w:tcPr>
          <w:p w14:paraId="1FAD5D08" w14:textId="77777777" w:rsidR="005F059D" w:rsidRPr="007C159E" w:rsidRDefault="005F059D" w:rsidP="004D1783">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302.047</w:t>
            </w:r>
          </w:p>
        </w:tc>
      </w:tr>
      <w:tr w:rsidR="004D1783" w:rsidRPr="007C159E" w14:paraId="04B16619" w14:textId="77777777" w:rsidTr="004D1783">
        <w:trPr>
          <w:trHeight w:val="402"/>
          <w:jc w:val="center"/>
        </w:trPr>
        <w:tc>
          <w:tcPr>
            <w:tcW w:w="5245" w:type="dxa"/>
            <w:tcBorders>
              <w:top w:val="nil"/>
              <w:left w:val="nil"/>
              <w:bottom w:val="single" w:sz="4" w:space="0" w:color="auto"/>
              <w:right w:val="nil"/>
            </w:tcBorders>
            <w:noWrap/>
            <w:vAlign w:val="center"/>
            <w:hideMark/>
          </w:tcPr>
          <w:p w14:paraId="4074A45E" w14:textId="77777777" w:rsidR="004D1783" w:rsidRPr="007C159E" w:rsidRDefault="004D1783" w:rsidP="004D1783">
            <w:pPr>
              <w:spacing w:after="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Ukupno kapital</w:t>
            </w:r>
          </w:p>
        </w:tc>
        <w:tc>
          <w:tcPr>
            <w:tcW w:w="1872" w:type="dxa"/>
            <w:tcBorders>
              <w:top w:val="single" w:sz="4" w:space="0" w:color="auto"/>
              <w:left w:val="nil"/>
              <w:bottom w:val="single" w:sz="4" w:space="0" w:color="auto"/>
              <w:right w:val="nil"/>
            </w:tcBorders>
            <w:noWrap/>
            <w:vAlign w:val="center"/>
          </w:tcPr>
          <w:p w14:paraId="55D27B5F" w14:textId="77777777" w:rsidR="004D1783" w:rsidRPr="007C159E" w:rsidRDefault="00D864C9" w:rsidP="004D1783">
            <w:pPr>
              <w:spacing w:after="0" w:line="240" w:lineRule="auto"/>
              <w:jc w:val="right"/>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0</w:t>
            </w:r>
          </w:p>
        </w:tc>
        <w:tc>
          <w:tcPr>
            <w:tcW w:w="1872" w:type="dxa"/>
            <w:tcBorders>
              <w:top w:val="single" w:sz="4" w:space="0" w:color="auto"/>
              <w:left w:val="nil"/>
              <w:bottom w:val="single" w:sz="4" w:space="0" w:color="auto"/>
              <w:right w:val="nil"/>
            </w:tcBorders>
            <w:noWrap/>
            <w:vAlign w:val="center"/>
          </w:tcPr>
          <w:p w14:paraId="06D3C175" w14:textId="77777777" w:rsidR="004D1783" w:rsidRPr="007C159E" w:rsidRDefault="00D864C9" w:rsidP="004D1783">
            <w:pPr>
              <w:spacing w:after="0" w:line="240" w:lineRule="auto"/>
              <w:jc w:val="right"/>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0</w:t>
            </w:r>
          </w:p>
        </w:tc>
      </w:tr>
    </w:tbl>
    <w:p w14:paraId="24A6703A" w14:textId="77777777" w:rsidR="00045EC4" w:rsidRPr="007C159E" w:rsidRDefault="00045EC4" w:rsidP="00045EC4">
      <w:pPr>
        <w:spacing w:after="120" w:line="240" w:lineRule="auto"/>
        <w:jc w:val="both"/>
        <w:rPr>
          <w:rFonts w:ascii="Arial" w:eastAsia="Times New Roman" w:hAnsi="Arial" w:cs="Arial"/>
          <w:noProof/>
          <w:lang w:val="sr-Latn-BA"/>
        </w:rPr>
      </w:pPr>
    </w:p>
    <w:p w14:paraId="202C1BD1" w14:textId="77777777" w:rsidR="00B1539B" w:rsidRPr="007C159E" w:rsidRDefault="00B1539B" w:rsidP="00045EC4">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Ukupno akumulirani gubitak iznosi 5</w:t>
      </w:r>
      <w:r w:rsidR="000F526A" w:rsidRPr="007C159E">
        <w:rPr>
          <w:rFonts w:ascii="Arial" w:eastAsia="Times New Roman" w:hAnsi="Arial" w:cs="Arial"/>
          <w:noProof/>
          <w:lang w:val="sr-Latn-BA"/>
        </w:rPr>
        <w:t>56.255</w:t>
      </w:r>
      <w:r w:rsidR="00EF2CD1" w:rsidRPr="007C159E">
        <w:rPr>
          <w:rFonts w:ascii="Arial" w:eastAsia="Times New Roman" w:hAnsi="Arial" w:cs="Arial"/>
          <w:noProof/>
          <w:lang w:val="sr-Latn-BA"/>
        </w:rPr>
        <w:t xml:space="preserve"> K</w:t>
      </w:r>
      <w:r w:rsidR="000F526A" w:rsidRPr="007C159E">
        <w:rPr>
          <w:rFonts w:ascii="Arial" w:eastAsia="Times New Roman" w:hAnsi="Arial" w:cs="Arial"/>
          <w:noProof/>
          <w:lang w:val="sr-Latn-BA"/>
        </w:rPr>
        <w:t>M (462.264 + 93.991).</w:t>
      </w:r>
    </w:p>
    <w:p w14:paraId="5733E3FC" w14:textId="77777777" w:rsidR="004A59AD" w:rsidRPr="007C159E" w:rsidRDefault="00A00D5F" w:rsidP="00045EC4">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Vlasnička  struktura kapitala:</w:t>
      </w:r>
    </w:p>
    <w:tbl>
      <w:tblPr>
        <w:tblW w:w="7117" w:type="dxa"/>
        <w:jc w:val="center"/>
        <w:tblLook w:val="04A0" w:firstRow="1" w:lastRow="0" w:firstColumn="1" w:lastColumn="0" w:noHBand="0" w:noVBand="1"/>
      </w:tblPr>
      <w:tblGrid>
        <w:gridCol w:w="5245"/>
        <w:gridCol w:w="1872"/>
      </w:tblGrid>
      <w:tr w:rsidR="00A00D5F" w:rsidRPr="007C159E" w14:paraId="772C0468" w14:textId="77777777" w:rsidTr="00B800ED">
        <w:trPr>
          <w:trHeight w:val="570"/>
          <w:jc w:val="center"/>
        </w:trPr>
        <w:tc>
          <w:tcPr>
            <w:tcW w:w="5245" w:type="dxa"/>
            <w:tcBorders>
              <w:top w:val="single" w:sz="4" w:space="0" w:color="auto"/>
              <w:left w:val="nil"/>
              <w:bottom w:val="single" w:sz="4" w:space="0" w:color="auto"/>
              <w:right w:val="nil"/>
            </w:tcBorders>
            <w:noWrap/>
            <w:vAlign w:val="center"/>
            <w:hideMark/>
          </w:tcPr>
          <w:p w14:paraId="7CBE2A30" w14:textId="77777777" w:rsidR="00A00D5F" w:rsidRPr="007C159E" w:rsidRDefault="00A00D5F" w:rsidP="00A00D5F">
            <w:pPr>
              <w:spacing w:after="0" w:line="240" w:lineRule="auto"/>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Vlasnik</w:t>
            </w:r>
          </w:p>
        </w:tc>
        <w:tc>
          <w:tcPr>
            <w:tcW w:w="1872" w:type="dxa"/>
            <w:tcBorders>
              <w:top w:val="single" w:sz="4" w:space="0" w:color="auto"/>
              <w:left w:val="nil"/>
              <w:bottom w:val="single" w:sz="4" w:space="0" w:color="auto"/>
              <w:right w:val="nil"/>
            </w:tcBorders>
            <w:vAlign w:val="center"/>
          </w:tcPr>
          <w:p w14:paraId="26656601" w14:textId="77777777" w:rsidR="00A00D5F" w:rsidRPr="007C159E" w:rsidRDefault="00A00D5F" w:rsidP="00781DD7">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Učešće</w:t>
            </w:r>
          </w:p>
          <w:p w14:paraId="1B0703DD" w14:textId="77777777" w:rsidR="00A00D5F" w:rsidRPr="007C159E" w:rsidRDefault="00A00D5F" w:rsidP="00781DD7">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u %</w:t>
            </w:r>
          </w:p>
        </w:tc>
      </w:tr>
      <w:tr w:rsidR="00A00D5F" w:rsidRPr="007C159E" w14:paraId="359C9A2D" w14:textId="77777777" w:rsidTr="00B800ED">
        <w:trPr>
          <w:trHeight w:val="285"/>
          <w:jc w:val="center"/>
        </w:trPr>
        <w:tc>
          <w:tcPr>
            <w:tcW w:w="5245" w:type="dxa"/>
            <w:tcBorders>
              <w:top w:val="nil"/>
              <w:left w:val="nil"/>
              <w:right w:val="nil"/>
            </w:tcBorders>
            <w:noWrap/>
            <w:vAlign w:val="center"/>
            <w:hideMark/>
          </w:tcPr>
          <w:p w14:paraId="6EB202CA" w14:textId="77777777" w:rsidR="00A00D5F" w:rsidRPr="007C159E" w:rsidRDefault="00A00D5F" w:rsidP="00781DD7">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1.Opština Laktaši</w:t>
            </w:r>
          </w:p>
        </w:tc>
        <w:tc>
          <w:tcPr>
            <w:tcW w:w="1872" w:type="dxa"/>
            <w:tcBorders>
              <w:top w:val="nil"/>
              <w:left w:val="nil"/>
              <w:right w:val="nil"/>
            </w:tcBorders>
            <w:noWrap/>
            <w:vAlign w:val="center"/>
          </w:tcPr>
          <w:p w14:paraId="3E21E6B6" w14:textId="77777777" w:rsidR="00A00D5F" w:rsidRPr="007C159E" w:rsidRDefault="00A00D5F" w:rsidP="00781DD7">
            <w:pPr>
              <w:spacing w:after="0" w:line="240" w:lineRule="auto"/>
              <w:jc w:val="right"/>
              <w:rPr>
                <w:rFonts w:ascii="Arial" w:eastAsia="Times New Roman" w:hAnsi="Arial" w:cs="Arial"/>
                <w:iCs/>
                <w:noProof/>
                <w:color w:val="000000"/>
                <w:lang w:val="sr-Latn-BA"/>
              </w:rPr>
            </w:pPr>
            <w:r w:rsidRPr="007C159E">
              <w:rPr>
                <w:rFonts w:ascii="Arial" w:eastAsia="Times New Roman" w:hAnsi="Arial" w:cs="Arial"/>
                <w:iCs/>
                <w:noProof/>
                <w:color w:val="000000"/>
                <w:lang w:val="sr-Latn-BA"/>
              </w:rPr>
              <w:t>65,00</w:t>
            </w:r>
          </w:p>
        </w:tc>
      </w:tr>
      <w:tr w:rsidR="00A00D5F" w:rsidRPr="00843664" w14:paraId="406053DB" w14:textId="77777777" w:rsidTr="00B800ED">
        <w:trPr>
          <w:trHeight w:val="285"/>
          <w:jc w:val="center"/>
        </w:trPr>
        <w:tc>
          <w:tcPr>
            <w:tcW w:w="5245" w:type="dxa"/>
            <w:tcBorders>
              <w:top w:val="nil"/>
              <w:left w:val="nil"/>
              <w:right w:val="nil"/>
            </w:tcBorders>
            <w:noWrap/>
            <w:vAlign w:val="center"/>
          </w:tcPr>
          <w:p w14:paraId="53D383D1" w14:textId="77777777" w:rsidR="00A00D5F" w:rsidRPr="007C159E" w:rsidRDefault="00A00D5F" w:rsidP="00A00D5F">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2.Darko komerc d.o.o. Laktaši</w:t>
            </w:r>
          </w:p>
        </w:tc>
        <w:tc>
          <w:tcPr>
            <w:tcW w:w="1872" w:type="dxa"/>
            <w:tcBorders>
              <w:top w:val="nil"/>
              <w:left w:val="nil"/>
              <w:right w:val="nil"/>
            </w:tcBorders>
            <w:noWrap/>
            <w:vAlign w:val="center"/>
          </w:tcPr>
          <w:p w14:paraId="7474D019" w14:textId="77777777" w:rsidR="00A00D5F" w:rsidRPr="00843664" w:rsidRDefault="00B81E5F" w:rsidP="00781DD7">
            <w:pPr>
              <w:spacing w:after="0" w:line="240" w:lineRule="auto"/>
              <w:jc w:val="right"/>
              <w:rPr>
                <w:rFonts w:ascii="Arial" w:eastAsia="Times New Roman" w:hAnsi="Arial" w:cs="Arial"/>
                <w:iCs/>
                <w:noProof/>
                <w:lang w:val="sr-Latn-BA"/>
              </w:rPr>
            </w:pPr>
            <w:r w:rsidRPr="00843664">
              <w:rPr>
                <w:rFonts w:ascii="Arial" w:eastAsia="Times New Roman" w:hAnsi="Arial" w:cs="Arial"/>
                <w:iCs/>
                <w:noProof/>
                <w:lang w:val="sr-Latn-BA"/>
              </w:rPr>
              <w:t>13,64</w:t>
            </w:r>
          </w:p>
        </w:tc>
      </w:tr>
      <w:tr w:rsidR="00A00D5F" w:rsidRPr="007C159E" w14:paraId="6459EC65" w14:textId="77777777" w:rsidTr="00B800ED">
        <w:trPr>
          <w:trHeight w:val="285"/>
          <w:jc w:val="center"/>
        </w:trPr>
        <w:tc>
          <w:tcPr>
            <w:tcW w:w="5245" w:type="dxa"/>
            <w:tcBorders>
              <w:top w:val="nil"/>
              <w:left w:val="nil"/>
              <w:right w:val="nil"/>
            </w:tcBorders>
            <w:noWrap/>
            <w:vAlign w:val="center"/>
          </w:tcPr>
          <w:p w14:paraId="4A7DCD4D" w14:textId="77777777" w:rsidR="00A00D5F" w:rsidRPr="007C159E" w:rsidRDefault="00A00D5F" w:rsidP="00781DD7">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3.Došen Zoran</w:t>
            </w:r>
          </w:p>
        </w:tc>
        <w:tc>
          <w:tcPr>
            <w:tcW w:w="1872" w:type="dxa"/>
            <w:tcBorders>
              <w:top w:val="nil"/>
              <w:left w:val="nil"/>
              <w:right w:val="nil"/>
            </w:tcBorders>
            <w:noWrap/>
            <w:vAlign w:val="center"/>
          </w:tcPr>
          <w:p w14:paraId="5739ED85" w14:textId="77777777" w:rsidR="00A00D5F" w:rsidRPr="007C159E" w:rsidRDefault="00A00D5F" w:rsidP="00781DD7">
            <w:pPr>
              <w:spacing w:after="0" w:line="240" w:lineRule="auto"/>
              <w:jc w:val="right"/>
              <w:rPr>
                <w:rFonts w:ascii="Arial" w:eastAsia="Times New Roman" w:hAnsi="Arial" w:cs="Arial"/>
                <w:iCs/>
                <w:noProof/>
                <w:color w:val="000000"/>
                <w:lang w:val="sr-Latn-BA"/>
              </w:rPr>
            </w:pPr>
            <w:r w:rsidRPr="007C159E">
              <w:rPr>
                <w:rFonts w:ascii="Arial" w:eastAsia="Times New Roman" w:hAnsi="Arial" w:cs="Arial"/>
                <w:iCs/>
                <w:noProof/>
                <w:color w:val="000000"/>
                <w:lang w:val="sr-Latn-BA"/>
              </w:rPr>
              <w:t>2,56</w:t>
            </w:r>
          </w:p>
        </w:tc>
      </w:tr>
      <w:tr w:rsidR="00A00D5F" w:rsidRPr="007C159E" w14:paraId="6684DFCB" w14:textId="77777777" w:rsidTr="00B800ED">
        <w:trPr>
          <w:trHeight w:val="285"/>
          <w:jc w:val="center"/>
        </w:trPr>
        <w:tc>
          <w:tcPr>
            <w:tcW w:w="5245" w:type="dxa"/>
            <w:tcBorders>
              <w:top w:val="nil"/>
              <w:left w:val="nil"/>
              <w:right w:val="nil"/>
            </w:tcBorders>
            <w:noWrap/>
            <w:vAlign w:val="center"/>
          </w:tcPr>
          <w:p w14:paraId="68CEB9CD" w14:textId="77777777" w:rsidR="00A00D5F" w:rsidRPr="007C159E" w:rsidRDefault="00A00D5F" w:rsidP="00781DD7">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4.Pilipović Branko</w:t>
            </w:r>
          </w:p>
        </w:tc>
        <w:tc>
          <w:tcPr>
            <w:tcW w:w="1872" w:type="dxa"/>
            <w:tcBorders>
              <w:top w:val="nil"/>
              <w:left w:val="nil"/>
              <w:right w:val="nil"/>
            </w:tcBorders>
            <w:noWrap/>
            <w:vAlign w:val="center"/>
          </w:tcPr>
          <w:p w14:paraId="5DBAE8E1" w14:textId="77777777" w:rsidR="00A00D5F" w:rsidRPr="007C159E" w:rsidRDefault="00A00D5F" w:rsidP="00781DD7">
            <w:pPr>
              <w:spacing w:after="0" w:line="240" w:lineRule="auto"/>
              <w:jc w:val="right"/>
              <w:rPr>
                <w:rFonts w:ascii="Arial" w:eastAsia="Times New Roman" w:hAnsi="Arial" w:cs="Arial"/>
                <w:iCs/>
                <w:noProof/>
                <w:color w:val="000000"/>
                <w:lang w:val="sr-Latn-BA"/>
              </w:rPr>
            </w:pPr>
            <w:r w:rsidRPr="007C159E">
              <w:rPr>
                <w:rFonts w:ascii="Arial" w:eastAsia="Times New Roman" w:hAnsi="Arial" w:cs="Arial"/>
                <w:iCs/>
                <w:noProof/>
                <w:color w:val="000000"/>
                <w:lang w:val="sr-Latn-BA"/>
              </w:rPr>
              <w:t>1,65</w:t>
            </w:r>
          </w:p>
        </w:tc>
      </w:tr>
      <w:tr w:rsidR="00A00D5F" w:rsidRPr="007C159E" w14:paraId="777B1C51" w14:textId="77777777" w:rsidTr="00B800ED">
        <w:trPr>
          <w:trHeight w:val="285"/>
          <w:jc w:val="center"/>
        </w:trPr>
        <w:tc>
          <w:tcPr>
            <w:tcW w:w="5245" w:type="dxa"/>
            <w:tcBorders>
              <w:top w:val="nil"/>
              <w:left w:val="nil"/>
              <w:right w:val="nil"/>
            </w:tcBorders>
            <w:noWrap/>
            <w:vAlign w:val="center"/>
          </w:tcPr>
          <w:p w14:paraId="128A69B5" w14:textId="77777777" w:rsidR="00A00D5F" w:rsidRPr="007C159E" w:rsidRDefault="00A00D5F" w:rsidP="00781DD7">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5.Jović Duško</w:t>
            </w:r>
          </w:p>
        </w:tc>
        <w:tc>
          <w:tcPr>
            <w:tcW w:w="1872" w:type="dxa"/>
            <w:tcBorders>
              <w:top w:val="nil"/>
              <w:left w:val="nil"/>
              <w:right w:val="nil"/>
            </w:tcBorders>
            <w:noWrap/>
            <w:vAlign w:val="center"/>
          </w:tcPr>
          <w:p w14:paraId="6305FB00" w14:textId="77777777" w:rsidR="00A00D5F" w:rsidRPr="007C159E" w:rsidRDefault="00A00D5F" w:rsidP="00781DD7">
            <w:pPr>
              <w:spacing w:after="0" w:line="240" w:lineRule="auto"/>
              <w:jc w:val="right"/>
              <w:rPr>
                <w:rFonts w:ascii="Arial" w:eastAsia="Times New Roman" w:hAnsi="Arial" w:cs="Arial"/>
                <w:iCs/>
                <w:noProof/>
                <w:color w:val="000000"/>
                <w:lang w:val="sr-Latn-BA"/>
              </w:rPr>
            </w:pPr>
            <w:r w:rsidRPr="007C159E">
              <w:rPr>
                <w:rFonts w:ascii="Arial" w:eastAsia="Times New Roman" w:hAnsi="Arial" w:cs="Arial"/>
                <w:iCs/>
                <w:noProof/>
                <w:color w:val="000000"/>
                <w:lang w:val="sr-Latn-BA"/>
              </w:rPr>
              <w:t>1,38</w:t>
            </w:r>
          </w:p>
        </w:tc>
      </w:tr>
      <w:tr w:rsidR="00A00D5F" w:rsidRPr="007C159E" w14:paraId="01389444" w14:textId="77777777" w:rsidTr="00B800ED">
        <w:trPr>
          <w:trHeight w:val="285"/>
          <w:jc w:val="center"/>
        </w:trPr>
        <w:tc>
          <w:tcPr>
            <w:tcW w:w="5245" w:type="dxa"/>
            <w:tcBorders>
              <w:top w:val="nil"/>
              <w:left w:val="nil"/>
              <w:right w:val="nil"/>
            </w:tcBorders>
            <w:noWrap/>
            <w:vAlign w:val="center"/>
          </w:tcPr>
          <w:p w14:paraId="48FA5027" w14:textId="77777777" w:rsidR="00A00D5F" w:rsidRPr="007C159E" w:rsidRDefault="00A00D5F" w:rsidP="00781DD7">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6.Topić Ratko</w:t>
            </w:r>
          </w:p>
        </w:tc>
        <w:tc>
          <w:tcPr>
            <w:tcW w:w="1872" w:type="dxa"/>
            <w:tcBorders>
              <w:top w:val="nil"/>
              <w:left w:val="nil"/>
              <w:right w:val="nil"/>
            </w:tcBorders>
            <w:noWrap/>
            <w:vAlign w:val="center"/>
          </w:tcPr>
          <w:p w14:paraId="45E1C468" w14:textId="77777777" w:rsidR="00A00D5F" w:rsidRPr="007C159E" w:rsidRDefault="00A00D5F" w:rsidP="00781DD7">
            <w:pPr>
              <w:spacing w:after="0" w:line="240" w:lineRule="auto"/>
              <w:jc w:val="right"/>
              <w:rPr>
                <w:rFonts w:ascii="Arial" w:eastAsia="Times New Roman" w:hAnsi="Arial" w:cs="Arial"/>
                <w:iCs/>
                <w:noProof/>
                <w:color w:val="000000"/>
                <w:lang w:val="sr-Latn-BA"/>
              </w:rPr>
            </w:pPr>
            <w:r w:rsidRPr="007C159E">
              <w:rPr>
                <w:rFonts w:ascii="Arial" w:eastAsia="Times New Roman" w:hAnsi="Arial" w:cs="Arial"/>
                <w:iCs/>
                <w:noProof/>
                <w:color w:val="000000"/>
                <w:lang w:val="sr-Latn-BA"/>
              </w:rPr>
              <w:t>1,38</w:t>
            </w:r>
          </w:p>
        </w:tc>
      </w:tr>
      <w:tr w:rsidR="00A00D5F" w:rsidRPr="007C159E" w14:paraId="480D77AD" w14:textId="77777777" w:rsidTr="00B800ED">
        <w:trPr>
          <w:trHeight w:val="285"/>
          <w:jc w:val="center"/>
        </w:trPr>
        <w:tc>
          <w:tcPr>
            <w:tcW w:w="5245" w:type="dxa"/>
            <w:tcBorders>
              <w:top w:val="nil"/>
              <w:left w:val="nil"/>
              <w:right w:val="nil"/>
            </w:tcBorders>
            <w:noWrap/>
            <w:vAlign w:val="center"/>
          </w:tcPr>
          <w:p w14:paraId="729C96F1" w14:textId="77777777" w:rsidR="00A00D5F" w:rsidRPr="007C159E" w:rsidRDefault="00A00D5F" w:rsidP="00C75B0D">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7.</w:t>
            </w:r>
            <w:r w:rsidR="00C75B0D" w:rsidRPr="007C159E">
              <w:rPr>
                <w:rFonts w:ascii="Arial" w:eastAsia="Times New Roman" w:hAnsi="Arial" w:cs="Arial"/>
                <w:noProof/>
                <w:color w:val="000000"/>
                <w:lang w:val="sr-Latn-BA"/>
              </w:rPr>
              <w:t>O</w:t>
            </w:r>
            <w:r w:rsidRPr="007C159E">
              <w:rPr>
                <w:rFonts w:ascii="Arial" w:eastAsia="Times New Roman" w:hAnsi="Arial" w:cs="Arial"/>
                <w:noProof/>
                <w:color w:val="000000"/>
                <w:lang w:val="sr-Latn-BA"/>
              </w:rPr>
              <w:t>stali akcionari</w:t>
            </w:r>
          </w:p>
        </w:tc>
        <w:tc>
          <w:tcPr>
            <w:tcW w:w="1872" w:type="dxa"/>
            <w:tcBorders>
              <w:top w:val="nil"/>
              <w:left w:val="nil"/>
              <w:right w:val="nil"/>
            </w:tcBorders>
            <w:noWrap/>
            <w:vAlign w:val="center"/>
          </w:tcPr>
          <w:p w14:paraId="7C579C20" w14:textId="77777777" w:rsidR="00A00D5F" w:rsidRPr="007C159E" w:rsidRDefault="00A00D5F" w:rsidP="00781DD7">
            <w:pPr>
              <w:spacing w:after="0" w:line="240" w:lineRule="auto"/>
              <w:jc w:val="right"/>
              <w:rPr>
                <w:rFonts w:ascii="Arial" w:eastAsia="Times New Roman" w:hAnsi="Arial" w:cs="Arial"/>
                <w:iCs/>
                <w:noProof/>
                <w:color w:val="000000"/>
                <w:lang w:val="sr-Latn-BA"/>
              </w:rPr>
            </w:pPr>
            <w:r w:rsidRPr="007C159E">
              <w:rPr>
                <w:rFonts w:ascii="Arial" w:eastAsia="Times New Roman" w:hAnsi="Arial" w:cs="Arial"/>
                <w:iCs/>
                <w:noProof/>
                <w:color w:val="000000"/>
                <w:lang w:val="sr-Latn-BA"/>
              </w:rPr>
              <w:t>14,39</w:t>
            </w:r>
          </w:p>
        </w:tc>
      </w:tr>
      <w:tr w:rsidR="00A00D5F" w:rsidRPr="007C159E" w14:paraId="5F77FC39" w14:textId="77777777" w:rsidTr="00B800ED">
        <w:trPr>
          <w:trHeight w:val="402"/>
          <w:jc w:val="center"/>
        </w:trPr>
        <w:tc>
          <w:tcPr>
            <w:tcW w:w="5245" w:type="dxa"/>
            <w:tcBorders>
              <w:top w:val="nil"/>
              <w:left w:val="nil"/>
              <w:bottom w:val="single" w:sz="4" w:space="0" w:color="auto"/>
              <w:right w:val="nil"/>
            </w:tcBorders>
            <w:noWrap/>
            <w:vAlign w:val="center"/>
            <w:hideMark/>
          </w:tcPr>
          <w:p w14:paraId="47B51205" w14:textId="77777777" w:rsidR="00A00D5F" w:rsidRPr="007C159E" w:rsidRDefault="00A00D5F" w:rsidP="00A00D5F">
            <w:pPr>
              <w:spacing w:after="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 xml:space="preserve">Ukupno </w:t>
            </w:r>
          </w:p>
        </w:tc>
        <w:tc>
          <w:tcPr>
            <w:tcW w:w="1872" w:type="dxa"/>
            <w:tcBorders>
              <w:top w:val="single" w:sz="4" w:space="0" w:color="auto"/>
              <w:left w:val="nil"/>
              <w:bottom w:val="single" w:sz="4" w:space="0" w:color="auto"/>
              <w:right w:val="nil"/>
            </w:tcBorders>
            <w:noWrap/>
            <w:vAlign w:val="center"/>
          </w:tcPr>
          <w:p w14:paraId="0881326C" w14:textId="77777777" w:rsidR="00A00D5F" w:rsidRPr="007C159E" w:rsidRDefault="00A00D5F" w:rsidP="00A00D5F">
            <w:pPr>
              <w:spacing w:after="0" w:line="240" w:lineRule="auto"/>
              <w:jc w:val="right"/>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100,00</w:t>
            </w:r>
          </w:p>
        </w:tc>
      </w:tr>
    </w:tbl>
    <w:p w14:paraId="1914103E" w14:textId="77777777" w:rsidR="00B800ED" w:rsidRDefault="00B800ED" w:rsidP="00B800ED">
      <w:pPr>
        <w:spacing w:after="120" w:line="240" w:lineRule="auto"/>
        <w:jc w:val="both"/>
        <w:rPr>
          <w:rFonts w:ascii="Arial" w:eastAsia="Times New Roman" w:hAnsi="Arial" w:cs="Arial"/>
          <w:b/>
          <w:noProof/>
          <w:lang w:val="sr-Latn-BA"/>
        </w:rPr>
      </w:pPr>
    </w:p>
    <w:p w14:paraId="4F0AEF66" w14:textId="77777777" w:rsidR="004C603D" w:rsidRDefault="004C603D" w:rsidP="00B800ED">
      <w:pPr>
        <w:spacing w:after="120" w:line="240" w:lineRule="auto"/>
        <w:jc w:val="both"/>
        <w:rPr>
          <w:rFonts w:ascii="Arial" w:eastAsia="Times New Roman" w:hAnsi="Arial" w:cs="Arial"/>
          <w:b/>
          <w:noProof/>
          <w:lang w:val="sr-Latn-BA"/>
        </w:rPr>
      </w:pPr>
    </w:p>
    <w:p w14:paraId="718F0986" w14:textId="77777777" w:rsidR="004C603D" w:rsidRPr="007C159E" w:rsidRDefault="004C603D" w:rsidP="00B800ED">
      <w:pPr>
        <w:spacing w:after="120" w:line="240" w:lineRule="auto"/>
        <w:jc w:val="both"/>
        <w:rPr>
          <w:rFonts w:ascii="Arial" w:eastAsia="Times New Roman" w:hAnsi="Arial" w:cs="Arial"/>
          <w:b/>
          <w:noProof/>
          <w:lang w:val="sr-Latn-BA"/>
        </w:rPr>
      </w:pPr>
    </w:p>
    <w:p w14:paraId="31BFE5D4" w14:textId="77777777" w:rsidR="00B800ED" w:rsidRPr="007C159E" w:rsidRDefault="00B800ED" w:rsidP="00781DD7">
      <w:pPr>
        <w:pStyle w:val="ListParagraph"/>
        <w:numPr>
          <w:ilvl w:val="1"/>
          <w:numId w:val="16"/>
        </w:numPr>
        <w:spacing w:after="120" w:line="240" w:lineRule="auto"/>
        <w:jc w:val="both"/>
        <w:rPr>
          <w:rFonts w:ascii="Arial" w:eastAsia="Times New Roman" w:hAnsi="Arial" w:cs="Arial"/>
          <w:b/>
          <w:noProof/>
          <w:lang w:val="sr-Latn-BA"/>
        </w:rPr>
      </w:pPr>
      <w:r w:rsidRPr="007C159E">
        <w:rPr>
          <w:rFonts w:ascii="Arial" w:eastAsia="Times New Roman" w:hAnsi="Arial" w:cs="Arial"/>
          <w:b/>
          <w:noProof/>
          <w:lang w:val="sr-Latn-BA"/>
        </w:rPr>
        <w:t>Rezervisanja i razgraničeni prihodi</w:t>
      </w:r>
    </w:p>
    <w:tbl>
      <w:tblPr>
        <w:tblW w:w="9072" w:type="dxa"/>
        <w:jc w:val="center"/>
        <w:tblLayout w:type="fixed"/>
        <w:tblLook w:val="04A0" w:firstRow="1" w:lastRow="0" w:firstColumn="1" w:lastColumn="0" w:noHBand="0" w:noVBand="1"/>
      </w:tblPr>
      <w:tblGrid>
        <w:gridCol w:w="5245"/>
        <w:gridCol w:w="1913"/>
        <w:gridCol w:w="1914"/>
      </w:tblGrid>
      <w:tr w:rsidR="00B67056" w:rsidRPr="007C159E" w14:paraId="65990409" w14:textId="77777777" w:rsidTr="00A2189D">
        <w:trPr>
          <w:trHeight w:val="285"/>
          <w:jc w:val="center"/>
        </w:trPr>
        <w:tc>
          <w:tcPr>
            <w:tcW w:w="5245" w:type="dxa"/>
            <w:tcBorders>
              <w:top w:val="single" w:sz="4" w:space="0" w:color="auto"/>
              <w:left w:val="nil"/>
              <w:bottom w:val="single" w:sz="4" w:space="0" w:color="auto"/>
              <w:right w:val="nil"/>
            </w:tcBorders>
            <w:noWrap/>
            <w:vAlign w:val="center"/>
            <w:hideMark/>
          </w:tcPr>
          <w:p w14:paraId="29E0BE8C" w14:textId="77777777" w:rsidR="00B67056" w:rsidRPr="007C159E" w:rsidRDefault="00B67056" w:rsidP="00B67056">
            <w:pPr>
              <w:spacing w:after="120" w:line="240" w:lineRule="auto"/>
              <w:ind w:left="360"/>
              <w:jc w:val="both"/>
              <w:rPr>
                <w:rFonts w:ascii="Arial" w:eastAsia="Times New Roman" w:hAnsi="Arial" w:cs="Arial"/>
                <w:b/>
                <w:i/>
                <w:iCs/>
                <w:noProof/>
                <w:lang w:val="sr-Latn-BA"/>
              </w:rPr>
            </w:pPr>
            <w:r w:rsidRPr="007C159E">
              <w:rPr>
                <w:rFonts w:ascii="Arial" w:eastAsia="Times New Roman" w:hAnsi="Arial" w:cs="Arial"/>
                <w:b/>
                <w:i/>
                <w:iCs/>
                <w:noProof/>
                <w:lang w:val="sr-Latn-BA"/>
              </w:rPr>
              <w:t>Opis</w:t>
            </w:r>
          </w:p>
        </w:tc>
        <w:tc>
          <w:tcPr>
            <w:tcW w:w="1913" w:type="dxa"/>
            <w:tcBorders>
              <w:top w:val="single" w:sz="4" w:space="0" w:color="auto"/>
              <w:left w:val="nil"/>
              <w:bottom w:val="single" w:sz="4" w:space="0" w:color="auto"/>
              <w:right w:val="nil"/>
            </w:tcBorders>
            <w:vAlign w:val="center"/>
            <w:hideMark/>
          </w:tcPr>
          <w:p w14:paraId="2DFAD41B" w14:textId="77777777" w:rsidR="00B67056" w:rsidRPr="007C159E" w:rsidRDefault="00B67056" w:rsidP="00B67056">
            <w:pPr>
              <w:spacing w:after="120" w:line="240" w:lineRule="auto"/>
              <w:ind w:left="360"/>
              <w:jc w:val="both"/>
              <w:rPr>
                <w:rFonts w:ascii="Arial" w:eastAsia="Times New Roman" w:hAnsi="Arial" w:cs="Arial"/>
                <w:b/>
                <w:i/>
                <w:iCs/>
                <w:noProof/>
                <w:lang w:val="sr-Latn-BA"/>
              </w:rPr>
            </w:pPr>
            <w:r w:rsidRPr="007C159E">
              <w:rPr>
                <w:rFonts w:ascii="Arial" w:eastAsia="Times New Roman" w:hAnsi="Arial" w:cs="Arial"/>
                <w:b/>
                <w:i/>
                <w:iCs/>
                <w:noProof/>
                <w:lang w:val="sr-Latn-BA"/>
              </w:rPr>
              <w:t>Stanje 31.12.2016.</w:t>
            </w:r>
          </w:p>
        </w:tc>
        <w:tc>
          <w:tcPr>
            <w:tcW w:w="1914" w:type="dxa"/>
            <w:tcBorders>
              <w:top w:val="single" w:sz="4" w:space="0" w:color="auto"/>
              <w:left w:val="nil"/>
              <w:bottom w:val="single" w:sz="4" w:space="0" w:color="auto"/>
              <w:right w:val="nil"/>
            </w:tcBorders>
            <w:vAlign w:val="center"/>
            <w:hideMark/>
          </w:tcPr>
          <w:p w14:paraId="0AA7E215" w14:textId="77777777" w:rsidR="00B67056" w:rsidRPr="007C159E" w:rsidRDefault="00B67056" w:rsidP="00B67056">
            <w:pPr>
              <w:spacing w:after="120" w:line="240" w:lineRule="auto"/>
              <w:ind w:left="360"/>
              <w:jc w:val="both"/>
              <w:rPr>
                <w:rFonts w:ascii="Arial" w:eastAsia="Times New Roman" w:hAnsi="Arial" w:cs="Arial"/>
                <w:b/>
                <w:i/>
                <w:iCs/>
                <w:noProof/>
                <w:lang w:val="sr-Latn-BA"/>
              </w:rPr>
            </w:pPr>
            <w:r w:rsidRPr="007C159E">
              <w:rPr>
                <w:rFonts w:ascii="Arial" w:eastAsia="Times New Roman" w:hAnsi="Arial" w:cs="Arial"/>
                <w:b/>
                <w:i/>
                <w:iCs/>
                <w:noProof/>
                <w:lang w:val="sr-Latn-BA"/>
              </w:rPr>
              <w:t>Stanje 31.12.2015.</w:t>
            </w:r>
          </w:p>
        </w:tc>
      </w:tr>
      <w:tr w:rsidR="00B67056" w:rsidRPr="007C159E" w14:paraId="6EE0C622" w14:textId="77777777" w:rsidTr="00B67056">
        <w:trPr>
          <w:trHeight w:val="285"/>
          <w:jc w:val="center"/>
        </w:trPr>
        <w:tc>
          <w:tcPr>
            <w:tcW w:w="5245" w:type="dxa"/>
            <w:tcBorders>
              <w:top w:val="nil"/>
              <w:left w:val="nil"/>
              <w:bottom w:val="nil"/>
              <w:right w:val="nil"/>
            </w:tcBorders>
            <w:noWrap/>
            <w:vAlign w:val="center"/>
          </w:tcPr>
          <w:p w14:paraId="3A3CC741" w14:textId="77777777" w:rsidR="00B67056" w:rsidRPr="007C159E" w:rsidRDefault="00B67056" w:rsidP="00B67056">
            <w:pPr>
              <w:spacing w:after="120" w:line="240" w:lineRule="auto"/>
              <w:ind w:left="360"/>
              <w:jc w:val="both"/>
              <w:rPr>
                <w:rFonts w:ascii="Arial" w:eastAsia="Times New Roman" w:hAnsi="Arial" w:cs="Arial"/>
                <w:noProof/>
                <w:lang w:val="sr-Latn-BA"/>
              </w:rPr>
            </w:pPr>
            <w:r w:rsidRPr="007C159E">
              <w:rPr>
                <w:rFonts w:ascii="Arial" w:eastAsia="Times New Roman" w:hAnsi="Arial" w:cs="Arial"/>
                <w:noProof/>
                <w:lang w:val="sr-Latn-BA"/>
              </w:rPr>
              <w:t>Rezervisanja za naknade i beneficije zaposlenih</w:t>
            </w:r>
          </w:p>
        </w:tc>
        <w:tc>
          <w:tcPr>
            <w:tcW w:w="1913" w:type="dxa"/>
            <w:tcBorders>
              <w:top w:val="nil"/>
              <w:left w:val="nil"/>
              <w:right w:val="nil"/>
            </w:tcBorders>
            <w:noWrap/>
            <w:vAlign w:val="center"/>
          </w:tcPr>
          <w:p w14:paraId="48B4D75D" w14:textId="77777777" w:rsidR="00B67056" w:rsidRPr="007C159E" w:rsidRDefault="00B67056" w:rsidP="00B67056">
            <w:pPr>
              <w:spacing w:after="120" w:line="240" w:lineRule="auto"/>
              <w:ind w:left="360"/>
              <w:jc w:val="right"/>
              <w:rPr>
                <w:rFonts w:ascii="Arial" w:eastAsia="Times New Roman" w:hAnsi="Arial" w:cs="Arial"/>
                <w:noProof/>
                <w:lang w:val="sr-Latn-BA"/>
              </w:rPr>
            </w:pPr>
            <w:r w:rsidRPr="007C159E">
              <w:rPr>
                <w:rFonts w:ascii="Arial" w:eastAsia="Times New Roman" w:hAnsi="Arial" w:cs="Arial"/>
                <w:noProof/>
                <w:lang w:val="sr-Latn-BA"/>
              </w:rPr>
              <w:t>16.883</w:t>
            </w:r>
          </w:p>
        </w:tc>
        <w:tc>
          <w:tcPr>
            <w:tcW w:w="1914" w:type="dxa"/>
            <w:tcBorders>
              <w:top w:val="nil"/>
              <w:left w:val="nil"/>
              <w:right w:val="nil"/>
            </w:tcBorders>
            <w:noWrap/>
            <w:vAlign w:val="center"/>
          </w:tcPr>
          <w:p w14:paraId="5CB6E0F4" w14:textId="77777777" w:rsidR="00B67056" w:rsidRPr="007C159E" w:rsidRDefault="00B67056" w:rsidP="00B67056">
            <w:pPr>
              <w:spacing w:after="120" w:line="240" w:lineRule="auto"/>
              <w:ind w:left="360"/>
              <w:jc w:val="right"/>
              <w:rPr>
                <w:rFonts w:ascii="Arial" w:eastAsia="Times New Roman" w:hAnsi="Arial" w:cs="Arial"/>
                <w:noProof/>
                <w:lang w:val="sr-Latn-BA"/>
              </w:rPr>
            </w:pPr>
            <w:r w:rsidRPr="007C159E">
              <w:rPr>
                <w:rFonts w:ascii="Arial" w:eastAsia="Times New Roman" w:hAnsi="Arial" w:cs="Arial"/>
                <w:noProof/>
                <w:lang w:val="sr-Latn-BA"/>
              </w:rPr>
              <w:t>15.747</w:t>
            </w:r>
          </w:p>
        </w:tc>
      </w:tr>
      <w:tr w:rsidR="00B67056" w:rsidRPr="007C159E" w14:paraId="2BC04EB7" w14:textId="77777777" w:rsidTr="00B67056">
        <w:trPr>
          <w:trHeight w:val="285"/>
          <w:jc w:val="center"/>
        </w:trPr>
        <w:tc>
          <w:tcPr>
            <w:tcW w:w="5245" w:type="dxa"/>
            <w:tcBorders>
              <w:top w:val="nil"/>
              <w:left w:val="nil"/>
              <w:bottom w:val="nil"/>
              <w:right w:val="nil"/>
            </w:tcBorders>
            <w:noWrap/>
            <w:vAlign w:val="center"/>
          </w:tcPr>
          <w:p w14:paraId="401DE9DB" w14:textId="77777777" w:rsidR="00B67056" w:rsidRPr="007C159E" w:rsidRDefault="00B67056" w:rsidP="009D1E5C">
            <w:pPr>
              <w:spacing w:after="120" w:line="240" w:lineRule="auto"/>
              <w:ind w:left="360"/>
              <w:jc w:val="both"/>
              <w:rPr>
                <w:rFonts w:ascii="Arial" w:eastAsia="Times New Roman" w:hAnsi="Arial" w:cs="Arial"/>
                <w:noProof/>
                <w:lang w:val="sr-Latn-BA"/>
              </w:rPr>
            </w:pPr>
            <w:r w:rsidRPr="007C159E">
              <w:rPr>
                <w:rFonts w:ascii="Arial" w:eastAsia="Times New Roman" w:hAnsi="Arial" w:cs="Arial"/>
                <w:noProof/>
                <w:lang w:val="sr-Latn-BA"/>
              </w:rPr>
              <w:t xml:space="preserve">Razgraničeni prihodi </w:t>
            </w:r>
            <w:r w:rsidR="009D1E5C" w:rsidRPr="007C159E">
              <w:rPr>
                <w:rFonts w:ascii="Arial" w:eastAsia="Times New Roman" w:hAnsi="Arial" w:cs="Arial"/>
                <w:noProof/>
                <w:lang w:val="sr-Latn-BA"/>
              </w:rPr>
              <w:t xml:space="preserve">po osnovu </w:t>
            </w:r>
            <w:r w:rsidRPr="007C159E">
              <w:rPr>
                <w:rFonts w:ascii="Arial" w:eastAsia="Times New Roman" w:hAnsi="Arial" w:cs="Arial"/>
                <w:noProof/>
                <w:lang w:val="sr-Latn-BA"/>
              </w:rPr>
              <w:t>primljen</w:t>
            </w:r>
            <w:r w:rsidR="009D1E5C" w:rsidRPr="007C159E">
              <w:rPr>
                <w:rFonts w:ascii="Arial" w:eastAsia="Times New Roman" w:hAnsi="Arial" w:cs="Arial"/>
                <w:noProof/>
                <w:lang w:val="sr-Latn-BA"/>
              </w:rPr>
              <w:t>ih</w:t>
            </w:r>
            <w:r w:rsidRPr="007C159E">
              <w:rPr>
                <w:rFonts w:ascii="Arial" w:eastAsia="Times New Roman" w:hAnsi="Arial" w:cs="Arial"/>
                <w:noProof/>
                <w:lang w:val="sr-Latn-BA"/>
              </w:rPr>
              <w:t xml:space="preserve"> dotacije</w:t>
            </w:r>
          </w:p>
        </w:tc>
        <w:tc>
          <w:tcPr>
            <w:tcW w:w="1913" w:type="dxa"/>
            <w:tcBorders>
              <w:top w:val="nil"/>
              <w:left w:val="nil"/>
              <w:bottom w:val="single" w:sz="4" w:space="0" w:color="auto"/>
              <w:right w:val="nil"/>
            </w:tcBorders>
            <w:noWrap/>
            <w:vAlign w:val="center"/>
          </w:tcPr>
          <w:p w14:paraId="56A158CA" w14:textId="77777777" w:rsidR="00B67056" w:rsidRPr="007C159E" w:rsidRDefault="00B67056" w:rsidP="00B67056">
            <w:pPr>
              <w:spacing w:after="120" w:line="240" w:lineRule="auto"/>
              <w:ind w:left="360"/>
              <w:jc w:val="right"/>
              <w:rPr>
                <w:rFonts w:ascii="Arial" w:eastAsia="Times New Roman" w:hAnsi="Arial" w:cs="Arial"/>
                <w:noProof/>
                <w:lang w:val="sr-Latn-BA"/>
              </w:rPr>
            </w:pPr>
            <w:r w:rsidRPr="007C159E">
              <w:rPr>
                <w:rFonts w:ascii="Arial" w:eastAsia="Times New Roman" w:hAnsi="Arial" w:cs="Arial"/>
                <w:noProof/>
                <w:lang w:val="sr-Latn-BA"/>
              </w:rPr>
              <w:t>236.571</w:t>
            </w:r>
          </w:p>
        </w:tc>
        <w:tc>
          <w:tcPr>
            <w:tcW w:w="1914" w:type="dxa"/>
            <w:tcBorders>
              <w:top w:val="nil"/>
              <w:left w:val="nil"/>
              <w:bottom w:val="single" w:sz="4" w:space="0" w:color="auto"/>
              <w:right w:val="nil"/>
            </w:tcBorders>
            <w:noWrap/>
            <w:vAlign w:val="center"/>
          </w:tcPr>
          <w:p w14:paraId="06D81C3F" w14:textId="77777777" w:rsidR="00B67056" w:rsidRPr="007C159E" w:rsidRDefault="00B67056" w:rsidP="00B67056">
            <w:pPr>
              <w:spacing w:after="120" w:line="240" w:lineRule="auto"/>
              <w:ind w:left="360"/>
              <w:jc w:val="right"/>
              <w:rPr>
                <w:rFonts w:ascii="Arial" w:eastAsia="Times New Roman" w:hAnsi="Arial" w:cs="Arial"/>
                <w:noProof/>
                <w:lang w:val="sr-Latn-BA"/>
              </w:rPr>
            </w:pPr>
            <w:r w:rsidRPr="007C159E">
              <w:rPr>
                <w:rFonts w:ascii="Arial" w:eastAsia="Times New Roman" w:hAnsi="Arial" w:cs="Arial"/>
                <w:noProof/>
                <w:lang w:val="sr-Latn-BA"/>
              </w:rPr>
              <w:t>0</w:t>
            </w:r>
          </w:p>
        </w:tc>
      </w:tr>
      <w:tr w:rsidR="00B67056" w:rsidRPr="007C159E" w14:paraId="18F8D3A9" w14:textId="77777777" w:rsidTr="00B67056">
        <w:trPr>
          <w:trHeight w:val="402"/>
          <w:jc w:val="center"/>
        </w:trPr>
        <w:tc>
          <w:tcPr>
            <w:tcW w:w="5245" w:type="dxa"/>
            <w:tcBorders>
              <w:top w:val="nil"/>
              <w:left w:val="nil"/>
              <w:bottom w:val="single" w:sz="4" w:space="0" w:color="auto"/>
              <w:right w:val="nil"/>
            </w:tcBorders>
            <w:noWrap/>
            <w:vAlign w:val="center"/>
          </w:tcPr>
          <w:p w14:paraId="0B98944E" w14:textId="77777777" w:rsidR="00B67056" w:rsidRPr="007C159E" w:rsidRDefault="00B67056" w:rsidP="00B67056">
            <w:pPr>
              <w:spacing w:after="120" w:line="240" w:lineRule="auto"/>
              <w:ind w:left="360"/>
              <w:jc w:val="both"/>
              <w:rPr>
                <w:rFonts w:ascii="Arial" w:eastAsia="Times New Roman" w:hAnsi="Arial" w:cs="Arial"/>
                <w:b/>
                <w:bCs/>
                <w:noProof/>
                <w:lang w:val="sr-Latn-BA"/>
              </w:rPr>
            </w:pPr>
            <w:r w:rsidRPr="007C159E">
              <w:rPr>
                <w:rFonts w:ascii="Arial" w:eastAsia="Times New Roman" w:hAnsi="Arial" w:cs="Arial"/>
                <w:b/>
                <w:bCs/>
                <w:noProof/>
                <w:lang w:val="sr-Latn-BA"/>
              </w:rPr>
              <w:t>Ukupno</w:t>
            </w:r>
          </w:p>
        </w:tc>
        <w:tc>
          <w:tcPr>
            <w:tcW w:w="1913" w:type="dxa"/>
            <w:tcBorders>
              <w:top w:val="single" w:sz="4" w:space="0" w:color="auto"/>
              <w:left w:val="nil"/>
              <w:bottom w:val="single" w:sz="4" w:space="0" w:color="auto"/>
              <w:right w:val="nil"/>
            </w:tcBorders>
            <w:noWrap/>
            <w:vAlign w:val="center"/>
          </w:tcPr>
          <w:p w14:paraId="777E354C" w14:textId="77777777" w:rsidR="00B67056" w:rsidRPr="007C159E" w:rsidRDefault="00B67056" w:rsidP="00B67056">
            <w:pPr>
              <w:spacing w:after="120" w:line="240" w:lineRule="auto"/>
              <w:ind w:left="360"/>
              <w:jc w:val="right"/>
              <w:rPr>
                <w:rFonts w:ascii="Arial" w:eastAsia="Times New Roman" w:hAnsi="Arial" w:cs="Arial"/>
                <w:b/>
                <w:bCs/>
                <w:noProof/>
                <w:lang w:val="sr-Latn-BA"/>
              </w:rPr>
            </w:pPr>
            <w:r w:rsidRPr="007C159E">
              <w:rPr>
                <w:rFonts w:ascii="Arial" w:eastAsia="Times New Roman" w:hAnsi="Arial" w:cs="Arial"/>
                <w:b/>
                <w:bCs/>
                <w:noProof/>
                <w:lang w:val="sr-Latn-BA"/>
              </w:rPr>
              <w:t>253.454</w:t>
            </w:r>
          </w:p>
        </w:tc>
        <w:tc>
          <w:tcPr>
            <w:tcW w:w="1914" w:type="dxa"/>
            <w:tcBorders>
              <w:top w:val="single" w:sz="4" w:space="0" w:color="auto"/>
              <w:left w:val="nil"/>
              <w:bottom w:val="single" w:sz="4" w:space="0" w:color="auto"/>
              <w:right w:val="nil"/>
            </w:tcBorders>
            <w:noWrap/>
            <w:vAlign w:val="center"/>
          </w:tcPr>
          <w:p w14:paraId="3FCF90F5" w14:textId="77777777" w:rsidR="00B67056" w:rsidRPr="007C159E" w:rsidRDefault="00B67056" w:rsidP="00B67056">
            <w:pPr>
              <w:spacing w:after="120" w:line="240" w:lineRule="auto"/>
              <w:ind w:left="360"/>
              <w:jc w:val="right"/>
              <w:rPr>
                <w:rFonts w:ascii="Arial" w:eastAsia="Times New Roman" w:hAnsi="Arial" w:cs="Arial"/>
                <w:b/>
                <w:bCs/>
                <w:noProof/>
                <w:lang w:val="sr-Latn-BA"/>
              </w:rPr>
            </w:pPr>
            <w:r w:rsidRPr="007C159E">
              <w:rPr>
                <w:rFonts w:ascii="Arial" w:eastAsia="Times New Roman" w:hAnsi="Arial" w:cs="Arial"/>
                <w:b/>
                <w:bCs/>
                <w:noProof/>
                <w:lang w:val="sr-Latn-BA"/>
              </w:rPr>
              <w:t>15.747</w:t>
            </w:r>
          </w:p>
        </w:tc>
      </w:tr>
    </w:tbl>
    <w:p w14:paraId="1CDCA6E8" w14:textId="77777777" w:rsidR="00B800ED" w:rsidRPr="007C159E" w:rsidRDefault="00B800ED" w:rsidP="00B67056">
      <w:pPr>
        <w:spacing w:after="120" w:line="240" w:lineRule="auto"/>
        <w:ind w:left="360"/>
        <w:jc w:val="both"/>
        <w:rPr>
          <w:rFonts w:ascii="Arial" w:eastAsia="Times New Roman" w:hAnsi="Arial" w:cs="Arial"/>
          <w:b/>
          <w:noProof/>
          <w:lang w:val="sr-Latn-BA"/>
        </w:rPr>
      </w:pPr>
    </w:p>
    <w:p w14:paraId="57FBC1B6" w14:textId="77777777" w:rsidR="00B800ED" w:rsidRPr="007C159E" w:rsidRDefault="00B800ED" w:rsidP="00B67056">
      <w:pPr>
        <w:pStyle w:val="ListParagraph"/>
        <w:spacing w:after="120" w:line="240" w:lineRule="auto"/>
        <w:ind w:left="1080"/>
        <w:jc w:val="both"/>
        <w:rPr>
          <w:rFonts w:ascii="Arial" w:eastAsia="Times New Roman" w:hAnsi="Arial" w:cs="Arial"/>
          <w:b/>
          <w:noProof/>
          <w:lang w:val="sr-Latn-BA"/>
        </w:rPr>
      </w:pPr>
    </w:p>
    <w:p w14:paraId="70433C21" w14:textId="77777777" w:rsidR="009D1E5C" w:rsidRDefault="009D1E5C" w:rsidP="009D1E5C">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Razgraničeni prihodi po osnovu primljenih dotacija, 236.571 KM, odnos</w:t>
      </w:r>
      <w:r w:rsidR="00612660" w:rsidRPr="007C159E">
        <w:rPr>
          <w:rFonts w:ascii="Arial" w:eastAsia="Times New Roman" w:hAnsi="Arial" w:cs="Arial"/>
          <w:noProof/>
          <w:lang w:val="sr-Latn-BA"/>
        </w:rPr>
        <w:t>e</w:t>
      </w:r>
      <w:r w:rsidRPr="007C159E">
        <w:rPr>
          <w:rFonts w:ascii="Arial" w:eastAsia="Times New Roman" w:hAnsi="Arial" w:cs="Arial"/>
          <w:noProof/>
          <w:lang w:val="sr-Latn-BA"/>
        </w:rPr>
        <w:t xml:space="preserve"> se na </w:t>
      </w:r>
      <w:r w:rsidR="00B471A9" w:rsidRPr="007C159E">
        <w:rPr>
          <w:rFonts w:ascii="Arial" w:eastAsia="Times New Roman" w:hAnsi="Arial" w:cs="Arial"/>
          <w:noProof/>
          <w:lang w:val="sr-Latn-BA"/>
        </w:rPr>
        <w:t>doniran</w:t>
      </w:r>
      <w:r w:rsidR="00612660" w:rsidRPr="007C159E">
        <w:rPr>
          <w:rFonts w:ascii="Arial" w:eastAsia="Times New Roman" w:hAnsi="Arial" w:cs="Arial"/>
          <w:noProof/>
          <w:lang w:val="sr-Latn-BA"/>
        </w:rPr>
        <w:t>a</w:t>
      </w:r>
      <w:r w:rsidR="00B471A9" w:rsidRPr="007C159E">
        <w:rPr>
          <w:rFonts w:ascii="Arial" w:eastAsia="Times New Roman" w:hAnsi="Arial" w:cs="Arial"/>
          <w:noProof/>
          <w:lang w:val="sr-Latn-BA"/>
        </w:rPr>
        <w:t xml:space="preserve"> </w:t>
      </w:r>
      <w:r w:rsidR="00612660" w:rsidRPr="007C159E">
        <w:rPr>
          <w:rFonts w:ascii="Arial" w:eastAsia="Times New Roman" w:hAnsi="Arial" w:cs="Arial"/>
          <w:noProof/>
          <w:lang w:val="sr-Latn-BA"/>
        </w:rPr>
        <w:t>sredstva od strane Fonda za zaštitu životne sredine, kojima je finasirana nabavka</w:t>
      </w:r>
      <w:r w:rsidR="00B471A9" w:rsidRPr="007C159E">
        <w:rPr>
          <w:rFonts w:ascii="Arial" w:eastAsia="Times New Roman" w:hAnsi="Arial" w:cs="Arial"/>
          <w:noProof/>
          <w:lang w:val="sr-Latn-BA"/>
        </w:rPr>
        <w:t xml:space="preserve"> PVC kant</w:t>
      </w:r>
      <w:r w:rsidR="00612660" w:rsidRPr="007C159E">
        <w:rPr>
          <w:rFonts w:ascii="Arial" w:eastAsia="Times New Roman" w:hAnsi="Arial" w:cs="Arial"/>
          <w:noProof/>
          <w:lang w:val="sr-Latn-BA"/>
        </w:rPr>
        <w:t>i</w:t>
      </w:r>
      <w:r w:rsidR="00B471A9" w:rsidRPr="007C159E">
        <w:rPr>
          <w:rFonts w:ascii="Arial" w:eastAsia="Times New Roman" w:hAnsi="Arial" w:cs="Arial"/>
          <w:noProof/>
          <w:lang w:val="sr-Latn-BA"/>
        </w:rPr>
        <w:t xml:space="preserve"> za otpad 120 l u iznosun od 134.299 KM, </w:t>
      </w:r>
      <w:r w:rsidR="00FC08A6" w:rsidRPr="00843664">
        <w:rPr>
          <w:rFonts w:ascii="Arial" w:eastAsia="Times New Roman" w:hAnsi="Arial" w:cs="Arial"/>
          <w:noProof/>
          <w:lang w:val="sr-Latn-BA"/>
        </w:rPr>
        <w:t>metalnih</w:t>
      </w:r>
      <w:r w:rsidR="00B471A9" w:rsidRPr="00843664">
        <w:rPr>
          <w:rFonts w:ascii="Arial" w:eastAsia="Times New Roman" w:hAnsi="Arial" w:cs="Arial"/>
          <w:noProof/>
          <w:lang w:val="sr-Latn-BA"/>
        </w:rPr>
        <w:t xml:space="preserve"> </w:t>
      </w:r>
      <w:r w:rsidR="00B471A9" w:rsidRPr="007C159E">
        <w:rPr>
          <w:rFonts w:ascii="Arial" w:eastAsia="Times New Roman" w:hAnsi="Arial" w:cs="Arial"/>
          <w:noProof/>
          <w:lang w:val="sr-Latn-BA"/>
        </w:rPr>
        <w:t>kontejner</w:t>
      </w:r>
      <w:r w:rsidR="00612660" w:rsidRPr="007C159E">
        <w:rPr>
          <w:rFonts w:ascii="Arial" w:eastAsia="Times New Roman" w:hAnsi="Arial" w:cs="Arial"/>
          <w:noProof/>
          <w:lang w:val="sr-Latn-BA"/>
        </w:rPr>
        <w:t xml:space="preserve">a </w:t>
      </w:r>
      <w:r w:rsidR="00B471A9" w:rsidRPr="007C159E">
        <w:rPr>
          <w:rFonts w:ascii="Arial" w:eastAsia="Times New Roman" w:hAnsi="Arial" w:cs="Arial"/>
          <w:noProof/>
          <w:lang w:val="sr-Latn-BA"/>
        </w:rPr>
        <w:t xml:space="preserve"> 4.339 KM, horizontaln</w:t>
      </w:r>
      <w:r w:rsidR="00612660" w:rsidRPr="007C159E">
        <w:rPr>
          <w:rFonts w:ascii="Arial" w:eastAsia="Times New Roman" w:hAnsi="Arial" w:cs="Arial"/>
          <w:noProof/>
          <w:lang w:val="sr-Latn-BA"/>
        </w:rPr>
        <w:t>e</w:t>
      </w:r>
      <w:r w:rsidR="00B471A9" w:rsidRPr="007C159E">
        <w:rPr>
          <w:rFonts w:ascii="Arial" w:eastAsia="Times New Roman" w:hAnsi="Arial" w:cs="Arial"/>
          <w:noProof/>
          <w:lang w:val="sr-Latn-BA"/>
        </w:rPr>
        <w:t xml:space="preserve"> pres</w:t>
      </w:r>
      <w:r w:rsidR="00612660" w:rsidRPr="007C159E">
        <w:rPr>
          <w:rFonts w:ascii="Arial" w:eastAsia="Times New Roman" w:hAnsi="Arial" w:cs="Arial"/>
          <w:noProof/>
          <w:lang w:val="sr-Latn-BA"/>
        </w:rPr>
        <w:t>e</w:t>
      </w:r>
      <w:r w:rsidR="00B471A9" w:rsidRPr="007C159E">
        <w:rPr>
          <w:rFonts w:ascii="Arial" w:eastAsia="Times New Roman" w:hAnsi="Arial" w:cs="Arial"/>
          <w:noProof/>
          <w:lang w:val="sr-Latn-BA"/>
        </w:rPr>
        <w:t xml:space="preserve"> Balirka 58.600 KM i vozil</w:t>
      </w:r>
      <w:r w:rsidR="00612660" w:rsidRPr="007C159E">
        <w:rPr>
          <w:rFonts w:ascii="Arial" w:eastAsia="Times New Roman" w:hAnsi="Arial" w:cs="Arial"/>
          <w:noProof/>
          <w:lang w:val="sr-Latn-BA"/>
        </w:rPr>
        <w:t>a</w:t>
      </w:r>
      <w:r w:rsidR="00B471A9" w:rsidRPr="007C159E">
        <w:rPr>
          <w:rFonts w:ascii="Arial" w:eastAsia="Times New Roman" w:hAnsi="Arial" w:cs="Arial"/>
          <w:noProof/>
          <w:lang w:val="sr-Latn-BA"/>
        </w:rPr>
        <w:t xml:space="preserve"> Mercedes 39.333 KM.</w:t>
      </w:r>
    </w:p>
    <w:p w14:paraId="5337A064" w14:textId="77777777" w:rsidR="00843664" w:rsidRDefault="00843664" w:rsidP="009D1E5C">
      <w:pPr>
        <w:spacing w:after="120" w:line="240" w:lineRule="auto"/>
        <w:jc w:val="both"/>
        <w:rPr>
          <w:rFonts w:ascii="Arial" w:eastAsia="Times New Roman" w:hAnsi="Arial" w:cs="Arial"/>
          <w:noProof/>
          <w:lang w:val="sr-Latn-BA"/>
        </w:rPr>
      </w:pPr>
    </w:p>
    <w:p w14:paraId="5E66B619" w14:textId="77777777" w:rsidR="009D1E5C" w:rsidRPr="007C159E" w:rsidRDefault="009D1E5C" w:rsidP="00B67056">
      <w:pPr>
        <w:pStyle w:val="ListParagraph"/>
        <w:spacing w:after="120" w:line="240" w:lineRule="auto"/>
        <w:ind w:left="1080"/>
        <w:jc w:val="both"/>
        <w:rPr>
          <w:rFonts w:ascii="Arial" w:eastAsia="Times New Roman" w:hAnsi="Arial" w:cs="Arial"/>
          <w:b/>
          <w:noProof/>
          <w:lang w:val="sr-Latn-BA"/>
        </w:rPr>
      </w:pPr>
    </w:p>
    <w:p w14:paraId="2564BD84" w14:textId="77777777" w:rsidR="00781DD7" w:rsidRPr="007C159E" w:rsidRDefault="00781DD7" w:rsidP="00781DD7">
      <w:pPr>
        <w:pStyle w:val="ListParagraph"/>
        <w:numPr>
          <w:ilvl w:val="1"/>
          <w:numId w:val="16"/>
        </w:numPr>
        <w:spacing w:after="120" w:line="240" w:lineRule="auto"/>
        <w:jc w:val="both"/>
        <w:rPr>
          <w:rFonts w:ascii="Arial" w:eastAsia="Times New Roman" w:hAnsi="Arial" w:cs="Arial"/>
          <w:b/>
          <w:noProof/>
          <w:lang w:val="sr-Latn-BA"/>
        </w:rPr>
      </w:pPr>
      <w:r w:rsidRPr="007C159E">
        <w:rPr>
          <w:rFonts w:ascii="Arial" w:eastAsia="Times New Roman" w:hAnsi="Arial" w:cs="Arial"/>
          <w:b/>
          <w:noProof/>
          <w:lang w:val="sr-Latn-BA"/>
        </w:rPr>
        <w:t>Dugoročne obaveze</w:t>
      </w:r>
    </w:p>
    <w:p w14:paraId="24C74207" w14:textId="77777777" w:rsidR="00A00D5F" w:rsidRPr="007C159E" w:rsidRDefault="00A00D5F" w:rsidP="00045EC4">
      <w:pPr>
        <w:spacing w:after="120" w:line="240" w:lineRule="auto"/>
        <w:jc w:val="both"/>
        <w:rPr>
          <w:rFonts w:ascii="Arial" w:eastAsia="Times New Roman" w:hAnsi="Arial" w:cs="Arial"/>
          <w:noProof/>
          <w:lang w:val="sr-Latn-BA"/>
        </w:rPr>
      </w:pPr>
    </w:p>
    <w:tbl>
      <w:tblPr>
        <w:tblW w:w="9072" w:type="dxa"/>
        <w:jc w:val="center"/>
        <w:tblLayout w:type="fixed"/>
        <w:tblLook w:val="04A0" w:firstRow="1" w:lastRow="0" w:firstColumn="1" w:lastColumn="0" w:noHBand="0" w:noVBand="1"/>
      </w:tblPr>
      <w:tblGrid>
        <w:gridCol w:w="5245"/>
        <w:gridCol w:w="1913"/>
        <w:gridCol w:w="1914"/>
      </w:tblGrid>
      <w:tr w:rsidR="00781DD7" w:rsidRPr="007C159E" w14:paraId="157D9D42" w14:textId="77777777" w:rsidTr="00781DD7">
        <w:trPr>
          <w:trHeight w:val="285"/>
          <w:jc w:val="center"/>
        </w:trPr>
        <w:tc>
          <w:tcPr>
            <w:tcW w:w="5245" w:type="dxa"/>
            <w:tcBorders>
              <w:top w:val="single" w:sz="4" w:space="0" w:color="auto"/>
              <w:left w:val="nil"/>
              <w:bottom w:val="single" w:sz="4" w:space="0" w:color="auto"/>
              <w:right w:val="nil"/>
            </w:tcBorders>
            <w:noWrap/>
            <w:vAlign w:val="center"/>
            <w:hideMark/>
          </w:tcPr>
          <w:p w14:paraId="0B3CCE8D" w14:textId="77777777" w:rsidR="00781DD7" w:rsidRPr="007C159E" w:rsidRDefault="00781DD7" w:rsidP="00781DD7">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Opis</w:t>
            </w:r>
          </w:p>
        </w:tc>
        <w:tc>
          <w:tcPr>
            <w:tcW w:w="1913" w:type="dxa"/>
            <w:tcBorders>
              <w:top w:val="single" w:sz="4" w:space="0" w:color="auto"/>
              <w:left w:val="nil"/>
              <w:bottom w:val="single" w:sz="4" w:space="0" w:color="auto"/>
              <w:right w:val="nil"/>
            </w:tcBorders>
            <w:vAlign w:val="center"/>
            <w:hideMark/>
          </w:tcPr>
          <w:p w14:paraId="36CCC00E" w14:textId="77777777" w:rsidR="00781DD7" w:rsidRPr="007C159E" w:rsidRDefault="00781DD7" w:rsidP="00995B07">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Stanje 31.12.201</w:t>
            </w:r>
            <w:r w:rsidR="00995B07" w:rsidRPr="007C159E">
              <w:rPr>
                <w:rFonts w:ascii="Arial" w:eastAsia="Times New Roman" w:hAnsi="Arial" w:cs="Arial"/>
                <w:i/>
                <w:iCs/>
                <w:noProof/>
                <w:color w:val="000000"/>
                <w:lang w:val="sr-Latn-BA"/>
              </w:rPr>
              <w:t>6</w:t>
            </w:r>
            <w:r w:rsidRPr="007C159E">
              <w:rPr>
                <w:rFonts w:ascii="Arial" w:eastAsia="Times New Roman" w:hAnsi="Arial" w:cs="Arial"/>
                <w:i/>
                <w:iCs/>
                <w:noProof/>
                <w:color w:val="000000"/>
                <w:lang w:val="sr-Latn-BA"/>
              </w:rPr>
              <w:t>.</w:t>
            </w:r>
          </w:p>
        </w:tc>
        <w:tc>
          <w:tcPr>
            <w:tcW w:w="1914" w:type="dxa"/>
            <w:tcBorders>
              <w:top w:val="single" w:sz="4" w:space="0" w:color="auto"/>
              <w:left w:val="nil"/>
              <w:bottom w:val="single" w:sz="4" w:space="0" w:color="auto"/>
              <w:right w:val="nil"/>
            </w:tcBorders>
            <w:vAlign w:val="center"/>
            <w:hideMark/>
          </w:tcPr>
          <w:p w14:paraId="67F0A1D7" w14:textId="77777777" w:rsidR="00781DD7" w:rsidRPr="007C159E" w:rsidRDefault="00781DD7" w:rsidP="00995B07">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Stanje 31.12.201</w:t>
            </w:r>
            <w:r w:rsidR="00995B07" w:rsidRPr="007C159E">
              <w:rPr>
                <w:rFonts w:ascii="Arial" w:eastAsia="Times New Roman" w:hAnsi="Arial" w:cs="Arial"/>
                <w:i/>
                <w:iCs/>
                <w:noProof/>
                <w:color w:val="000000"/>
                <w:lang w:val="sr-Latn-BA"/>
              </w:rPr>
              <w:t>5</w:t>
            </w:r>
            <w:r w:rsidRPr="007C159E">
              <w:rPr>
                <w:rFonts w:ascii="Arial" w:eastAsia="Times New Roman" w:hAnsi="Arial" w:cs="Arial"/>
                <w:i/>
                <w:iCs/>
                <w:noProof/>
                <w:color w:val="000000"/>
                <w:lang w:val="sr-Latn-BA"/>
              </w:rPr>
              <w:t>.</w:t>
            </w:r>
          </w:p>
        </w:tc>
      </w:tr>
      <w:tr w:rsidR="00BB4C20" w:rsidRPr="007C159E" w14:paraId="299A0FBF" w14:textId="77777777" w:rsidTr="00781DD7">
        <w:trPr>
          <w:trHeight w:val="285"/>
          <w:jc w:val="center"/>
        </w:trPr>
        <w:tc>
          <w:tcPr>
            <w:tcW w:w="5245" w:type="dxa"/>
            <w:tcBorders>
              <w:top w:val="nil"/>
              <w:left w:val="nil"/>
              <w:bottom w:val="nil"/>
              <w:right w:val="nil"/>
            </w:tcBorders>
            <w:noWrap/>
            <w:vAlign w:val="center"/>
            <w:hideMark/>
          </w:tcPr>
          <w:p w14:paraId="0F06B2E3" w14:textId="77777777" w:rsidR="00BB4C20" w:rsidRPr="007C159E" w:rsidRDefault="00BB4C20" w:rsidP="00BB4C20">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Dugoročni kreditii</w:t>
            </w:r>
          </w:p>
        </w:tc>
        <w:tc>
          <w:tcPr>
            <w:tcW w:w="1913" w:type="dxa"/>
            <w:tcBorders>
              <w:top w:val="nil"/>
              <w:left w:val="nil"/>
              <w:right w:val="nil"/>
            </w:tcBorders>
            <w:noWrap/>
            <w:vAlign w:val="center"/>
          </w:tcPr>
          <w:p w14:paraId="0F097400" w14:textId="77777777" w:rsidR="00BB4C20" w:rsidRPr="007C159E" w:rsidRDefault="004D6BAE" w:rsidP="00BB4C20">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145.620</w:t>
            </w:r>
          </w:p>
        </w:tc>
        <w:tc>
          <w:tcPr>
            <w:tcW w:w="1914" w:type="dxa"/>
            <w:tcBorders>
              <w:top w:val="nil"/>
              <w:left w:val="nil"/>
              <w:right w:val="nil"/>
            </w:tcBorders>
            <w:noWrap/>
            <w:vAlign w:val="center"/>
          </w:tcPr>
          <w:p w14:paraId="78B3ED0D" w14:textId="77777777" w:rsidR="00BB4C20" w:rsidRPr="007C159E" w:rsidRDefault="00BB4C20" w:rsidP="00BB4C20">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195.910</w:t>
            </w:r>
          </w:p>
        </w:tc>
      </w:tr>
      <w:tr w:rsidR="00BB4C20" w:rsidRPr="007C159E" w14:paraId="16A7EE6A" w14:textId="77777777" w:rsidTr="00781DD7">
        <w:trPr>
          <w:trHeight w:val="285"/>
          <w:jc w:val="center"/>
        </w:trPr>
        <w:tc>
          <w:tcPr>
            <w:tcW w:w="5245" w:type="dxa"/>
            <w:tcBorders>
              <w:top w:val="nil"/>
              <w:left w:val="nil"/>
              <w:bottom w:val="nil"/>
              <w:right w:val="nil"/>
            </w:tcBorders>
            <w:noWrap/>
            <w:vAlign w:val="center"/>
          </w:tcPr>
          <w:p w14:paraId="165AEE54" w14:textId="77777777" w:rsidR="00BB4C20" w:rsidRPr="007C159E" w:rsidRDefault="00BB4C20" w:rsidP="00BB4C20">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Lizing</w:t>
            </w:r>
          </w:p>
        </w:tc>
        <w:tc>
          <w:tcPr>
            <w:tcW w:w="1913" w:type="dxa"/>
            <w:tcBorders>
              <w:top w:val="nil"/>
              <w:left w:val="nil"/>
              <w:right w:val="nil"/>
            </w:tcBorders>
            <w:noWrap/>
            <w:vAlign w:val="center"/>
          </w:tcPr>
          <w:p w14:paraId="3975BB1F" w14:textId="77777777" w:rsidR="00BB4C20" w:rsidRPr="007C159E" w:rsidRDefault="004D6BAE" w:rsidP="00BB4C20">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0</w:t>
            </w:r>
          </w:p>
        </w:tc>
        <w:tc>
          <w:tcPr>
            <w:tcW w:w="1914" w:type="dxa"/>
            <w:tcBorders>
              <w:top w:val="nil"/>
              <w:left w:val="nil"/>
              <w:right w:val="nil"/>
            </w:tcBorders>
            <w:noWrap/>
            <w:vAlign w:val="center"/>
          </w:tcPr>
          <w:p w14:paraId="74986D59" w14:textId="77777777" w:rsidR="00BB4C20" w:rsidRPr="007C159E" w:rsidRDefault="00BB4C20" w:rsidP="00BB4C20">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45.939</w:t>
            </w:r>
          </w:p>
        </w:tc>
      </w:tr>
      <w:tr w:rsidR="00BB4C20" w:rsidRPr="007C159E" w14:paraId="5B025E02" w14:textId="77777777" w:rsidTr="00781DD7">
        <w:trPr>
          <w:trHeight w:val="285"/>
          <w:jc w:val="center"/>
        </w:trPr>
        <w:tc>
          <w:tcPr>
            <w:tcW w:w="5245" w:type="dxa"/>
            <w:tcBorders>
              <w:top w:val="nil"/>
              <w:left w:val="nil"/>
              <w:bottom w:val="nil"/>
              <w:right w:val="nil"/>
            </w:tcBorders>
            <w:noWrap/>
            <w:vAlign w:val="center"/>
          </w:tcPr>
          <w:p w14:paraId="43720E62" w14:textId="77777777" w:rsidR="00BB4C20" w:rsidRPr="007C159E" w:rsidRDefault="00BB4C20" w:rsidP="00BB4C20">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Ostale dug. obaveze - reprogram</w:t>
            </w:r>
          </w:p>
        </w:tc>
        <w:tc>
          <w:tcPr>
            <w:tcW w:w="1913" w:type="dxa"/>
            <w:tcBorders>
              <w:top w:val="nil"/>
              <w:left w:val="nil"/>
              <w:bottom w:val="single" w:sz="4" w:space="0" w:color="auto"/>
              <w:right w:val="nil"/>
            </w:tcBorders>
            <w:noWrap/>
            <w:vAlign w:val="center"/>
          </w:tcPr>
          <w:p w14:paraId="099E9015" w14:textId="77777777" w:rsidR="00BB4C20" w:rsidRPr="007C159E" w:rsidRDefault="004D6BAE" w:rsidP="00BB4C20">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0</w:t>
            </w:r>
          </w:p>
        </w:tc>
        <w:tc>
          <w:tcPr>
            <w:tcW w:w="1914" w:type="dxa"/>
            <w:tcBorders>
              <w:top w:val="nil"/>
              <w:left w:val="nil"/>
              <w:bottom w:val="single" w:sz="4" w:space="0" w:color="auto"/>
              <w:right w:val="nil"/>
            </w:tcBorders>
            <w:noWrap/>
            <w:vAlign w:val="center"/>
          </w:tcPr>
          <w:p w14:paraId="230A3E3D" w14:textId="77777777" w:rsidR="00BB4C20" w:rsidRPr="007C159E" w:rsidRDefault="00BB4C20" w:rsidP="00BB4C20">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31.827</w:t>
            </w:r>
          </w:p>
        </w:tc>
      </w:tr>
      <w:tr w:rsidR="00BB4C20" w:rsidRPr="007C159E" w14:paraId="4FF38A9E" w14:textId="77777777" w:rsidTr="00781DD7">
        <w:trPr>
          <w:trHeight w:val="402"/>
          <w:jc w:val="center"/>
        </w:trPr>
        <w:tc>
          <w:tcPr>
            <w:tcW w:w="5245" w:type="dxa"/>
            <w:tcBorders>
              <w:top w:val="nil"/>
              <w:left w:val="nil"/>
              <w:bottom w:val="single" w:sz="4" w:space="0" w:color="auto"/>
              <w:right w:val="nil"/>
            </w:tcBorders>
            <w:noWrap/>
            <w:vAlign w:val="center"/>
            <w:hideMark/>
          </w:tcPr>
          <w:p w14:paraId="04DD673E" w14:textId="77777777" w:rsidR="00BB4C20" w:rsidRPr="007C159E" w:rsidRDefault="00BB4C20" w:rsidP="00BB4C20">
            <w:pPr>
              <w:spacing w:after="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Ukupno:</w:t>
            </w:r>
          </w:p>
        </w:tc>
        <w:tc>
          <w:tcPr>
            <w:tcW w:w="1913" w:type="dxa"/>
            <w:tcBorders>
              <w:top w:val="nil"/>
              <w:left w:val="nil"/>
              <w:bottom w:val="single" w:sz="4" w:space="0" w:color="auto"/>
              <w:right w:val="nil"/>
            </w:tcBorders>
            <w:noWrap/>
            <w:vAlign w:val="center"/>
          </w:tcPr>
          <w:p w14:paraId="3CCE7A4F" w14:textId="77777777" w:rsidR="00BB4C20" w:rsidRPr="007C159E" w:rsidRDefault="004D6BAE" w:rsidP="00BB4C20">
            <w:pPr>
              <w:spacing w:after="0" w:line="240" w:lineRule="auto"/>
              <w:jc w:val="right"/>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145.620</w:t>
            </w:r>
          </w:p>
        </w:tc>
        <w:tc>
          <w:tcPr>
            <w:tcW w:w="1914" w:type="dxa"/>
            <w:tcBorders>
              <w:top w:val="nil"/>
              <w:left w:val="nil"/>
              <w:bottom w:val="single" w:sz="4" w:space="0" w:color="auto"/>
              <w:right w:val="nil"/>
            </w:tcBorders>
            <w:noWrap/>
            <w:vAlign w:val="center"/>
          </w:tcPr>
          <w:p w14:paraId="5836F8CC" w14:textId="77777777" w:rsidR="00BB4C20" w:rsidRPr="007C159E" w:rsidRDefault="00BB4C20" w:rsidP="00BB4C20">
            <w:pPr>
              <w:spacing w:after="0" w:line="240" w:lineRule="auto"/>
              <w:jc w:val="right"/>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273.677</w:t>
            </w:r>
          </w:p>
        </w:tc>
      </w:tr>
    </w:tbl>
    <w:p w14:paraId="4D19A770" w14:textId="77777777" w:rsidR="00781DD7" w:rsidRPr="007C159E" w:rsidRDefault="00781DD7" w:rsidP="00045EC4">
      <w:pPr>
        <w:spacing w:after="120" w:line="240" w:lineRule="auto"/>
        <w:jc w:val="both"/>
        <w:rPr>
          <w:rFonts w:ascii="Arial" w:eastAsia="Times New Roman" w:hAnsi="Arial" w:cs="Arial"/>
          <w:noProof/>
          <w:lang w:val="sr-Latn-BA"/>
        </w:rPr>
      </w:pPr>
    </w:p>
    <w:p w14:paraId="6C395DEF" w14:textId="77777777" w:rsidR="00C75B0D" w:rsidRPr="007C159E" w:rsidRDefault="00C75B0D" w:rsidP="00045EC4">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Obaveze po dugoročnom kreditu u iznosu od 1</w:t>
      </w:r>
      <w:r w:rsidR="008D2122" w:rsidRPr="007C159E">
        <w:rPr>
          <w:rFonts w:ascii="Arial" w:eastAsia="Times New Roman" w:hAnsi="Arial" w:cs="Arial"/>
          <w:noProof/>
          <w:lang w:val="sr-Latn-BA"/>
        </w:rPr>
        <w:t>45.620</w:t>
      </w:r>
      <w:r w:rsidRPr="007C159E">
        <w:rPr>
          <w:rFonts w:ascii="Arial" w:eastAsia="Times New Roman" w:hAnsi="Arial" w:cs="Arial"/>
          <w:noProof/>
          <w:lang w:val="sr-Latn-BA"/>
        </w:rPr>
        <w:t xml:space="preserve"> KM, odnose se na</w:t>
      </w:r>
      <w:r w:rsidR="00AA5FA8" w:rsidRPr="007C159E">
        <w:rPr>
          <w:rFonts w:ascii="Arial" w:eastAsia="Times New Roman" w:hAnsi="Arial" w:cs="Arial"/>
          <w:noProof/>
          <w:lang w:val="sr-Latn-BA"/>
        </w:rPr>
        <w:t xml:space="preserve"> ugovor o kreditu broj: 06-486-2/15 od 07.05. 2015. godine, zaključen sa</w:t>
      </w:r>
      <w:r w:rsidR="000C2AA9" w:rsidRPr="007C159E">
        <w:rPr>
          <w:rFonts w:ascii="Arial" w:eastAsia="Times New Roman" w:hAnsi="Arial" w:cs="Arial"/>
          <w:noProof/>
          <w:lang w:val="sr-Latn-BA"/>
        </w:rPr>
        <w:t xml:space="preserve"> NLB Banka a.d. Banja Luka</w:t>
      </w:r>
      <w:r w:rsidR="00BE7661" w:rsidRPr="007C159E">
        <w:rPr>
          <w:rFonts w:ascii="Arial" w:eastAsia="Times New Roman" w:hAnsi="Arial" w:cs="Arial"/>
          <w:noProof/>
          <w:lang w:val="sr-Latn-BA"/>
        </w:rPr>
        <w:t>, na</w:t>
      </w:r>
      <w:r w:rsidR="000C2AA9" w:rsidRPr="007C159E">
        <w:rPr>
          <w:rFonts w:ascii="Arial" w:eastAsia="Times New Roman" w:hAnsi="Arial" w:cs="Arial"/>
          <w:noProof/>
          <w:lang w:val="sr-Latn-BA"/>
        </w:rPr>
        <w:t xml:space="preserve">, iznos </w:t>
      </w:r>
      <w:r w:rsidR="00BE7661" w:rsidRPr="007C159E">
        <w:rPr>
          <w:rFonts w:ascii="Arial" w:eastAsia="Times New Roman" w:hAnsi="Arial" w:cs="Arial"/>
          <w:noProof/>
          <w:lang w:val="sr-Latn-BA"/>
        </w:rPr>
        <w:t>od</w:t>
      </w:r>
      <w:r w:rsidR="000C2AA9" w:rsidRPr="007C159E">
        <w:rPr>
          <w:rFonts w:ascii="Arial" w:eastAsia="Times New Roman" w:hAnsi="Arial" w:cs="Arial"/>
          <w:noProof/>
          <w:lang w:val="sr-Latn-BA"/>
        </w:rPr>
        <w:t xml:space="preserve"> 280.000 KM, </w:t>
      </w:r>
      <w:r w:rsidR="00BE7661" w:rsidRPr="007C159E">
        <w:rPr>
          <w:rFonts w:ascii="Arial" w:eastAsia="Times New Roman" w:hAnsi="Arial" w:cs="Arial"/>
          <w:noProof/>
          <w:lang w:val="sr-Latn-BA"/>
        </w:rPr>
        <w:t xml:space="preserve">sa </w:t>
      </w:r>
      <w:r w:rsidR="000C2AA9" w:rsidRPr="007C159E">
        <w:rPr>
          <w:rFonts w:ascii="Arial" w:eastAsia="Times New Roman" w:hAnsi="Arial" w:cs="Arial"/>
          <w:noProof/>
          <w:lang w:val="sr-Latn-BA"/>
        </w:rPr>
        <w:t>rok</w:t>
      </w:r>
      <w:r w:rsidR="00BE7661" w:rsidRPr="007C159E">
        <w:rPr>
          <w:rFonts w:ascii="Arial" w:eastAsia="Times New Roman" w:hAnsi="Arial" w:cs="Arial"/>
          <w:noProof/>
          <w:lang w:val="sr-Latn-BA"/>
        </w:rPr>
        <w:t>m</w:t>
      </w:r>
      <w:r w:rsidR="000C2AA9" w:rsidRPr="007C159E">
        <w:rPr>
          <w:rFonts w:ascii="Arial" w:eastAsia="Times New Roman" w:hAnsi="Arial" w:cs="Arial"/>
          <w:noProof/>
          <w:lang w:val="sr-Latn-BA"/>
        </w:rPr>
        <w:t xml:space="preserve"> otplate </w:t>
      </w:r>
      <w:r w:rsidR="00BE7661" w:rsidRPr="007C159E">
        <w:rPr>
          <w:rFonts w:ascii="Arial" w:eastAsia="Times New Roman" w:hAnsi="Arial" w:cs="Arial"/>
          <w:noProof/>
          <w:lang w:val="sr-Latn-BA"/>
        </w:rPr>
        <w:t>60 mjeseci i</w:t>
      </w:r>
      <w:r w:rsidR="000C2AA9" w:rsidRPr="007C159E">
        <w:rPr>
          <w:rFonts w:ascii="Arial" w:eastAsia="Times New Roman" w:hAnsi="Arial" w:cs="Arial"/>
          <w:noProof/>
          <w:lang w:val="sr-Latn-BA"/>
        </w:rPr>
        <w:t xml:space="preserve"> kamatn</w:t>
      </w:r>
      <w:r w:rsidR="00BE7661" w:rsidRPr="007C159E">
        <w:rPr>
          <w:rFonts w:ascii="Arial" w:eastAsia="Times New Roman" w:hAnsi="Arial" w:cs="Arial"/>
          <w:noProof/>
          <w:lang w:val="sr-Latn-BA"/>
        </w:rPr>
        <w:t>om</w:t>
      </w:r>
      <w:r w:rsidR="000C2AA9" w:rsidRPr="007C159E">
        <w:rPr>
          <w:rFonts w:ascii="Arial" w:eastAsia="Times New Roman" w:hAnsi="Arial" w:cs="Arial"/>
          <w:noProof/>
          <w:lang w:val="sr-Latn-BA"/>
        </w:rPr>
        <w:t xml:space="preserve"> stop</w:t>
      </w:r>
      <w:r w:rsidR="00BE7661" w:rsidRPr="007C159E">
        <w:rPr>
          <w:rFonts w:ascii="Arial" w:eastAsia="Times New Roman" w:hAnsi="Arial" w:cs="Arial"/>
          <w:noProof/>
          <w:lang w:val="sr-Latn-BA"/>
        </w:rPr>
        <w:t xml:space="preserve">om od </w:t>
      </w:r>
      <w:r w:rsidR="000C2AA9" w:rsidRPr="007C159E">
        <w:rPr>
          <w:rFonts w:ascii="Arial" w:eastAsia="Times New Roman" w:hAnsi="Arial" w:cs="Arial"/>
          <w:noProof/>
          <w:lang w:val="sr-Latn-BA"/>
        </w:rPr>
        <w:t xml:space="preserve"> 5,90% godišnje.</w:t>
      </w:r>
    </w:p>
    <w:p w14:paraId="6FD58964" w14:textId="77777777" w:rsidR="00943910" w:rsidRPr="007C159E" w:rsidRDefault="00943910" w:rsidP="00045EC4">
      <w:pPr>
        <w:spacing w:after="120" w:line="240" w:lineRule="auto"/>
        <w:jc w:val="both"/>
        <w:rPr>
          <w:rFonts w:ascii="Arial" w:eastAsia="Times New Roman" w:hAnsi="Arial" w:cs="Arial"/>
          <w:noProof/>
          <w:lang w:val="sr-Latn-BA"/>
        </w:rPr>
      </w:pPr>
    </w:p>
    <w:p w14:paraId="446DB397" w14:textId="77777777" w:rsidR="00045EC4" w:rsidRPr="007C159E" w:rsidRDefault="00C04D09" w:rsidP="00D864C9">
      <w:pPr>
        <w:pStyle w:val="ListParagraph"/>
        <w:numPr>
          <w:ilvl w:val="1"/>
          <w:numId w:val="16"/>
        </w:numPr>
        <w:spacing w:after="120" w:line="240" w:lineRule="auto"/>
        <w:jc w:val="both"/>
        <w:rPr>
          <w:rFonts w:ascii="Arial" w:eastAsia="Times New Roman" w:hAnsi="Arial" w:cs="Arial"/>
          <w:b/>
          <w:noProof/>
          <w:lang w:val="sr-Latn-BA"/>
        </w:rPr>
      </w:pPr>
      <w:r w:rsidRPr="007C159E">
        <w:rPr>
          <w:rFonts w:ascii="Arial" w:eastAsia="Times New Roman" w:hAnsi="Arial" w:cs="Arial"/>
          <w:b/>
          <w:noProof/>
          <w:lang w:val="sr-Latn-BA"/>
        </w:rPr>
        <w:t>Kratkoročne finansijske obaveze</w:t>
      </w:r>
    </w:p>
    <w:p w14:paraId="3F8F728F" w14:textId="77777777" w:rsidR="00C04D09" w:rsidRPr="007C159E" w:rsidRDefault="00C04D09" w:rsidP="00C04D09">
      <w:pPr>
        <w:pStyle w:val="ListParagraph"/>
        <w:spacing w:after="120" w:line="240" w:lineRule="auto"/>
        <w:ind w:left="360"/>
        <w:jc w:val="both"/>
        <w:rPr>
          <w:rFonts w:ascii="Arial" w:eastAsia="Times New Roman" w:hAnsi="Arial" w:cs="Arial"/>
          <w:b/>
          <w:noProof/>
          <w:lang w:val="sr-Latn-BA"/>
        </w:rPr>
      </w:pPr>
    </w:p>
    <w:tbl>
      <w:tblPr>
        <w:tblW w:w="9072" w:type="dxa"/>
        <w:jc w:val="center"/>
        <w:tblLayout w:type="fixed"/>
        <w:tblLook w:val="04A0" w:firstRow="1" w:lastRow="0" w:firstColumn="1" w:lastColumn="0" w:noHBand="0" w:noVBand="1"/>
      </w:tblPr>
      <w:tblGrid>
        <w:gridCol w:w="5245"/>
        <w:gridCol w:w="1913"/>
        <w:gridCol w:w="1914"/>
      </w:tblGrid>
      <w:tr w:rsidR="00C04D09" w:rsidRPr="007C159E" w14:paraId="4604BE5A" w14:textId="77777777" w:rsidTr="00136011">
        <w:trPr>
          <w:trHeight w:val="285"/>
          <w:jc w:val="center"/>
        </w:trPr>
        <w:tc>
          <w:tcPr>
            <w:tcW w:w="5245" w:type="dxa"/>
            <w:tcBorders>
              <w:top w:val="single" w:sz="4" w:space="0" w:color="auto"/>
              <w:left w:val="nil"/>
              <w:bottom w:val="single" w:sz="4" w:space="0" w:color="auto"/>
              <w:right w:val="nil"/>
            </w:tcBorders>
            <w:noWrap/>
            <w:vAlign w:val="center"/>
            <w:hideMark/>
          </w:tcPr>
          <w:p w14:paraId="7D2AB575" w14:textId="77777777" w:rsidR="00C04D09" w:rsidRPr="007C159E" w:rsidRDefault="00C04D09" w:rsidP="00136011">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Opis</w:t>
            </w:r>
          </w:p>
        </w:tc>
        <w:tc>
          <w:tcPr>
            <w:tcW w:w="1913" w:type="dxa"/>
            <w:tcBorders>
              <w:top w:val="single" w:sz="4" w:space="0" w:color="auto"/>
              <w:left w:val="nil"/>
              <w:bottom w:val="single" w:sz="4" w:space="0" w:color="auto"/>
              <w:right w:val="nil"/>
            </w:tcBorders>
            <w:vAlign w:val="center"/>
            <w:hideMark/>
          </w:tcPr>
          <w:p w14:paraId="6A803DB7" w14:textId="77777777" w:rsidR="00C04D09" w:rsidRPr="007C159E" w:rsidRDefault="00C04D09" w:rsidP="004D6BAE">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Stanje 31.12.201</w:t>
            </w:r>
            <w:r w:rsidR="004D6BAE" w:rsidRPr="007C159E">
              <w:rPr>
                <w:rFonts w:ascii="Arial" w:eastAsia="Times New Roman" w:hAnsi="Arial" w:cs="Arial"/>
                <w:i/>
                <w:iCs/>
                <w:noProof/>
                <w:color w:val="000000"/>
                <w:lang w:val="sr-Latn-BA"/>
              </w:rPr>
              <w:t>6</w:t>
            </w:r>
            <w:r w:rsidRPr="007C159E">
              <w:rPr>
                <w:rFonts w:ascii="Arial" w:eastAsia="Times New Roman" w:hAnsi="Arial" w:cs="Arial"/>
                <w:i/>
                <w:iCs/>
                <w:noProof/>
                <w:color w:val="000000"/>
                <w:lang w:val="sr-Latn-BA"/>
              </w:rPr>
              <w:t>.</w:t>
            </w:r>
          </w:p>
        </w:tc>
        <w:tc>
          <w:tcPr>
            <w:tcW w:w="1914" w:type="dxa"/>
            <w:tcBorders>
              <w:top w:val="single" w:sz="4" w:space="0" w:color="auto"/>
              <w:left w:val="nil"/>
              <w:bottom w:val="single" w:sz="4" w:space="0" w:color="auto"/>
              <w:right w:val="nil"/>
            </w:tcBorders>
            <w:vAlign w:val="center"/>
            <w:hideMark/>
          </w:tcPr>
          <w:p w14:paraId="54CC8B31" w14:textId="77777777" w:rsidR="00C04D09" w:rsidRPr="007C159E" w:rsidRDefault="00C04D09" w:rsidP="004D6BAE">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Stanje 31.12.201</w:t>
            </w:r>
            <w:r w:rsidR="004D6BAE" w:rsidRPr="007C159E">
              <w:rPr>
                <w:rFonts w:ascii="Arial" w:eastAsia="Times New Roman" w:hAnsi="Arial" w:cs="Arial"/>
                <w:i/>
                <w:iCs/>
                <w:noProof/>
                <w:color w:val="000000"/>
                <w:lang w:val="sr-Latn-BA"/>
              </w:rPr>
              <w:t>5</w:t>
            </w:r>
            <w:r w:rsidRPr="007C159E">
              <w:rPr>
                <w:rFonts w:ascii="Arial" w:eastAsia="Times New Roman" w:hAnsi="Arial" w:cs="Arial"/>
                <w:i/>
                <w:iCs/>
                <w:noProof/>
                <w:color w:val="000000"/>
                <w:lang w:val="sr-Latn-BA"/>
              </w:rPr>
              <w:t>.</w:t>
            </w:r>
          </w:p>
        </w:tc>
      </w:tr>
      <w:tr w:rsidR="004D6BAE" w:rsidRPr="007C159E" w14:paraId="30B4751E" w14:textId="77777777" w:rsidTr="007A4553">
        <w:trPr>
          <w:trHeight w:val="285"/>
          <w:jc w:val="center"/>
        </w:trPr>
        <w:tc>
          <w:tcPr>
            <w:tcW w:w="5245" w:type="dxa"/>
            <w:tcBorders>
              <w:top w:val="nil"/>
              <w:left w:val="nil"/>
              <w:bottom w:val="nil"/>
              <w:right w:val="nil"/>
            </w:tcBorders>
            <w:noWrap/>
            <w:vAlign w:val="center"/>
            <w:hideMark/>
          </w:tcPr>
          <w:p w14:paraId="3F075D95" w14:textId="77777777" w:rsidR="004D6BAE" w:rsidRPr="007C159E" w:rsidRDefault="004D6BAE" w:rsidP="004D6BAE">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 xml:space="preserve">Dio dugoročnih kredita koji dospjevaju do godinu dana  </w:t>
            </w:r>
          </w:p>
        </w:tc>
        <w:tc>
          <w:tcPr>
            <w:tcW w:w="1913" w:type="dxa"/>
            <w:tcBorders>
              <w:top w:val="nil"/>
              <w:left w:val="nil"/>
              <w:right w:val="nil"/>
            </w:tcBorders>
            <w:noWrap/>
            <w:vAlign w:val="center"/>
          </w:tcPr>
          <w:p w14:paraId="189E03A2" w14:textId="77777777" w:rsidR="004D6BAE" w:rsidRPr="007C159E" w:rsidRDefault="00A2189D" w:rsidP="004D6BAE">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50.038</w:t>
            </w:r>
          </w:p>
        </w:tc>
        <w:tc>
          <w:tcPr>
            <w:tcW w:w="1914" w:type="dxa"/>
            <w:tcBorders>
              <w:top w:val="nil"/>
              <w:left w:val="nil"/>
              <w:right w:val="nil"/>
            </w:tcBorders>
            <w:noWrap/>
            <w:vAlign w:val="center"/>
          </w:tcPr>
          <w:p w14:paraId="00FE23EA" w14:textId="77777777" w:rsidR="004D6BAE" w:rsidRPr="007C159E" w:rsidRDefault="004D6BAE" w:rsidP="004D6BAE">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51.342</w:t>
            </w:r>
          </w:p>
        </w:tc>
      </w:tr>
      <w:tr w:rsidR="004D6BAE" w:rsidRPr="007C159E" w14:paraId="3AACFED3" w14:textId="77777777" w:rsidTr="007A4553">
        <w:trPr>
          <w:trHeight w:val="285"/>
          <w:jc w:val="center"/>
        </w:trPr>
        <w:tc>
          <w:tcPr>
            <w:tcW w:w="5245" w:type="dxa"/>
            <w:tcBorders>
              <w:top w:val="nil"/>
              <w:left w:val="nil"/>
              <w:bottom w:val="nil"/>
              <w:right w:val="nil"/>
            </w:tcBorders>
            <w:noWrap/>
            <w:vAlign w:val="center"/>
          </w:tcPr>
          <w:p w14:paraId="15FDC0B7" w14:textId="77777777" w:rsidR="004D6BAE" w:rsidRPr="007C159E" w:rsidRDefault="004D6BAE" w:rsidP="004D6BAE">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Dio ugoročnih obaveza po finansijskom lizingu koje dospjevaju   do   godinu dana</w:t>
            </w:r>
          </w:p>
        </w:tc>
        <w:tc>
          <w:tcPr>
            <w:tcW w:w="1913" w:type="dxa"/>
            <w:tcBorders>
              <w:top w:val="nil"/>
              <w:left w:val="nil"/>
              <w:right w:val="nil"/>
            </w:tcBorders>
            <w:noWrap/>
            <w:vAlign w:val="center"/>
          </w:tcPr>
          <w:p w14:paraId="42D6F007" w14:textId="77777777" w:rsidR="004D6BAE" w:rsidRPr="007C159E" w:rsidRDefault="00A2189D" w:rsidP="004D6BAE">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42.210</w:t>
            </w:r>
          </w:p>
        </w:tc>
        <w:tc>
          <w:tcPr>
            <w:tcW w:w="1914" w:type="dxa"/>
            <w:tcBorders>
              <w:top w:val="nil"/>
              <w:left w:val="nil"/>
              <w:right w:val="nil"/>
            </w:tcBorders>
            <w:noWrap/>
            <w:vAlign w:val="center"/>
          </w:tcPr>
          <w:p w14:paraId="4AC31FEF" w14:textId="77777777" w:rsidR="004D6BAE" w:rsidRPr="007C159E" w:rsidRDefault="004D6BAE" w:rsidP="004D6BAE">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43.395</w:t>
            </w:r>
          </w:p>
        </w:tc>
      </w:tr>
      <w:tr w:rsidR="004D6BAE" w:rsidRPr="007C159E" w14:paraId="034263FE" w14:textId="77777777" w:rsidTr="00136011">
        <w:trPr>
          <w:trHeight w:val="285"/>
          <w:jc w:val="center"/>
        </w:trPr>
        <w:tc>
          <w:tcPr>
            <w:tcW w:w="5245" w:type="dxa"/>
            <w:tcBorders>
              <w:top w:val="nil"/>
              <w:left w:val="nil"/>
              <w:bottom w:val="nil"/>
              <w:right w:val="nil"/>
            </w:tcBorders>
            <w:noWrap/>
            <w:vAlign w:val="center"/>
          </w:tcPr>
          <w:p w14:paraId="19B8A6D1" w14:textId="77777777" w:rsidR="004D6BAE" w:rsidRPr="007C159E" w:rsidRDefault="00A2189D" w:rsidP="00A2189D">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Ostale kratkoročne finansijske obaveze - rerogram</w:t>
            </w:r>
          </w:p>
        </w:tc>
        <w:tc>
          <w:tcPr>
            <w:tcW w:w="1913" w:type="dxa"/>
            <w:tcBorders>
              <w:top w:val="nil"/>
              <w:left w:val="nil"/>
              <w:bottom w:val="single" w:sz="4" w:space="0" w:color="auto"/>
              <w:right w:val="nil"/>
            </w:tcBorders>
            <w:noWrap/>
            <w:vAlign w:val="center"/>
          </w:tcPr>
          <w:p w14:paraId="5BE46250" w14:textId="77777777" w:rsidR="004D6BAE" w:rsidRPr="007C159E" w:rsidRDefault="00A2189D" w:rsidP="004D6BAE">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27.725</w:t>
            </w:r>
          </w:p>
        </w:tc>
        <w:tc>
          <w:tcPr>
            <w:tcW w:w="1914" w:type="dxa"/>
            <w:tcBorders>
              <w:top w:val="nil"/>
              <w:left w:val="nil"/>
              <w:bottom w:val="single" w:sz="4" w:space="0" w:color="auto"/>
              <w:right w:val="nil"/>
            </w:tcBorders>
            <w:noWrap/>
            <w:vAlign w:val="center"/>
          </w:tcPr>
          <w:p w14:paraId="639C6E5A" w14:textId="77777777" w:rsidR="004D6BAE" w:rsidRPr="007C159E" w:rsidRDefault="004D6BAE" w:rsidP="004D6BAE">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33.248</w:t>
            </w:r>
          </w:p>
        </w:tc>
      </w:tr>
      <w:tr w:rsidR="004D6BAE" w:rsidRPr="007C159E" w14:paraId="41F9B457" w14:textId="77777777" w:rsidTr="00136011">
        <w:trPr>
          <w:trHeight w:val="402"/>
          <w:jc w:val="center"/>
        </w:trPr>
        <w:tc>
          <w:tcPr>
            <w:tcW w:w="5245" w:type="dxa"/>
            <w:tcBorders>
              <w:top w:val="nil"/>
              <w:left w:val="nil"/>
              <w:bottom w:val="single" w:sz="4" w:space="0" w:color="auto"/>
              <w:right w:val="nil"/>
            </w:tcBorders>
            <w:noWrap/>
            <w:vAlign w:val="center"/>
            <w:hideMark/>
          </w:tcPr>
          <w:p w14:paraId="2502ACF7" w14:textId="77777777" w:rsidR="004D6BAE" w:rsidRPr="007C159E" w:rsidRDefault="004D6BAE" w:rsidP="004D6BAE">
            <w:pPr>
              <w:spacing w:after="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Ukupno kratkoročne finansijske obaveze</w:t>
            </w:r>
          </w:p>
        </w:tc>
        <w:tc>
          <w:tcPr>
            <w:tcW w:w="1913" w:type="dxa"/>
            <w:tcBorders>
              <w:top w:val="nil"/>
              <w:left w:val="nil"/>
              <w:bottom w:val="single" w:sz="4" w:space="0" w:color="auto"/>
              <w:right w:val="nil"/>
            </w:tcBorders>
            <w:noWrap/>
            <w:vAlign w:val="center"/>
          </w:tcPr>
          <w:p w14:paraId="72B24138" w14:textId="77777777" w:rsidR="004D6BAE" w:rsidRPr="007C159E" w:rsidRDefault="00A2189D" w:rsidP="004D6BAE">
            <w:pPr>
              <w:spacing w:after="0" w:line="240" w:lineRule="auto"/>
              <w:jc w:val="right"/>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119.973</w:t>
            </w:r>
          </w:p>
        </w:tc>
        <w:tc>
          <w:tcPr>
            <w:tcW w:w="1914" w:type="dxa"/>
            <w:tcBorders>
              <w:top w:val="nil"/>
              <w:left w:val="nil"/>
              <w:bottom w:val="single" w:sz="4" w:space="0" w:color="auto"/>
              <w:right w:val="nil"/>
            </w:tcBorders>
            <w:noWrap/>
            <w:vAlign w:val="center"/>
          </w:tcPr>
          <w:p w14:paraId="3B7CE8BF" w14:textId="77777777" w:rsidR="004D6BAE" w:rsidRPr="007C159E" w:rsidRDefault="004D6BAE" w:rsidP="004D6BAE">
            <w:pPr>
              <w:spacing w:after="0" w:line="240" w:lineRule="auto"/>
              <w:jc w:val="right"/>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127.985</w:t>
            </w:r>
          </w:p>
        </w:tc>
      </w:tr>
    </w:tbl>
    <w:p w14:paraId="238835FD" w14:textId="77777777" w:rsidR="00C04D09" w:rsidRPr="007C159E" w:rsidRDefault="00C04D09" w:rsidP="00C04D09">
      <w:pPr>
        <w:pStyle w:val="ListParagraph"/>
        <w:spacing w:after="120" w:line="240" w:lineRule="auto"/>
        <w:ind w:left="360"/>
        <w:jc w:val="both"/>
        <w:rPr>
          <w:rFonts w:ascii="Arial" w:eastAsia="Times New Roman" w:hAnsi="Arial" w:cs="Arial"/>
          <w:b/>
          <w:noProof/>
          <w:lang w:val="sr-Latn-BA"/>
        </w:rPr>
      </w:pPr>
    </w:p>
    <w:p w14:paraId="3B8BF038" w14:textId="77777777" w:rsidR="008D2122" w:rsidRPr="007C159E" w:rsidRDefault="008D2122" w:rsidP="008D2122">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lastRenderedPageBreak/>
        <w:t>Obaveze po finansijskom lizingu u iznosu od 42.210 KM, odnose se na ugovor o finansijskom lizingu broj:15968 od 17.07.2012.godine, zaključen sa VOLKSBANK LEASING BiH d.o.o. Sarajevo, na iznos od 121.463 EUR, sa rokom otplate od 60 mjeseci.</w:t>
      </w:r>
    </w:p>
    <w:p w14:paraId="028B6EDC" w14:textId="77777777" w:rsidR="008D2122" w:rsidRPr="007C159E" w:rsidRDefault="008D2122" w:rsidP="008D2122">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Ostale dugoročne obaveze u iznosu od 27.725 KM, odnose se na obaveze po Rješenju Poreske uprave o odgodi plaćanja poreskog duga broj: 06.05/411-23-5/14 od 22.10.2014. godine, u iznosu od 115.322 KM, na period od 36 mjeseci.</w:t>
      </w:r>
    </w:p>
    <w:p w14:paraId="3A28B195" w14:textId="77777777" w:rsidR="00F03D7D" w:rsidRPr="007C159E" w:rsidRDefault="00F03D7D" w:rsidP="00C04D09">
      <w:pPr>
        <w:pStyle w:val="ListParagraph"/>
        <w:spacing w:after="120" w:line="240" w:lineRule="auto"/>
        <w:ind w:left="360"/>
        <w:jc w:val="both"/>
        <w:rPr>
          <w:rFonts w:ascii="Arial" w:eastAsia="Times New Roman" w:hAnsi="Arial" w:cs="Arial"/>
          <w:b/>
          <w:noProof/>
          <w:lang w:val="sr-Latn-BA"/>
        </w:rPr>
      </w:pPr>
    </w:p>
    <w:p w14:paraId="46317BCB" w14:textId="77777777" w:rsidR="00F03D7D" w:rsidRPr="007C159E" w:rsidRDefault="00F03D7D" w:rsidP="00C04D09">
      <w:pPr>
        <w:pStyle w:val="ListParagraph"/>
        <w:spacing w:after="120" w:line="240" w:lineRule="auto"/>
        <w:ind w:left="360"/>
        <w:jc w:val="both"/>
        <w:rPr>
          <w:rFonts w:ascii="Arial" w:eastAsia="Times New Roman" w:hAnsi="Arial" w:cs="Arial"/>
          <w:b/>
          <w:noProof/>
          <w:lang w:val="sr-Latn-BA"/>
        </w:rPr>
      </w:pPr>
    </w:p>
    <w:p w14:paraId="51F836B0" w14:textId="77777777" w:rsidR="00045EC4" w:rsidRPr="007C159E" w:rsidRDefault="000816F7" w:rsidP="00D864C9">
      <w:pPr>
        <w:pStyle w:val="ListParagraph"/>
        <w:numPr>
          <w:ilvl w:val="1"/>
          <w:numId w:val="16"/>
        </w:numPr>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Obaveze iz poslovanja</w:t>
      </w:r>
    </w:p>
    <w:p w14:paraId="3A56D12F" w14:textId="77777777" w:rsidR="00045EC4" w:rsidRPr="007C159E" w:rsidRDefault="00045EC4" w:rsidP="00045EC4">
      <w:pPr>
        <w:tabs>
          <w:tab w:val="left" w:pos="720"/>
          <w:tab w:val="left" w:pos="7371"/>
          <w:tab w:val="right" w:pos="9072"/>
        </w:tabs>
        <w:spacing w:after="120" w:line="240" w:lineRule="auto"/>
        <w:ind w:right="1"/>
        <w:jc w:val="right"/>
        <w:rPr>
          <w:rFonts w:ascii="Arial" w:eastAsia="Times New Roman" w:hAnsi="Arial" w:cs="Arial"/>
          <w:i/>
          <w:noProof/>
          <w:lang w:val="sr-Latn-BA"/>
        </w:rPr>
      </w:pPr>
      <w:r w:rsidRPr="007C159E">
        <w:rPr>
          <w:rFonts w:ascii="Arial" w:eastAsia="Times New Roman" w:hAnsi="Arial" w:cs="Arial"/>
          <w:i/>
          <w:noProof/>
          <w:lang w:val="sr-Latn-BA"/>
        </w:rPr>
        <w:tab/>
      </w:r>
      <w:r w:rsidRPr="007C159E">
        <w:rPr>
          <w:rFonts w:ascii="Arial" w:eastAsia="Times New Roman" w:hAnsi="Arial" w:cs="Arial"/>
          <w:i/>
          <w:noProof/>
          <w:lang w:val="sr-Latn-BA"/>
        </w:rPr>
        <w:tab/>
        <w:t>(u KM)</w:t>
      </w:r>
    </w:p>
    <w:tbl>
      <w:tblPr>
        <w:tblW w:w="8950" w:type="dxa"/>
        <w:jc w:val="center"/>
        <w:tblLayout w:type="fixed"/>
        <w:tblLook w:val="04A0" w:firstRow="1" w:lastRow="0" w:firstColumn="1" w:lastColumn="0" w:noHBand="0" w:noVBand="1"/>
      </w:tblPr>
      <w:tblGrid>
        <w:gridCol w:w="5245"/>
        <w:gridCol w:w="1852"/>
        <w:gridCol w:w="1853"/>
      </w:tblGrid>
      <w:tr w:rsidR="00045EC4" w:rsidRPr="007C159E" w14:paraId="6F2180B0" w14:textId="77777777" w:rsidTr="0070073A">
        <w:trPr>
          <w:trHeight w:val="512"/>
          <w:jc w:val="center"/>
        </w:trPr>
        <w:tc>
          <w:tcPr>
            <w:tcW w:w="5245" w:type="dxa"/>
            <w:tcBorders>
              <w:top w:val="single" w:sz="4" w:space="0" w:color="auto"/>
              <w:left w:val="nil"/>
              <w:bottom w:val="single" w:sz="4" w:space="0" w:color="auto"/>
              <w:right w:val="nil"/>
            </w:tcBorders>
            <w:noWrap/>
            <w:vAlign w:val="center"/>
            <w:hideMark/>
          </w:tcPr>
          <w:p w14:paraId="2FA3CA59" w14:textId="77777777" w:rsidR="00045EC4" w:rsidRPr="007C159E" w:rsidRDefault="00045EC4" w:rsidP="00045EC4">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Opis</w:t>
            </w:r>
          </w:p>
        </w:tc>
        <w:tc>
          <w:tcPr>
            <w:tcW w:w="1852" w:type="dxa"/>
            <w:tcBorders>
              <w:top w:val="single" w:sz="4" w:space="0" w:color="auto"/>
              <w:left w:val="nil"/>
              <w:bottom w:val="single" w:sz="4" w:space="0" w:color="auto"/>
              <w:right w:val="nil"/>
            </w:tcBorders>
            <w:vAlign w:val="center"/>
            <w:hideMark/>
          </w:tcPr>
          <w:p w14:paraId="39967CBE" w14:textId="77777777" w:rsidR="00045EC4" w:rsidRPr="007C159E" w:rsidRDefault="00045EC4" w:rsidP="006E0764">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Stanje 31.12.201</w:t>
            </w:r>
            <w:r w:rsidR="006E0764" w:rsidRPr="007C159E">
              <w:rPr>
                <w:rFonts w:ascii="Arial" w:eastAsia="Times New Roman" w:hAnsi="Arial" w:cs="Arial"/>
                <w:i/>
                <w:iCs/>
                <w:noProof/>
                <w:color w:val="000000"/>
                <w:lang w:val="sr-Latn-BA"/>
              </w:rPr>
              <w:t>6</w:t>
            </w:r>
            <w:r w:rsidRPr="007C159E">
              <w:rPr>
                <w:rFonts w:ascii="Arial" w:eastAsia="Times New Roman" w:hAnsi="Arial" w:cs="Arial"/>
                <w:i/>
                <w:iCs/>
                <w:noProof/>
                <w:color w:val="000000"/>
                <w:lang w:val="sr-Latn-BA"/>
              </w:rPr>
              <w:t>.</w:t>
            </w:r>
          </w:p>
        </w:tc>
        <w:tc>
          <w:tcPr>
            <w:tcW w:w="1853" w:type="dxa"/>
            <w:tcBorders>
              <w:top w:val="single" w:sz="4" w:space="0" w:color="auto"/>
              <w:left w:val="nil"/>
              <w:bottom w:val="single" w:sz="4" w:space="0" w:color="auto"/>
              <w:right w:val="nil"/>
            </w:tcBorders>
            <w:vAlign w:val="center"/>
            <w:hideMark/>
          </w:tcPr>
          <w:p w14:paraId="5D3C58A4" w14:textId="77777777" w:rsidR="00045EC4" w:rsidRPr="007C159E" w:rsidRDefault="00045EC4" w:rsidP="006E0764">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Stanje 31.12.201</w:t>
            </w:r>
            <w:r w:rsidR="006E0764" w:rsidRPr="007C159E">
              <w:rPr>
                <w:rFonts w:ascii="Arial" w:eastAsia="Times New Roman" w:hAnsi="Arial" w:cs="Arial"/>
                <w:i/>
                <w:iCs/>
                <w:noProof/>
                <w:color w:val="000000"/>
                <w:lang w:val="sr-Latn-BA"/>
              </w:rPr>
              <w:t>5</w:t>
            </w:r>
            <w:r w:rsidRPr="007C159E">
              <w:rPr>
                <w:rFonts w:ascii="Arial" w:eastAsia="Times New Roman" w:hAnsi="Arial" w:cs="Arial"/>
                <w:i/>
                <w:iCs/>
                <w:noProof/>
                <w:color w:val="000000"/>
                <w:lang w:val="sr-Latn-BA"/>
              </w:rPr>
              <w:t>.</w:t>
            </w:r>
          </w:p>
        </w:tc>
      </w:tr>
      <w:tr w:rsidR="006E0764" w:rsidRPr="007C159E" w14:paraId="7E881604" w14:textId="77777777" w:rsidTr="00037793">
        <w:trPr>
          <w:trHeight w:val="285"/>
          <w:jc w:val="center"/>
        </w:trPr>
        <w:tc>
          <w:tcPr>
            <w:tcW w:w="5245" w:type="dxa"/>
            <w:tcBorders>
              <w:top w:val="nil"/>
              <w:left w:val="nil"/>
              <w:bottom w:val="nil"/>
              <w:right w:val="nil"/>
            </w:tcBorders>
            <w:noWrap/>
            <w:vAlign w:val="center"/>
            <w:hideMark/>
          </w:tcPr>
          <w:p w14:paraId="7352DC77" w14:textId="77777777" w:rsidR="006E0764" w:rsidRPr="007C159E" w:rsidRDefault="006E0764" w:rsidP="006E0764">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Dobavljači u zemlji</w:t>
            </w:r>
          </w:p>
        </w:tc>
        <w:tc>
          <w:tcPr>
            <w:tcW w:w="1852" w:type="dxa"/>
            <w:tcBorders>
              <w:top w:val="nil"/>
              <w:left w:val="nil"/>
              <w:right w:val="nil"/>
            </w:tcBorders>
            <w:noWrap/>
            <w:vAlign w:val="center"/>
          </w:tcPr>
          <w:p w14:paraId="4CE0BD3D" w14:textId="77777777" w:rsidR="006E0764" w:rsidRPr="007C159E" w:rsidRDefault="006E0764" w:rsidP="006E076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591.732</w:t>
            </w:r>
          </w:p>
        </w:tc>
        <w:tc>
          <w:tcPr>
            <w:tcW w:w="1853" w:type="dxa"/>
            <w:tcBorders>
              <w:top w:val="nil"/>
              <w:left w:val="nil"/>
              <w:right w:val="nil"/>
            </w:tcBorders>
            <w:noWrap/>
            <w:vAlign w:val="center"/>
          </w:tcPr>
          <w:p w14:paraId="64C89850" w14:textId="77777777" w:rsidR="006E0764" w:rsidRPr="007C159E" w:rsidRDefault="006E0764" w:rsidP="006E076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544.183</w:t>
            </w:r>
          </w:p>
        </w:tc>
      </w:tr>
      <w:tr w:rsidR="006E0764" w:rsidRPr="007C159E" w14:paraId="07BDC03D" w14:textId="77777777" w:rsidTr="004B1126">
        <w:trPr>
          <w:trHeight w:val="70"/>
          <w:jc w:val="center"/>
        </w:trPr>
        <w:tc>
          <w:tcPr>
            <w:tcW w:w="5245" w:type="dxa"/>
            <w:tcBorders>
              <w:top w:val="single" w:sz="4" w:space="0" w:color="auto"/>
              <w:left w:val="nil"/>
              <w:bottom w:val="single" w:sz="4" w:space="0" w:color="auto"/>
              <w:right w:val="nil"/>
            </w:tcBorders>
            <w:noWrap/>
            <w:vAlign w:val="center"/>
            <w:hideMark/>
          </w:tcPr>
          <w:p w14:paraId="45C1994E" w14:textId="77777777" w:rsidR="006E0764" w:rsidRPr="007C159E" w:rsidRDefault="006E0764" w:rsidP="006E0764">
            <w:pPr>
              <w:spacing w:after="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Ukupno:</w:t>
            </w:r>
          </w:p>
        </w:tc>
        <w:tc>
          <w:tcPr>
            <w:tcW w:w="1852" w:type="dxa"/>
            <w:tcBorders>
              <w:top w:val="single" w:sz="4" w:space="0" w:color="auto"/>
              <w:left w:val="nil"/>
              <w:bottom w:val="single" w:sz="4" w:space="0" w:color="auto"/>
              <w:right w:val="nil"/>
            </w:tcBorders>
            <w:noWrap/>
            <w:vAlign w:val="center"/>
          </w:tcPr>
          <w:p w14:paraId="2F2316EF" w14:textId="77777777" w:rsidR="006E0764" w:rsidRPr="007C159E" w:rsidRDefault="006E0764" w:rsidP="006E0764">
            <w:pPr>
              <w:spacing w:after="0" w:line="240" w:lineRule="auto"/>
              <w:jc w:val="right"/>
              <w:rPr>
                <w:rFonts w:ascii="Arial" w:eastAsia="Times New Roman" w:hAnsi="Arial" w:cs="Arial"/>
                <w:b/>
                <w:noProof/>
                <w:color w:val="000000"/>
                <w:lang w:val="sr-Latn-BA"/>
              </w:rPr>
            </w:pPr>
            <w:r w:rsidRPr="007C159E">
              <w:rPr>
                <w:rFonts w:ascii="Arial" w:eastAsia="Times New Roman" w:hAnsi="Arial" w:cs="Arial"/>
                <w:b/>
                <w:noProof/>
                <w:color w:val="000000"/>
                <w:lang w:val="sr-Latn-BA"/>
              </w:rPr>
              <w:t>591.732</w:t>
            </w:r>
          </w:p>
        </w:tc>
        <w:tc>
          <w:tcPr>
            <w:tcW w:w="1853" w:type="dxa"/>
            <w:tcBorders>
              <w:top w:val="single" w:sz="4" w:space="0" w:color="auto"/>
              <w:left w:val="nil"/>
              <w:bottom w:val="single" w:sz="4" w:space="0" w:color="auto"/>
              <w:right w:val="nil"/>
            </w:tcBorders>
            <w:noWrap/>
            <w:vAlign w:val="center"/>
          </w:tcPr>
          <w:p w14:paraId="7033A13E" w14:textId="77777777" w:rsidR="006E0764" w:rsidRPr="007C159E" w:rsidRDefault="006E0764" w:rsidP="006E0764">
            <w:pPr>
              <w:spacing w:after="0" w:line="240" w:lineRule="auto"/>
              <w:jc w:val="right"/>
              <w:rPr>
                <w:rFonts w:ascii="Arial" w:eastAsia="Times New Roman" w:hAnsi="Arial" w:cs="Arial"/>
                <w:b/>
                <w:noProof/>
                <w:color w:val="000000"/>
                <w:lang w:val="sr-Latn-BA"/>
              </w:rPr>
            </w:pPr>
            <w:r w:rsidRPr="007C159E">
              <w:rPr>
                <w:rFonts w:ascii="Arial" w:eastAsia="Times New Roman" w:hAnsi="Arial" w:cs="Arial"/>
                <w:b/>
                <w:noProof/>
                <w:color w:val="000000"/>
                <w:lang w:val="sr-Latn-BA"/>
              </w:rPr>
              <w:t>544.183</w:t>
            </w:r>
          </w:p>
        </w:tc>
      </w:tr>
    </w:tbl>
    <w:p w14:paraId="15848941" w14:textId="77777777" w:rsidR="00045EC4" w:rsidRPr="007C159E" w:rsidRDefault="00045EC4" w:rsidP="00045EC4">
      <w:pPr>
        <w:spacing w:after="120" w:line="240" w:lineRule="auto"/>
        <w:rPr>
          <w:rFonts w:ascii="Arial" w:eastAsia="Times New Roman" w:hAnsi="Arial" w:cs="Arial"/>
          <w:b/>
          <w:noProof/>
          <w:highlight w:val="green"/>
          <w:lang w:val="sr-Latn-BA"/>
        </w:rPr>
      </w:pPr>
    </w:p>
    <w:p w14:paraId="189232B8" w14:textId="77777777" w:rsidR="00D52078" w:rsidRPr="007C159E" w:rsidRDefault="00F24C24" w:rsidP="00045EC4">
      <w:pPr>
        <w:autoSpaceDE w:val="0"/>
        <w:autoSpaceDN w:val="0"/>
        <w:adjustRightInd w:val="0"/>
        <w:spacing w:after="120" w:line="240" w:lineRule="auto"/>
        <w:ind w:left="360"/>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Obaveze prema dobavljačima</w:t>
      </w:r>
      <w:r w:rsidR="008D2122" w:rsidRPr="007C159E">
        <w:rPr>
          <w:rFonts w:ascii="Arial" w:eastAsia="Times New Roman" w:hAnsi="Arial" w:cs="Arial"/>
          <w:bCs/>
          <w:noProof/>
          <w:color w:val="000000"/>
          <w:lang w:val="sr-Latn-BA"/>
        </w:rPr>
        <w:t>, 591.732 KM, veće</w:t>
      </w:r>
      <w:r w:rsidRPr="007C159E">
        <w:rPr>
          <w:rFonts w:ascii="Arial" w:eastAsia="Times New Roman" w:hAnsi="Arial" w:cs="Arial"/>
          <w:bCs/>
          <w:noProof/>
          <w:color w:val="000000"/>
          <w:lang w:val="sr-Latn-BA"/>
        </w:rPr>
        <w:t xml:space="preserve"> su </w:t>
      </w:r>
      <w:r w:rsidR="008D2122" w:rsidRPr="007C159E">
        <w:rPr>
          <w:rFonts w:ascii="Arial" w:eastAsia="Times New Roman" w:hAnsi="Arial" w:cs="Arial"/>
          <w:bCs/>
          <w:noProof/>
          <w:color w:val="000000"/>
          <w:lang w:val="sr-Latn-BA"/>
        </w:rPr>
        <w:t xml:space="preserve">u odnosu na prethodnu godinu za 47.549 KM, a </w:t>
      </w:r>
      <w:r w:rsidR="00D52078" w:rsidRPr="007C159E">
        <w:rPr>
          <w:rFonts w:ascii="Arial" w:eastAsia="Times New Roman" w:hAnsi="Arial" w:cs="Arial"/>
          <w:bCs/>
          <w:noProof/>
          <w:color w:val="000000"/>
          <w:lang w:val="sr-Latn-BA"/>
        </w:rPr>
        <w:t>od</w:t>
      </w:r>
      <w:r w:rsidRPr="007C159E">
        <w:rPr>
          <w:rFonts w:ascii="Arial" w:eastAsia="Times New Roman" w:hAnsi="Arial" w:cs="Arial"/>
          <w:bCs/>
          <w:noProof/>
          <w:color w:val="000000"/>
          <w:lang w:val="sr-Latn-BA"/>
        </w:rPr>
        <w:t xml:space="preserve"> neto potra</w:t>
      </w:r>
      <w:r w:rsidR="006B5F0A" w:rsidRPr="007C159E">
        <w:rPr>
          <w:rFonts w:ascii="Arial" w:eastAsia="Times New Roman" w:hAnsi="Arial" w:cs="Arial"/>
          <w:bCs/>
          <w:noProof/>
          <w:color w:val="000000"/>
          <w:lang w:val="sr-Latn-BA"/>
        </w:rPr>
        <w:t>ž</w:t>
      </w:r>
      <w:r w:rsidRPr="007C159E">
        <w:rPr>
          <w:rFonts w:ascii="Arial" w:eastAsia="Times New Roman" w:hAnsi="Arial" w:cs="Arial"/>
          <w:bCs/>
          <w:noProof/>
          <w:color w:val="000000"/>
          <w:lang w:val="sr-Latn-BA"/>
        </w:rPr>
        <w:t xml:space="preserve">ivanja od kupaca </w:t>
      </w:r>
      <w:r w:rsidR="00D52078" w:rsidRPr="007C159E">
        <w:rPr>
          <w:rFonts w:ascii="Arial" w:eastAsia="Times New Roman" w:hAnsi="Arial" w:cs="Arial"/>
          <w:bCs/>
          <w:noProof/>
          <w:color w:val="000000"/>
          <w:lang w:val="sr-Latn-BA"/>
        </w:rPr>
        <w:t>veće su za 127.805 KM.</w:t>
      </w:r>
      <w:r w:rsidRPr="007C159E">
        <w:rPr>
          <w:rFonts w:ascii="Arial" w:eastAsia="Times New Roman" w:hAnsi="Arial" w:cs="Arial"/>
          <w:bCs/>
          <w:noProof/>
          <w:color w:val="000000"/>
          <w:lang w:val="sr-Latn-BA"/>
        </w:rPr>
        <w:t>(</w:t>
      </w:r>
      <w:r w:rsidR="00D52078" w:rsidRPr="007C159E">
        <w:rPr>
          <w:rFonts w:ascii="Arial" w:eastAsia="Times New Roman" w:hAnsi="Arial" w:cs="Arial"/>
          <w:bCs/>
          <w:noProof/>
          <w:color w:val="000000"/>
          <w:lang w:val="sr-Latn-BA"/>
        </w:rPr>
        <w:t>591.732 – 463.927)</w:t>
      </w:r>
      <w:r w:rsidR="006B5F0A" w:rsidRPr="007C159E">
        <w:rPr>
          <w:rFonts w:ascii="Arial" w:eastAsia="Times New Roman" w:hAnsi="Arial" w:cs="Arial"/>
          <w:bCs/>
          <w:noProof/>
          <w:color w:val="000000"/>
          <w:lang w:val="sr-Latn-BA"/>
        </w:rPr>
        <w:t xml:space="preserve">. </w:t>
      </w:r>
    </w:p>
    <w:p w14:paraId="7E5862D9" w14:textId="77777777" w:rsidR="00FB5D78" w:rsidRPr="007C159E" w:rsidRDefault="00FB5D78" w:rsidP="00045EC4">
      <w:pPr>
        <w:autoSpaceDE w:val="0"/>
        <w:autoSpaceDN w:val="0"/>
        <w:adjustRightInd w:val="0"/>
        <w:spacing w:after="120" w:line="240" w:lineRule="auto"/>
        <w:ind w:left="360"/>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Pregled obaveza prema dobavljačima:</w:t>
      </w:r>
    </w:p>
    <w:p w14:paraId="1FD528ED" w14:textId="77777777" w:rsidR="00D52078" w:rsidRPr="007C159E" w:rsidRDefault="00D52078" w:rsidP="00045EC4">
      <w:pPr>
        <w:autoSpaceDE w:val="0"/>
        <w:autoSpaceDN w:val="0"/>
        <w:adjustRightInd w:val="0"/>
        <w:spacing w:after="120" w:line="240" w:lineRule="auto"/>
        <w:ind w:left="360"/>
        <w:rPr>
          <w:rFonts w:ascii="Arial" w:eastAsia="Times New Roman" w:hAnsi="Arial" w:cs="Arial"/>
          <w:bCs/>
          <w:noProof/>
          <w:color w:val="000000"/>
          <w:lang w:val="sr-Latn-BA"/>
        </w:rPr>
      </w:pPr>
    </w:p>
    <w:tbl>
      <w:tblPr>
        <w:tblStyle w:val="TableGrid"/>
        <w:tblW w:w="0" w:type="auto"/>
        <w:tblInd w:w="360" w:type="dxa"/>
        <w:tblLook w:val="04A0" w:firstRow="1" w:lastRow="0" w:firstColumn="1" w:lastColumn="0" w:noHBand="0" w:noVBand="1"/>
      </w:tblPr>
      <w:tblGrid>
        <w:gridCol w:w="4617"/>
        <w:gridCol w:w="2644"/>
      </w:tblGrid>
      <w:tr w:rsidR="00FB5D78" w:rsidRPr="007C159E" w14:paraId="17A0A36F" w14:textId="77777777" w:rsidTr="00FB5D78">
        <w:tc>
          <w:tcPr>
            <w:tcW w:w="4617" w:type="dxa"/>
          </w:tcPr>
          <w:p w14:paraId="4F8FDCF2" w14:textId="77777777" w:rsidR="00FB5D78" w:rsidRPr="007C159E" w:rsidRDefault="00FB5D78" w:rsidP="00045EC4">
            <w:pPr>
              <w:autoSpaceDE w:val="0"/>
              <w:autoSpaceDN w:val="0"/>
              <w:adjustRightInd w:val="0"/>
              <w:spacing w:after="120"/>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Dobavljač</w:t>
            </w:r>
          </w:p>
        </w:tc>
        <w:tc>
          <w:tcPr>
            <w:tcW w:w="2644" w:type="dxa"/>
          </w:tcPr>
          <w:p w14:paraId="5D1C0961" w14:textId="77777777" w:rsidR="00FB5D78" w:rsidRPr="007C159E" w:rsidRDefault="00FB5D78" w:rsidP="00045EC4">
            <w:pPr>
              <w:autoSpaceDE w:val="0"/>
              <w:autoSpaceDN w:val="0"/>
              <w:adjustRightInd w:val="0"/>
              <w:spacing w:after="120"/>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Stane 31. 12. 2017. god.</w:t>
            </w:r>
          </w:p>
        </w:tc>
      </w:tr>
      <w:tr w:rsidR="00FB5D78" w:rsidRPr="007C159E" w14:paraId="7BA0B76A" w14:textId="77777777" w:rsidTr="00FB5D78">
        <w:tc>
          <w:tcPr>
            <w:tcW w:w="4617" w:type="dxa"/>
          </w:tcPr>
          <w:p w14:paraId="08AAA0F6" w14:textId="77777777" w:rsidR="00FB5D78" w:rsidRPr="007C159E" w:rsidRDefault="004E4FE9" w:rsidP="004E4FE9">
            <w:pPr>
              <w:pStyle w:val="ListParagraph"/>
              <w:autoSpaceDE w:val="0"/>
              <w:autoSpaceDN w:val="0"/>
              <w:adjustRightInd w:val="0"/>
              <w:spacing w:after="120"/>
              <w:ind w:left="-218" w:right="933"/>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11.JP DEP-OT d.o.o. Banja Luka</w:t>
            </w:r>
          </w:p>
        </w:tc>
        <w:tc>
          <w:tcPr>
            <w:tcW w:w="2644" w:type="dxa"/>
          </w:tcPr>
          <w:p w14:paraId="14EDA35C" w14:textId="77777777" w:rsidR="00FB5D78" w:rsidRPr="007C159E" w:rsidRDefault="004E4FE9" w:rsidP="004E4FE9">
            <w:pPr>
              <w:autoSpaceDE w:val="0"/>
              <w:autoSpaceDN w:val="0"/>
              <w:adjustRightInd w:val="0"/>
              <w:spacing w:after="120"/>
              <w:jc w:val="right"/>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466.572</w:t>
            </w:r>
          </w:p>
        </w:tc>
      </w:tr>
      <w:tr w:rsidR="00FB5D78" w:rsidRPr="007C159E" w14:paraId="7674087D" w14:textId="77777777" w:rsidTr="00FB5D78">
        <w:tc>
          <w:tcPr>
            <w:tcW w:w="4617" w:type="dxa"/>
          </w:tcPr>
          <w:p w14:paraId="5FA96A26" w14:textId="77777777" w:rsidR="00FB5D78" w:rsidRPr="007C159E" w:rsidRDefault="004E4FE9" w:rsidP="00045EC4">
            <w:pPr>
              <w:autoSpaceDE w:val="0"/>
              <w:autoSpaceDN w:val="0"/>
              <w:adjustRightInd w:val="0"/>
              <w:spacing w:after="120"/>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2.ECO GRUP d.o.o.</w:t>
            </w:r>
          </w:p>
        </w:tc>
        <w:tc>
          <w:tcPr>
            <w:tcW w:w="2644" w:type="dxa"/>
          </w:tcPr>
          <w:p w14:paraId="015A0B66" w14:textId="77777777" w:rsidR="00FB5D78" w:rsidRPr="007C159E" w:rsidRDefault="004E4FE9" w:rsidP="004E4FE9">
            <w:pPr>
              <w:autoSpaceDE w:val="0"/>
              <w:autoSpaceDN w:val="0"/>
              <w:adjustRightInd w:val="0"/>
              <w:spacing w:after="120"/>
              <w:jc w:val="right"/>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61.484</w:t>
            </w:r>
          </w:p>
        </w:tc>
      </w:tr>
      <w:tr w:rsidR="004E4FE9" w:rsidRPr="007C159E" w14:paraId="305B244A" w14:textId="77777777" w:rsidTr="00FB5D78">
        <w:tc>
          <w:tcPr>
            <w:tcW w:w="4617" w:type="dxa"/>
          </w:tcPr>
          <w:p w14:paraId="5C76ABB4" w14:textId="77777777" w:rsidR="004E4FE9" w:rsidRPr="007C159E" w:rsidRDefault="004E4FE9" w:rsidP="00045EC4">
            <w:pPr>
              <w:autoSpaceDE w:val="0"/>
              <w:autoSpaceDN w:val="0"/>
              <w:adjustRightInd w:val="0"/>
              <w:spacing w:after="120"/>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3.HIDRO SPLET</w:t>
            </w:r>
            <w:r w:rsidR="00220ADB" w:rsidRPr="007C159E">
              <w:rPr>
                <w:rFonts w:ascii="Arial" w:eastAsia="Times New Roman" w:hAnsi="Arial" w:cs="Arial"/>
                <w:bCs/>
                <w:noProof/>
                <w:color w:val="000000"/>
                <w:lang w:val="sr-Latn-BA"/>
              </w:rPr>
              <w:t xml:space="preserve"> d.o.o.</w:t>
            </w:r>
          </w:p>
        </w:tc>
        <w:tc>
          <w:tcPr>
            <w:tcW w:w="2644" w:type="dxa"/>
          </w:tcPr>
          <w:p w14:paraId="4FA60D5A" w14:textId="77777777" w:rsidR="004E4FE9" w:rsidRPr="007C159E" w:rsidRDefault="00220ADB" w:rsidP="004E4FE9">
            <w:pPr>
              <w:autoSpaceDE w:val="0"/>
              <w:autoSpaceDN w:val="0"/>
              <w:adjustRightInd w:val="0"/>
              <w:spacing w:after="120"/>
              <w:jc w:val="right"/>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22.573</w:t>
            </w:r>
          </w:p>
        </w:tc>
      </w:tr>
      <w:tr w:rsidR="00220ADB" w:rsidRPr="007C159E" w14:paraId="37955971" w14:textId="77777777" w:rsidTr="00FB5D78">
        <w:tc>
          <w:tcPr>
            <w:tcW w:w="4617" w:type="dxa"/>
          </w:tcPr>
          <w:p w14:paraId="338C089F" w14:textId="77777777" w:rsidR="00220ADB" w:rsidRPr="007C159E" w:rsidRDefault="00220ADB" w:rsidP="00045EC4">
            <w:pPr>
              <w:autoSpaceDE w:val="0"/>
              <w:autoSpaceDN w:val="0"/>
              <w:adjustRightInd w:val="0"/>
              <w:spacing w:after="120"/>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4.SUPER PETROL d.o.o.</w:t>
            </w:r>
          </w:p>
        </w:tc>
        <w:tc>
          <w:tcPr>
            <w:tcW w:w="2644" w:type="dxa"/>
          </w:tcPr>
          <w:p w14:paraId="1E337828" w14:textId="77777777" w:rsidR="00220ADB" w:rsidRPr="007C159E" w:rsidRDefault="00220ADB" w:rsidP="004E4FE9">
            <w:pPr>
              <w:autoSpaceDE w:val="0"/>
              <w:autoSpaceDN w:val="0"/>
              <w:adjustRightInd w:val="0"/>
              <w:spacing w:after="120"/>
              <w:jc w:val="right"/>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8.557</w:t>
            </w:r>
          </w:p>
        </w:tc>
      </w:tr>
      <w:tr w:rsidR="00220ADB" w:rsidRPr="007C159E" w14:paraId="4CF7C77C" w14:textId="77777777" w:rsidTr="00FB5D78">
        <w:tc>
          <w:tcPr>
            <w:tcW w:w="4617" w:type="dxa"/>
          </w:tcPr>
          <w:p w14:paraId="779525C1" w14:textId="77777777" w:rsidR="00220ADB" w:rsidRPr="007C159E" w:rsidRDefault="00220ADB" w:rsidP="00045EC4">
            <w:pPr>
              <w:autoSpaceDE w:val="0"/>
              <w:autoSpaceDN w:val="0"/>
              <w:adjustRightInd w:val="0"/>
              <w:spacing w:after="120"/>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5.SV COMPANI d.o.o.</w:t>
            </w:r>
          </w:p>
        </w:tc>
        <w:tc>
          <w:tcPr>
            <w:tcW w:w="2644" w:type="dxa"/>
          </w:tcPr>
          <w:p w14:paraId="2FD657EC" w14:textId="77777777" w:rsidR="00220ADB" w:rsidRPr="007C159E" w:rsidRDefault="00220ADB" w:rsidP="004E4FE9">
            <w:pPr>
              <w:autoSpaceDE w:val="0"/>
              <w:autoSpaceDN w:val="0"/>
              <w:adjustRightInd w:val="0"/>
              <w:spacing w:after="120"/>
              <w:jc w:val="right"/>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6.730</w:t>
            </w:r>
          </w:p>
        </w:tc>
      </w:tr>
      <w:tr w:rsidR="00220ADB" w:rsidRPr="007C159E" w14:paraId="7E91D275" w14:textId="77777777" w:rsidTr="00FB5D78">
        <w:tc>
          <w:tcPr>
            <w:tcW w:w="4617" w:type="dxa"/>
          </w:tcPr>
          <w:p w14:paraId="58ACB637" w14:textId="77777777" w:rsidR="00220ADB" w:rsidRPr="007C159E" w:rsidRDefault="00220ADB" w:rsidP="00045EC4">
            <w:pPr>
              <w:autoSpaceDE w:val="0"/>
              <w:autoSpaceDN w:val="0"/>
              <w:adjustRightInd w:val="0"/>
              <w:spacing w:after="120"/>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6.ELEKTRODISTRIBUCIJA</w:t>
            </w:r>
          </w:p>
        </w:tc>
        <w:tc>
          <w:tcPr>
            <w:tcW w:w="2644" w:type="dxa"/>
          </w:tcPr>
          <w:p w14:paraId="74D73179" w14:textId="77777777" w:rsidR="00220ADB" w:rsidRPr="007C159E" w:rsidRDefault="00220ADB" w:rsidP="004E4FE9">
            <w:pPr>
              <w:autoSpaceDE w:val="0"/>
              <w:autoSpaceDN w:val="0"/>
              <w:adjustRightInd w:val="0"/>
              <w:spacing w:after="120"/>
              <w:jc w:val="right"/>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5.783</w:t>
            </w:r>
          </w:p>
        </w:tc>
      </w:tr>
      <w:tr w:rsidR="00220ADB" w:rsidRPr="007C159E" w14:paraId="6D80D19C" w14:textId="77777777" w:rsidTr="00FB5D78">
        <w:tc>
          <w:tcPr>
            <w:tcW w:w="4617" w:type="dxa"/>
          </w:tcPr>
          <w:p w14:paraId="3B43DB19" w14:textId="77777777" w:rsidR="00220ADB" w:rsidRPr="007C159E" w:rsidRDefault="00220ADB" w:rsidP="00045EC4">
            <w:pPr>
              <w:autoSpaceDE w:val="0"/>
              <w:autoSpaceDN w:val="0"/>
              <w:adjustRightInd w:val="0"/>
              <w:spacing w:after="120"/>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7.BIS PROTEKT</w:t>
            </w:r>
          </w:p>
        </w:tc>
        <w:tc>
          <w:tcPr>
            <w:tcW w:w="2644" w:type="dxa"/>
          </w:tcPr>
          <w:p w14:paraId="35392D04" w14:textId="77777777" w:rsidR="00220ADB" w:rsidRPr="007C159E" w:rsidRDefault="00220ADB" w:rsidP="004E4FE9">
            <w:pPr>
              <w:autoSpaceDE w:val="0"/>
              <w:autoSpaceDN w:val="0"/>
              <w:adjustRightInd w:val="0"/>
              <w:spacing w:after="120"/>
              <w:jc w:val="right"/>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4.066</w:t>
            </w:r>
          </w:p>
        </w:tc>
      </w:tr>
      <w:tr w:rsidR="00220ADB" w:rsidRPr="007C159E" w14:paraId="6949EF55" w14:textId="77777777" w:rsidTr="00FB5D78">
        <w:tc>
          <w:tcPr>
            <w:tcW w:w="4617" w:type="dxa"/>
          </w:tcPr>
          <w:p w14:paraId="01F641BD" w14:textId="77777777" w:rsidR="00220ADB" w:rsidRPr="007C159E" w:rsidRDefault="00220ADB" w:rsidP="00045EC4">
            <w:pPr>
              <w:autoSpaceDE w:val="0"/>
              <w:autoSpaceDN w:val="0"/>
              <w:adjustRightInd w:val="0"/>
              <w:spacing w:after="120"/>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8.Ostali dobavljači</w:t>
            </w:r>
          </w:p>
        </w:tc>
        <w:tc>
          <w:tcPr>
            <w:tcW w:w="2644" w:type="dxa"/>
          </w:tcPr>
          <w:p w14:paraId="5F44B112" w14:textId="77777777" w:rsidR="00220ADB" w:rsidRPr="007C159E" w:rsidRDefault="00F47A5A" w:rsidP="004E4FE9">
            <w:pPr>
              <w:autoSpaceDE w:val="0"/>
              <w:autoSpaceDN w:val="0"/>
              <w:adjustRightInd w:val="0"/>
              <w:spacing w:after="120"/>
              <w:jc w:val="right"/>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15.967</w:t>
            </w:r>
          </w:p>
        </w:tc>
      </w:tr>
      <w:tr w:rsidR="00220ADB" w:rsidRPr="007C159E" w14:paraId="522E0A57" w14:textId="77777777" w:rsidTr="00FB5D78">
        <w:tc>
          <w:tcPr>
            <w:tcW w:w="4617" w:type="dxa"/>
          </w:tcPr>
          <w:p w14:paraId="546F8105" w14:textId="77777777" w:rsidR="00220ADB" w:rsidRPr="007C159E" w:rsidRDefault="00220ADB" w:rsidP="00045EC4">
            <w:pPr>
              <w:autoSpaceDE w:val="0"/>
              <w:autoSpaceDN w:val="0"/>
              <w:adjustRightInd w:val="0"/>
              <w:spacing w:after="120"/>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Ukupno:</w:t>
            </w:r>
          </w:p>
        </w:tc>
        <w:tc>
          <w:tcPr>
            <w:tcW w:w="2644" w:type="dxa"/>
          </w:tcPr>
          <w:p w14:paraId="54B5814B" w14:textId="77777777" w:rsidR="00220ADB" w:rsidRPr="007C159E" w:rsidRDefault="00220ADB" w:rsidP="004E4FE9">
            <w:pPr>
              <w:autoSpaceDE w:val="0"/>
              <w:autoSpaceDN w:val="0"/>
              <w:adjustRightInd w:val="0"/>
              <w:spacing w:after="120"/>
              <w:jc w:val="right"/>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591.732</w:t>
            </w:r>
          </w:p>
        </w:tc>
      </w:tr>
    </w:tbl>
    <w:p w14:paraId="4B4F7B41" w14:textId="77777777" w:rsidR="00D52078" w:rsidRPr="007C159E" w:rsidRDefault="00D52078" w:rsidP="00045EC4">
      <w:pPr>
        <w:autoSpaceDE w:val="0"/>
        <w:autoSpaceDN w:val="0"/>
        <w:adjustRightInd w:val="0"/>
        <w:spacing w:after="120" w:line="240" w:lineRule="auto"/>
        <w:ind w:left="360"/>
        <w:rPr>
          <w:rFonts w:ascii="Arial" w:eastAsia="Times New Roman" w:hAnsi="Arial" w:cs="Arial"/>
          <w:bCs/>
          <w:noProof/>
          <w:color w:val="000000"/>
          <w:lang w:val="sr-Latn-BA"/>
        </w:rPr>
      </w:pPr>
    </w:p>
    <w:p w14:paraId="433849AD" w14:textId="5A983F7F" w:rsidR="00E96647" w:rsidRPr="007C159E" w:rsidRDefault="007B242A" w:rsidP="006E37B0">
      <w:pPr>
        <w:autoSpaceDE w:val="0"/>
        <w:autoSpaceDN w:val="0"/>
        <w:adjustRightInd w:val="0"/>
        <w:spacing w:after="120" w:line="240" w:lineRule="auto"/>
        <w:ind w:left="360"/>
        <w:jc w:val="both"/>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 xml:space="preserve">Neizmirene obaveze prema JP DEP-OT d.o.o. u iznosu od 466.572 KM, odnose se na neizmirene obaveze iz </w:t>
      </w:r>
      <w:r w:rsidR="00176284">
        <w:rPr>
          <w:rFonts w:ascii="Arial" w:eastAsia="Times New Roman" w:hAnsi="Arial" w:cs="Arial"/>
          <w:bCs/>
          <w:noProof/>
          <w:color w:val="000000"/>
          <w:lang w:val="sr-Latn-BA"/>
        </w:rPr>
        <w:t xml:space="preserve">2015. godine </w:t>
      </w:r>
      <w:r w:rsidRPr="007C159E">
        <w:rPr>
          <w:rFonts w:ascii="Arial" w:eastAsia="Times New Roman" w:hAnsi="Arial" w:cs="Arial"/>
          <w:bCs/>
          <w:noProof/>
          <w:color w:val="000000"/>
          <w:lang w:val="sr-Latn-BA"/>
        </w:rPr>
        <w:t xml:space="preserve"> u iznosu od </w:t>
      </w:r>
      <w:r w:rsidR="00176284">
        <w:rPr>
          <w:rFonts w:ascii="Arial" w:eastAsia="Times New Roman" w:hAnsi="Arial" w:cs="Arial"/>
          <w:bCs/>
          <w:noProof/>
          <w:color w:val="000000"/>
          <w:lang w:val="sr-Latn-BA"/>
        </w:rPr>
        <w:t xml:space="preserve">158.771 KM i na </w:t>
      </w:r>
      <w:r w:rsidR="004C603D">
        <w:rPr>
          <w:rFonts w:ascii="Arial" w:eastAsia="Times New Roman" w:hAnsi="Arial" w:cs="Arial"/>
          <w:bCs/>
          <w:noProof/>
          <w:color w:val="000000"/>
          <w:lang w:val="sr-Latn-BA"/>
        </w:rPr>
        <w:t>neizmirene obaveze</w:t>
      </w:r>
      <w:r w:rsidR="00176284">
        <w:rPr>
          <w:rFonts w:ascii="Arial" w:eastAsia="Times New Roman" w:hAnsi="Arial" w:cs="Arial"/>
          <w:bCs/>
          <w:noProof/>
          <w:color w:val="000000"/>
          <w:lang w:val="sr-Latn-BA"/>
        </w:rPr>
        <w:t xml:space="preserve"> iz 2016. godie u iznosu od 307.801 KM.</w:t>
      </w:r>
      <w:r w:rsidR="00B847C9" w:rsidRPr="007C159E">
        <w:rPr>
          <w:rFonts w:ascii="Arial" w:eastAsia="Times New Roman" w:hAnsi="Arial" w:cs="Arial"/>
          <w:bCs/>
          <w:noProof/>
          <w:color w:val="000000"/>
          <w:lang w:val="sr-Latn-BA"/>
        </w:rPr>
        <w:t xml:space="preserve"> Obaveze pema ostalim dobvljačima  izmiruju se, s obzirom na opšte uslove </w:t>
      </w:r>
      <w:r w:rsidR="006E37B0" w:rsidRPr="007C159E">
        <w:rPr>
          <w:rFonts w:ascii="Arial" w:eastAsia="Times New Roman" w:hAnsi="Arial" w:cs="Arial"/>
          <w:bCs/>
          <w:noProof/>
          <w:color w:val="000000"/>
          <w:lang w:val="sr-Latn-BA"/>
        </w:rPr>
        <w:t>poslovanja</w:t>
      </w:r>
      <w:r w:rsidR="00B847C9" w:rsidRPr="007C159E">
        <w:rPr>
          <w:rFonts w:ascii="Arial" w:eastAsia="Times New Roman" w:hAnsi="Arial" w:cs="Arial"/>
          <w:bCs/>
          <w:noProof/>
          <w:color w:val="000000"/>
          <w:lang w:val="sr-Latn-BA"/>
        </w:rPr>
        <w:t>,  u prihvatljivim rokovima.</w:t>
      </w:r>
    </w:p>
    <w:p w14:paraId="616F3C40" w14:textId="77777777" w:rsidR="00D52078" w:rsidRDefault="00D52078" w:rsidP="00045EC4">
      <w:pPr>
        <w:autoSpaceDE w:val="0"/>
        <w:autoSpaceDN w:val="0"/>
        <w:adjustRightInd w:val="0"/>
        <w:spacing w:after="120" w:line="240" w:lineRule="auto"/>
        <w:ind w:left="360"/>
        <w:rPr>
          <w:rFonts w:ascii="Arial" w:eastAsia="Times New Roman" w:hAnsi="Arial" w:cs="Arial"/>
          <w:bCs/>
          <w:noProof/>
          <w:color w:val="000000"/>
          <w:lang w:val="sr-Latn-BA"/>
        </w:rPr>
      </w:pPr>
    </w:p>
    <w:p w14:paraId="36F0B3E9" w14:textId="77777777" w:rsidR="006D5A5F" w:rsidRDefault="006D5A5F" w:rsidP="00045EC4">
      <w:pPr>
        <w:autoSpaceDE w:val="0"/>
        <w:autoSpaceDN w:val="0"/>
        <w:adjustRightInd w:val="0"/>
        <w:spacing w:after="120" w:line="240" w:lineRule="auto"/>
        <w:ind w:left="360"/>
        <w:rPr>
          <w:rFonts w:ascii="Arial" w:eastAsia="Times New Roman" w:hAnsi="Arial" w:cs="Arial"/>
          <w:bCs/>
          <w:noProof/>
          <w:color w:val="000000"/>
          <w:lang w:val="sr-Latn-BA"/>
        </w:rPr>
      </w:pPr>
    </w:p>
    <w:p w14:paraId="4B32BD06" w14:textId="77777777" w:rsidR="006D5A5F" w:rsidRDefault="006D5A5F" w:rsidP="00045EC4">
      <w:pPr>
        <w:autoSpaceDE w:val="0"/>
        <w:autoSpaceDN w:val="0"/>
        <w:adjustRightInd w:val="0"/>
        <w:spacing w:after="120" w:line="240" w:lineRule="auto"/>
        <w:ind w:left="360"/>
        <w:rPr>
          <w:rFonts w:ascii="Arial" w:eastAsia="Times New Roman" w:hAnsi="Arial" w:cs="Arial"/>
          <w:bCs/>
          <w:noProof/>
          <w:color w:val="000000"/>
          <w:lang w:val="sr-Latn-BA"/>
        </w:rPr>
      </w:pPr>
    </w:p>
    <w:p w14:paraId="748A5EAD" w14:textId="77777777" w:rsidR="006D5A5F" w:rsidRDefault="006D5A5F" w:rsidP="00045EC4">
      <w:pPr>
        <w:autoSpaceDE w:val="0"/>
        <w:autoSpaceDN w:val="0"/>
        <w:adjustRightInd w:val="0"/>
        <w:spacing w:after="120" w:line="240" w:lineRule="auto"/>
        <w:ind w:left="360"/>
        <w:rPr>
          <w:rFonts w:ascii="Arial" w:eastAsia="Times New Roman" w:hAnsi="Arial" w:cs="Arial"/>
          <w:bCs/>
          <w:noProof/>
          <w:color w:val="000000"/>
          <w:lang w:val="sr-Latn-BA"/>
        </w:rPr>
      </w:pPr>
    </w:p>
    <w:p w14:paraId="7B5F0855" w14:textId="77777777" w:rsidR="006D5A5F" w:rsidRPr="007C159E" w:rsidRDefault="006D5A5F" w:rsidP="00045EC4">
      <w:pPr>
        <w:autoSpaceDE w:val="0"/>
        <w:autoSpaceDN w:val="0"/>
        <w:adjustRightInd w:val="0"/>
        <w:spacing w:after="120" w:line="240" w:lineRule="auto"/>
        <w:ind w:left="360"/>
        <w:rPr>
          <w:rFonts w:ascii="Arial" w:eastAsia="Times New Roman" w:hAnsi="Arial" w:cs="Arial"/>
          <w:bCs/>
          <w:noProof/>
          <w:color w:val="000000"/>
          <w:lang w:val="sr-Latn-BA"/>
        </w:rPr>
      </w:pPr>
    </w:p>
    <w:p w14:paraId="03674B41" w14:textId="77777777" w:rsidR="00045EC4" w:rsidRPr="007C159E" w:rsidRDefault="00045EC4" w:rsidP="00D864C9">
      <w:pPr>
        <w:pStyle w:val="ListParagraph"/>
        <w:numPr>
          <w:ilvl w:val="1"/>
          <w:numId w:val="16"/>
        </w:numPr>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lastRenderedPageBreak/>
        <w:t>Ostale kratkoročne obaveze</w:t>
      </w:r>
    </w:p>
    <w:p w14:paraId="2CBEB496" w14:textId="77777777" w:rsidR="00045EC4" w:rsidRPr="007C159E" w:rsidRDefault="00045EC4" w:rsidP="00045EC4">
      <w:pPr>
        <w:tabs>
          <w:tab w:val="left" w:pos="720"/>
          <w:tab w:val="left" w:pos="7371"/>
          <w:tab w:val="right" w:pos="9072"/>
        </w:tabs>
        <w:spacing w:after="120" w:line="240" w:lineRule="auto"/>
        <w:ind w:right="1"/>
        <w:jc w:val="right"/>
        <w:rPr>
          <w:rFonts w:ascii="Arial" w:eastAsia="Times New Roman" w:hAnsi="Arial" w:cs="Arial"/>
          <w:i/>
          <w:noProof/>
          <w:lang w:val="sr-Latn-BA"/>
        </w:rPr>
      </w:pPr>
      <w:r w:rsidRPr="007C159E">
        <w:rPr>
          <w:rFonts w:ascii="Arial" w:eastAsia="Times New Roman" w:hAnsi="Arial" w:cs="Arial"/>
          <w:i/>
          <w:noProof/>
          <w:lang w:val="sr-Latn-BA"/>
        </w:rPr>
        <w:tab/>
      </w:r>
      <w:r w:rsidRPr="007C159E">
        <w:rPr>
          <w:rFonts w:ascii="Arial" w:eastAsia="Times New Roman" w:hAnsi="Arial" w:cs="Arial"/>
          <w:i/>
          <w:noProof/>
          <w:lang w:val="sr-Latn-BA"/>
        </w:rPr>
        <w:tab/>
        <w:t>(u KM)</w:t>
      </w:r>
    </w:p>
    <w:tbl>
      <w:tblPr>
        <w:tblW w:w="9097" w:type="dxa"/>
        <w:jc w:val="center"/>
        <w:tblLook w:val="04A0" w:firstRow="1" w:lastRow="0" w:firstColumn="1" w:lastColumn="0" w:noHBand="0" w:noVBand="1"/>
      </w:tblPr>
      <w:tblGrid>
        <w:gridCol w:w="5529"/>
        <w:gridCol w:w="1784"/>
        <w:gridCol w:w="1784"/>
      </w:tblGrid>
      <w:tr w:rsidR="00045EC4" w:rsidRPr="007C159E" w14:paraId="24EDCC9E" w14:textId="77777777" w:rsidTr="0070073A">
        <w:trPr>
          <w:trHeight w:val="570"/>
          <w:jc w:val="center"/>
        </w:trPr>
        <w:tc>
          <w:tcPr>
            <w:tcW w:w="5529" w:type="dxa"/>
            <w:tcBorders>
              <w:top w:val="single" w:sz="4" w:space="0" w:color="auto"/>
              <w:left w:val="nil"/>
              <w:bottom w:val="single" w:sz="4" w:space="0" w:color="auto"/>
              <w:right w:val="nil"/>
            </w:tcBorders>
            <w:noWrap/>
            <w:vAlign w:val="center"/>
            <w:hideMark/>
          </w:tcPr>
          <w:p w14:paraId="2B22AC45" w14:textId="77777777" w:rsidR="00045EC4" w:rsidRPr="007C159E" w:rsidRDefault="00045EC4" w:rsidP="00045EC4">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Opis</w:t>
            </w:r>
          </w:p>
        </w:tc>
        <w:tc>
          <w:tcPr>
            <w:tcW w:w="1784" w:type="dxa"/>
            <w:tcBorders>
              <w:top w:val="single" w:sz="4" w:space="0" w:color="auto"/>
              <w:left w:val="nil"/>
              <w:bottom w:val="single" w:sz="4" w:space="0" w:color="auto"/>
              <w:right w:val="nil"/>
            </w:tcBorders>
            <w:vAlign w:val="center"/>
            <w:hideMark/>
          </w:tcPr>
          <w:p w14:paraId="6C379B5F" w14:textId="77777777" w:rsidR="00045EC4" w:rsidRPr="007C159E" w:rsidRDefault="00045EC4" w:rsidP="006E0764">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Stanje 31.12.201</w:t>
            </w:r>
            <w:r w:rsidR="006E0764" w:rsidRPr="007C159E">
              <w:rPr>
                <w:rFonts w:ascii="Arial" w:eastAsia="Times New Roman" w:hAnsi="Arial" w:cs="Arial"/>
                <w:i/>
                <w:iCs/>
                <w:noProof/>
                <w:color w:val="000000"/>
                <w:lang w:val="sr-Latn-BA"/>
              </w:rPr>
              <w:t>6</w:t>
            </w:r>
            <w:r w:rsidRPr="007C159E">
              <w:rPr>
                <w:rFonts w:ascii="Arial" w:eastAsia="Times New Roman" w:hAnsi="Arial" w:cs="Arial"/>
                <w:i/>
                <w:iCs/>
                <w:noProof/>
                <w:color w:val="000000"/>
                <w:lang w:val="sr-Latn-BA"/>
              </w:rPr>
              <w:t>.</w:t>
            </w:r>
          </w:p>
        </w:tc>
        <w:tc>
          <w:tcPr>
            <w:tcW w:w="1784" w:type="dxa"/>
            <w:tcBorders>
              <w:top w:val="single" w:sz="4" w:space="0" w:color="auto"/>
              <w:left w:val="nil"/>
              <w:bottom w:val="single" w:sz="4" w:space="0" w:color="auto"/>
              <w:right w:val="nil"/>
            </w:tcBorders>
            <w:vAlign w:val="center"/>
            <w:hideMark/>
          </w:tcPr>
          <w:p w14:paraId="2C507038" w14:textId="77777777" w:rsidR="00045EC4" w:rsidRPr="007C159E" w:rsidRDefault="00045EC4" w:rsidP="006E0764">
            <w:pPr>
              <w:spacing w:after="0" w:line="240" w:lineRule="auto"/>
              <w:jc w:val="center"/>
              <w:rPr>
                <w:rFonts w:ascii="Arial" w:eastAsia="Times New Roman" w:hAnsi="Arial" w:cs="Arial"/>
                <w:i/>
                <w:iCs/>
                <w:noProof/>
                <w:color w:val="000000"/>
                <w:lang w:val="sr-Latn-BA"/>
              </w:rPr>
            </w:pPr>
            <w:r w:rsidRPr="007C159E">
              <w:rPr>
                <w:rFonts w:ascii="Arial" w:eastAsia="Times New Roman" w:hAnsi="Arial" w:cs="Arial"/>
                <w:i/>
                <w:iCs/>
                <w:noProof/>
                <w:color w:val="000000"/>
                <w:lang w:val="sr-Latn-BA"/>
              </w:rPr>
              <w:t>Stanje 31.12.201</w:t>
            </w:r>
            <w:r w:rsidR="006E0764" w:rsidRPr="007C159E">
              <w:rPr>
                <w:rFonts w:ascii="Arial" w:eastAsia="Times New Roman" w:hAnsi="Arial" w:cs="Arial"/>
                <w:i/>
                <w:iCs/>
                <w:noProof/>
                <w:color w:val="000000"/>
                <w:lang w:val="sr-Latn-BA"/>
              </w:rPr>
              <w:t>5</w:t>
            </w:r>
            <w:r w:rsidRPr="007C159E">
              <w:rPr>
                <w:rFonts w:ascii="Arial" w:eastAsia="Times New Roman" w:hAnsi="Arial" w:cs="Arial"/>
                <w:i/>
                <w:iCs/>
                <w:noProof/>
                <w:color w:val="000000"/>
                <w:lang w:val="sr-Latn-BA"/>
              </w:rPr>
              <w:t>.</w:t>
            </w:r>
          </w:p>
        </w:tc>
      </w:tr>
      <w:tr w:rsidR="006E0764" w:rsidRPr="007C159E" w14:paraId="2D4FC6C3" w14:textId="77777777" w:rsidTr="00745B30">
        <w:trPr>
          <w:trHeight w:val="285"/>
          <w:jc w:val="center"/>
        </w:trPr>
        <w:tc>
          <w:tcPr>
            <w:tcW w:w="5529" w:type="dxa"/>
            <w:tcBorders>
              <w:top w:val="nil"/>
              <w:left w:val="nil"/>
              <w:bottom w:val="nil"/>
              <w:right w:val="nil"/>
            </w:tcBorders>
            <w:noWrap/>
            <w:vAlign w:val="center"/>
            <w:hideMark/>
          </w:tcPr>
          <w:p w14:paraId="51CF8CAF" w14:textId="77777777" w:rsidR="006E0764" w:rsidRPr="007C159E" w:rsidRDefault="006E0764" w:rsidP="006E0764">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Obaveze za zarade i naknade zarada</w:t>
            </w:r>
          </w:p>
        </w:tc>
        <w:tc>
          <w:tcPr>
            <w:tcW w:w="1784" w:type="dxa"/>
            <w:tcBorders>
              <w:top w:val="nil"/>
              <w:left w:val="nil"/>
              <w:bottom w:val="nil"/>
              <w:right w:val="nil"/>
            </w:tcBorders>
            <w:noWrap/>
            <w:vAlign w:val="center"/>
          </w:tcPr>
          <w:p w14:paraId="2254F3C3" w14:textId="77777777" w:rsidR="006E0764" w:rsidRPr="007C159E" w:rsidRDefault="006E0764" w:rsidP="006E076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120.886</w:t>
            </w:r>
          </w:p>
        </w:tc>
        <w:tc>
          <w:tcPr>
            <w:tcW w:w="1784" w:type="dxa"/>
            <w:tcBorders>
              <w:top w:val="nil"/>
              <w:left w:val="nil"/>
              <w:bottom w:val="nil"/>
              <w:right w:val="nil"/>
            </w:tcBorders>
            <w:noWrap/>
            <w:vAlign w:val="center"/>
          </w:tcPr>
          <w:p w14:paraId="30183FAE" w14:textId="77777777" w:rsidR="006E0764" w:rsidRPr="007C159E" w:rsidRDefault="006E0764" w:rsidP="006E076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132.078</w:t>
            </w:r>
          </w:p>
        </w:tc>
      </w:tr>
      <w:tr w:rsidR="006E0764" w:rsidRPr="007C159E" w14:paraId="456A128E" w14:textId="77777777" w:rsidTr="00745B30">
        <w:trPr>
          <w:trHeight w:val="285"/>
          <w:jc w:val="center"/>
        </w:trPr>
        <w:tc>
          <w:tcPr>
            <w:tcW w:w="5529" w:type="dxa"/>
            <w:tcBorders>
              <w:top w:val="nil"/>
              <w:left w:val="nil"/>
              <w:bottom w:val="nil"/>
              <w:right w:val="nil"/>
            </w:tcBorders>
            <w:noWrap/>
            <w:vAlign w:val="center"/>
          </w:tcPr>
          <w:p w14:paraId="6888E46E" w14:textId="77777777" w:rsidR="006E0764" w:rsidRPr="007C159E" w:rsidRDefault="006E0764" w:rsidP="006E0764">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Druge obaveze</w:t>
            </w:r>
          </w:p>
        </w:tc>
        <w:tc>
          <w:tcPr>
            <w:tcW w:w="1784" w:type="dxa"/>
            <w:tcBorders>
              <w:top w:val="nil"/>
              <w:left w:val="nil"/>
              <w:bottom w:val="nil"/>
              <w:right w:val="nil"/>
            </w:tcBorders>
            <w:noWrap/>
            <w:vAlign w:val="center"/>
          </w:tcPr>
          <w:p w14:paraId="66B035A3" w14:textId="77777777" w:rsidR="006E0764" w:rsidRPr="007C159E" w:rsidRDefault="006E0764" w:rsidP="006E076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7.952</w:t>
            </w:r>
          </w:p>
        </w:tc>
        <w:tc>
          <w:tcPr>
            <w:tcW w:w="1784" w:type="dxa"/>
            <w:tcBorders>
              <w:top w:val="nil"/>
              <w:left w:val="nil"/>
              <w:bottom w:val="nil"/>
              <w:right w:val="nil"/>
            </w:tcBorders>
            <w:noWrap/>
            <w:vAlign w:val="center"/>
          </w:tcPr>
          <w:p w14:paraId="11069AB7" w14:textId="77777777" w:rsidR="006E0764" w:rsidRPr="007C159E" w:rsidRDefault="006E0764" w:rsidP="006E076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9.765</w:t>
            </w:r>
          </w:p>
        </w:tc>
      </w:tr>
      <w:tr w:rsidR="006E0764" w:rsidRPr="007C159E" w14:paraId="5F4D45AB" w14:textId="77777777" w:rsidTr="00745B30">
        <w:trPr>
          <w:trHeight w:val="285"/>
          <w:jc w:val="center"/>
        </w:trPr>
        <w:tc>
          <w:tcPr>
            <w:tcW w:w="5529" w:type="dxa"/>
            <w:tcBorders>
              <w:top w:val="nil"/>
              <w:left w:val="nil"/>
              <w:bottom w:val="nil"/>
              <w:right w:val="nil"/>
            </w:tcBorders>
            <w:noWrap/>
            <w:vAlign w:val="center"/>
          </w:tcPr>
          <w:p w14:paraId="1156B4A5" w14:textId="77777777" w:rsidR="006E0764" w:rsidRPr="007C159E" w:rsidRDefault="006E0764" w:rsidP="006E0764">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Porez na dodatu vrijednost</w:t>
            </w:r>
          </w:p>
        </w:tc>
        <w:tc>
          <w:tcPr>
            <w:tcW w:w="1784" w:type="dxa"/>
            <w:tcBorders>
              <w:top w:val="nil"/>
              <w:left w:val="nil"/>
              <w:bottom w:val="nil"/>
              <w:right w:val="nil"/>
            </w:tcBorders>
            <w:vAlign w:val="center"/>
          </w:tcPr>
          <w:p w14:paraId="465CD65D" w14:textId="77777777" w:rsidR="006E0764" w:rsidRPr="007C159E" w:rsidRDefault="006E0764" w:rsidP="006E076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15.763</w:t>
            </w:r>
          </w:p>
        </w:tc>
        <w:tc>
          <w:tcPr>
            <w:tcW w:w="1784" w:type="dxa"/>
            <w:tcBorders>
              <w:top w:val="nil"/>
              <w:left w:val="nil"/>
              <w:bottom w:val="nil"/>
              <w:right w:val="nil"/>
            </w:tcBorders>
            <w:noWrap/>
            <w:vAlign w:val="center"/>
          </w:tcPr>
          <w:p w14:paraId="72987F01" w14:textId="77777777" w:rsidR="006E0764" w:rsidRPr="007C159E" w:rsidRDefault="006E0764" w:rsidP="006E076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5.767</w:t>
            </w:r>
          </w:p>
        </w:tc>
      </w:tr>
      <w:tr w:rsidR="006E0764" w:rsidRPr="007C159E" w14:paraId="44474617" w14:textId="77777777" w:rsidTr="00745B30">
        <w:trPr>
          <w:trHeight w:val="285"/>
          <w:jc w:val="center"/>
        </w:trPr>
        <w:tc>
          <w:tcPr>
            <w:tcW w:w="5529" w:type="dxa"/>
            <w:tcBorders>
              <w:top w:val="nil"/>
              <w:left w:val="nil"/>
              <w:bottom w:val="nil"/>
              <w:right w:val="nil"/>
            </w:tcBorders>
            <w:noWrap/>
            <w:vAlign w:val="center"/>
            <w:hideMark/>
          </w:tcPr>
          <w:p w14:paraId="32769826" w14:textId="77777777" w:rsidR="006E0764" w:rsidRPr="007C159E" w:rsidRDefault="006E0764" w:rsidP="006E0764">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Obaveze za ostale poreze, doprinose idr.dažbine.</w:t>
            </w:r>
          </w:p>
        </w:tc>
        <w:tc>
          <w:tcPr>
            <w:tcW w:w="1784" w:type="dxa"/>
            <w:tcBorders>
              <w:top w:val="nil"/>
              <w:left w:val="nil"/>
              <w:bottom w:val="nil"/>
              <w:right w:val="nil"/>
            </w:tcBorders>
            <w:noWrap/>
            <w:vAlign w:val="center"/>
          </w:tcPr>
          <w:p w14:paraId="0AB7BA48" w14:textId="77777777" w:rsidR="006E0764" w:rsidRPr="007C159E" w:rsidRDefault="006E0764" w:rsidP="006E076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3.228</w:t>
            </w:r>
          </w:p>
        </w:tc>
        <w:tc>
          <w:tcPr>
            <w:tcW w:w="1784" w:type="dxa"/>
            <w:tcBorders>
              <w:top w:val="nil"/>
              <w:left w:val="nil"/>
              <w:bottom w:val="nil"/>
              <w:right w:val="nil"/>
            </w:tcBorders>
            <w:noWrap/>
            <w:vAlign w:val="center"/>
          </w:tcPr>
          <w:p w14:paraId="457212C7" w14:textId="77777777" w:rsidR="006E0764" w:rsidRPr="007C159E" w:rsidRDefault="006E0764" w:rsidP="006E076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4.214</w:t>
            </w:r>
          </w:p>
        </w:tc>
      </w:tr>
      <w:tr w:rsidR="006E0764" w:rsidRPr="007C159E" w14:paraId="0E581FCC" w14:textId="77777777" w:rsidTr="00745B30">
        <w:trPr>
          <w:trHeight w:val="285"/>
          <w:jc w:val="center"/>
        </w:trPr>
        <w:tc>
          <w:tcPr>
            <w:tcW w:w="5529" w:type="dxa"/>
            <w:tcBorders>
              <w:top w:val="nil"/>
              <w:left w:val="nil"/>
              <w:bottom w:val="nil"/>
              <w:right w:val="nil"/>
            </w:tcBorders>
            <w:noWrap/>
            <w:vAlign w:val="center"/>
          </w:tcPr>
          <w:p w14:paraId="7D58CC79" w14:textId="77777777" w:rsidR="006E0764" w:rsidRPr="007C159E" w:rsidRDefault="006E0764" w:rsidP="00E96647">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Obaveze za porez na d</w:t>
            </w:r>
            <w:r w:rsidR="00E96647" w:rsidRPr="007C159E">
              <w:rPr>
                <w:rFonts w:ascii="Arial" w:eastAsia="Times New Roman" w:hAnsi="Arial" w:cs="Arial"/>
                <w:noProof/>
                <w:color w:val="000000"/>
                <w:lang w:val="sr-Latn-BA"/>
              </w:rPr>
              <w:t>o</w:t>
            </w:r>
            <w:r w:rsidRPr="007C159E">
              <w:rPr>
                <w:rFonts w:ascii="Arial" w:eastAsia="Times New Roman" w:hAnsi="Arial" w:cs="Arial"/>
                <w:noProof/>
                <w:color w:val="000000"/>
                <w:lang w:val="sr-Latn-BA"/>
              </w:rPr>
              <w:t>bitkak</w:t>
            </w:r>
          </w:p>
        </w:tc>
        <w:tc>
          <w:tcPr>
            <w:tcW w:w="1784" w:type="dxa"/>
            <w:tcBorders>
              <w:top w:val="nil"/>
              <w:left w:val="nil"/>
              <w:bottom w:val="nil"/>
              <w:right w:val="nil"/>
            </w:tcBorders>
            <w:noWrap/>
            <w:vAlign w:val="center"/>
          </w:tcPr>
          <w:p w14:paraId="52A94248" w14:textId="77777777" w:rsidR="006E0764" w:rsidRPr="007C159E" w:rsidRDefault="006E0764" w:rsidP="006E076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609</w:t>
            </w:r>
          </w:p>
        </w:tc>
        <w:tc>
          <w:tcPr>
            <w:tcW w:w="1784" w:type="dxa"/>
            <w:tcBorders>
              <w:top w:val="nil"/>
              <w:left w:val="nil"/>
              <w:bottom w:val="nil"/>
              <w:right w:val="nil"/>
            </w:tcBorders>
            <w:noWrap/>
            <w:vAlign w:val="center"/>
          </w:tcPr>
          <w:p w14:paraId="4260959A" w14:textId="77777777" w:rsidR="006E0764" w:rsidRPr="007C159E" w:rsidRDefault="006E0764" w:rsidP="006E076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0</w:t>
            </w:r>
          </w:p>
        </w:tc>
      </w:tr>
      <w:tr w:rsidR="006E0764" w:rsidRPr="007C159E" w14:paraId="3A6A388F" w14:textId="77777777" w:rsidTr="0078125E">
        <w:trPr>
          <w:trHeight w:val="285"/>
          <w:jc w:val="center"/>
        </w:trPr>
        <w:tc>
          <w:tcPr>
            <w:tcW w:w="5529" w:type="dxa"/>
            <w:tcBorders>
              <w:top w:val="nil"/>
              <w:left w:val="nil"/>
              <w:bottom w:val="nil"/>
              <w:right w:val="nil"/>
            </w:tcBorders>
            <w:noWrap/>
            <w:vAlign w:val="center"/>
          </w:tcPr>
          <w:p w14:paraId="65C88955" w14:textId="77777777" w:rsidR="006E0764" w:rsidRPr="007C159E" w:rsidRDefault="006E0764" w:rsidP="006E0764">
            <w:pPr>
              <w:spacing w:after="0" w:line="240" w:lineRule="auto"/>
              <w:rPr>
                <w:rFonts w:ascii="Arial" w:eastAsia="Times New Roman" w:hAnsi="Arial" w:cs="Arial"/>
                <w:noProof/>
                <w:color w:val="000000"/>
                <w:lang w:val="sr-Latn-BA"/>
              </w:rPr>
            </w:pPr>
            <w:r w:rsidRPr="007C159E">
              <w:rPr>
                <w:rFonts w:ascii="Arial" w:eastAsia="Times New Roman" w:hAnsi="Arial" w:cs="Arial"/>
                <w:noProof/>
                <w:color w:val="000000"/>
                <w:lang w:val="sr-Latn-BA"/>
              </w:rPr>
              <w:t>Pasivna vremenska razgraničenja</w:t>
            </w:r>
          </w:p>
        </w:tc>
        <w:tc>
          <w:tcPr>
            <w:tcW w:w="1784" w:type="dxa"/>
            <w:tcBorders>
              <w:top w:val="nil"/>
              <w:left w:val="nil"/>
              <w:bottom w:val="single" w:sz="4" w:space="0" w:color="auto"/>
              <w:right w:val="nil"/>
            </w:tcBorders>
            <w:noWrap/>
            <w:vAlign w:val="center"/>
          </w:tcPr>
          <w:p w14:paraId="594972DF" w14:textId="77777777" w:rsidR="006E0764" w:rsidRPr="007C159E" w:rsidRDefault="006E0764" w:rsidP="006E076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0</w:t>
            </w:r>
          </w:p>
        </w:tc>
        <w:tc>
          <w:tcPr>
            <w:tcW w:w="1784" w:type="dxa"/>
            <w:tcBorders>
              <w:top w:val="nil"/>
              <w:left w:val="nil"/>
              <w:bottom w:val="single" w:sz="4" w:space="0" w:color="auto"/>
              <w:right w:val="nil"/>
            </w:tcBorders>
            <w:noWrap/>
            <w:vAlign w:val="center"/>
          </w:tcPr>
          <w:p w14:paraId="71C8AB8D" w14:textId="77777777" w:rsidR="006E0764" w:rsidRPr="007C159E" w:rsidRDefault="006E0764" w:rsidP="006E0764">
            <w:pPr>
              <w:spacing w:after="0" w:line="240" w:lineRule="auto"/>
              <w:jc w:val="right"/>
              <w:rPr>
                <w:rFonts w:ascii="Arial" w:eastAsia="Times New Roman" w:hAnsi="Arial" w:cs="Arial"/>
                <w:noProof/>
                <w:color w:val="000000"/>
                <w:lang w:val="sr-Latn-BA"/>
              </w:rPr>
            </w:pPr>
            <w:r w:rsidRPr="007C159E">
              <w:rPr>
                <w:rFonts w:ascii="Arial" w:eastAsia="Times New Roman" w:hAnsi="Arial" w:cs="Arial"/>
                <w:noProof/>
                <w:color w:val="000000"/>
                <w:lang w:val="sr-Latn-BA"/>
              </w:rPr>
              <w:t>217</w:t>
            </w:r>
          </w:p>
        </w:tc>
      </w:tr>
      <w:tr w:rsidR="006E0764" w:rsidRPr="007C159E" w14:paraId="5BBF0D59" w14:textId="77777777" w:rsidTr="0078125E">
        <w:trPr>
          <w:trHeight w:val="402"/>
          <w:jc w:val="center"/>
        </w:trPr>
        <w:tc>
          <w:tcPr>
            <w:tcW w:w="5529" w:type="dxa"/>
            <w:tcBorders>
              <w:top w:val="nil"/>
              <w:left w:val="nil"/>
              <w:bottom w:val="single" w:sz="4" w:space="0" w:color="auto"/>
              <w:right w:val="nil"/>
            </w:tcBorders>
            <w:noWrap/>
            <w:vAlign w:val="center"/>
            <w:hideMark/>
          </w:tcPr>
          <w:p w14:paraId="18089500" w14:textId="77777777" w:rsidR="006E0764" w:rsidRPr="007C159E" w:rsidRDefault="006E0764" w:rsidP="006E0764">
            <w:pPr>
              <w:spacing w:after="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Ukupno:</w:t>
            </w:r>
          </w:p>
        </w:tc>
        <w:tc>
          <w:tcPr>
            <w:tcW w:w="1784" w:type="dxa"/>
            <w:tcBorders>
              <w:top w:val="single" w:sz="4" w:space="0" w:color="auto"/>
              <w:left w:val="nil"/>
              <w:bottom w:val="single" w:sz="4" w:space="0" w:color="auto"/>
              <w:right w:val="nil"/>
            </w:tcBorders>
            <w:noWrap/>
            <w:vAlign w:val="center"/>
          </w:tcPr>
          <w:p w14:paraId="1C48ECAE" w14:textId="77777777" w:rsidR="006E0764" w:rsidRPr="007C159E" w:rsidRDefault="006E0764" w:rsidP="006E0764">
            <w:pPr>
              <w:spacing w:after="0" w:line="240" w:lineRule="auto"/>
              <w:jc w:val="right"/>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148.438</w:t>
            </w:r>
          </w:p>
        </w:tc>
        <w:tc>
          <w:tcPr>
            <w:tcW w:w="1784" w:type="dxa"/>
            <w:tcBorders>
              <w:top w:val="single" w:sz="4" w:space="0" w:color="auto"/>
              <w:left w:val="nil"/>
              <w:bottom w:val="single" w:sz="4" w:space="0" w:color="auto"/>
              <w:right w:val="nil"/>
            </w:tcBorders>
            <w:noWrap/>
            <w:vAlign w:val="center"/>
          </w:tcPr>
          <w:p w14:paraId="34AC9439" w14:textId="77777777" w:rsidR="006E0764" w:rsidRPr="007C159E" w:rsidRDefault="006E0764" w:rsidP="006E0764">
            <w:pPr>
              <w:spacing w:after="0" w:line="240" w:lineRule="auto"/>
              <w:jc w:val="right"/>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152.041</w:t>
            </w:r>
          </w:p>
        </w:tc>
      </w:tr>
    </w:tbl>
    <w:p w14:paraId="4B6FE37A" w14:textId="77777777" w:rsidR="00045EC4" w:rsidRPr="007C159E" w:rsidRDefault="00045EC4" w:rsidP="00045EC4">
      <w:pPr>
        <w:autoSpaceDE w:val="0"/>
        <w:autoSpaceDN w:val="0"/>
        <w:adjustRightInd w:val="0"/>
        <w:spacing w:after="120" w:line="240" w:lineRule="auto"/>
        <w:rPr>
          <w:rFonts w:ascii="Arial" w:eastAsia="Times New Roman" w:hAnsi="Arial" w:cs="Arial"/>
          <w:b/>
          <w:bCs/>
          <w:noProof/>
          <w:color w:val="000000"/>
          <w:lang w:val="sr-Latn-BA"/>
        </w:rPr>
      </w:pPr>
    </w:p>
    <w:p w14:paraId="1E76987D" w14:textId="77777777" w:rsidR="00837958" w:rsidRPr="007C159E" w:rsidRDefault="00B67CFB" w:rsidP="00045EC4">
      <w:pPr>
        <w:autoSpaceDE w:val="0"/>
        <w:autoSpaceDN w:val="0"/>
        <w:adjustRightInd w:val="0"/>
        <w:spacing w:after="120" w:line="240" w:lineRule="auto"/>
        <w:rPr>
          <w:rFonts w:ascii="Arial" w:eastAsia="Times New Roman" w:hAnsi="Arial" w:cs="Arial"/>
          <w:bCs/>
          <w:noProof/>
          <w:color w:val="000000"/>
          <w:lang w:val="sr-Latn-BA"/>
        </w:rPr>
      </w:pPr>
      <w:r w:rsidRPr="007C159E">
        <w:rPr>
          <w:rFonts w:ascii="Arial" w:eastAsia="Times New Roman" w:hAnsi="Arial" w:cs="Arial"/>
          <w:bCs/>
          <w:noProof/>
          <w:color w:val="000000"/>
          <w:lang w:val="sr-Latn-BA"/>
        </w:rPr>
        <w:t>Obaveze za zarade i naknade zarada u iznosu od 1</w:t>
      </w:r>
      <w:r w:rsidR="002C7029" w:rsidRPr="007C159E">
        <w:rPr>
          <w:rFonts w:ascii="Arial" w:eastAsia="Times New Roman" w:hAnsi="Arial" w:cs="Arial"/>
          <w:bCs/>
          <w:noProof/>
          <w:color w:val="000000"/>
          <w:lang w:val="sr-Latn-BA"/>
        </w:rPr>
        <w:t>20.886</w:t>
      </w:r>
      <w:r w:rsidRPr="007C159E">
        <w:rPr>
          <w:rFonts w:ascii="Arial" w:eastAsia="Times New Roman" w:hAnsi="Arial" w:cs="Arial"/>
          <w:bCs/>
          <w:noProof/>
          <w:color w:val="000000"/>
          <w:lang w:val="sr-Latn-BA"/>
        </w:rPr>
        <w:t xml:space="preserve"> KM, odnose se na neisplaćene zarade za novembar i decembar 201</w:t>
      </w:r>
      <w:r w:rsidR="002C7029" w:rsidRPr="007C159E">
        <w:rPr>
          <w:rFonts w:ascii="Arial" w:eastAsia="Times New Roman" w:hAnsi="Arial" w:cs="Arial"/>
          <w:bCs/>
          <w:noProof/>
          <w:color w:val="000000"/>
          <w:lang w:val="sr-Latn-BA"/>
        </w:rPr>
        <w:t>6</w:t>
      </w:r>
      <w:r w:rsidRPr="007C159E">
        <w:rPr>
          <w:rFonts w:ascii="Arial" w:eastAsia="Times New Roman" w:hAnsi="Arial" w:cs="Arial"/>
          <w:bCs/>
          <w:noProof/>
          <w:color w:val="000000"/>
          <w:lang w:val="sr-Latn-BA"/>
        </w:rPr>
        <w:t>. godine.</w:t>
      </w:r>
    </w:p>
    <w:p w14:paraId="31C88A45" w14:textId="77777777" w:rsidR="00843664" w:rsidRPr="007C159E" w:rsidRDefault="00843664" w:rsidP="00045EC4">
      <w:pPr>
        <w:autoSpaceDE w:val="0"/>
        <w:autoSpaceDN w:val="0"/>
        <w:adjustRightInd w:val="0"/>
        <w:spacing w:after="120" w:line="240" w:lineRule="auto"/>
        <w:rPr>
          <w:rFonts w:ascii="Arial" w:eastAsia="Times New Roman" w:hAnsi="Arial" w:cs="Arial"/>
          <w:bCs/>
          <w:noProof/>
          <w:color w:val="000000"/>
          <w:lang w:val="sr-Latn-BA"/>
        </w:rPr>
      </w:pPr>
    </w:p>
    <w:p w14:paraId="02235A0E" w14:textId="77777777" w:rsidR="009E777E" w:rsidRPr="007C159E" w:rsidRDefault="009E777E" w:rsidP="009E777E">
      <w:pPr>
        <w:pStyle w:val="ListParagraph"/>
        <w:numPr>
          <w:ilvl w:val="1"/>
          <w:numId w:val="16"/>
        </w:numPr>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Vanbilansna evidencija</w:t>
      </w:r>
    </w:p>
    <w:p w14:paraId="21426F94" w14:textId="77777777" w:rsidR="009E777E" w:rsidRPr="001B0B64" w:rsidRDefault="009E777E" w:rsidP="00413B9F">
      <w:pPr>
        <w:autoSpaceDE w:val="0"/>
        <w:autoSpaceDN w:val="0"/>
        <w:adjustRightInd w:val="0"/>
        <w:spacing w:after="120" w:line="240" w:lineRule="auto"/>
        <w:rPr>
          <w:rFonts w:ascii="Arial" w:eastAsia="Times New Roman" w:hAnsi="Arial" w:cs="Arial"/>
          <w:bCs/>
          <w:noProof/>
          <w:lang w:val="sr-Latn-BA"/>
        </w:rPr>
      </w:pPr>
      <w:r w:rsidRPr="001B0B64">
        <w:rPr>
          <w:rFonts w:ascii="Arial" w:eastAsia="Times New Roman" w:hAnsi="Arial" w:cs="Arial"/>
          <w:bCs/>
          <w:noProof/>
          <w:lang w:val="sr-Latn-BA"/>
        </w:rPr>
        <w:t>Društvo u vanbilansnoj evidenciji vodi opremu, koja joj je dod</w:t>
      </w:r>
      <w:r w:rsidR="00B572AC" w:rsidRPr="001B0B64">
        <w:rPr>
          <w:rFonts w:ascii="Arial" w:eastAsia="Times New Roman" w:hAnsi="Arial" w:cs="Arial"/>
          <w:bCs/>
          <w:noProof/>
          <w:lang w:val="sr-Latn-BA"/>
        </w:rPr>
        <w:t>i</w:t>
      </w:r>
      <w:r w:rsidRPr="001B0B64">
        <w:rPr>
          <w:rFonts w:ascii="Arial" w:eastAsia="Times New Roman" w:hAnsi="Arial" w:cs="Arial"/>
          <w:bCs/>
          <w:noProof/>
          <w:lang w:val="sr-Latn-BA"/>
        </w:rPr>
        <w:t>jeljena na korišćenje od strane Opštine Laktaši, u iznosu od 1</w:t>
      </w:r>
      <w:r w:rsidR="00B572AC" w:rsidRPr="001B0B64">
        <w:rPr>
          <w:rFonts w:ascii="Arial" w:eastAsia="Times New Roman" w:hAnsi="Arial" w:cs="Arial"/>
          <w:bCs/>
          <w:noProof/>
          <w:lang w:val="sr-Latn-BA"/>
        </w:rPr>
        <w:t>02.045</w:t>
      </w:r>
      <w:r w:rsidRPr="001B0B64">
        <w:rPr>
          <w:rFonts w:ascii="Arial" w:eastAsia="Times New Roman" w:hAnsi="Arial" w:cs="Arial"/>
          <w:bCs/>
          <w:noProof/>
          <w:lang w:val="sr-Latn-BA"/>
        </w:rPr>
        <w:t xml:space="preserve"> KM (k</w:t>
      </w:r>
      <w:r w:rsidR="003756C5" w:rsidRPr="001B0B64">
        <w:rPr>
          <w:rFonts w:ascii="Arial" w:eastAsia="Times New Roman" w:hAnsi="Arial" w:cs="Arial"/>
          <w:bCs/>
          <w:noProof/>
          <w:lang w:val="sr-Latn-BA"/>
        </w:rPr>
        <w:t>a</w:t>
      </w:r>
      <w:r w:rsidRPr="001B0B64">
        <w:rPr>
          <w:rFonts w:ascii="Arial" w:eastAsia="Times New Roman" w:hAnsi="Arial" w:cs="Arial"/>
          <w:bCs/>
          <w:noProof/>
          <w:lang w:val="sr-Latn-BA"/>
        </w:rPr>
        <w:t>mioni za odvoz smeća, kontejneri</w:t>
      </w:r>
      <w:r w:rsidR="00B572AC" w:rsidRPr="001B0B64">
        <w:rPr>
          <w:rFonts w:ascii="Arial" w:eastAsia="Times New Roman" w:hAnsi="Arial" w:cs="Arial"/>
          <w:bCs/>
          <w:noProof/>
          <w:lang w:val="sr-Latn-BA"/>
        </w:rPr>
        <w:t xml:space="preserve"> i novogodišnji nakit za grad). Podaci se p</w:t>
      </w:r>
      <w:r w:rsidR="003756C5" w:rsidRPr="001B0B64">
        <w:rPr>
          <w:rFonts w:ascii="Arial" w:eastAsia="Times New Roman" w:hAnsi="Arial" w:cs="Arial"/>
          <w:bCs/>
          <w:noProof/>
          <w:lang w:val="sr-Latn-BA"/>
        </w:rPr>
        <w:t>r</w:t>
      </w:r>
      <w:r w:rsidR="00B572AC" w:rsidRPr="001B0B64">
        <w:rPr>
          <w:rFonts w:ascii="Arial" w:eastAsia="Times New Roman" w:hAnsi="Arial" w:cs="Arial"/>
          <w:bCs/>
          <w:noProof/>
          <w:lang w:val="sr-Latn-BA"/>
        </w:rPr>
        <w:t>euzimaju iz računovodstva opštine Laktaši.</w:t>
      </w:r>
    </w:p>
    <w:p w14:paraId="0CBF45DB" w14:textId="77777777" w:rsidR="009E777E" w:rsidRPr="007C159E" w:rsidRDefault="009E777E" w:rsidP="00045EC4">
      <w:pPr>
        <w:autoSpaceDE w:val="0"/>
        <w:autoSpaceDN w:val="0"/>
        <w:adjustRightInd w:val="0"/>
        <w:spacing w:after="120" w:line="240" w:lineRule="auto"/>
        <w:rPr>
          <w:rFonts w:ascii="Arial" w:eastAsia="Times New Roman" w:hAnsi="Arial" w:cs="Arial"/>
          <w:bCs/>
          <w:noProof/>
          <w:color w:val="000000"/>
          <w:lang w:val="sr-Latn-BA"/>
        </w:rPr>
      </w:pPr>
    </w:p>
    <w:p w14:paraId="20E798CF" w14:textId="77777777" w:rsidR="009E777E" w:rsidRPr="007C159E" w:rsidRDefault="009E777E" w:rsidP="009E777E">
      <w:pPr>
        <w:pStyle w:val="ListParagraph"/>
        <w:numPr>
          <w:ilvl w:val="1"/>
          <w:numId w:val="16"/>
        </w:numPr>
        <w:autoSpaceDE w:val="0"/>
        <w:autoSpaceDN w:val="0"/>
        <w:adjustRightInd w:val="0"/>
        <w:spacing w:after="120" w:line="240" w:lineRule="auto"/>
        <w:rPr>
          <w:rFonts w:ascii="Arial" w:eastAsia="Times New Roman" w:hAnsi="Arial" w:cs="Arial"/>
          <w:b/>
          <w:bCs/>
          <w:noProof/>
          <w:color w:val="000000"/>
          <w:lang w:val="sr-Latn-BA"/>
        </w:rPr>
      </w:pPr>
      <w:r w:rsidRPr="007C159E">
        <w:rPr>
          <w:rFonts w:ascii="Arial" w:eastAsia="Times New Roman" w:hAnsi="Arial" w:cs="Arial"/>
          <w:b/>
          <w:bCs/>
          <w:noProof/>
          <w:color w:val="000000"/>
          <w:lang w:val="sr-Latn-BA"/>
        </w:rPr>
        <w:t>Potencijalne i preuzete obaveze</w:t>
      </w:r>
    </w:p>
    <w:p w14:paraId="6FDE0427" w14:textId="77777777" w:rsidR="009E777E" w:rsidRPr="007C159E" w:rsidRDefault="009E777E" w:rsidP="009E777E">
      <w:pPr>
        <w:spacing w:after="120" w:line="240" w:lineRule="auto"/>
        <w:rPr>
          <w:rFonts w:ascii="Arial" w:eastAsia="Times New Roman" w:hAnsi="Arial" w:cs="Arial"/>
          <w:i/>
          <w:noProof/>
          <w:lang w:val="sr-Latn-BA"/>
        </w:rPr>
      </w:pPr>
      <w:r w:rsidRPr="007C159E">
        <w:rPr>
          <w:rFonts w:ascii="Arial" w:eastAsia="Times New Roman" w:hAnsi="Arial" w:cs="Arial"/>
          <w:i/>
          <w:noProof/>
          <w:lang w:val="sr-Latn-BA"/>
        </w:rPr>
        <w:t xml:space="preserve">Sudski sporovi  </w:t>
      </w:r>
    </w:p>
    <w:p w14:paraId="33524CE5" w14:textId="24469A5C" w:rsidR="009E777E" w:rsidRDefault="009E777E" w:rsidP="009E777E">
      <w:pPr>
        <w:rPr>
          <w:rFonts w:ascii="Arial" w:hAnsi="Arial" w:cs="Arial"/>
          <w:lang w:val="sr-Latn-BA"/>
        </w:rPr>
      </w:pPr>
      <w:r w:rsidRPr="007C159E">
        <w:rPr>
          <w:rFonts w:ascii="Arial" w:hAnsi="Arial" w:cs="Arial"/>
          <w:lang w:val="sr-Latn-BA"/>
        </w:rPr>
        <w:t>Radi naplate potraživanja Društvo je</w:t>
      </w:r>
      <w:r w:rsidR="001B0B64">
        <w:rPr>
          <w:rFonts w:ascii="Arial" w:hAnsi="Arial" w:cs="Arial"/>
          <w:lang w:val="sr-Latn-BA"/>
        </w:rPr>
        <w:t xml:space="preserve"> u periodu od 2010.- 2016. godine, </w:t>
      </w:r>
      <w:r w:rsidRPr="007C159E">
        <w:rPr>
          <w:rFonts w:ascii="Arial" w:hAnsi="Arial" w:cs="Arial"/>
          <w:lang w:val="sr-Latn-BA"/>
        </w:rPr>
        <w:t>pokrenulo 1</w:t>
      </w:r>
      <w:r w:rsidR="00542E73" w:rsidRPr="007C159E">
        <w:rPr>
          <w:rFonts w:ascii="Arial" w:hAnsi="Arial" w:cs="Arial"/>
          <w:lang w:val="sr-Latn-BA"/>
        </w:rPr>
        <w:t>.309</w:t>
      </w:r>
      <w:r w:rsidRPr="007C159E">
        <w:rPr>
          <w:rFonts w:ascii="Arial" w:hAnsi="Arial" w:cs="Arial"/>
          <w:lang w:val="sr-Latn-BA"/>
        </w:rPr>
        <w:t xml:space="preserve"> </w:t>
      </w:r>
      <w:r w:rsidRPr="001B0B64">
        <w:rPr>
          <w:rFonts w:ascii="Arial" w:hAnsi="Arial" w:cs="Arial"/>
          <w:lang w:val="sr-Latn-BA"/>
        </w:rPr>
        <w:t>spor</w:t>
      </w:r>
      <w:r w:rsidR="00542E73" w:rsidRPr="001B0B64">
        <w:rPr>
          <w:rFonts w:ascii="Arial" w:hAnsi="Arial" w:cs="Arial"/>
          <w:lang w:val="sr-Latn-BA"/>
        </w:rPr>
        <w:t>ova</w:t>
      </w:r>
      <w:r w:rsidRPr="007C159E">
        <w:rPr>
          <w:rFonts w:ascii="Arial" w:hAnsi="Arial" w:cs="Arial"/>
          <w:lang w:val="sr-Latn-BA"/>
        </w:rPr>
        <w:t xml:space="preserve"> ukupne vrijednosti </w:t>
      </w:r>
      <w:r w:rsidR="00542E73" w:rsidRPr="007C159E">
        <w:rPr>
          <w:rFonts w:ascii="Arial" w:hAnsi="Arial" w:cs="Arial"/>
          <w:lang w:val="sr-Latn-BA"/>
        </w:rPr>
        <w:t>451.459</w:t>
      </w:r>
      <w:r w:rsidRPr="007C159E">
        <w:rPr>
          <w:rFonts w:ascii="Arial" w:hAnsi="Arial" w:cs="Arial"/>
          <w:lang w:val="sr-Latn-BA"/>
        </w:rPr>
        <w:t xml:space="preserve"> KM.</w:t>
      </w:r>
    </w:p>
    <w:p w14:paraId="775CC96D" w14:textId="77777777" w:rsidR="009E777E" w:rsidRPr="007C159E" w:rsidRDefault="009E777E" w:rsidP="009E777E">
      <w:pPr>
        <w:rPr>
          <w:rFonts w:ascii="Arial" w:hAnsi="Arial" w:cs="Arial"/>
          <w:lang w:val="sr-Cyrl-CS"/>
        </w:rPr>
      </w:pPr>
      <w:r w:rsidRPr="007C159E">
        <w:rPr>
          <w:rFonts w:ascii="Arial" w:hAnsi="Arial" w:cs="Arial"/>
          <w:lang w:val="sr-Latn-BA"/>
        </w:rPr>
        <w:t>Pregled podnesenih prijedloga za izvršenje po godinama: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4"/>
        <w:gridCol w:w="2304"/>
        <w:gridCol w:w="3260"/>
      </w:tblGrid>
      <w:tr w:rsidR="009E777E" w:rsidRPr="007C159E" w14:paraId="3CCEC3F8" w14:textId="77777777" w:rsidTr="00413B9F">
        <w:trPr>
          <w:trHeight w:val="587"/>
        </w:trPr>
        <w:tc>
          <w:tcPr>
            <w:tcW w:w="2624" w:type="dxa"/>
            <w:tcBorders>
              <w:top w:val="single" w:sz="4" w:space="0" w:color="000000"/>
              <w:left w:val="single" w:sz="4" w:space="0" w:color="000000"/>
              <w:bottom w:val="single" w:sz="4" w:space="0" w:color="000000"/>
              <w:right w:val="single" w:sz="4" w:space="0" w:color="000000"/>
            </w:tcBorders>
          </w:tcPr>
          <w:p w14:paraId="3DA84B71"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Latn-BA"/>
              </w:rPr>
              <w:t>Godina</w:t>
            </w:r>
          </w:p>
        </w:tc>
        <w:tc>
          <w:tcPr>
            <w:tcW w:w="2304" w:type="dxa"/>
            <w:tcBorders>
              <w:top w:val="single" w:sz="4" w:space="0" w:color="000000"/>
              <w:left w:val="single" w:sz="4" w:space="0" w:color="000000"/>
              <w:bottom w:val="single" w:sz="4" w:space="0" w:color="000000"/>
              <w:right w:val="single" w:sz="4" w:space="0" w:color="000000"/>
            </w:tcBorders>
          </w:tcPr>
          <w:p w14:paraId="7C62F6CE"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Latn-BA"/>
              </w:rPr>
              <w:t>Broj podnesenih prijedloga za izvršenje</w:t>
            </w:r>
          </w:p>
        </w:tc>
        <w:tc>
          <w:tcPr>
            <w:tcW w:w="3260" w:type="dxa"/>
            <w:tcBorders>
              <w:top w:val="single" w:sz="4" w:space="0" w:color="000000"/>
              <w:left w:val="single" w:sz="4" w:space="0" w:color="000000"/>
              <w:bottom w:val="single" w:sz="4" w:space="0" w:color="000000"/>
              <w:right w:val="single" w:sz="4" w:space="0" w:color="000000"/>
            </w:tcBorders>
          </w:tcPr>
          <w:p w14:paraId="7BA324FC"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Latn-BA"/>
              </w:rPr>
              <w:t xml:space="preserve">Iznos na koji je podnesen prijedlog za izvršenje (u </w:t>
            </w:r>
            <w:r w:rsidRPr="007C159E">
              <w:rPr>
                <w:rFonts w:ascii="Arial" w:hAnsi="Arial" w:cs="Arial"/>
                <w:lang w:val="sr-Cyrl-CS"/>
              </w:rPr>
              <w:t>КМ)</w:t>
            </w:r>
          </w:p>
        </w:tc>
      </w:tr>
      <w:tr w:rsidR="009E777E" w:rsidRPr="007C159E" w14:paraId="036EE93D" w14:textId="77777777" w:rsidTr="00413B9F">
        <w:trPr>
          <w:trHeight w:val="359"/>
        </w:trPr>
        <w:tc>
          <w:tcPr>
            <w:tcW w:w="2624" w:type="dxa"/>
            <w:tcBorders>
              <w:top w:val="single" w:sz="4" w:space="0" w:color="000000"/>
              <w:left w:val="single" w:sz="4" w:space="0" w:color="000000"/>
              <w:bottom w:val="single" w:sz="4" w:space="0" w:color="000000"/>
              <w:right w:val="single" w:sz="4" w:space="0" w:color="000000"/>
            </w:tcBorders>
          </w:tcPr>
          <w:p w14:paraId="6340D4A3"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2010</w:t>
            </w:r>
          </w:p>
        </w:tc>
        <w:tc>
          <w:tcPr>
            <w:tcW w:w="2304" w:type="dxa"/>
            <w:tcBorders>
              <w:top w:val="single" w:sz="4" w:space="0" w:color="000000"/>
              <w:left w:val="single" w:sz="4" w:space="0" w:color="000000"/>
              <w:bottom w:val="single" w:sz="4" w:space="0" w:color="000000"/>
              <w:right w:val="single" w:sz="4" w:space="0" w:color="000000"/>
            </w:tcBorders>
          </w:tcPr>
          <w:p w14:paraId="492A5F5C"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333</w:t>
            </w:r>
          </w:p>
        </w:tc>
        <w:tc>
          <w:tcPr>
            <w:tcW w:w="3260" w:type="dxa"/>
            <w:tcBorders>
              <w:top w:val="single" w:sz="4" w:space="0" w:color="000000"/>
              <w:left w:val="single" w:sz="4" w:space="0" w:color="000000"/>
              <w:bottom w:val="single" w:sz="4" w:space="0" w:color="000000"/>
              <w:right w:val="single" w:sz="4" w:space="0" w:color="000000"/>
            </w:tcBorders>
          </w:tcPr>
          <w:p w14:paraId="799926B5"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96.907</w:t>
            </w:r>
          </w:p>
        </w:tc>
      </w:tr>
      <w:tr w:rsidR="009E777E" w:rsidRPr="007C159E" w14:paraId="1F2D2679" w14:textId="77777777" w:rsidTr="00413B9F">
        <w:tc>
          <w:tcPr>
            <w:tcW w:w="2624" w:type="dxa"/>
            <w:tcBorders>
              <w:top w:val="single" w:sz="4" w:space="0" w:color="000000"/>
              <w:left w:val="single" w:sz="4" w:space="0" w:color="000000"/>
              <w:bottom w:val="single" w:sz="4" w:space="0" w:color="000000"/>
              <w:right w:val="single" w:sz="4" w:space="0" w:color="000000"/>
            </w:tcBorders>
          </w:tcPr>
          <w:p w14:paraId="50F689D3"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2011</w:t>
            </w:r>
          </w:p>
        </w:tc>
        <w:tc>
          <w:tcPr>
            <w:tcW w:w="2304" w:type="dxa"/>
            <w:tcBorders>
              <w:top w:val="single" w:sz="4" w:space="0" w:color="000000"/>
              <w:left w:val="single" w:sz="4" w:space="0" w:color="000000"/>
              <w:bottom w:val="single" w:sz="4" w:space="0" w:color="000000"/>
              <w:right w:val="single" w:sz="4" w:space="0" w:color="000000"/>
            </w:tcBorders>
          </w:tcPr>
          <w:p w14:paraId="1D123421"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143</w:t>
            </w:r>
          </w:p>
        </w:tc>
        <w:tc>
          <w:tcPr>
            <w:tcW w:w="3260" w:type="dxa"/>
            <w:tcBorders>
              <w:top w:val="single" w:sz="4" w:space="0" w:color="000000"/>
              <w:left w:val="single" w:sz="4" w:space="0" w:color="000000"/>
              <w:bottom w:val="single" w:sz="4" w:space="0" w:color="000000"/>
              <w:right w:val="single" w:sz="4" w:space="0" w:color="000000"/>
            </w:tcBorders>
          </w:tcPr>
          <w:p w14:paraId="5E668C9C"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30.647</w:t>
            </w:r>
          </w:p>
        </w:tc>
      </w:tr>
      <w:tr w:rsidR="009E777E" w:rsidRPr="007C159E" w14:paraId="15E5963F" w14:textId="77777777" w:rsidTr="00413B9F">
        <w:tc>
          <w:tcPr>
            <w:tcW w:w="2624" w:type="dxa"/>
            <w:tcBorders>
              <w:top w:val="single" w:sz="4" w:space="0" w:color="000000"/>
              <w:left w:val="single" w:sz="4" w:space="0" w:color="000000"/>
              <w:bottom w:val="single" w:sz="4" w:space="0" w:color="000000"/>
              <w:right w:val="single" w:sz="4" w:space="0" w:color="000000"/>
            </w:tcBorders>
          </w:tcPr>
          <w:p w14:paraId="2229B5B8"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2012</w:t>
            </w:r>
          </w:p>
        </w:tc>
        <w:tc>
          <w:tcPr>
            <w:tcW w:w="2304" w:type="dxa"/>
            <w:tcBorders>
              <w:top w:val="single" w:sz="4" w:space="0" w:color="000000"/>
              <w:left w:val="single" w:sz="4" w:space="0" w:color="000000"/>
              <w:bottom w:val="single" w:sz="4" w:space="0" w:color="000000"/>
              <w:right w:val="single" w:sz="4" w:space="0" w:color="000000"/>
            </w:tcBorders>
          </w:tcPr>
          <w:p w14:paraId="352D0B71"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205</w:t>
            </w:r>
          </w:p>
        </w:tc>
        <w:tc>
          <w:tcPr>
            <w:tcW w:w="3260" w:type="dxa"/>
            <w:tcBorders>
              <w:top w:val="single" w:sz="4" w:space="0" w:color="000000"/>
              <w:left w:val="single" w:sz="4" w:space="0" w:color="000000"/>
              <w:bottom w:val="single" w:sz="4" w:space="0" w:color="000000"/>
              <w:right w:val="single" w:sz="4" w:space="0" w:color="000000"/>
            </w:tcBorders>
          </w:tcPr>
          <w:p w14:paraId="1C1CBF5A"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34.652</w:t>
            </w:r>
          </w:p>
        </w:tc>
      </w:tr>
      <w:tr w:rsidR="009E777E" w:rsidRPr="007C159E" w14:paraId="0A3AA7C1" w14:textId="77777777" w:rsidTr="00413B9F">
        <w:tc>
          <w:tcPr>
            <w:tcW w:w="2624" w:type="dxa"/>
            <w:tcBorders>
              <w:top w:val="single" w:sz="4" w:space="0" w:color="000000"/>
              <w:left w:val="single" w:sz="4" w:space="0" w:color="000000"/>
              <w:bottom w:val="single" w:sz="4" w:space="0" w:color="000000"/>
              <w:right w:val="single" w:sz="4" w:space="0" w:color="000000"/>
            </w:tcBorders>
          </w:tcPr>
          <w:p w14:paraId="23C1AB5B"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2013</w:t>
            </w:r>
          </w:p>
        </w:tc>
        <w:tc>
          <w:tcPr>
            <w:tcW w:w="2304" w:type="dxa"/>
            <w:tcBorders>
              <w:top w:val="single" w:sz="4" w:space="0" w:color="000000"/>
              <w:left w:val="single" w:sz="4" w:space="0" w:color="000000"/>
              <w:bottom w:val="single" w:sz="4" w:space="0" w:color="000000"/>
              <w:right w:val="single" w:sz="4" w:space="0" w:color="000000"/>
            </w:tcBorders>
          </w:tcPr>
          <w:p w14:paraId="57D78BF0"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206</w:t>
            </w:r>
          </w:p>
        </w:tc>
        <w:tc>
          <w:tcPr>
            <w:tcW w:w="3260" w:type="dxa"/>
            <w:tcBorders>
              <w:top w:val="single" w:sz="4" w:space="0" w:color="000000"/>
              <w:left w:val="single" w:sz="4" w:space="0" w:color="000000"/>
              <w:bottom w:val="single" w:sz="4" w:space="0" w:color="000000"/>
              <w:right w:val="single" w:sz="4" w:space="0" w:color="000000"/>
            </w:tcBorders>
          </w:tcPr>
          <w:p w14:paraId="032053C7"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65.180</w:t>
            </w:r>
          </w:p>
        </w:tc>
      </w:tr>
      <w:tr w:rsidR="009E777E" w:rsidRPr="007C159E" w14:paraId="7D6E7003" w14:textId="77777777" w:rsidTr="00413B9F">
        <w:tc>
          <w:tcPr>
            <w:tcW w:w="2624" w:type="dxa"/>
            <w:tcBorders>
              <w:top w:val="single" w:sz="4" w:space="0" w:color="000000"/>
              <w:left w:val="single" w:sz="4" w:space="0" w:color="000000"/>
              <w:bottom w:val="single" w:sz="4" w:space="0" w:color="000000"/>
              <w:right w:val="single" w:sz="4" w:space="0" w:color="000000"/>
            </w:tcBorders>
          </w:tcPr>
          <w:p w14:paraId="07423BE9"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2014</w:t>
            </w:r>
          </w:p>
        </w:tc>
        <w:tc>
          <w:tcPr>
            <w:tcW w:w="2304" w:type="dxa"/>
            <w:tcBorders>
              <w:top w:val="single" w:sz="4" w:space="0" w:color="000000"/>
              <w:left w:val="single" w:sz="4" w:space="0" w:color="000000"/>
              <w:bottom w:val="single" w:sz="4" w:space="0" w:color="000000"/>
              <w:right w:val="single" w:sz="4" w:space="0" w:color="000000"/>
            </w:tcBorders>
          </w:tcPr>
          <w:p w14:paraId="130104DF"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30</w:t>
            </w:r>
          </w:p>
        </w:tc>
        <w:tc>
          <w:tcPr>
            <w:tcW w:w="3260" w:type="dxa"/>
            <w:tcBorders>
              <w:top w:val="single" w:sz="4" w:space="0" w:color="000000"/>
              <w:left w:val="single" w:sz="4" w:space="0" w:color="000000"/>
              <w:bottom w:val="single" w:sz="4" w:space="0" w:color="000000"/>
              <w:right w:val="single" w:sz="4" w:space="0" w:color="000000"/>
            </w:tcBorders>
          </w:tcPr>
          <w:p w14:paraId="2924A22D"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15.703</w:t>
            </w:r>
          </w:p>
        </w:tc>
      </w:tr>
      <w:tr w:rsidR="009E777E" w:rsidRPr="007C159E" w14:paraId="037EDC14" w14:textId="77777777" w:rsidTr="00413B9F">
        <w:tc>
          <w:tcPr>
            <w:tcW w:w="2624" w:type="dxa"/>
            <w:tcBorders>
              <w:top w:val="single" w:sz="4" w:space="0" w:color="000000"/>
              <w:left w:val="single" w:sz="4" w:space="0" w:color="000000"/>
              <w:bottom w:val="single" w:sz="4" w:space="0" w:color="000000"/>
              <w:right w:val="single" w:sz="4" w:space="0" w:color="000000"/>
            </w:tcBorders>
          </w:tcPr>
          <w:p w14:paraId="10CC10DD"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2015</w:t>
            </w:r>
          </w:p>
        </w:tc>
        <w:tc>
          <w:tcPr>
            <w:tcW w:w="2304" w:type="dxa"/>
            <w:tcBorders>
              <w:top w:val="single" w:sz="4" w:space="0" w:color="000000"/>
              <w:left w:val="single" w:sz="4" w:space="0" w:color="000000"/>
              <w:bottom w:val="single" w:sz="4" w:space="0" w:color="000000"/>
              <w:right w:val="single" w:sz="4" w:space="0" w:color="000000"/>
            </w:tcBorders>
          </w:tcPr>
          <w:p w14:paraId="7FAFA5CE"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236</w:t>
            </w:r>
          </w:p>
        </w:tc>
        <w:tc>
          <w:tcPr>
            <w:tcW w:w="3260" w:type="dxa"/>
            <w:tcBorders>
              <w:top w:val="single" w:sz="4" w:space="0" w:color="000000"/>
              <w:left w:val="single" w:sz="4" w:space="0" w:color="000000"/>
              <w:bottom w:val="single" w:sz="4" w:space="0" w:color="000000"/>
              <w:right w:val="single" w:sz="4" w:space="0" w:color="000000"/>
            </w:tcBorders>
          </w:tcPr>
          <w:p w14:paraId="1078C088" w14:textId="77777777" w:rsidR="009E777E" w:rsidRPr="007C159E" w:rsidRDefault="009E777E" w:rsidP="009E777E">
            <w:pPr>
              <w:spacing w:line="240" w:lineRule="auto"/>
              <w:jc w:val="center"/>
              <w:rPr>
                <w:rFonts w:ascii="Arial" w:hAnsi="Arial" w:cs="Arial"/>
                <w:lang w:val="sr-Cyrl-CS"/>
              </w:rPr>
            </w:pPr>
            <w:r w:rsidRPr="007C159E">
              <w:rPr>
                <w:rFonts w:ascii="Arial" w:hAnsi="Arial" w:cs="Arial"/>
                <w:lang w:val="sr-Cyrl-CS"/>
              </w:rPr>
              <w:t>134.700</w:t>
            </w:r>
          </w:p>
        </w:tc>
      </w:tr>
      <w:tr w:rsidR="00A93E37" w:rsidRPr="007C159E" w14:paraId="3C17CCA1" w14:textId="77777777" w:rsidTr="00413B9F">
        <w:tc>
          <w:tcPr>
            <w:tcW w:w="2624" w:type="dxa"/>
            <w:tcBorders>
              <w:top w:val="single" w:sz="4" w:space="0" w:color="000000"/>
              <w:left w:val="single" w:sz="4" w:space="0" w:color="000000"/>
              <w:bottom w:val="single" w:sz="4" w:space="0" w:color="000000"/>
              <w:right w:val="single" w:sz="4" w:space="0" w:color="000000"/>
            </w:tcBorders>
          </w:tcPr>
          <w:p w14:paraId="34CDA75C" w14:textId="77777777" w:rsidR="00A93E37" w:rsidRPr="007C159E" w:rsidRDefault="00A93E37" w:rsidP="009E777E">
            <w:pPr>
              <w:spacing w:line="240" w:lineRule="auto"/>
              <w:jc w:val="center"/>
              <w:rPr>
                <w:rFonts w:ascii="Arial" w:hAnsi="Arial" w:cs="Arial"/>
                <w:lang w:val="sr-Latn-BA"/>
              </w:rPr>
            </w:pPr>
            <w:r w:rsidRPr="007C159E">
              <w:rPr>
                <w:rFonts w:ascii="Arial" w:hAnsi="Arial" w:cs="Arial"/>
                <w:lang w:val="sr-Latn-BA"/>
              </w:rPr>
              <w:t>2016</w:t>
            </w:r>
          </w:p>
        </w:tc>
        <w:tc>
          <w:tcPr>
            <w:tcW w:w="2304" w:type="dxa"/>
            <w:tcBorders>
              <w:top w:val="single" w:sz="4" w:space="0" w:color="000000"/>
              <w:left w:val="single" w:sz="4" w:space="0" w:color="000000"/>
              <w:bottom w:val="single" w:sz="4" w:space="0" w:color="000000"/>
              <w:right w:val="single" w:sz="4" w:space="0" w:color="000000"/>
            </w:tcBorders>
          </w:tcPr>
          <w:p w14:paraId="509A41D2" w14:textId="77777777" w:rsidR="00A93E37" w:rsidRPr="007C159E" w:rsidRDefault="00542E73" w:rsidP="009E777E">
            <w:pPr>
              <w:spacing w:line="240" w:lineRule="auto"/>
              <w:jc w:val="center"/>
              <w:rPr>
                <w:rFonts w:ascii="Arial" w:hAnsi="Arial" w:cs="Arial"/>
                <w:lang w:val="sr-Latn-BA"/>
              </w:rPr>
            </w:pPr>
            <w:r w:rsidRPr="007C159E">
              <w:rPr>
                <w:rFonts w:ascii="Arial" w:hAnsi="Arial" w:cs="Arial"/>
                <w:lang w:val="sr-Latn-BA"/>
              </w:rPr>
              <w:t>156</w:t>
            </w:r>
          </w:p>
        </w:tc>
        <w:tc>
          <w:tcPr>
            <w:tcW w:w="3260" w:type="dxa"/>
            <w:tcBorders>
              <w:top w:val="single" w:sz="4" w:space="0" w:color="000000"/>
              <w:left w:val="single" w:sz="4" w:space="0" w:color="000000"/>
              <w:bottom w:val="single" w:sz="4" w:space="0" w:color="000000"/>
              <w:right w:val="single" w:sz="4" w:space="0" w:color="000000"/>
            </w:tcBorders>
          </w:tcPr>
          <w:p w14:paraId="48DC077B" w14:textId="77777777" w:rsidR="00A93E37" w:rsidRPr="007C159E" w:rsidRDefault="00542E73" w:rsidP="009E777E">
            <w:pPr>
              <w:spacing w:line="240" w:lineRule="auto"/>
              <w:jc w:val="center"/>
              <w:rPr>
                <w:rFonts w:ascii="Arial" w:hAnsi="Arial" w:cs="Arial"/>
                <w:lang w:val="sr-Latn-BA"/>
              </w:rPr>
            </w:pPr>
            <w:r w:rsidRPr="007C159E">
              <w:rPr>
                <w:rFonts w:ascii="Arial" w:hAnsi="Arial" w:cs="Arial"/>
                <w:lang w:val="sr-Latn-BA"/>
              </w:rPr>
              <w:t>73.670</w:t>
            </w:r>
          </w:p>
        </w:tc>
      </w:tr>
      <w:tr w:rsidR="009E777E" w:rsidRPr="007C159E" w14:paraId="27D86305" w14:textId="77777777" w:rsidTr="00413B9F">
        <w:tc>
          <w:tcPr>
            <w:tcW w:w="2624" w:type="dxa"/>
            <w:tcBorders>
              <w:top w:val="single" w:sz="4" w:space="0" w:color="000000"/>
              <w:left w:val="single" w:sz="4" w:space="0" w:color="000000"/>
              <w:bottom w:val="single" w:sz="4" w:space="0" w:color="000000"/>
              <w:right w:val="single" w:sz="4" w:space="0" w:color="000000"/>
            </w:tcBorders>
          </w:tcPr>
          <w:p w14:paraId="7812193F" w14:textId="77777777" w:rsidR="009E777E" w:rsidRPr="007C159E" w:rsidRDefault="009E777E" w:rsidP="009E777E">
            <w:pPr>
              <w:spacing w:line="240" w:lineRule="auto"/>
              <w:jc w:val="both"/>
              <w:rPr>
                <w:rFonts w:ascii="Arial" w:hAnsi="Arial" w:cs="Arial"/>
                <w:lang w:val="sr-Cyrl-CS"/>
              </w:rPr>
            </w:pPr>
            <w:r w:rsidRPr="007C159E">
              <w:rPr>
                <w:rFonts w:ascii="Arial" w:hAnsi="Arial" w:cs="Arial"/>
                <w:lang w:val="sr-Latn-BA"/>
              </w:rPr>
              <w:t>Ukupno:</w:t>
            </w:r>
          </w:p>
        </w:tc>
        <w:tc>
          <w:tcPr>
            <w:tcW w:w="2304" w:type="dxa"/>
            <w:tcBorders>
              <w:top w:val="single" w:sz="4" w:space="0" w:color="000000"/>
              <w:left w:val="single" w:sz="4" w:space="0" w:color="000000"/>
              <w:bottom w:val="single" w:sz="4" w:space="0" w:color="000000"/>
              <w:right w:val="single" w:sz="4" w:space="0" w:color="000000"/>
            </w:tcBorders>
          </w:tcPr>
          <w:p w14:paraId="695F8124" w14:textId="77777777" w:rsidR="009E777E" w:rsidRPr="007C159E" w:rsidRDefault="009E777E" w:rsidP="00542E73">
            <w:pPr>
              <w:spacing w:line="240" w:lineRule="auto"/>
              <w:jc w:val="center"/>
              <w:rPr>
                <w:rFonts w:ascii="Arial" w:hAnsi="Arial" w:cs="Arial"/>
                <w:lang w:val="sr-Cyrl-CS"/>
              </w:rPr>
            </w:pPr>
            <w:r w:rsidRPr="007C159E">
              <w:rPr>
                <w:rFonts w:ascii="Arial" w:hAnsi="Arial" w:cs="Arial"/>
                <w:lang w:val="sr-Cyrl-CS"/>
              </w:rPr>
              <w:t>1</w:t>
            </w:r>
            <w:r w:rsidR="00542E73" w:rsidRPr="007C159E">
              <w:rPr>
                <w:rFonts w:ascii="Arial" w:hAnsi="Arial" w:cs="Arial"/>
                <w:lang w:val="sr-Latn-BA"/>
              </w:rPr>
              <w:t>.309</w:t>
            </w:r>
          </w:p>
        </w:tc>
        <w:tc>
          <w:tcPr>
            <w:tcW w:w="3260" w:type="dxa"/>
            <w:tcBorders>
              <w:top w:val="single" w:sz="4" w:space="0" w:color="000000"/>
              <w:left w:val="single" w:sz="4" w:space="0" w:color="000000"/>
              <w:bottom w:val="single" w:sz="4" w:space="0" w:color="000000"/>
              <w:right w:val="single" w:sz="4" w:space="0" w:color="000000"/>
            </w:tcBorders>
          </w:tcPr>
          <w:p w14:paraId="0FEA3AA4" w14:textId="77777777" w:rsidR="009E777E" w:rsidRPr="007C159E" w:rsidRDefault="00542E73" w:rsidP="009E777E">
            <w:pPr>
              <w:spacing w:line="240" w:lineRule="auto"/>
              <w:jc w:val="center"/>
              <w:rPr>
                <w:rFonts w:ascii="Arial" w:hAnsi="Arial" w:cs="Arial"/>
                <w:lang w:val="sr-Latn-BA"/>
              </w:rPr>
            </w:pPr>
            <w:r w:rsidRPr="007C159E">
              <w:rPr>
                <w:rFonts w:ascii="Arial" w:hAnsi="Arial" w:cs="Arial"/>
                <w:lang w:val="sr-Latn-BA"/>
              </w:rPr>
              <w:t>451.459</w:t>
            </w:r>
          </w:p>
        </w:tc>
      </w:tr>
    </w:tbl>
    <w:p w14:paraId="335B8E8F" w14:textId="77777777" w:rsidR="009E777E" w:rsidRPr="007C159E" w:rsidRDefault="009E777E" w:rsidP="009E777E">
      <w:pPr>
        <w:ind w:firstLine="720"/>
        <w:jc w:val="both"/>
        <w:rPr>
          <w:rFonts w:ascii="Arial" w:hAnsi="Arial" w:cs="Arial"/>
          <w:lang w:val="sr-Latn-BA" w:eastAsia="hi-IN" w:bidi="hi-IN"/>
        </w:rPr>
      </w:pPr>
      <w:r w:rsidRPr="007C159E">
        <w:rPr>
          <w:rFonts w:ascii="Arial" w:hAnsi="Arial" w:cs="Arial"/>
          <w:lang w:val="sr-Latn-BA" w:eastAsia="hi-IN" w:bidi="hi-IN"/>
        </w:rPr>
        <w:t xml:space="preserve"> </w:t>
      </w:r>
    </w:p>
    <w:p w14:paraId="5A78D253" w14:textId="77777777" w:rsidR="009E777E" w:rsidRPr="007C159E" w:rsidRDefault="009E777E" w:rsidP="009E777E">
      <w:pPr>
        <w:jc w:val="both"/>
        <w:rPr>
          <w:rFonts w:ascii="Arial" w:hAnsi="Arial" w:cs="Arial"/>
          <w:lang w:val="sr-Latn-BA"/>
        </w:rPr>
      </w:pPr>
      <w:r w:rsidRPr="007C159E">
        <w:rPr>
          <w:rFonts w:ascii="Arial" w:hAnsi="Arial" w:cs="Arial"/>
          <w:lang w:val="sr-Latn-BA"/>
        </w:rPr>
        <w:lastRenderedPageBreak/>
        <w:t>Veći broj predmeta je</w:t>
      </w:r>
      <w:r w:rsidR="00B1539B" w:rsidRPr="007C159E">
        <w:rPr>
          <w:rFonts w:ascii="Arial" w:hAnsi="Arial" w:cs="Arial"/>
          <w:lang w:val="sr-Latn-BA"/>
        </w:rPr>
        <w:t xml:space="preserve"> u</w:t>
      </w:r>
      <w:r w:rsidRPr="007C159E">
        <w:rPr>
          <w:rFonts w:ascii="Arial" w:hAnsi="Arial" w:cs="Arial"/>
          <w:lang w:val="sr-Latn-BA"/>
        </w:rPr>
        <w:t xml:space="preserve"> toku, čeka se donošenje rješenja od </w:t>
      </w:r>
      <w:r w:rsidRPr="001B0B64">
        <w:rPr>
          <w:rFonts w:ascii="Arial" w:hAnsi="Arial" w:cs="Arial"/>
          <w:lang w:val="sr-Latn-BA"/>
        </w:rPr>
        <w:t>st</w:t>
      </w:r>
      <w:r w:rsidR="003756C5" w:rsidRPr="001B0B64">
        <w:rPr>
          <w:rFonts w:ascii="Arial" w:hAnsi="Arial" w:cs="Arial"/>
          <w:lang w:val="sr-Latn-BA"/>
        </w:rPr>
        <w:t>r</w:t>
      </w:r>
      <w:r w:rsidRPr="001B0B64">
        <w:rPr>
          <w:rFonts w:ascii="Arial" w:hAnsi="Arial" w:cs="Arial"/>
          <w:lang w:val="sr-Latn-BA"/>
        </w:rPr>
        <w:t>ane</w:t>
      </w:r>
      <w:r w:rsidRPr="007C159E">
        <w:rPr>
          <w:rFonts w:ascii="Arial" w:hAnsi="Arial" w:cs="Arial"/>
          <w:lang w:val="sr-Latn-BA"/>
        </w:rPr>
        <w:t xml:space="preserve"> suda, ili se radi u postupuku izvršenja, ili je zaključen ugovor o reprogramu duga.</w:t>
      </w:r>
    </w:p>
    <w:p w14:paraId="682993D7" w14:textId="77777777" w:rsidR="009E777E" w:rsidRPr="007C159E" w:rsidRDefault="009E777E" w:rsidP="009E777E">
      <w:pPr>
        <w:jc w:val="both"/>
        <w:rPr>
          <w:rFonts w:ascii="Arial" w:hAnsi="Arial" w:cs="Arial"/>
          <w:lang w:val="sr-Latn-BA"/>
        </w:rPr>
      </w:pPr>
      <w:r w:rsidRPr="007C159E">
        <w:rPr>
          <w:rFonts w:ascii="Arial" w:hAnsi="Arial" w:cs="Arial"/>
          <w:lang w:val="sr-Latn-BA"/>
        </w:rPr>
        <w:t xml:space="preserve">Na određen broj predmeta je  uložen prigovor od strane Izvršenika, pa se takvi predmeti </w:t>
      </w:r>
      <w:r w:rsidRPr="00843664">
        <w:rPr>
          <w:rFonts w:ascii="Arial" w:hAnsi="Arial" w:cs="Arial"/>
          <w:lang w:val="sr-Latn-BA"/>
        </w:rPr>
        <w:t>upu</w:t>
      </w:r>
      <w:r w:rsidR="003756C5" w:rsidRPr="00843664">
        <w:rPr>
          <w:rFonts w:ascii="Arial" w:hAnsi="Arial" w:cs="Arial"/>
          <w:lang w:val="sr-Latn-BA"/>
        </w:rPr>
        <w:t>ć</w:t>
      </w:r>
      <w:r w:rsidRPr="00843664">
        <w:rPr>
          <w:rFonts w:ascii="Arial" w:hAnsi="Arial" w:cs="Arial"/>
          <w:lang w:val="sr-Latn-BA"/>
        </w:rPr>
        <w:t>uju</w:t>
      </w:r>
      <w:r w:rsidRPr="007C159E">
        <w:rPr>
          <w:rFonts w:ascii="Arial" w:hAnsi="Arial" w:cs="Arial"/>
          <w:lang w:val="sr-Latn-BA"/>
        </w:rPr>
        <w:t xml:space="preserve"> na parnični postupak, gdje se Društvo pojavljuje u ulozi tužioca.   </w:t>
      </w:r>
    </w:p>
    <w:p w14:paraId="1E198935" w14:textId="77777777" w:rsidR="00542E73" w:rsidRDefault="00542E73" w:rsidP="009E777E">
      <w:pPr>
        <w:jc w:val="both"/>
        <w:rPr>
          <w:rFonts w:ascii="Arial" w:hAnsi="Arial" w:cs="Arial"/>
          <w:lang w:val="sr-Latn-BA"/>
        </w:rPr>
      </w:pPr>
      <w:r w:rsidRPr="007C159E">
        <w:rPr>
          <w:rFonts w:ascii="Arial" w:hAnsi="Arial" w:cs="Arial"/>
          <w:lang w:val="sr-Latn-BA"/>
        </w:rPr>
        <w:t xml:space="preserve">Tokom 2016. godine naplaćena su </w:t>
      </w:r>
      <w:r w:rsidR="00CF641B" w:rsidRPr="007C159E">
        <w:rPr>
          <w:rFonts w:ascii="Arial" w:hAnsi="Arial" w:cs="Arial"/>
          <w:lang w:val="sr-Latn-BA"/>
        </w:rPr>
        <w:t>otpisana potraživanja u iznosu od 54.467 KM (Napomena 4.4.).</w:t>
      </w:r>
    </w:p>
    <w:p w14:paraId="79A2B296" w14:textId="58E2522C" w:rsidR="0048580C" w:rsidRPr="007C159E" w:rsidRDefault="00C9319C" w:rsidP="009E777E">
      <w:pPr>
        <w:jc w:val="both"/>
        <w:rPr>
          <w:rFonts w:ascii="Arial" w:hAnsi="Arial" w:cs="Arial"/>
          <w:lang w:val="sr-Latn-BA"/>
        </w:rPr>
      </w:pPr>
      <w:r>
        <w:rPr>
          <w:rFonts w:ascii="Arial" w:hAnsi="Arial" w:cs="Arial"/>
          <w:lang w:val="sr-Latn-BA"/>
        </w:rPr>
        <w:t>Prema izjavi odgovornog lica, protiv Društva nije pokrenut ni jedan sudsi spor.</w:t>
      </w:r>
    </w:p>
    <w:p w14:paraId="365CEF28" w14:textId="77777777" w:rsidR="0028680C" w:rsidRPr="007C159E" w:rsidRDefault="0028680C" w:rsidP="0028680C">
      <w:pPr>
        <w:pStyle w:val="BodyText"/>
        <w:numPr>
          <w:ilvl w:val="1"/>
          <w:numId w:val="16"/>
        </w:numPr>
        <w:spacing w:after="120"/>
        <w:rPr>
          <w:b/>
          <w:bCs/>
          <w:sz w:val="22"/>
          <w:szCs w:val="22"/>
          <w:lang w:val="sr-Cyrl-BA"/>
        </w:rPr>
      </w:pPr>
      <w:r w:rsidRPr="007C159E">
        <w:rPr>
          <w:b/>
          <w:bCs/>
          <w:sz w:val="22"/>
          <w:szCs w:val="22"/>
        </w:rPr>
        <w:t xml:space="preserve"> Т</w:t>
      </w:r>
      <w:r w:rsidRPr="007C159E">
        <w:rPr>
          <w:b/>
          <w:bCs/>
          <w:sz w:val="22"/>
          <w:szCs w:val="22"/>
          <w:lang w:val="sr-Cyrl-BA"/>
        </w:rPr>
        <w:t>rаnsаkciје sа pоvеzаnim licimа</w:t>
      </w:r>
    </w:p>
    <w:p w14:paraId="264FA454" w14:textId="77777777" w:rsidR="0028680C" w:rsidRPr="007C159E" w:rsidRDefault="0028680C" w:rsidP="0028680C">
      <w:pPr>
        <w:pStyle w:val="BodyText"/>
        <w:spacing w:after="120"/>
        <w:ind w:left="180"/>
        <w:rPr>
          <w:b/>
          <w:bCs/>
          <w:sz w:val="22"/>
          <w:szCs w:val="22"/>
        </w:rPr>
      </w:pPr>
    </w:p>
    <w:p w14:paraId="585FF957" w14:textId="77777777" w:rsidR="0028680C" w:rsidRPr="007C159E" w:rsidRDefault="0028680C" w:rsidP="0028680C">
      <w:pPr>
        <w:pStyle w:val="BodyText"/>
        <w:spacing w:after="120"/>
        <w:rPr>
          <w:sz w:val="22"/>
          <w:szCs w:val="22"/>
          <w:lang w:val="sr-Latn-BA"/>
        </w:rPr>
      </w:pPr>
      <w:r w:rsidRPr="007C159E">
        <w:rPr>
          <w:sz w:val="22"/>
          <w:szCs w:val="22"/>
        </w:rPr>
        <w:t xml:space="preserve">U sklаdu sа МRS 24 </w:t>
      </w:r>
      <w:r w:rsidRPr="007C159E">
        <w:rPr>
          <w:sz w:val="22"/>
          <w:szCs w:val="22"/>
          <w:lang w:val="sr-Cyrl-BA"/>
        </w:rPr>
        <w:t xml:space="preserve">- </w:t>
      </w:r>
      <w:r w:rsidRPr="007C159E">
        <w:rPr>
          <w:sz w:val="22"/>
          <w:szCs w:val="22"/>
        </w:rPr>
        <w:t>Оbјеlоdаnjivаnjа о pоvеzаnim strаnаmа</w:t>
      </w:r>
      <w:r w:rsidRPr="007C159E">
        <w:rPr>
          <w:sz w:val="22"/>
          <w:szCs w:val="22"/>
          <w:lang w:val="sr-Cyrl-BA"/>
        </w:rPr>
        <w:t>,</w:t>
      </w:r>
      <w:r w:rsidRPr="007C159E">
        <w:rPr>
          <w:sz w:val="22"/>
          <w:szCs w:val="22"/>
        </w:rPr>
        <w:t xml:space="preserve"> pоd pоvеzаnim strаnаmа mоgu sе smаtrаti </w:t>
      </w:r>
      <w:r w:rsidR="00081A70" w:rsidRPr="007C159E">
        <w:rPr>
          <w:sz w:val="22"/>
          <w:szCs w:val="22"/>
          <w:lang w:val="sr-Latn-BA"/>
        </w:rPr>
        <w:t>Opština Laktaši i Darko komerc d.o.o. Laktaši.</w:t>
      </w:r>
    </w:p>
    <w:p w14:paraId="74ED5BBD" w14:textId="77777777" w:rsidR="0028680C" w:rsidRDefault="0028680C" w:rsidP="0028680C">
      <w:pPr>
        <w:pStyle w:val="BodyText"/>
        <w:spacing w:after="120"/>
        <w:rPr>
          <w:sz w:val="22"/>
          <w:szCs w:val="22"/>
        </w:rPr>
      </w:pPr>
      <w:r w:rsidRPr="00843664">
        <w:rPr>
          <w:sz w:val="22"/>
          <w:szCs w:val="22"/>
        </w:rPr>
        <w:t>Sl</w:t>
      </w:r>
      <w:r w:rsidR="003756C5" w:rsidRPr="00843664">
        <w:rPr>
          <w:sz w:val="22"/>
          <w:szCs w:val="22"/>
          <w:lang w:val="sr-Latn-BA"/>
        </w:rPr>
        <w:t>j</w:t>
      </w:r>
      <w:r w:rsidRPr="00843664">
        <w:rPr>
          <w:sz w:val="22"/>
          <w:szCs w:val="22"/>
        </w:rPr>
        <w:t xml:space="preserve">еdеćа </w:t>
      </w:r>
      <w:r w:rsidRPr="007C159E">
        <w:rPr>
          <w:sz w:val="22"/>
          <w:szCs w:val="22"/>
        </w:rPr>
        <w:t>sаldа pоtrаživаnjа i оbаvеzа prоizаšlа su iz trаnsаkciја sа pоvеzаnim licimа:</w:t>
      </w:r>
    </w:p>
    <w:p w14:paraId="7C49A3ED" w14:textId="77777777" w:rsidR="00843664" w:rsidRDefault="00843664" w:rsidP="0028680C">
      <w:pPr>
        <w:pStyle w:val="BodyText"/>
        <w:spacing w:after="120"/>
        <w:rPr>
          <w:sz w:val="22"/>
          <w:szCs w:val="22"/>
        </w:rPr>
      </w:pPr>
    </w:p>
    <w:p w14:paraId="50E55965" w14:textId="77777777" w:rsidR="0028680C" w:rsidRPr="007C159E" w:rsidRDefault="0028680C" w:rsidP="0028680C">
      <w:pPr>
        <w:pStyle w:val="BodyText"/>
        <w:spacing w:after="120"/>
        <w:rPr>
          <w:i/>
          <w:sz w:val="22"/>
          <w:szCs w:val="22"/>
          <w:lang w:val="sr-Cyrl-BA"/>
        </w:rPr>
      </w:pPr>
      <w:r w:rsidRPr="007C159E">
        <w:rPr>
          <w:sz w:val="22"/>
          <w:szCs w:val="22"/>
          <w:lang w:val="sr-Latn-BA"/>
        </w:rPr>
        <w:tab/>
      </w:r>
      <w:r w:rsidRPr="007C159E">
        <w:rPr>
          <w:sz w:val="22"/>
          <w:szCs w:val="22"/>
          <w:lang w:val="sr-Latn-BA"/>
        </w:rPr>
        <w:tab/>
      </w:r>
      <w:r w:rsidRPr="007C159E">
        <w:rPr>
          <w:sz w:val="22"/>
          <w:szCs w:val="22"/>
          <w:lang w:val="sr-Latn-BA"/>
        </w:rPr>
        <w:tab/>
      </w:r>
      <w:r w:rsidRPr="007C159E">
        <w:rPr>
          <w:sz w:val="22"/>
          <w:szCs w:val="22"/>
          <w:lang w:val="sr-Latn-BA"/>
        </w:rPr>
        <w:tab/>
      </w:r>
      <w:r w:rsidRPr="007C159E">
        <w:rPr>
          <w:sz w:val="22"/>
          <w:szCs w:val="22"/>
          <w:lang w:val="sr-Latn-BA"/>
        </w:rPr>
        <w:tab/>
      </w:r>
      <w:r w:rsidRPr="007C159E">
        <w:rPr>
          <w:sz w:val="22"/>
          <w:szCs w:val="22"/>
          <w:lang w:val="sr-Latn-BA"/>
        </w:rPr>
        <w:tab/>
      </w:r>
      <w:r w:rsidRPr="007C159E">
        <w:rPr>
          <w:sz w:val="22"/>
          <w:szCs w:val="22"/>
          <w:lang w:val="sr-Latn-BA"/>
        </w:rPr>
        <w:tab/>
      </w:r>
      <w:r w:rsidRPr="007C159E">
        <w:rPr>
          <w:sz w:val="22"/>
          <w:szCs w:val="22"/>
          <w:lang w:val="sr-Latn-BA"/>
        </w:rPr>
        <w:tab/>
      </w:r>
      <w:r w:rsidRPr="007C159E">
        <w:rPr>
          <w:sz w:val="22"/>
          <w:szCs w:val="22"/>
          <w:lang w:val="sr-Latn-BA"/>
        </w:rPr>
        <w:tab/>
      </w:r>
      <w:r w:rsidRPr="007C159E">
        <w:rPr>
          <w:sz w:val="22"/>
          <w:szCs w:val="22"/>
          <w:lang w:val="sr-Latn-BA"/>
        </w:rPr>
        <w:tab/>
      </w:r>
      <w:r w:rsidRPr="007C159E">
        <w:rPr>
          <w:i/>
          <w:sz w:val="22"/>
          <w:szCs w:val="22"/>
          <w:lang w:val="sr-Cyrl-BA"/>
        </w:rPr>
        <w:t>(u KМ)</w:t>
      </w:r>
    </w:p>
    <w:tbl>
      <w:tblPr>
        <w:tblW w:w="9320" w:type="dxa"/>
        <w:tblInd w:w="93" w:type="dxa"/>
        <w:tblLook w:val="04A0" w:firstRow="1" w:lastRow="0" w:firstColumn="1" w:lastColumn="0" w:noHBand="0" w:noVBand="1"/>
      </w:tblPr>
      <w:tblGrid>
        <w:gridCol w:w="5220"/>
        <w:gridCol w:w="2040"/>
        <w:gridCol w:w="2060"/>
      </w:tblGrid>
      <w:tr w:rsidR="0028680C" w:rsidRPr="007C159E" w14:paraId="71B2AED4" w14:textId="77777777" w:rsidTr="0028680C">
        <w:trPr>
          <w:trHeight w:val="315"/>
        </w:trPr>
        <w:tc>
          <w:tcPr>
            <w:tcW w:w="5220" w:type="dxa"/>
            <w:tcBorders>
              <w:top w:val="single" w:sz="4" w:space="0" w:color="auto"/>
              <w:left w:val="single" w:sz="4" w:space="0" w:color="auto"/>
              <w:bottom w:val="single" w:sz="4" w:space="0" w:color="auto"/>
              <w:right w:val="nil"/>
            </w:tcBorders>
            <w:noWrap/>
            <w:vAlign w:val="bottom"/>
            <w:hideMark/>
          </w:tcPr>
          <w:p w14:paraId="09A35BB9" w14:textId="77777777" w:rsidR="0028680C" w:rsidRPr="007C159E" w:rsidRDefault="0028680C">
            <w:pPr>
              <w:rPr>
                <w:rFonts w:ascii="Arial" w:hAnsi="Arial" w:cs="Arial"/>
                <w:b/>
                <w:bCs/>
              </w:rPr>
            </w:pPr>
            <w:r w:rsidRPr="007C159E">
              <w:rPr>
                <w:rFonts w:ascii="Arial" w:hAnsi="Arial" w:cs="Arial"/>
                <w:b/>
                <w:bCs/>
              </w:rPr>
              <w:t>BILАNS SТАNјА</w:t>
            </w:r>
          </w:p>
        </w:tc>
        <w:tc>
          <w:tcPr>
            <w:tcW w:w="2040" w:type="dxa"/>
            <w:tcBorders>
              <w:top w:val="single" w:sz="4" w:space="0" w:color="auto"/>
              <w:left w:val="nil"/>
              <w:bottom w:val="single" w:sz="4" w:space="0" w:color="auto"/>
              <w:right w:val="nil"/>
            </w:tcBorders>
            <w:vAlign w:val="bottom"/>
            <w:hideMark/>
          </w:tcPr>
          <w:p w14:paraId="5B028E7D" w14:textId="77777777" w:rsidR="0028680C" w:rsidRPr="007C159E" w:rsidRDefault="0028680C" w:rsidP="00511D4C">
            <w:pPr>
              <w:jc w:val="right"/>
              <w:rPr>
                <w:rFonts w:ascii="Arial" w:hAnsi="Arial" w:cs="Arial"/>
                <w:b/>
                <w:bCs/>
              </w:rPr>
            </w:pPr>
            <w:r w:rsidRPr="007C159E">
              <w:rPr>
                <w:rFonts w:ascii="Arial" w:hAnsi="Arial" w:cs="Arial"/>
                <w:b/>
                <w:bCs/>
              </w:rPr>
              <w:t xml:space="preserve"> 31.12.201</w:t>
            </w:r>
            <w:r w:rsidR="00511D4C" w:rsidRPr="007C159E">
              <w:rPr>
                <w:rFonts w:ascii="Arial" w:hAnsi="Arial" w:cs="Arial"/>
                <w:b/>
                <w:bCs/>
              </w:rPr>
              <w:t>6</w:t>
            </w:r>
            <w:r w:rsidRPr="007C159E">
              <w:rPr>
                <w:rFonts w:ascii="Arial" w:hAnsi="Arial" w:cs="Arial"/>
                <w:b/>
                <w:bCs/>
              </w:rPr>
              <w:t>. g</w:t>
            </w:r>
            <w:r w:rsidRPr="007C159E">
              <w:rPr>
                <w:rFonts w:ascii="Arial" w:hAnsi="Arial" w:cs="Arial"/>
                <w:b/>
                <w:bCs/>
                <w:lang w:val="sr-Cyrl-BA"/>
              </w:rPr>
              <w:t>оd</w:t>
            </w:r>
            <w:r w:rsidRPr="007C159E">
              <w:rPr>
                <w:rFonts w:ascii="Arial" w:hAnsi="Arial" w:cs="Arial"/>
                <w:b/>
                <w:bCs/>
              </w:rPr>
              <w:t xml:space="preserve">. </w:t>
            </w:r>
          </w:p>
        </w:tc>
        <w:tc>
          <w:tcPr>
            <w:tcW w:w="2060" w:type="dxa"/>
            <w:tcBorders>
              <w:top w:val="single" w:sz="4" w:space="0" w:color="auto"/>
              <w:left w:val="nil"/>
              <w:bottom w:val="single" w:sz="4" w:space="0" w:color="auto"/>
              <w:right w:val="single" w:sz="4" w:space="0" w:color="auto"/>
            </w:tcBorders>
            <w:vAlign w:val="bottom"/>
            <w:hideMark/>
          </w:tcPr>
          <w:p w14:paraId="0C2139CA" w14:textId="77777777" w:rsidR="0028680C" w:rsidRPr="007C159E" w:rsidRDefault="0028680C" w:rsidP="00511D4C">
            <w:pPr>
              <w:jc w:val="right"/>
              <w:rPr>
                <w:rFonts w:ascii="Arial" w:hAnsi="Arial" w:cs="Arial"/>
                <w:b/>
                <w:bCs/>
              </w:rPr>
            </w:pPr>
            <w:r w:rsidRPr="007C159E">
              <w:rPr>
                <w:rFonts w:ascii="Arial" w:hAnsi="Arial" w:cs="Arial"/>
                <w:b/>
                <w:bCs/>
              </w:rPr>
              <w:t xml:space="preserve"> 31.12.201</w:t>
            </w:r>
            <w:r w:rsidR="00511D4C" w:rsidRPr="007C159E">
              <w:rPr>
                <w:rFonts w:ascii="Arial" w:hAnsi="Arial" w:cs="Arial"/>
                <w:b/>
                <w:bCs/>
              </w:rPr>
              <w:t>5</w:t>
            </w:r>
            <w:r w:rsidRPr="007C159E">
              <w:rPr>
                <w:rFonts w:ascii="Arial" w:hAnsi="Arial" w:cs="Arial"/>
                <w:b/>
                <w:bCs/>
              </w:rPr>
              <w:t>. g</w:t>
            </w:r>
            <w:r w:rsidRPr="007C159E">
              <w:rPr>
                <w:rFonts w:ascii="Arial" w:hAnsi="Arial" w:cs="Arial"/>
                <w:b/>
                <w:bCs/>
                <w:lang w:val="sr-Cyrl-BA"/>
              </w:rPr>
              <w:t>оd</w:t>
            </w:r>
            <w:r w:rsidRPr="007C159E">
              <w:rPr>
                <w:rFonts w:ascii="Arial" w:hAnsi="Arial" w:cs="Arial"/>
                <w:b/>
                <w:bCs/>
              </w:rPr>
              <w:t xml:space="preserve">. </w:t>
            </w:r>
          </w:p>
        </w:tc>
      </w:tr>
      <w:tr w:rsidR="0028680C" w:rsidRPr="007C159E" w14:paraId="651BFCDD" w14:textId="77777777" w:rsidTr="0028680C">
        <w:trPr>
          <w:trHeight w:val="315"/>
        </w:trPr>
        <w:tc>
          <w:tcPr>
            <w:tcW w:w="5220" w:type="dxa"/>
            <w:tcBorders>
              <w:top w:val="single" w:sz="4" w:space="0" w:color="auto"/>
              <w:left w:val="single" w:sz="4" w:space="0" w:color="auto"/>
              <w:bottom w:val="nil"/>
              <w:right w:val="nil"/>
            </w:tcBorders>
            <w:noWrap/>
            <w:vAlign w:val="bottom"/>
          </w:tcPr>
          <w:p w14:paraId="6EEA00E9" w14:textId="77777777" w:rsidR="0028680C" w:rsidRPr="007C159E" w:rsidRDefault="0028680C">
            <w:pPr>
              <w:rPr>
                <w:rFonts w:ascii="Arial" w:hAnsi="Arial" w:cs="Arial"/>
                <w:b/>
                <w:bCs/>
              </w:rPr>
            </w:pPr>
          </w:p>
        </w:tc>
        <w:tc>
          <w:tcPr>
            <w:tcW w:w="2040" w:type="dxa"/>
            <w:tcBorders>
              <w:top w:val="single" w:sz="4" w:space="0" w:color="auto"/>
              <w:left w:val="nil"/>
              <w:bottom w:val="nil"/>
              <w:right w:val="nil"/>
            </w:tcBorders>
            <w:vAlign w:val="bottom"/>
          </w:tcPr>
          <w:p w14:paraId="2231DB44" w14:textId="77777777" w:rsidR="0028680C" w:rsidRPr="007C159E" w:rsidRDefault="0028680C">
            <w:pPr>
              <w:jc w:val="center"/>
              <w:rPr>
                <w:rFonts w:ascii="Arial" w:hAnsi="Arial" w:cs="Arial"/>
                <w:b/>
                <w:bCs/>
              </w:rPr>
            </w:pPr>
          </w:p>
        </w:tc>
        <w:tc>
          <w:tcPr>
            <w:tcW w:w="2060" w:type="dxa"/>
            <w:tcBorders>
              <w:top w:val="nil"/>
              <w:left w:val="nil"/>
              <w:bottom w:val="nil"/>
              <w:right w:val="single" w:sz="4" w:space="0" w:color="auto"/>
            </w:tcBorders>
            <w:vAlign w:val="bottom"/>
          </w:tcPr>
          <w:p w14:paraId="6DB5737A" w14:textId="77777777" w:rsidR="0028680C" w:rsidRPr="007C159E" w:rsidRDefault="0028680C">
            <w:pPr>
              <w:jc w:val="center"/>
              <w:rPr>
                <w:rFonts w:ascii="Arial" w:hAnsi="Arial" w:cs="Arial"/>
                <w:b/>
                <w:bCs/>
              </w:rPr>
            </w:pPr>
          </w:p>
        </w:tc>
      </w:tr>
      <w:tr w:rsidR="0028680C" w:rsidRPr="007C159E" w14:paraId="4E68CA5D" w14:textId="77777777" w:rsidTr="0028680C">
        <w:trPr>
          <w:trHeight w:val="315"/>
        </w:trPr>
        <w:tc>
          <w:tcPr>
            <w:tcW w:w="5220" w:type="dxa"/>
            <w:tcBorders>
              <w:top w:val="nil"/>
              <w:left w:val="single" w:sz="4" w:space="0" w:color="auto"/>
              <w:bottom w:val="nil"/>
              <w:right w:val="nil"/>
            </w:tcBorders>
            <w:noWrap/>
            <w:vAlign w:val="bottom"/>
            <w:hideMark/>
          </w:tcPr>
          <w:p w14:paraId="7DC099B3" w14:textId="77777777" w:rsidR="0028680C" w:rsidRPr="007C159E" w:rsidRDefault="0028680C">
            <w:pPr>
              <w:rPr>
                <w:rFonts w:ascii="Arial" w:hAnsi="Arial" w:cs="Arial"/>
                <w:b/>
                <w:bCs/>
              </w:rPr>
            </w:pPr>
            <w:r w:rsidRPr="007C159E">
              <w:rPr>
                <w:rFonts w:ascii="Arial" w:hAnsi="Arial" w:cs="Arial"/>
                <w:b/>
                <w:bCs/>
              </w:rPr>
              <w:t>АKТIVА</w:t>
            </w:r>
          </w:p>
        </w:tc>
        <w:tc>
          <w:tcPr>
            <w:tcW w:w="2040" w:type="dxa"/>
            <w:noWrap/>
            <w:vAlign w:val="bottom"/>
          </w:tcPr>
          <w:p w14:paraId="60D56C0D" w14:textId="77777777" w:rsidR="0028680C" w:rsidRPr="007C159E" w:rsidRDefault="0028680C">
            <w:pPr>
              <w:rPr>
                <w:rFonts w:ascii="Arial" w:hAnsi="Arial" w:cs="Arial"/>
              </w:rPr>
            </w:pPr>
          </w:p>
        </w:tc>
        <w:tc>
          <w:tcPr>
            <w:tcW w:w="2060" w:type="dxa"/>
            <w:tcBorders>
              <w:top w:val="nil"/>
              <w:left w:val="nil"/>
              <w:bottom w:val="nil"/>
              <w:right w:val="single" w:sz="4" w:space="0" w:color="auto"/>
            </w:tcBorders>
            <w:noWrap/>
            <w:vAlign w:val="bottom"/>
          </w:tcPr>
          <w:p w14:paraId="769F0AA8" w14:textId="77777777" w:rsidR="0028680C" w:rsidRPr="007C159E" w:rsidRDefault="0028680C">
            <w:pPr>
              <w:rPr>
                <w:rFonts w:ascii="Arial" w:hAnsi="Arial" w:cs="Arial"/>
              </w:rPr>
            </w:pPr>
          </w:p>
        </w:tc>
      </w:tr>
      <w:tr w:rsidR="0028680C" w:rsidRPr="007C159E" w14:paraId="4C88941A" w14:textId="77777777" w:rsidTr="0028680C">
        <w:trPr>
          <w:trHeight w:val="315"/>
        </w:trPr>
        <w:tc>
          <w:tcPr>
            <w:tcW w:w="5220" w:type="dxa"/>
            <w:tcBorders>
              <w:top w:val="nil"/>
              <w:left w:val="single" w:sz="4" w:space="0" w:color="auto"/>
              <w:bottom w:val="nil"/>
              <w:right w:val="nil"/>
            </w:tcBorders>
            <w:noWrap/>
            <w:vAlign w:val="bottom"/>
            <w:hideMark/>
          </w:tcPr>
          <w:p w14:paraId="25282B07" w14:textId="77777777" w:rsidR="0028680C" w:rsidRPr="007C159E" w:rsidRDefault="0028680C" w:rsidP="00C97B94">
            <w:pPr>
              <w:rPr>
                <w:rFonts w:ascii="Arial" w:hAnsi="Arial" w:cs="Arial"/>
                <w:b/>
                <w:bCs/>
              </w:rPr>
            </w:pPr>
            <w:r w:rsidRPr="007C159E">
              <w:rPr>
                <w:rFonts w:ascii="Arial" w:hAnsi="Arial" w:cs="Arial"/>
                <w:b/>
                <w:bCs/>
              </w:rPr>
              <w:t xml:space="preserve">Pоtrаživаnjа </w:t>
            </w:r>
          </w:p>
        </w:tc>
        <w:tc>
          <w:tcPr>
            <w:tcW w:w="2040" w:type="dxa"/>
            <w:noWrap/>
            <w:vAlign w:val="bottom"/>
            <w:hideMark/>
          </w:tcPr>
          <w:p w14:paraId="11076BD6" w14:textId="77777777" w:rsidR="0028680C" w:rsidRPr="007C159E" w:rsidRDefault="00C97B94">
            <w:pPr>
              <w:jc w:val="right"/>
              <w:rPr>
                <w:rFonts w:ascii="Arial" w:hAnsi="Arial" w:cs="Arial"/>
                <w:b/>
                <w:lang w:val="sr-Latn-BA"/>
              </w:rPr>
            </w:pPr>
            <w:r w:rsidRPr="007C159E">
              <w:rPr>
                <w:rFonts w:ascii="Arial" w:hAnsi="Arial" w:cs="Arial"/>
                <w:b/>
                <w:lang w:val="sr-Latn-BA"/>
              </w:rPr>
              <w:t>131.067</w:t>
            </w:r>
          </w:p>
        </w:tc>
        <w:tc>
          <w:tcPr>
            <w:tcW w:w="2060" w:type="dxa"/>
            <w:tcBorders>
              <w:top w:val="nil"/>
              <w:left w:val="nil"/>
              <w:bottom w:val="nil"/>
              <w:right w:val="single" w:sz="4" w:space="0" w:color="auto"/>
            </w:tcBorders>
            <w:noWrap/>
            <w:vAlign w:val="bottom"/>
            <w:hideMark/>
          </w:tcPr>
          <w:p w14:paraId="64C09E5F" w14:textId="77777777" w:rsidR="0028680C" w:rsidRPr="007C159E" w:rsidRDefault="0028680C" w:rsidP="00C97B94">
            <w:pPr>
              <w:jc w:val="right"/>
              <w:rPr>
                <w:rFonts w:ascii="Arial" w:hAnsi="Arial" w:cs="Arial"/>
                <w:b/>
                <w:lang w:val="sr-Cyrl-BA"/>
              </w:rPr>
            </w:pPr>
            <w:r w:rsidRPr="007C159E">
              <w:rPr>
                <w:rFonts w:ascii="Arial" w:hAnsi="Arial" w:cs="Arial"/>
                <w:b/>
                <w:lang w:val="sr-Cyrl-BA"/>
              </w:rPr>
              <w:t>3</w:t>
            </w:r>
            <w:r w:rsidR="00C97B94" w:rsidRPr="007C159E">
              <w:rPr>
                <w:rFonts w:ascii="Arial" w:hAnsi="Arial" w:cs="Arial"/>
                <w:b/>
                <w:lang w:val="sr-Latn-BA"/>
              </w:rPr>
              <w:t>4</w:t>
            </w:r>
            <w:r w:rsidRPr="007C159E">
              <w:rPr>
                <w:rFonts w:ascii="Arial" w:hAnsi="Arial" w:cs="Arial"/>
                <w:b/>
                <w:lang w:val="sr-Cyrl-BA"/>
              </w:rPr>
              <w:t>.</w:t>
            </w:r>
            <w:r w:rsidR="00C97B94" w:rsidRPr="007C159E">
              <w:rPr>
                <w:rFonts w:ascii="Arial" w:hAnsi="Arial" w:cs="Arial"/>
                <w:b/>
                <w:lang w:val="sr-Latn-BA"/>
              </w:rPr>
              <w:t>514</w:t>
            </w:r>
          </w:p>
        </w:tc>
      </w:tr>
      <w:tr w:rsidR="0028680C" w:rsidRPr="007C159E" w14:paraId="6334BA25" w14:textId="77777777" w:rsidTr="0028680C">
        <w:trPr>
          <w:trHeight w:val="315"/>
        </w:trPr>
        <w:tc>
          <w:tcPr>
            <w:tcW w:w="5220" w:type="dxa"/>
            <w:tcBorders>
              <w:top w:val="nil"/>
              <w:left w:val="single" w:sz="4" w:space="0" w:color="auto"/>
              <w:bottom w:val="nil"/>
              <w:right w:val="nil"/>
            </w:tcBorders>
            <w:noWrap/>
            <w:vAlign w:val="bottom"/>
            <w:hideMark/>
          </w:tcPr>
          <w:p w14:paraId="2EA6915F" w14:textId="77777777" w:rsidR="0028680C" w:rsidRPr="007C159E" w:rsidRDefault="00C97B94">
            <w:pPr>
              <w:rPr>
                <w:rFonts w:ascii="Arial" w:hAnsi="Arial" w:cs="Arial"/>
                <w:iCs/>
                <w:lang w:val="sr-Latn-BA"/>
              </w:rPr>
            </w:pPr>
            <w:r w:rsidRPr="007C159E">
              <w:rPr>
                <w:rFonts w:ascii="Arial" w:hAnsi="Arial" w:cs="Arial"/>
                <w:iCs/>
                <w:lang w:val="sr-Latn-BA"/>
              </w:rPr>
              <w:t>-Opština Laktaši</w:t>
            </w:r>
          </w:p>
        </w:tc>
        <w:tc>
          <w:tcPr>
            <w:tcW w:w="2040" w:type="dxa"/>
            <w:noWrap/>
            <w:vAlign w:val="bottom"/>
            <w:hideMark/>
          </w:tcPr>
          <w:p w14:paraId="4723C0E1" w14:textId="77777777" w:rsidR="0028680C" w:rsidRPr="007C159E" w:rsidRDefault="00C97B94" w:rsidP="00C97B94">
            <w:pPr>
              <w:jc w:val="right"/>
              <w:rPr>
                <w:rFonts w:ascii="Arial" w:hAnsi="Arial" w:cs="Arial"/>
                <w:lang w:val="sr-Latn-BA"/>
              </w:rPr>
            </w:pPr>
            <w:r w:rsidRPr="007C159E">
              <w:rPr>
                <w:rFonts w:ascii="Arial" w:hAnsi="Arial" w:cs="Arial"/>
                <w:lang w:val="sr-Latn-BA"/>
              </w:rPr>
              <w:t>131.067</w:t>
            </w:r>
          </w:p>
        </w:tc>
        <w:tc>
          <w:tcPr>
            <w:tcW w:w="2060" w:type="dxa"/>
            <w:tcBorders>
              <w:top w:val="nil"/>
              <w:left w:val="nil"/>
              <w:bottom w:val="nil"/>
              <w:right w:val="single" w:sz="4" w:space="0" w:color="auto"/>
            </w:tcBorders>
            <w:noWrap/>
            <w:vAlign w:val="bottom"/>
            <w:hideMark/>
          </w:tcPr>
          <w:p w14:paraId="41AB49A3" w14:textId="77777777" w:rsidR="0028680C" w:rsidRPr="007C159E" w:rsidRDefault="00C97B94" w:rsidP="00C97B94">
            <w:pPr>
              <w:jc w:val="right"/>
              <w:rPr>
                <w:rFonts w:ascii="Arial" w:hAnsi="Arial" w:cs="Arial"/>
                <w:lang w:val="sr-Cyrl-RS"/>
              </w:rPr>
            </w:pPr>
            <w:r w:rsidRPr="007C159E">
              <w:rPr>
                <w:rFonts w:ascii="Arial" w:hAnsi="Arial" w:cs="Arial"/>
                <w:lang w:val="sr-Latn-BA"/>
              </w:rPr>
              <w:t>34.514</w:t>
            </w:r>
          </w:p>
        </w:tc>
      </w:tr>
      <w:tr w:rsidR="0028680C" w:rsidRPr="007C159E" w14:paraId="052536AF" w14:textId="77777777" w:rsidTr="0028680C">
        <w:trPr>
          <w:trHeight w:val="315"/>
        </w:trPr>
        <w:tc>
          <w:tcPr>
            <w:tcW w:w="5220" w:type="dxa"/>
            <w:tcBorders>
              <w:top w:val="nil"/>
              <w:left w:val="single" w:sz="4" w:space="0" w:color="auto"/>
              <w:bottom w:val="nil"/>
              <w:right w:val="nil"/>
            </w:tcBorders>
            <w:noWrap/>
            <w:vAlign w:val="bottom"/>
            <w:hideMark/>
          </w:tcPr>
          <w:p w14:paraId="78D605AA" w14:textId="77777777" w:rsidR="0028680C" w:rsidRPr="007C159E" w:rsidRDefault="0028680C">
            <w:pPr>
              <w:rPr>
                <w:rFonts w:ascii="Arial" w:hAnsi="Arial" w:cs="Arial"/>
                <w:b/>
                <w:bCs/>
              </w:rPr>
            </w:pPr>
            <w:r w:rsidRPr="007C159E">
              <w:rPr>
                <w:rFonts w:ascii="Arial" w:hAnsi="Arial" w:cs="Arial"/>
                <w:b/>
                <w:bCs/>
              </w:rPr>
              <w:t>PАSIVА</w:t>
            </w:r>
          </w:p>
        </w:tc>
        <w:tc>
          <w:tcPr>
            <w:tcW w:w="2040" w:type="dxa"/>
            <w:noWrap/>
            <w:vAlign w:val="bottom"/>
          </w:tcPr>
          <w:p w14:paraId="45A43DFF" w14:textId="77777777" w:rsidR="0028680C" w:rsidRPr="007C159E" w:rsidRDefault="0028680C">
            <w:pPr>
              <w:rPr>
                <w:rFonts w:ascii="Arial" w:hAnsi="Arial" w:cs="Arial"/>
                <w:highlight w:val="lightGray"/>
              </w:rPr>
            </w:pPr>
          </w:p>
        </w:tc>
        <w:tc>
          <w:tcPr>
            <w:tcW w:w="2060" w:type="dxa"/>
            <w:tcBorders>
              <w:top w:val="nil"/>
              <w:left w:val="nil"/>
              <w:bottom w:val="nil"/>
              <w:right w:val="single" w:sz="4" w:space="0" w:color="auto"/>
            </w:tcBorders>
            <w:noWrap/>
            <w:vAlign w:val="bottom"/>
          </w:tcPr>
          <w:p w14:paraId="48EB4790" w14:textId="77777777" w:rsidR="0028680C" w:rsidRPr="007C159E" w:rsidRDefault="0028680C">
            <w:pPr>
              <w:rPr>
                <w:rFonts w:ascii="Arial" w:hAnsi="Arial" w:cs="Arial"/>
                <w:highlight w:val="lightGray"/>
              </w:rPr>
            </w:pPr>
          </w:p>
        </w:tc>
      </w:tr>
      <w:tr w:rsidR="0028680C" w:rsidRPr="007C159E" w14:paraId="535AE55C" w14:textId="77777777" w:rsidTr="00B43D75">
        <w:trPr>
          <w:trHeight w:val="315"/>
        </w:trPr>
        <w:tc>
          <w:tcPr>
            <w:tcW w:w="5220" w:type="dxa"/>
            <w:tcBorders>
              <w:top w:val="nil"/>
              <w:left w:val="single" w:sz="4" w:space="0" w:color="auto"/>
              <w:bottom w:val="nil"/>
              <w:right w:val="nil"/>
            </w:tcBorders>
            <w:noWrap/>
            <w:vAlign w:val="bottom"/>
            <w:hideMark/>
          </w:tcPr>
          <w:p w14:paraId="7FAF831B" w14:textId="77777777" w:rsidR="0028680C" w:rsidRPr="007C159E" w:rsidRDefault="0028680C">
            <w:pPr>
              <w:rPr>
                <w:rFonts w:ascii="Arial" w:hAnsi="Arial" w:cs="Arial"/>
                <w:b/>
                <w:bCs/>
              </w:rPr>
            </w:pPr>
            <w:r w:rsidRPr="007C159E">
              <w:rPr>
                <w:rFonts w:ascii="Arial" w:hAnsi="Arial" w:cs="Arial"/>
                <w:b/>
                <w:bCs/>
              </w:rPr>
              <w:t>Оbаvеzе prеmа dоbаvlјаčimа</w:t>
            </w:r>
          </w:p>
        </w:tc>
        <w:tc>
          <w:tcPr>
            <w:tcW w:w="2040" w:type="dxa"/>
            <w:noWrap/>
            <w:vAlign w:val="bottom"/>
            <w:hideMark/>
          </w:tcPr>
          <w:p w14:paraId="0B45911B" w14:textId="77777777" w:rsidR="0028680C" w:rsidRPr="007C159E" w:rsidRDefault="00C97B94">
            <w:pPr>
              <w:jc w:val="right"/>
              <w:rPr>
                <w:rFonts w:ascii="Arial" w:hAnsi="Arial" w:cs="Arial"/>
                <w:b/>
                <w:lang w:val="sr-Latn-BA"/>
              </w:rPr>
            </w:pPr>
            <w:r w:rsidRPr="007C159E">
              <w:rPr>
                <w:rFonts w:ascii="Arial" w:hAnsi="Arial" w:cs="Arial"/>
                <w:b/>
                <w:lang w:val="sr-Latn-BA"/>
              </w:rPr>
              <w:t>439</w:t>
            </w:r>
          </w:p>
        </w:tc>
        <w:tc>
          <w:tcPr>
            <w:tcW w:w="2060" w:type="dxa"/>
            <w:tcBorders>
              <w:top w:val="nil"/>
              <w:left w:val="nil"/>
              <w:right w:val="single" w:sz="4" w:space="0" w:color="auto"/>
            </w:tcBorders>
            <w:noWrap/>
            <w:vAlign w:val="bottom"/>
            <w:hideMark/>
          </w:tcPr>
          <w:p w14:paraId="06DC7AAD" w14:textId="77777777" w:rsidR="0028680C" w:rsidRPr="007C159E" w:rsidRDefault="00C97B94" w:rsidP="00C97B94">
            <w:pPr>
              <w:jc w:val="right"/>
              <w:rPr>
                <w:rFonts w:ascii="Arial" w:hAnsi="Arial" w:cs="Arial"/>
                <w:b/>
                <w:lang w:val="sr-Cyrl-BA"/>
              </w:rPr>
            </w:pPr>
            <w:r w:rsidRPr="007C159E">
              <w:rPr>
                <w:rFonts w:ascii="Arial" w:hAnsi="Arial" w:cs="Arial"/>
                <w:b/>
                <w:lang w:val="sr-Latn-BA"/>
              </w:rPr>
              <w:t>445</w:t>
            </w:r>
          </w:p>
        </w:tc>
      </w:tr>
      <w:tr w:rsidR="0028680C" w:rsidRPr="007C159E" w14:paraId="0641FEA1" w14:textId="77777777" w:rsidTr="00B43D75">
        <w:trPr>
          <w:trHeight w:val="315"/>
        </w:trPr>
        <w:tc>
          <w:tcPr>
            <w:tcW w:w="5220" w:type="dxa"/>
            <w:tcBorders>
              <w:top w:val="nil"/>
              <w:left w:val="single" w:sz="4" w:space="0" w:color="auto"/>
              <w:bottom w:val="nil"/>
              <w:right w:val="nil"/>
            </w:tcBorders>
            <w:noWrap/>
            <w:vAlign w:val="bottom"/>
            <w:hideMark/>
          </w:tcPr>
          <w:p w14:paraId="611DE232" w14:textId="77777777" w:rsidR="0028680C" w:rsidRPr="007C159E" w:rsidRDefault="00B43D75">
            <w:pPr>
              <w:rPr>
                <w:rFonts w:ascii="Arial" w:hAnsi="Arial" w:cs="Arial"/>
                <w:iCs/>
                <w:lang w:val="sr-Latn-BA"/>
              </w:rPr>
            </w:pPr>
            <w:r w:rsidRPr="007C159E">
              <w:rPr>
                <w:rFonts w:ascii="Arial" w:hAnsi="Arial" w:cs="Arial"/>
                <w:iCs/>
                <w:lang w:val="sr-Latn-BA"/>
              </w:rPr>
              <w:t>-</w:t>
            </w:r>
            <w:r w:rsidR="00C97B94" w:rsidRPr="007C159E">
              <w:rPr>
                <w:rFonts w:ascii="Arial" w:hAnsi="Arial" w:cs="Arial"/>
                <w:iCs/>
                <w:lang w:val="sr-Latn-BA"/>
              </w:rPr>
              <w:t>Darko komerc d.o.o. Laktaši</w:t>
            </w:r>
          </w:p>
        </w:tc>
        <w:tc>
          <w:tcPr>
            <w:tcW w:w="2040" w:type="dxa"/>
            <w:tcBorders>
              <w:bottom w:val="single" w:sz="4" w:space="0" w:color="auto"/>
            </w:tcBorders>
            <w:noWrap/>
            <w:vAlign w:val="bottom"/>
            <w:hideMark/>
          </w:tcPr>
          <w:p w14:paraId="527B87F5" w14:textId="77777777" w:rsidR="0028680C" w:rsidRPr="007C159E" w:rsidRDefault="00C97B94">
            <w:pPr>
              <w:jc w:val="right"/>
              <w:rPr>
                <w:rFonts w:ascii="Arial" w:hAnsi="Arial" w:cs="Arial"/>
                <w:lang w:val="sr-Latn-BA"/>
              </w:rPr>
            </w:pPr>
            <w:r w:rsidRPr="007C159E">
              <w:rPr>
                <w:rFonts w:ascii="Arial" w:hAnsi="Arial" w:cs="Arial"/>
                <w:lang w:val="sr-Latn-BA"/>
              </w:rPr>
              <w:t>439</w:t>
            </w:r>
          </w:p>
        </w:tc>
        <w:tc>
          <w:tcPr>
            <w:tcW w:w="2060" w:type="dxa"/>
            <w:tcBorders>
              <w:top w:val="nil"/>
              <w:left w:val="nil"/>
              <w:bottom w:val="single" w:sz="4" w:space="0" w:color="auto"/>
              <w:right w:val="single" w:sz="4" w:space="0" w:color="auto"/>
            </w:tcBorders>
            <w:noWrap/>
            <w:vAlign w:val="bottom"/>
            <w:hideMark/>
          </w:tcPr>
          <w:p w14:paraId="681B9C24" w14:textId="77777777" w:rsidR="0028680C" w:rsidRPr="007C159E" w:rsidRDefault="00C97B94">
            <w:pPr>
              <w:jc w:val="right"/>
              <w:rPr>
                <w:rFonts w:ascii="Arial" w:hAnsi="Arial" w:cs="Arial"/>
                <w:lang w:val="sr-Latn-BA"/>
              </w:rPr>
            </w:pPr>
            <w:r w:rsidRPr="007C159E">
              <w:rPr>
                <w:rFonts w:ascii="Arial" w:hAnsi="Arial" w:cs="Arial"/>
                <w:lang w:val="sr-Latn-BA"/>
              </w:rPr>
              <w:t>445</w:t>
            </w:r>
          </w:p>
        </w:tc>
      </w:tr>
      <w:tr w:rsidR="0028680C" w:rsidRPr="007C159E" w14:paraId="6BC6E799" w14:textId="77777777" w:rsidTr="00B43D75">
        <w:trPr>
          <w:trHeight w:val="315"/>
        </w:trPr>
        <w:tc>
          <w:tcPr>
            <w:tcW w:w="5220" w:type="dxa"/>
            <w:tcBorders>
              <w:top w:val="single" w:sz="4" w:space="0" w:color="auto"/>
              <w:left w:val="nil"/>
              <w:bottom w:val="nil"/>
              <w:right w:val="nil"/>
            </w:tcBorders>
            <w:noWrap/>
            <w:vAlign w:val="bottom"/>
          </w:tcPr>
          <w:p w14:paraId="2CD20908" w14:textId="77777777" w:rsidR="0028680C" w:rsidRPr="007C159E" w:rsidRDefault="0028680C">
            <w:pPr>
              <w:rPr>
                <w:rFonts w:ascii="Arial" w:hAnsi="Arial" w:cs="Arial"/>
              </w:rPr>
            </w:pPr>
          </w:p>
        </w:tc>
        <w:tc>
          <w:tcPr>
            <w:tcW w:w="2040" w:type="dxa"/>
            <w:tcBorders>
              <w:top w:val="single" w:sz="4" w:space="0" w:color="auto"/>
            </w:tcBorders>
            <w:noWrap/>
            <w:vAlign w:val="bottom"/>
          </w:tcPr>
          <w:p w14:paraId="10B147A2" w14:textId="77777777" w:rsidR="0028680C" w:rsidRPr="007C159E" w:rsidRDefault="0028680C">
            <w:pPr>
              <w:rPr>
                <w:rFonts w:ascii="Arial" w:hAnsi="Arial" w:cs="Arial"/>
                <w:highlight w:val="lightGray"/>
              </w:rPr>
            </w:pPr>
          </w:p>
        </w:tc>
        <w:tc>
          <w:tcPr>
            <w:tcW w:w="2060" w:type="dxa"/>
            <w:tcBorders>
              <w:top w:val="single" w:sz="4" w:space="0" w:color="auto"/>
              <w:left w:val="nil"/>
              <w:bottom w:val="nil"/>
            </w:tcBorders>
            <w:noWrap/>
            <w:vAlign w:val="bottom"/>
          </w:tcPr>
          <w:p w14:paraId="7C15CF84" w14:textId="77777777" w:rsidR="0028680C" w:rsidRPr="007C159E" w:rsidRDefault="0028680C">
            <w:pPr>
              <w:rPr>
                <w:rFonts w:ascii="Arial" w:hAnsi="Arial" w:cs="Arial"/>
                <w:highlight w:val="lightGray"/>
              </w:rPr>
            </w:pPr>
          </w:p>
        </w:tc>
      </w:tr>
    </w:tbl>
    <w:p w14:paraId="48AFC11B" w14:textId="34D45223" w:rsidR="0028680C" w:rsidRPr="007C159E" w:rsidRDefault="00B43D75" w:rsidP="004A3EC8">
      <w:pPr>
        <w:jc w:val="both"/>
        <w:rPr>
          <w:rFonts w:ascii="Arial" w:hAnsi="Arial" w:cs="Arial"/>
          <w:lang w:val="sr-Latn-BA"/>
        </w:rPr>
      </w:pPr>
      <w:r w:rsidRPr="007C159E">
        <w:rPr>
          <w:rFonts w:ascii="Arial" w:hAnsi="Arial" w:cs="Arial"/>
          <w:lang w:val="sr-Latn-BA"/>
        </w:rPr>
        <w:t xml:space="preserve">Poslove koje  obavlja za račun Opštine, </w:t>
      </w:r>
      <w:r w:rsidR="00843664">
        <w:rPr>
          <w:rFonts w:ascii="Arial" w:hAnsi="Arial" w:cs="Arial"/>
          <w:lang w:val="sr-Latn-BA"/>
        </w:rPr>
        <w:t xml:space="preserve">Društvo </w:t>
      </w:r>
      <w:r w:rsidRPr="007C159E">
        <w:rPr>
          <w:rFonts w:ascii="Arial" w:hAnsi="Arial" w:cs="Arial"/>
          <w:lang w:val="sr-Latn-BA"/>
        </w:rPr>
        <w:t>dobija putem javnog nadmetanja.</w:t>
      </w:r>
    </w:p>
    <w:p w14:paraId="199011A3" w14:textId="77777777" w:rsidR="001D5AF4" w:rsidRPr="007C159E" w:rsidRDefault="001D5AF4" w:rsidP="004A3EC8">
      <w:pPr>
        <w:jc w:val="both"/>
        <w:rPr>
          <w:rFonts w:ascii="Arial" w:hAnsi="Arial" w:cs="Arial"/>
          <w:lang w:val="sr-Cyrl-CS"/>
        </w:rPr>
      </w:pPr>
    </w:p>
    <w:p w14:paraId="4701521C" w14:textId="77777777" w:rsidR="001D5AF4" w:rsidRPr="007C159E" w:rsidRDefault="001D5AF4" w:rsidP="001D5AF4">
      <w:pPr>
        <w:pStyle w:val="BodyText"/>
        <w:spacing w:after="120"/>
        <w:rPr>
          <w:b/>
          <w:bCs/>
          <w:sz w:val="22"/>
          <w:szCs w:val="22"/>
        </w:rPr>
      </w:pPr>
      <w:r w:rsidRPr="007C159E">
        <w:rPr>
          <w:b/>
          <w:bCs/>
          <w:sz w:val="22"/>
          <w:szCs w:val="22"/>
          <w:lang w:val="en-US"/>
        </w:rPr>
        <w:t>4.</w:t>
      </w:r>
      <w:r w:rsidR="0028680C" w:rsidRPr="007C159E">
        <w:rPr>
          <w:b/>
          <w:bCs/>
          <w:sz w:val="22"/>
          <w:szCs w:val="22"/>
          <w:lang w:val="en-US"/>
        </w:rPr>
        <w:t>20</w:t>
      </w:r>
      <w:r w:rsidRPr="007C159E">
        <w:rPr>
          <w:b/>
          <w:bCs/>
          <w:sz w:val="22"/>
          <w:szCs w:val="22"/>
        </w:rPr>
        <w:t xml:space="preserve">. </w:t>
      </w:r>
      <w:r w:rsidRPr="007C159E">
        <w:rPr>
          <w:b/>
          <w:bCs/>
          <w:sz w:val="22"/>
          <w:szCs w:val="22"/>
          <w:lang w:val="sr-Latn-BA"/>
        </w:rPr>
        <w:t>Poreski rizici</w:t>
      </w:r>
    </w:p>
    <w:p w14:paraId="18B7E958" w14:textId="77777777" w:rsidR="001D5AF4" w:rsidRPr="007C159E" w:rsidRDefault="001D5AF4" w:rsidP="001D5AF4">
      <w:pPr>
        <w:autoSpaceDE w:val="0"/>
        <w:autoSpaceDN w:val="0"/>
        <w:adjustRightInd w:val="0"/>
        <w:spacing w:after="120"/>
        <w:jc w:val="both"/>
        <w:rPr>
          <w:rFonts w:ascii="Arial" w:hAnsi="Arial" w:cs="Arial"/>
          <w:lang w:val="ru-RU"/>
        </w:rPr>
      </w:pPr>
      <w:r w:rsidRPr="007C159E">
        <w:rPr>
          <w:rFonts w:ascii="Arial" w:hAnsi="Arial" w:cs="Arial"/>
          <w:lang w:val="ru-RU"/>
        </w:rPr>
        <w:t xml:space="preserve">Rеpublikа Srpskа i Bоsnа i Hеrcеgоvinа trеnutnо imајu višе zаkоnа kојi rеgulišu rаznе pоrеzе uvеdеnе оd strаnе nаdlеžnih оrgаnа. Pоrеzi kојi sе plаćајu uklјučuјu pоrеz nа dоdаtu vriјеdnоst, pоrеz nа dоbitаk i pоrеzе nа plаtе (sоciјаlnе pоrеzе) i drge poreske obaveze. </w:t>
      </w:r>
    </w:p>
    <w:p w14:paraId="627FA165" w14:textId="77777777" w:rsidR="001D5AF4" w:rsidRPr="007C159E" w:rsidRDefault="001D5AF4" w:rsidP="001D5AF4">
      <w:pPr>
        <w:autoSpaceDE w:val="0"/>
        <w:autoSpaceDN w:val="0"/>
        <w:adjustRightInd w:val="0"/>
        <w:jc w:val="both"/>
        <w:rPr>
          <w:rFonts w:ascii="Arial" w:hAnsi="Arial" w:cs="Arial"/>
          <w:lang w:val="ru-RU"/>
        </w:rPr>
      </w:pPr>
      <w:r w:rsidRPr="007C159E">
        <w:rPr>
          <w:rFonts w:ascii="Arial" w:hAnsi="Arial" w:cs="Arial"/>
          <w:lang w:val="ru-RU"/>
        </w:rPr>
        <w:t xml:space="preserve">Тumаčеnjе pоrеskih zаkоnа оd strаnе pоrеskih vlаsti u оdnоsu nа trаnsаkciје i аktivnоsti </w:t>
      </w:r>
      <w:r w:rsidRPr="007C159E">
        <w:rPr>
          <w:rFonts w:ascii="Arial" w:hAnsi="Arial" w:cs="Arial"/>
          <w:lang w:val="sr-Latn-BA"/>
        </w:rPr>
        <w:t>Društva</w:t>
      </w:r>
      <w:r w:rsidRPr="007C159E">
        <w:rPr>
          <w:rFonts w:ascii="Arial" w:hAnsi="Arial" w:cs="Arial"/>
          <w:lang w:val="ru-RU"/>
        </w:rPr>
        <w:t xml:space="preserve"> mоgu sе rаzlikоvаti оd tumаčеnjа rukоvоdstvа. Kао rеzultаt izniјеtоg, trаnsаkciје mоgu biti оspоrеnе оd strаnе pоrеskih vlаsti i </w:t>
      </w:r>
      <w:r w:rsidRPr="007C159E">
        <w:rPr>
          <w:rFonts w:ascii="Arial" w:hAnsi="Arial" w:cs="Arial"/>
          <w:lang w:val="sr-Latn-BA"/>
        </w:rPr>
        <w:t>Društvu</w:t>
      </w:r>
      <w:r w:rsidRPr="007C159E">
        <w:rPr>
          <w:rFonts w:ascii="Arial" w:hAnsi="Arial" w:cs="Arial"/>
          <w:lang w:val="ru-RU"/>
        </w:rPr>
        <w:t xml:space="preserve"> mоžе biti оdrеđеn dоdаtni iznоs pоrеzа, kаzni i kаmаtа. U sklаdu sа Zаkоnоm о Pоrеskој uprаvi Rеpublikе Srpskе, pеriоd zаstаrјеlоsti pоrеskе оbаvеzе је 5 gоdinа. То prаktičnо znаči dа pоrеskе vlаsti imајu prаvа dа оdrеdе plаćаnjе nеizmirеnih оbаvеzа u rоku оd 5 gоdinа оd trеnutkа kаdа је оbаvеzа nаstаlа. Оvе činjеnicе </w:t>
      </w:r>
      <w:r w:rsidRPr="007C159E">
        <w:rPr>
          <w:rFonts w:ascii="Arial" w:hAnsi="Arial" w:cs="Arial"/>
          <w:lang w:val="ru-RU"/>
        </w:rPr>
        <w:lastRenderedPageBreak/>
        <w:t>utiču dа pоrеski rizik u Rеpublici Srpskој i Bоsni i Hеrcеgоvini budе znаčајniјi оd оnоg u zеmlјаmа sа rаzviјеniјim pоrеskim sistеmоm.</w:t>
      </w:r>
    </w:p>
    <w:p w14:paraId="555F8405" w14:textId="5605E97D" w:rsidR="00B43D75" w:rsidRPr="007C159E" w:rsidRDefault="00B43D75" w:rsidP="001D5AF4">
      <w:pPr>
        <w:autoSpaceDE w:val="0"/>
        <w:autoSpaceDN w:val="0"/>
        <w:adjustRightInd w:val="0"/>
        <w:jc w:val="both"/>
        <w:rPr>
          <w:rFonts w:ascii="Arial" w:hAnsi="Arial" w:cs="Arial"/>
          <w:lang w:val="sr-Latn-BA"/>
        </w:rPr>
      </w:pPr>
      <w:r w:rsidRPr="007C159E">
        <w:rPr>
          <w:rFonts w:ascii="Arial" w:hAnsi="Arial" w:cs="Arial"/>
          <w:lang w:val="sr-Latn-BA"/>
        </w:rPr>
        <w:t xml:space="preserve">U </w:t>
      </w:r>
      <w:r w:rsidR="005C1328">
        <w:rPr>
          <w:rFonts w:ascii="Arial" w:hAnsi="Arial" w:cs="Arial"/>
          <w:lang w:val="sr-Latn-BA"/>
        </w:rPr>
        <w:t xml:space="preserve">toku 2016. </w:t>
      </w:r>
      <w:r w:rsidRPr="007C159E">
        <w:rPr>
          <w:rFonts w:ascii="Arial" w:hAnsi="Arial" w:cs="Arial"/>
          <w:lang w:val="sr-Latn-BA"/>
        </w:rPr>
        <w:t xml:space="preserve"> godin</w:t>
      </w:r>
      <w:r w:rsidR="005C1328">
        <w:rPr>
          <w:rFonts w:ascii="Arial" w:hAnsi="Arial" w:cs="Arial"/>
          <w:lang w:val="sr-Latn-BA"/>
        </w:rPr>
        <w:t>e</w:t>
      </w:r>
      <w:r w:rsidRPr="007C159E">
        <w:rPr>
          <w:rFonts w:ascii="Arial" w:hAnsi="Arial" w:cs="Arial"/>
          <w:lang w:val="sr-Latn-BA"/>
        </w:rPr>
        <w:t xml:space="preserve"> u Društvu nije bilo </w:t>
      </w:r>
      <w:bookmarkStart w:id="0" w:name="_GoBack"/>
      <w:bookmarkEnd w:id="0"/>
      <w:r w:rsidRPr="007C159E">
        <w:rPr>
          <w:rFonts w:ascii="Arial" w:hAnsi="Arial" w:cs="Arial"/>
          <w:lang w:val="sr-Latn-BA"/>
        </w:rPr>
        <w:t xml:space="preserve"> kontrola od strane Poreske uprave niti od strane Uprave za indirektno oporezivanje.</w:t>
      </w:r>
    </w:p>
    <w:p w14:paraId="4C5895F9" w14:textId="77777777" w:rsidR="001D5AF4" w:rsidRPr="007C159E" w:rsidRDefault="001D5AF4" w:rsidP="004A3EC8">
      <w:pPr>
        <w:jc w:val="both"/>
        <w:rPr>
          <w:rFonts w:ascii="Arial" w:hAnsi="Arial" w:cs="Arial"/>
          <w:lang w:val="sr-Cyrl-CS"/>
        </w:rPr>
      </w:pPr>
    </w:p>
    <w:p w14:paraId="7D7E4958" w14:textId="77777777" w:rsidR="009E777E" w:rsidRPr="007C159E" w:rsidRDefault="009E777E" w:rsidP="009E777E">
      <w:pPr>
        <w:tabs>
          <w:tab w:val="left" w:pos="1027"/>
        </w:tabs>
        <w:spacing w:after="120" w:line="240" w:lineRule="auto"/>
        <w:rPr>
          <w:rFonts w:ascii="Arial" w:eastAsia="Times New Roman" w:hAnsi="Arial" w:cs="Arial"/>
          <w:noProof/>
          <w:lang w:val="sr-Latn-BA"/>
        </w:rPr>
      </w:pPr>
    </w:p>
    <w:p w14:paraId="70D0B7A4" w14:textId="77777777" w:rsidR="00B76E8C" w:rsidRPr="007C159E" w:rsidRDefault="009E777E" w:rsidP="00B76E8C">
      <w:pPr>
        <w:jc w:val="center"/>
        <w:rPr>
          <w:rFonts w:ascii="Arial" w:hAnsi="Arial" w:cs="Arial"/>
          <w:b/>
          <w:i/>
        </w:rPr>
      </w:pPr>
      <w:r w:rsidRPr="007C159E">
        <w:rPr>
          <w:rFonts w:ascii="Arial" w:hAnsi="Arial" w:cs="Arial"/>
          <w:b/>
        </w:rPr>
        <w:t>4.</w:t>
      </w:r>
      <w:r w:rsidR="001D5AF4" w:rsidRPr="007C159E">
        <w:rPr>
          <w:rFonts w:ascii="Arial" w:hAnsi="Arial" w:cs="Arial"/>
          <w:b/>
        </w:rPr>
        <w:t>2</w:t>
      </w:r>
      <w:r w:rsidR="0028680C" w:rsidRPr="007C159E">
        <w:rPr>
          <w:rFonts w:ascii="Arial" w:hAnsi="Arial" w:cs="Arial"/>
          <w:b/>
        </w:rPr>
        <w:t>1</w:t>
      </w:r>
      <w:r w:rsidR="00B76E8C" w:rsidRPr="007C159E">
        <w:rPr>
          <w:rFonts w:ascii="Arial" w:hAnsi="Arial" w:cs="Arial"/>
          <w:b/>
        </w:rPr>
        <w:t>.</w:t>
      </w:r>
      <w:r w:rsidR="00B76E8C" w:rsidRPr="007C159E">
        <w:rPr>
          <w:rFonts w:ascii="Arial" w:hAnsi="Arial" w:cs="Arial"/>
          <w:b/>
          <w:i/>
        </w:rPr>
        <w:t xml:space="preserve">      </w:t>
      </w:r>
      <w:r w:rsidR="00B76E8C" w:rsidRPr="007C159E">
        <w:rPr>
          <w:rFonts w:ascii="Arial" w:hAnsi="Arial" w:cs="Arial"/>
          <w:b/>
        </w:rPr>
        <w:t>ANALIZA OSNOVNIH POKAZATELJA USPJEŠNOSTI POSLOVANJA</w:t>
      </w:r>
      <w:r w:rsidR="00B76E8C" w:rsidRPr="007C159E">
        <w:rPr>
          <w:rFonts w:ascii="Arial" w:hAnsi="Arial" w:cs="Arial"/>
          <w:b/>
          <w:i/>
        </w:rPr>
        <w:t xml:space="preserve"> (ekonomičnost, rentabilnost, likvidnost i finansijska stabilnost)</w:t>
      </w:r>
    </w:p>
    <w:p w14:paraId="12220664" w14:textId="77777777" w:rsidR="00B76E8C" w:rsidRPr="007C159E" w:rsidRDefault="00B76E8C" w:rsidP="00B76E8C">
      <w:pPr>
        <w:pStyle w:val="ListParagraph"/>
        <w:ind w:left="0"/>
        <w:jc w:val="center"/>
        <w:rPr>
          <w:rFonts w:ascii="Arial" w:hAnsi="Arial" w:cs="Arial"/>
          <w:b/>
          <w:bCs/>
          <w:i/>
        </w:rPr>
      </w:pPr>
    </w:p>
    <w:p w14:paraId="3E5BEEE3" w14:textId="7276308C" w:rsidR="00B76E8C" w:rsidRPr="007C159E" w:rsidRDefault="00B76E8C" w:rsidP="00B76E8C">
      <w:pPr>
        <w:widowControl w:val="0"/>
        <w:overflowPunct w:val="0"/>
        <w:autoSpaceDE w:val="0"/>
        <w:autoSpaceDN w:val="0"/>
        <w:adjustRightInd w:val="0"/>
        <w:rPr>
          <w:rFonts w:ascii="Arial" w:hAnsi="Arial" w:cs="Arial"/>
        </w:rPr>
      </w:pPr>
      <w:r w:rsidRPr="007C159E">
        <w:rPr>
          <w:rFonts w:ascii="Arial" w:hAnsi="Arial" w:cs="Arial"/>
          <w:color w:val="231F20"/>
        </w:rPr>
        <w:t xml:space="preserve">Napominjemo da se sljedeća analiza osnovnih pokazatelja uspješnosti poslovanja zasniva na informacijama objavljenim u finansijskim izvještajima za </w:t>
      </w:r>
      <w:r w:rsidR="00843664">
        <w:rPr>
          <w:rFonts w:ascii="Arial" w:hAnsi="Arial" w:cs="Arial"/>
          <w:color w:val="231F20"/>
        </w:rPr>
        <w:t>2016</w:t>
      </w:r>
      <w:r w:rsidRPr="007C159E">
        <w:rPr>
          <w:rFonts w:ascii="Arial" w:hAnsi="Arial" w:cs="Arial"/>
          <w:color w:val="FF0000"/>
        </w:rPr>
        <w:t>.</w:t>
      </w:r>
      <w:r w:rsidRPr="007C159E">
        <w:rPr>
          <w:rFonts w:ascii="Arial" w:hAnsi="Arial" w:cs="Arial"/>
          <w:color w:val="231F20"/>
        </w:rPr>
        <w:t xml:space="preserve"> godinu.</w:t>
      </w:r>
    </w:p>
    <w:p w14:paraId="581F18B0" w14:textId="77777777" w:rsidR="00B76E8C" w:rsidRPr="007C159E" w:rsidRDefault="00B76E8C" w:rsidP="00B76E8C">
      <w:pPr>
        <w:widowControl w:val="0"/>
        <w:autoSpaceDE w:val="0"/>
        <w:autoSpaceDN w:val="0"/>
        <w:adjustRightInd w:val="0"/>
        <w:rPr>
          <w:rFonts w:ascii="Arial" w:hAnsi="Arial" w:cs="Arial"/>
          <w:b/>
        </w:rPr>
      </w:pPr>
      <w:r w:rsidRPr="007C159E">
        <w:rPr>
          <w:rFonts w:ascii="Arial" w:hAnsi="Arial" w:cs="Arial"/>
          <w:b/>
        </w:rPr>
        <w:t>Ekonomičnost</w:t>
      </w:r>
    </w:p>
    <w:p w14:paraId="3C02EEDB" w14:textId="77777777" w:rsidR="00B76E8C" w:rsidRPr="007C159E" w:rsidRDefault="00B76E8C" w:rsidP="00B76E8C">
      <w:pPr>
        <w:widowControl w:val="0"/>
        <w:overflowPunct w:val="0"/>
        <w:autoSpaceDE w:val="0"/>
        <w:autoSpaceDN w:val="0"/>
        <w:adjustRightInd w:val="0"/>
        <w:rPr>
          <w:rFonts w:ascii="Arial" w:hAnsi="Arial" w:cs="Arial"/>
          <w:color w:val="231F20"/>
        </w:rPr>
      </w:pPr>
      <w:r w:rsidRPr="007C159E">
        <w:rPr>
          <w:rFonts w:ascii="Arial" w:hAnsi="Arial" w:cs="Arial"/>
          <w:color w:val="231F20"/>
        </w:rPr>
        <w:t xml:space="preserve">Ekonomičnost poslovanja Društva </w:t>
      </w:r>
      <w:r w:rsidR="00D16D3F" w:rsidRPr="007C159E">
        <w:rPr>
          <w:rFonts w:ascii="Arial" w:hAnsi="Arial" w:cs="Arial"/>
          <w:color w:val="231F20"/>
        </w:rPr>
        <w:t>je</w:t>
      </w:r>
      <w:r w:rsidRPr="007C159E">
        <w:rPr>
          <w:rFonts w:ascii="Arial" w:hAnsi="Arial" w:cs="Arial"/>
          <w:color w:val="231F20"/>
        </w:rPr>
        <w:t xml:space="preserve"> analizira</w:t>
      </w:r>
      <w:r w:rsidR="00D16D3F" w:rsidRPr="007C159E">
        <w:rPr>
          <w:rFonts w:ascii="Arial" w:hAnsi="Arial" w:cs="Arial"/>
          <w:color w:val="231F20"/>
        </w:rPr>
        <w:t>na</w:t>
      </w:r>
      <w:r w:rsidRPr="007C159E">
        <w:rPr>
          <w:rFonts w:ascii="Arial" w:hAnsi="Arial" w:cs="Arial"/>
          <w:color w:val="231F20"/>
        </w:rPr>
        <w:t xml:space="preserve"> primjenom pokazatelja e</w:t>
      </w:r>
      <w:r w:rsidR="00F81782" w:rsidRPr="007C159E">
        <w:rPr>
          <w:rFonts w:ascii="Arial" w:hAnsi="Arial" w:cs="Arial"/>
          <w:color w:val="231F20"/>
        </w:rPr>
        <w:t>konomičnosti ukupnog poslovanja</w:t>
      </w:r>
      <w:r w:rsidRPr="007C159E">
        <w:rPr>
          <w:rFonts w:ascii="Arial" w:hAnsi="Arial" w:cs="Arial"/>
          <w:color w:val="231F20"/>
        </w:rPr>
        <w:t>.</w:t>
      </w:r>
    </w:p>
    <w:p w14:paraId="57921602" w14:textId="77777777" w:rsidR="00B76E8C" w:rsidRPr="007C159E" w:rsidRDefault="00B76E8C" w:rsidP="00B76E8C">
      <w:pPr>
        <w:widowControl w:val="0"/>
        <w:overflowPunct w:val="0"/>
        <w:autoSpaceDE w:val="0"/>
        <w:autoSpaceDN w:val="0"/>
        <w:adjustRightInd w:val="0"/>
        <w:rPr>
          <w:rFonts w:ascii="Arial" w:hAnsi="Arial" w:cs="Arial"/>
          <w:i/>
          <w:color w:val="231F20"/>
        </w:rPr>
      </w:pPr>
      <w:r w:rsidRPr="007C159E">
        <w:rPr>
          <w:rFonts w:ascii="Arial" w:hAnsi="Arial" w:cs="Arial"/>
          <w:i/>
          <w:color w:val="231F20"/>
        </w:rPr>
        <w:t>Ekonomičnost ukupnog poslovanja</w:t>
      </w:r>
    </w:p>
    <w:tbl>
      <w:tblPr>
        <w:tblW w:w="89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2126"/>
        <w:gridCol w:w="2002"/>
      </w:tblGrid>
      <w:tr w:rsidR="00B76E8C" w:rsidRPr="007C159E" w14:paraId="6A51BCE2" w14:textId="77777777" w:rsidTr="0008125D">
        <w:trPr>
          <w:trHeight w:val="202"/>
        </w:trPr>
        <w:tc>
          <w:tcPr>
            <w:tcW w:w="4835" w:type="dxa"/>
            <w:shd w:val="clear" w:color="auto" w:fill="auto"/>
            <w:noWrap/>
            <w:vAlign w:val="bottom"/>
            <w:hideMark/>
          </w:tcPr>
          <w:p w14:paraId="1A632B63" w14:textId="77777777" w:rsidR="00B76E8C" w:rsidRPr="007C159E" w:rsidRDefault="00B76E8C" w:rsidP="0008125D">
            <w:pPr>
              <w:rPr>
                <w:rFonts w:ascii="Arial" w:hAnsi="Arial" w:cs="Arial"/>
                <w:b/>
                <w:color w:val="000000"/>
              </w:rPr>
            </w:pPr>
            <w:r w:rsidRPr="007C159E">
              <w:rPr>
                <w:rFonts w:ascii="Arial" w:hAnsi="Arial" w:cs="Arial"/>
                <w:b/>
                <w:color w:val="000000"/>
              </w:rPr>
              <w:t>Opis</w:t>
            </w:r>
          </w:p>
        </w:tc>
        <w:tc>
          <w:tcPr>
            <w:tcW w:w="2126" w:type="dxa"/>
            <w:shd w:val="clear" w:color="auto" w:fill="auto"/>
            <w:noWrap/>
            <w:vAlign w:val="bottom"/>
            <w:hideMark/>
          </w:tcPr>
          <w:p w14:paraId="69843494" w14:textId="77777777" w:rsidR="00B76E8C" w:rsidRPr="007C159E" w:rsidRDefault="00B76E8C" w:rsidP="00B572AC">
            <w:pPr>
              <w:jc w:val="right"/>
              <w:rPr>
                <w:rFonts w:ascii="Arial" w:hAnsi="Arial" w:cs="Arial"/>
                <w:b/>
                <w:color w:val="000000"/>
              </w:rPr>
            </w:pPr>
            <w:r w:rsidRPr="007C159E">
              <w:rPr>
                <w:rFonts w:ascii="Arial" w:hAnsi="Arial" w:cs="Arial"/>
                <w:b/>
                <w:color w:val="000000"/>
              </w:rPr>
              <w:t>201</w:t>
            </w:r>
            <w:r w:rsidR="00B572AC" w:rsidRPr="007C159E">
              <w:rPr>
                <w:rFonts w:ascii="Arial" w:hAnsi="Arial" w:cs="Arial"/>
                <w:b/>
                <w:color w:val="000000"/>
              </w:rPr>
              <w:t>6</w:t>
            </w:r>
            <w:r w:rsidRPr="007C159E">
              <w:rPr>
                <w:rFonts w:ascii="Arial" w:hAnsi="Arial" w:cs="Arial"/>
                <w:b/>
                <w:color w:val="000000"/>
              </w:rPr>
              <w:t>. godina</w:t>
            </w:r>
          </w:p>
        </w:tc>
        <w:tc>
          <w:tcPr>
            <w:tcW w:w="2002" w:type="dxa"/>
            <w:shd w:val="clear" w:color="auto" w:fill="auto"/>
            <w:noWrap/>
            <w:vAlign w:val="bottom"/>
          </w:tcPr>
          <w:p w14:paraId="0FE1F3C6" w14:textId="77777777" w:rsidR="00B76E8C" w:rsidRPr="007C159E" w:rsidRDefault="00B76E8C" w:rsidP="00B572AC">
            <w:pPr>
              <w:jc w:val="right"/>
              <w:rPr>
                <w:rFonts w:ascii="Arial" w:hAnsi="Arial" w:cs="Arial"/>
                <w:b/>
                <w:color w:val="000000"/>
              </w:rPr>
            </w:pPr>
            <w:r w:rsidRPr="007C159E">
              <w:rPr>
                <w:rFonts w:ascii="Arial" w:hAnsi="Arial" w:cs="Arial"/>
                <w:b/>
                <w:color w:val="000000"/>
              </w:rPr>
              <w:t>201</w:t>
            </w:r>
            <w:r w:rsidR="00B572AC" w:rsidRPr="007C159E">
              <w:rPr>
                <w:rFonts w:ascii="Arial" w:hAnsi="Arial" w:cs="Arial"/>
                <w:b/>
                <w:color w:val="000000"/>
              </w:rPr>
              <w:t>5</w:t>
            </w:r>
            <w:r w:rsidRPr="007C159E">
              <w:rPr>
                <w:rFonts w:ascii="Arial" w:hAnsi="Arial" w:cs="Arial"/>
                <w:b/>
                <w:color w:val="000000"/>
              </w:rPr>
              <w:t>. godina</w:t>
            </w:r>
          </w:p>
        </w:tc>
      </w:tr>
      <w:tr w:rsidR="00B572AC" w:rsidRPr="007C159E" w14:paraId="4C6D644E" w14:textId="77777777" w:rsidTr="0008125D">
        <w:trPr>
          <w:trHeight w:val="121"/>
        </w:trPr>
        <w:tc>
          <w:tcPr>
            <w:tcW w:w="4835" w:type="dxa"/>
            <w:shd w:val="clear" w:color="auto" w:fill="auto"/>
            <w:noWrap/>
            <w:vAlign w:val="bottom"/>
            <w:hideMark/>
          </w:tcPr>
          <w:p w14:paraId="5CC80EA7" w14:textId="77777777" w:rsidR="00B572AC" w:rsidRPr="007C159E" w:rsidRDefault="00B572AC" w:rsidP="00B572AC">
            <w:pPr>
              <w:rPr>
                <w:rFonts w:ascii="Arial" w:hAnsi="Arial" w:cs="Arial"/>
                <w:color w:val="000000"/>
              </w:rPr>
            </w:pPr>
            <w:r w:rsidRPr="007C159E">
              <w:rPr>
                <w:rFonts w:ascii="Arial" w:hAnsi="Arial" w:cs="Arial"/>
                <w:color w:val="000000"/>
              </w:rPr>
              <w:t>Ukupni prihodi</w:t>
            </w:r>
          </w:p>
        </w:tc>
        <w:tc>
          <w:tcPr>
            <w:tcW w:w="2126" w:type="dxa"/>
            <w:shd w:val="clear" w:color="auto" w:fill="auto"/>
            <w:noWrap/>
            <w:vAlign w:val="bottom"/>
          </w:tcPr>
          <w:p w14:paraId="01E713BC" w14:textId="77777777" w:rsidR="00B572AC" w:rsidRPr="007C159E" w:rsidRDefault="00B60EF7" w:rsidP="00B572AC">
            <w:pPr>
              <w:jc w:val="right"/>
              <w:rPr>
                <w:rFonts w:ascii="Arial" w:hAnsi="Arial" w:cs="Arial"/>
                <w:color w:val="000000"/>
              </w:rPr>
            </w:pPr>
            <w:r w:rsidRPr="007C159E">
              <w:rPr>
                <w:rFonts w:ascii="Arial" w:hAnsi="Arial" w:cs="Arial"/>
                <w:color w:val="000000"/>
              </w:rPr>
              <w:t>1.962.450</w:t>
            </w:r>
          </w:p>
        </w:tc>
        <w:tc>
          <w:tcPr>
            <w:tcW w:w="2002" w:type="dxa"/>
            <w:shd w:val="clear" w:color="auto" w:fill="auto"/>
            <w:noWrap/>
            <w:vAlign w:val="bottom"/>
          </w:tcPr>
          <w:p w14:paraId="18ECB877" w14:textId="77777777" w:rsidR="00B572AC" w:rsidRPr="007C159E" w:rsidRDefault="00B572AC" w:rsidP="00B572AC">
            <w:pPr>
              <w:jc w:val="right"/>
              <w:rPr>
                <w:rFonts w:ascii="Arial" w:hAnsi="Arial" w:cs="Arial"/>
                <w:color w:val="000000"/>
              </w:rPr>
            </w:pPr>
            <w:r w:rsidRPr="007C159E">
              <w:rPr>
                <w:rFonts w:ascii="Arial" w:hAnsi="Arial" w:cs="Arial"/>
                <w:color w:val="000000"/>
              </w:rPr>
              <w:t>1.715.644</w:t>
            </w:r>
          </w:p>
        </w:tc>
      </w:tr>
      <w:tr w:rsidR="00B572AC" w:rsidRPr="007C159E" w14:paraId="2355A581" w14:textId="77777777" w:rsidTr="0008125D">
        <w:trPr>
          <w:trHeight w:val="157"/>
        </w:trPr>
        <w:tc>
          <w:tcPr>
            <w:tcW w:w="4835" w:type="dxa"/>
            <w:shd w:val="clear" w:color="auto" w:fill="auto"/>
            <w:noWrap/>
            <w:vAlign w:val="bottom"/>
            <w:hideMark/>
          </w:tcPr>
          <w:p w14:paraId="1BADE239" w14:textId="77777777" w:rsidR="00B572AC" w:rsidRPr="007C159E" w:rsidRDefault="00B572AC" w:rsidP="00B572AC">
            <w:pPr>
              <w:rPr>
                <w:rFonts w:ascii="Arial" w:hAnsi="Arial" w:cs="Arial"/>
                <w:color w:val="000000"/>
              </w:rPr>
            </w:pPr>
            <w:r w:rsidRPr="007C159E">
              <w:rPr>
                <w:rFonts w:ascii="Arial" w:hAnsi="Arial" w:cs="Arial"/>
                <w:color w:val="000000"/>
              </w:rPr>
              <w:t>Ukupni rashodi</w:t>
            </w:r>
          </w:p>
        </w:tc>
        <w:tc>
          <w:tcPr>
            <w:tcW w:w="2126" w:type="dxa"/>
            <w:shd w:val="clear" w:color="auto" w:fill="auto"/>
            <w:noWrap/>
            <w:vAlign w:val="bottom"/>
          </w:tcPr>
          <w:p w14:paraId="78CC6F08" w14:textId="77777777" w:rsidR="00B572AC" w:rsidRPr="007C159E" w:rsidRDefault="00B60EF7" w:rsidP="00B572AC">
            <w:pPr>
              <w:jc w:val="right"/>
              <w:rPr>
                <w:rFonts w:ascii="Arial" w:hAnsi="Arial" w:cs="Arial"/>
                <w:color w:val="000000"/>
              </w:rPr>
            </w:pPr>
            <w:r w:rsidRPr="007C159E">
              <w:rPr>
                <w:rFonts w:ascii="Arial" w:hAnsi="Arial" w:cs="Arial"/>
                <w:color w:val="000000"/>
              </w:rPr>
              <w:t>1.801.624</w:t>
            </w:r>
          </w:p>
        </w:tc>
        <w:tc>
          <w:tcPr>
            <w:tcW w:w="2002" w:type="dxa"/>
            <w:shd w:val="clear" w:color="auto" w:fill="auto"/>
            <w:noWrap/>
            <w:vAlign w:val="bottom"/>
          </w:tcPr>
          <w:p w14:paraId="55CC8D4D" w14:textId="77777777" w:rsidR="00B572AC" w:rsidRPr="007C159E" w:rsidRDefault="00B572AC" w:rsidP="00B572AC">
            <w:pPr>
              <w:jc w:val="right"/>
              <w:rPr>
                <w:rFonts w:ascii="Arial" w:hAnsi="Arial" w:cs="Arial"/>
                <w:color w:val="000000"/>
              </w:rPr>
            </w:pPr>
            <w:r w:rsidRPr="007C159E">
              <w:rPr>
                <w:rFonts w:ascii="Arial" w:hAnsi="Arial" w:cs="Arial"/>
                <w:color w:val="000000"/>
              </w:rPr>
              <w:t>1.741.791</w:t>
            </w:r>
          </w:p>
        </w:tc>
      </w:tr>
      <w:tr w:rsidR="00B572AC" w:rsidRPr="007C159E" w14:paraId="6E329B50" w14:textId="77777777" w:rsidTr="0008125D">
        <w:trPr>
          <w:trHeight w:val="94"/>
        </w:trPr>
        <w:tc>
          <w:tcPr>
            <w:tcW w:w="4835" w:type="dxa"/>
            <w:shd w:val="clear" w:color="auto" w:fill="auto"/>
            <w:noWrap/>
            <w:vAlign w:val="bottom"/>
            <w:hideMark/>
          </w:tcPr>
          <w:p w14:paraId="27BB1A3C" w14:textId="77777777" w:rsidR="00B572AC" w:rsidRPr="007C159E" w:rsidRDefault="00B572AC" w:rsidP="00B572AC">
            <w:pPr>
              <w:rPr>
                <w:rFonts w:ascii="Arial" w:hAnsi="Arial" w:cs="Arial"/>
                <w:color w:val="000000"/>
              </w:rPr>
            </w:pPr>
            <w:r w:rsidRPr="007C159E">
              <w:rPr>
                <w:rFonts w:ascii="Arial" w:hAnsi="Arial" w:cs="Arial"/>
                <w:color w:val="000000"/>
              </w:rPr>
              <w:t>Eu</w:t>
            </w:r>
          </w:p>
        </w:tc>
        <w:tc>
          <w:tcPr>
            <w:tcW w:w="2126" w:type="dxa"/>
            <w:shd w:val="clear" w:color="auto" w:fill="auto"/>
            <w:noWrap/>
            <w:vAlign w:val="bottom"/>
          </w:tcPr>
          <w:p w14:paraId="4FEA3781" w14:textId="77777777" w:rsidR="00B572AC" w:rsidRPr="007C159E" w:rsidRDefault="00B60EF7" w:rsidP="00B572AC">
            <w:pPr>
              <w:jc w:val="right"/>
              <w:rPr>
                <w:rFonts w:ascii="Arial" w:hAnsi="Arial" w:cs="Arial"/>
                <w:color w:val="000000"/>
              </w:rPr>
            </w:pPr>
            <w:r w:rsidRPr="007C159E">
              <w:rPr>
                <w:rFonts w:ascii="Arial" w:hAnsi="Arial" w:cs="Arial"/>
                <w:color w:val="000000"/>
              </w:rPr>
              <w:t>1,089</w:t>
            </w:r>
          </w:p>
        </w:tc>
        <w:tc>
          <w:tcPr>
            <w:tcW w:w="2002" w:type="dxa"/>
            <w:shd w:val="clear" w:color="auto" w:fill="auto"/>
            <w:noWrap/>
            <w:vAlign w:val="bottom"/>
          </w:tcPr>
          <w:p w14:paraId="6760232E" w14:textId="77777777" w:rsidR="00B572AC" w:rsidRPr="007C159E" w:rsidRDefault="00B572AC" w:rsidP="00B572AC">
            <w:pPr>
              <w:jc w:val="right"/>
              <w:rPr>
                <w:rFonts w:ascii="Arial" w:hAnsi="Arial" w:cs="Arial"/>
                <w:color w:val="000000"/>
              </w:rPr>
            </w:pPr>
            <w:r w:rsidRPr="007C159E">
              <w:rPr>
                <w:rFonts w:ascii="Arial" w:hAnsi="Arial" w:cs="Arial"/>
                <w:color w:val="000000"/>
              </w:rPr>
              <w:t>0,985</w:t>
            </w:r>
          </w:p>
        </w:tc>
      </w:tr>
    </w:tbl>
    <w:p w14:paraId="267D32B7" w14:textId="77777777" w:rsidR="00B76E8C" w:rsidRPr="007C159E" w:rsidRDefault="00B76E8C" w:rsidP="00B76E8C">
      <w:pPr>
        <w:widowControl w:val="0"/>
        <w:overflowPunct w:val="0"/>
        <w:autoSpaceDE w:val="0"/>
        <w:autoSpaceDN w:val="0"/>
        <w:adjustRightInd w:val="0"/>
        <w:rPr>
          <w:rFonts w:ascii="Arial" w:hAnsi="Arial" w:cs="Arial"/>
        </w:rPr>
      </w:pPr>
    </w:p>
    <w:p w14:paraId="2C0F6AA0" w14:textId="77777777" w:rsidR="00B76E8C" w:rsidRPr="007C159E" w:rsidRDefault="00B76E8C" w:rsidP="00B76E8C">
      <w:pPr>
        <w:widowControl w:val="0"/>
        <w:overflowPunct w:val="0"/>
        <w:autoSpaceDE w:val="0"/>
        <w:autoSpaceDN w:val="0"/>
        <w:adjustRightInd w:val="0"/>
        <w:rPr>
          <w:rFonts w:ascii="Arial" w:hAnsi="Arial" w:cs="Arial"/>
        </w:rPr>
      </w:pPr>
      <w:r w:rsidRPr="007C159E">
        <w:rPr>
          <w:rFonts w:ascii="Arial" w:hAnsi="Arial" w:cs="Arial"/>
        </w:rPr>
        <w:t>Koeficijent ekonomičnosti ukupnog poslovanja</w:t>
      </w:r>
      <w:r w:rsidR="00B60EF7" w:rsidRPr="007C159E">
        <w:rPr>
          <w:rFonts w:ascii="Arial" w:hAnsi="Arial" w:cs="Arial"/>
        </w:rPr>
        <w:t xml:space="preserve"> u 2016. Godini bio </w:t>
      </w:r>
      <w:r w:rsidRPr="007C159E">
        <w:rPr>
          <w:rFonts w:ascii="Arial" w:hAnsi="Arial" w:cs="Arial"/>
        </w:rPr>
        <w:t xml:space="preserve"> je </w:t>
      </w:r>
      <w:r w:rsidR="00B60EF7" w:rsidRPr="007C159E">
        <w:rPr>
          <w:rFonts w:ascii="Arial" w:hAnsi="Arial" w:cs="Arial"/>
        </w:rPr>
        <w:t xml:space="preserve">1,089. U prethodnoj godini koeficijen ekonomičnosti bio je </w:t>
      </w:r>
      <w:r w:rsidRPr="007C159E">
        <w:rPr>
          <w:rFonts w:ascii="Arial" w:hAnsi="Arial" w:cs="Arial"/>
        </w:rPr>
        <w:t>ni</w:t>
      </w:r>
      <w:r w:rsidR="00F81782" w:rsidRPr="007C159E">
        <w:rPr>
          <w:rFonts w:ascii="Arial" w:hAnsi="Arial" w:cs="Arial"/>
        </w:rPr>
        <w:t>ži od 1</w:t>
      </w:r>
      <w:r w:rsidR="00B60EF7" w:rsidRPr="007C159E">
        <w:rPr>
          <w:rFonts w:ascii="Arial" w:hAnsi="Arial" w:cs="Arial"/>
        </w:rPr>
        <w:t>.</w:t>
      </w:r>
    </w:p>
    <w:p w14:paraId="667A554A" w14:textId="77777777" w:rsidR="00B76E8C" w:rsidRPr="007C159E" w:rsidRDefault="00B76E8C" w:rsidP="00B76E8C">
      <w:pPr>
        <w:widowControl w:val="0"/>
        <w:overflowPunct w:val="0"/>
        <w:autoSpaceDE w:val="0"/>
        <w:autoSpaceDN w:val="0"/>
        <w:adjustRightInd w:val="0"/>
        <w:rPr>
          <w:rFonts w:ascii="Arial" w:hAnsi="Arial" w:cs="Arial"/>
          <w:color w:val="231F20"/>
        </w:rPr>
      </w:pPr>
    </w:p>
    <w:p w14:paraId="7E26D790" w14:textId="77777777" w:rsidR="00B76E8C" w:rsidRPr="007C159E" w:rsidRDefault="00B76E8C" w:rsidP="00B76E8C">
      <w:pPr>
        <w:pStyle w:val="Heading2"/>
        <w:numPr>
          <w:ilvl w:val="0"/>
          <w:numId w:val="0"/>
        </w:numPr>
        <w:rPr>
          <w:rStyle w:val="Heading40"/>
          <w:rFonts w:ascii="Arial" w:eastAsia="Calibri" w:hAnsi="Arial" w:cs="Arial"/>
          <w:b/>
          <w:bCs w:val="0"/>
          <w:sz w:val="22"/>
          <w:szCs w:val="22"/>
        </w:rPr>
      </w:pPr>
      <w:bookmarkStart w:id="1" w:name="bookmark68"/>
      <w:bookmarkStart w:id="2" w:name="_Toc348008767"/>
      <w:bookmarkStart w:id="3" w:name="_Toc348008887"/>
      <w:bookmarkStart w:id="4" w:name="_Toc348041257"/>
      <w:bookmarkStart w:id="5" w:name="_Toc348087135"/>
      <w:bookmarkStart w:id="6" w:name="_Toc348087366"/>
      <w:bookmarkStart w:id="7" w:name="_Toc348868651"/>
      <w:bookmarkStart w:id="8" w:name="_Toc385851121"/>
      <w:r w:rsidRPr="007C159E">
        <w:rPr>
          <w:rStyle w:val="Heading40"/>
          <w:rFonts w:ascii="Arial" w:eastAsia="Calibri" w:hAnsi="Arial" w:cs="Arial"/>
          <w:b/>
          <w:bCs w:val="0"/>
          <w:sz w:val="22"/>
          <w:szCs w:val="22"/>
        </w:rPr>
        <w:t>Rentabilnost</w:t>
      </w:r>
      <w:bookmarkEnd w:id="1"/>
      <w:bookmarkEnd w:id="2"/>
      <w:bookmarkEnd w:id="3"/>
      <w:bookmarkEnd w:id="4"/>
      <w:bookmarkEnd w:id="5"/>
      <w:bookmarkEnd w:id="6"/>
      <w:bookmarkEnd w:id="7"/>
      <w:bookmarkEnd w:id="8"/>
    </w:p>
    <w:p w14:paraId="3AA00F9A" w14:textId="77777777" w:rsidR="00B76E8C" w:rsidRPr="007C159E" w:rsidRDefault="00B76E8C" w:rsidP="00B76E8C">
      <w:pPr>
        <w:rPr>
          <w:rStyle w:val="BodyText1"/>
          <w:rFonts w:ascii="Arial" w:eastAsia="Calibri" w:hAnsi="Arial" w:cs="Arial"/>
          <w:sz w:val="22"/>
          <w:szCs w:val="22"/>
        </w:rPr>
      </w:pPr>
      <w:r w:rsidRPr="007C159E">
        <w:rPr>
          <w:rStyle w:val="BodyText1"/>
          <w:rFonts w:ascii="Arial" w:eastAsia="Calibri" w:hAnsi="Arial" w:cs="Arial"/>
          <w:sz w:val="22"/>
          <w:szCs w:val="22"/>
        </w:rPr>
        <w:t xml:space="preserve">Rentabilnost poslovanja Društva </w:t>
      </w:r>
      <w:r w:rsidR="00D16D3F" w:rsidRPr="007C159E">
        <w:rPr>
          <w:rStyle w:val="BodyText1"/>
          <w:rFonts w:ascii="Arial" w:eastAsia="Calibri" w:hAnsi="Arial" w:cs="Arial"/>
          <w:sz w:val="22"/>
          <w:szCs w:val="22"/>
        </w:rPr>
        <w:t>je</w:t>
      </w:r>
      <w:r w:rsidRPr="007C159E">
        <w:rPr>
          <w:rStyle w:val="BodyText1"/>
          <w:rFonts w:ascii="Arial" w:eastAsia="Calibri" w:hAnsi="Arial" w:cs="Arial"/>
          <w:sz w:val="22"/>
          <w:szCs w:val="22"/>
        </w:rPr>
        <w:t xml:space="preserve"> analizira</w:t>
      </w:r>
      <w:r w:rsidR="001E2902" w:rsidRPr="007C159E">
        <w:rPr>
          <w:rStyle w:val="BodyText1"/>
          <w:rFonts w:ascii="Arial" w:eastAsia="Calibri" w:hAnsi="Arial" w:cs="Arial"/>
          <w:sz w:val="22"/>
          <w:szCs w:val="22"/>
        </w:rPr>
        <w:t>na</w:t>
      </w:r>
      <w:r w:rsidRPr="007C159E">
        <w:rPr>
          <w:rStyle w:val="BodyText1"/>
          <w:rFonts w:ascii="Arial" w:eastAsia="Calibri" w:hAnsi="Arial" w:cs="Arial"/>
          <w:sz w:val="22"/>
          <w:szCs w:val="22"/>
        </w:rPr>
        <w:t xml:space="preserve"> primjenom pokazatelja rentabilnost</w:t>
      </w:r>
      <w:r w:rsidR="00B60EF7" w:rsidRPr="007C159E">
        <w:rPr>
          <w:rStyle w:val="BodyText1"/>
          <w:rFonts w:ascii="Arial" w:eastAsia="Calibri" w:hAnsi="Arial" w:cs="Arial"/>
          <w:sz w:val="22"/>
          <w:szCs w:val="22"/>
        </w:rPr>
        <w:t xml:space="preserve">i </w:t>
      </w:r>
      <w:r w:rsidRPr="007C159E">
        <w:rPr>
          <w:rStyle w:val="BodyText1"/>
          <w:rFonts w:ascii="Arial" w:eastAsia="Calibri" w:hAnsi="Arial" w:cs="Arial"/>
          <w:sz w:val="22"/>
          <w:szCs w:val="22"/>
        </w:rPr>
        <w:t xml:space="preserve"> imovine i rentabilnost</w:t>
      </w:r>
      <w:r w:rsidR="001E2902" w:rsidRPr="007C159E">
        <w:rPr>
          <w:rStyle w:val="BodyText1"/>
          <w:rFonts w:ascii="Arial" w:eastAsia="Calibri" w:hAnsi="Arial" w:cs="Arial"/>
          <w:sz w:val="22"/>
          <w:szCs w:val="22"/>
        </w:rPr>
        <w:t>i</w:t>
      </w:r>
      <w:r w:rsidRPr="007C159E">
        <w:rPr>
          <w:rStyle w:val="BodyText1"/>
          <w:rFonts w:ascii="Arial" w:eastAsia="Calibri" w:hAnsi="Arial" w:cs="Arial"/>
          <w:sz w:val="22"/>
          <w:szCs w:val="22"/>
        </w:rPr>
        <w:t xml:space="preserve"> kapitala.</w:t>
      </w:r>
    </w:p>
    <w:p w14:paraId="29834C08" w14:textId="77777777" w:rsidR="00F74C77" w:rsidRPr="007C159E" w:rsidRDefault="00F74C77" w:rsidP="00B76E8C">
      <w:pPr>
        <w:spacing w:before="100" w:beforeAutospacing="1"/>
        <w:rPr>
          <w:rStyle w:val="BodyText1"/>
          <w:rFonts w:ascii="Arial" w:eastAsia="Calibri" w:hAnsi="Arial" w:cs="Arial"/>
          <w:i/>
          <w:sz w:val="22"/>
          <w:szCs w:val="22"/>
        </w:rPr>
      </w:pPr>
    </w:p>
    <w:p w14:paraId="2D089484" w14:textId="77777777" w:rsidR="00B76E8C" w:rsidRPr="007C159E" w:rsidRDefault="00B76E8C" w:rsidP="00B76E8C">
      <w:pPr>
        <w:spacing w:before="100" w:beforeAutospacing="1"/>
        <w:rPr>
          <w:rStyle w:val="BodyText1"/>
          <w:rFonts w:ascii="Arial" w:eastAsia="Calibri" w:hAnsi="Arial" w:cs="Arial"/>
          <w:i/>
          <w:sz w:val="22"/>
          <w:szCs w:val="22"/>
        </w:rPr>
      </w:pPr>
      <w:r w:rsidRPr="007C159E">
        <w:rPr>
          <w:rStyle w:val="BodyText1"/>
          <w:rFonts w:ascii="Arial" w:eastAsia="Calibri" w:hAnsi="Arial" w:cs="Arial"/>
          <w:i/>
          <w:sz w:val="22"/>
          <w:szCs w:val="22"/>
        </w:rPr>
        <w:t>Rentabilnost imovine (Ri)</w:t>
      </w:r>
    </w:p>
    <w:tbl>
      <w:tblPr>
        <w:tblW w:w="8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6"/>
        <w:gridCol w:w="1983"/>
        <w:gridCol w:w="2164"/>
      </w:tblGrid>
      <w:tr w:rsidR="00B76E8C" w:rsidRPr="007C159E" w14:paraId="4207C601" w14:textId="77777777" w:rsidTr="0008125D">
        <w:trPr>
          <w:trHeight w:val="370"/>
        </w:trPr>
        <w:tc>
          <w:tcPr>
            <w:tcW w:w="4796" w:type="dxa"/>
          </w:tcPr>
          <w:p w14:paraId="3D365BFA" w14:textId="77777777" w:rsidR="00B76E8C" w:rsidRPr="007C159E" w:rsidRDefault="00B76E8C" w:rsidP="0008125D">
            <w:pPr>
              <w:spacing w:before="100" w:beforeAutospacing="1" w:after="100" w:afterAutospacing="1"/>
              <w:rPr>
                <w:rStyle w:val="BodyText1"/>
                <w:rFonts w:ascii="Arial" w:eastAsia="Calibri" w:hAnsi="Arial" w:cs="Arial"/>
                <w:b/>
                <w:sz w:val="22"/>
                <w:szCs w:val="22"/>
              </w:rPr>
            </w:pPr>
            <w:r w:rsidRPr="007C159E">
              <w:rPr>
                <w:rStyle w:val="BodyText1"/>
                <w:rFonts w:ascii="Arial" w:eastAsia="Calibri" w:hAnsi="Arial" w:cs="Arial"/>
                <w:b/>
                <w:sz w:val="22"/>
                <w:szCs w:val="22"/>
              </w:rPr>
              <w:t>Opis</w:t>
            </w:r>
          </w:p>
        </w:tc>
        <w:tc>
          <w:tcPr>
            <w:tcW w:w="1983" w:type="dxa"/>
            <w:vAlign w:val="center"/>
          </w:tcPr>
          <w:p w14:paraId="69735F5B" w14:textId="77777777" w:rsidR="00B76E8C" w:rsidRPr="007C159E" w:rsidRDefault="00B76E8C" w:rsidP="00B60EF7">
            <w:pPr>
              <w:spacing w:before="100" w:beforeAutospacing="1" w:after="100" w:afterAutospacing="1"/>
              <w:jc w:val="right"/>
              <w:rPr>
                <w:rStyle w:val="BodyText1"/>
                <w:rFonts w:ascii="Arial" w:eastAsia="Calibri" w:hAnsi="Arial" w:cs="Arial"/>
                <w:b/>
                <w:sz w:val="22"/>
                <w:szCs w:val="22"/>
              </w:rPr>
            </w:pPr>
            <w:r w:rsidRPr="007C159E">
              <w:rPr>
                <w:rStyle w:val="BodyText1"/>
                <w:rFonts w:ascii="Arial" w:eastAsia="Calibri" w:hAnsi="Arial" w:cs="Arial"/>
                <w:b/>
                <w:sz w:val="22"/>
                <w:szCs w:val="22"/>
              </w:rPr>
              <w:t>201</w:t>
            </w:r>
            <w:r w:rsidR="00B60EF7" w:rsidRPr="007C159E">
              <w:rPr>
                <w:rStyle w:val="BodyText1"/>
                <w:rFonts w:ascii="Arial" w:eastAsia="Calibri" w:hAnsi="Arial" w:cs="Arial"/>
                <w:b/>
                <w:sz w:val="22"/>
                <w:szCs w:val="22"/>
              </w:rPr>
              <w:t>6</w:t>
            </w:r>
            <w:r w:rsidRPr="007C159E">
              <w:rPr>
                <w:rStyle w:val="BodyText1"/>
                <w:rFonts w:ascii="Arial" w:eastAsia="Calibri" w:hAnsi="Arial" w:cs="Arial"/>
                <w:b/>
                <w:sz w:val="22"/>
                <w:szCs w:val="22"/>
              </w:rPr>
              <w:t>. godina</w:t>
            </w:r>
          </w:p>
        </w:tc>
        <w:tc>
          <w:tcPr>
            <w:tcW w:w="2164" w:type="dxa"/>
            <w:vAlign w:val="center"/>
          </w:tcPr>
          <w:p w14:paraId="0A1E2896" w14:textId="77777777" w:rsidR="00B76E8C" w:rsidRPr="007C159E" w:rsidRDefault="00B76E8C" w:rsidP="00B60EF7">
            <w:pPr>
              <w:spacing w:before="100" w:beforeAutospacing="1" w:after="100" w:afterAutospacing="1"/>
              <w:jc w:val="right"/>
              <w:rPr>
                <w:rStyle w:val="BodyText1"/>
                <w:rFonts w:ascii="Arial" w:eastAsia="Calibri" w:hAnsi="Arial" w:cs="Arial"/>
                <w:b/>
                <w:sz w:val="22"/>
                <w:szCs w:val="22"/>
              </w:rPr>
            </w:pPr>
            <w:r w:rsidRPr="007C159E">
              <w:rPr>
                <w:rStyle w:val="BodyText1"/>
                <w:rFonts w:ascii="Arial" w:eastAsia="Calibri" w:hAnsi="Arial" w:cs="Arial"/>
                <w:b/>
                <w:sz w:val="22"/>
                <w:szCs w:val="22"/>
              </w:rPr>
              <w:t>201</w:t>
            </w:r>
            <w:r w:rsidR="00B60EF7" w:rsidRPr="007C159E">
              <w:rPr>
                <w:rStyle w:val="BodyText1"/>
                <w:rFonts w:ascii="Arial" w:eastAsia="Calibri" w:hAnsi="Arial" w:cs="Arial"/>
                <w:b/>
                <w:sz w:val="22"/>
                <w:szCs w:val="22"/>
              </w:rPr>
              <w:t>5</w:t>
            </w:r>
            <w:r w:rsidRPr="007C159E">
              <w:rPr>
                <w:rStyle w:val="BodyText1"/>
                <w:rFonts w:ascii="Arial" w:eastAsia="Calibri" w:hAnsi="Arial" w:cs="Arial"/>
                <w:b/>
                <w:sz w:val="22"/>
                <w:szCs w:val="22"/>
              </w:rPr>
              <w:t>. godina</w:t>
            </w:r>
          </w:p>
        </w:tc>
      </w:tr>
      <w:tr w:rsidR="00B60EF7" w:rsidRPr="007C159E" w14:paraId="284AAF22" w14:textId="77777777" w:rsidTr="0008125D">
        <w:trPr>
          <w:trHeight w:val="283"/>
        </w:trPr>
        <w:tc>
          <w:tcPr>
            <w:tcW w:w="4796" w:type="dxa"/>
          </w:tcPr>
          <w:p w14:paraId="3F43E117" w14:textId="77777777" w:rsidR="00B60EF7" w:rsidRPr="007C159E" w:rsidRDefault="00B60EF7" w:rsidP="00B60EF7">
            <w:pPr>
              <w:spacing w:before="100" w:beforeAutospacing="1" w:after="100" w:afterAutospacing="1"/>
              <w:rPr>
                <w:rStyle w:val="BodyText1"/>
                <w:rFonts w:ascii="Arial" w:eastAsia="Calibri" w:hAnsi="Arial" w:cs="Arial"/>
                <w:sz w:val="22"/>
                <w:szCs w:val="22"/>
              </w:rPr>
            </w:pPr>
            <w:r w:rsidRPr="007C159E">
              <w:rPr>
                <w:rStyle w:val="BodyText1"/>
                <w:rFonts w:ascii="Arial" w:eastAsia="Calibri" w:hAnsi="Arial" w:cs="Arial"/>
                <w:sz w:val="22"/>
                <w:szCs w:val="22"/>
              </w:rPr>
              <w:t>Dobitak/(gubitak) za godinu</w:t>
            </w:r>
          </w:p>
        </w:tc>
        <w:tc>
          <w:tcPr>
            <w:tcW w:w="1983" w:type="dxa"/>
            <w:vAlign w:val="center"/>
          </w:tcPr>
          <w:p w14:paraId="2A1F0932" w14:textId="77777777" w:rsidR="00B60EF7" w:rsidRPr="007C159E" w:rsidRDefault="00DB2A30" w:rsidP="00B60EF7">
            <w:pPr>
              <w:spacing w:before="100" w:beforeAutospacing="1" w:after="100" w:afterAutospacing="1"/>
              <w:jc w:val="right"/>
              <w:rPr>
                <w:rStyle w:val="BodyText1"/>
                <w:rFonts w:ascii="Arial" w:eastAsia="Calibri" w:hAnsi="Arial" w:cs="Arial"/>
                <w:sz w:val="22"/>
                <w:szCs w:val="22"/>
              </w:rPr>
            </w:pPr>
            <w:r w:rsidRPr="007C159E">
              <w:rPr>
                <w:rStyle w:val="BodyText1"/>
                <w:rFonts w:ascii="Arial" w:eastAsia="Calibri" w:hAnsi="Arial" w:cs="Arial"/>
                <w:sz w:val="22"/>
                <w:szCs w:val="22"/>
              </w:rPr>
              <w:t>160.217</w:t>
            </w:r>
          </w:p>
        </w:tc>
        <w:tc>
          <w:tcPr>
            <w:tcW w:w="2164" w:type="dxa"/>
            <w:vAlign w:val="center"/>
          </w:tcPr>
          <w:p w14:paraId="03B094D7" w14:textId="77777777" w:rsidR="00B60EF7" w:rsidRPr="007C159E" w:rsidRDefault="00B60EF7" w:rsidP="00B60EF7">
            <w:pPr>
              <w:spacing w:before="100" w:beforeAutospacing="1" w:after="100" w:afterAutospacing="1"/>
              <w:jc w:val="right"/>
              <w:rPr>
                <w:rStyle w:val="BodyText1"/>
                <w:rFonts w:ascii="Arial" w:eastAsia="Calibri" w:hAnsi="Arial" w:cs="Arial"/>
                <w:sz w:val="22"/>
                <w:szCs w:val="22"/>
              </w:rPr>
            </w:pPr>
            <w:r w:rsidRPr="007C159E">
              <w:rPr>
                <w:rStyle w:val="BodyText1"/>
                <w:rFonts w:ascii="Arial" w:eastAsia="Calibri" w:hAnsi="Arial" w:cs="Arial"/>
                <w:sz w:val="22"/>
                <w:szCs w:val="22"/>
              </w:rPr>
              <w:t>(26.147)</w:t>
            </w:r>
          </w:p>
        </w:tc>
      </w:tr>
      <w:tr w:rsidR="00B60EF7" w:rsidRPr="007C159E" w14:paraId="1F4D8E48" w14:textId="77777777" w:rsidTr="0008125D">
        <w:trPr>
          <w:trHeight w:val="283"/>
        </w:trPr>
        <w:tc>
          <w:tcPr>
            <w:tcW w:w="4796" w:type="dxa"/>
          </w:tcPr>
          <w:p w14:paraId="542D7993" w14:textId="77777777" w:rsidR="00B60EF7" w:rsidRPr="007C159E" w:rsidRDefault="00B60EF7" w:rsidP="00B60EF7">
            <w:pPr>
              <w:spacing w:before="100" w:beforeAutospacing="1" w:after="100" w:afterAutospacing="1"/>
              <w:rPr>
                <w:rStyle w:val="BodyText1"/>
                <w:rFonts w:ascii="Arial" w:eastAsia="Calibri" w:hAnsi="Arial" w:cs="Arial"/>
                <w:sz w:val="22"/>
                <w:szCs w:val="22"/>
              </w:rPr>
            </w:pPr>
            <w:r w:rsidRPr="007C159E">
              <w:rPr>
                <w:rStyle w:val="BodyText1"/>
                <w:rFonts w:ascii="Arial" w:eastAsia="Calibri" w:hAnsi="Arial" w:cs="Arial"/>
                <w:sz w:val="22"/>
                <w:szCs w:val="22"/>
              </w:rPr>
              <w:t>Ukupna imovina</w:t>
            </w:r>
          </w:p>
        </w:tc>
        <w:tc>
          <w:tcPr>
            <w:tcW w:w="1983" w:type="dxa"/>
            <w:vAlign w:val="center"/>
          </w:tcPr>
          <w:p w14:paraId="6F9DEE84" w14:textId="77777777" w:rsidR="00B60EF7" w:rsidRPr="007C159E" w:rsidRDefault="00DB2A30" w:rsidP="00B60EF7">
            <w:pPr>
              <w:spacing w:before="100" w:beforeAutospacing="1" w:after="100" w:afterAutospacing="1"/>
              <w:jc w:val="right"/>
              <w:rPr>
                <w:rStyle w:val="BodyText1"/>
                <w:rFonts w:ascii="Arial" w:eastAsia="Calibri" w:hAnsi="Arial" w:cs="Arial"/>
                <w:sz w:val="22"/>
                <w:szCs w:val="22"/>
              </w:rPr>
            </w:pPr>
            <w:r w:rsidRPr="007C159E">
              <w:rPr>
                <w:rStyle w:val="BodyText1"/>
                <w:rFonts w:ascii="Arial" w:eastAsia="Calibri" w:hAnsi="Arial" w:cs="Arial"/>
                <w:sz w:val="22"/>
                <w:szCs w:val="22"/>
              </w:rPr>
              <w:t>1.259.290</w:t>
            </w:r>
          </w:p>
        </w:tc>
        <w:tc>
          <w:tcPr>
            <w:tcW w:w="2164" w:type="dxa"/>
            <w:vAlign w:val="center"/>
          </w:tcPr>
          <w:p w14:paraId="18D4304C" w14:textId="77777777" w:rsidR="00B60EF7" w:rsidRPr="007C159E" w:rsidRDefault="00B60EF7" w:rsidP="00B60EF7">
            <w:pPr>
              <w:spacing w:before="100" w:beforeAutospacing="1" w:after="100" w:afterAutospacing="1"/>
              <w:jc w:val="right"/>
              <w:rPr>
                <w:rStyle w:val="BodyText1"/>
                <w:rFonts w:ascii="Arial" w:eastAsia="Calibri" w:hAnsi="Arial" w:cs="Arial"/>
                <w:sz w:val="22"/>
                <w:szCs w:val="22"/>
              </w:rPr>
            </w:pPr>
            <w:r w:rsidRPr="007C159E">
              <w:rPr>
                <w:rStyle w:val="BodyText1"/>
                <w:rFonts w:ascii="Arial" w:eastAsia="Calibri" w:hAnsi="Arial" w:cs="Arial"/>
                <w:sz w:val="22"/>
                <w:szCs w:val="22"/>
              </w:rPr>
              <w:t>1.113.633</w:t>
            </w:r>
          </w:p>
        </w:tc>
      </w:tr>
      <w:tr w:rsidR="00B60EF7" w:rsidRPr="007C159E" w14:paraId="5A0D14F4" w14:textId="77777777" w:rsidTr="0008125D">
        <w:trPr>
          <w:trHeight w:val="283"/>
        </w:trPr>
        <w:tc>
          <w:tcPr>
            <w:tcW w:w="4796" w:type="dxa"/>
          </w:tcPr>
          <w:p w14:paraId="7D581C3F" w14:textId="77777777" w:rsidR="00B60EF7" w:rsidRPr="007C159E" w:rsidRDefault="00B60EF7" w:rsidP="00B60EF7">
            <w:pPr>
              <w:spacing w:before="100" w:beforeAutospacing="1" w:after="100" w:afterAutospacing="1"/>
              <w:rPr>
                <w:rStyle w:val="BodyText1"/>
                <w:rFonts w:ascii="Arial" w:eastAsia="Calibri" w:hAnsi="Arial" w:cs="Arial"/>
                <w:sz w:val="22"/>
                <w:szCs w:val="22"/>
              </w:rPr>
            </w:pPr>
            <w:r w:rsidRPr="007C159E">
              <w:rPr>
                <w:rStyle w:val="BodyText1"/>
                <w:rFonts w:ascii="Arial" w:eastAsia="Calibri" w:hAnsi="Arial" w:cs="Arial"/>
                <w:sz w:val="22"/>
                <w:szCs w:val="22"/>
              </w:rPr>
              <w:t>RI(%)</w:t>
            </w:r>
          </w:p>
        </w:tc>
        <w:tc>
          <w:tcPr>
            <w:tcW w:w="1983" w:type="dxa"/>
            <w:vAlign w:val="center"/>
          </w:tcPr>
          <w:p w14:paraId="384090A7" w14:textId="77777777" w:rsidR="00B60EF7" w:rsidRPr="007C159E" w:rsidRDefault="00DB2A30" w:rsidP="00B60EF7">
            <w:pPr>
              <w:spacing w:before="100" w:beforeAutospacing="1" w:after="100" w:afterAutospacing="1"/>
              <w:jc w:val="right"/>
              <w:rPr>
                <w:rStyle w:val="BodyText1"/>
                <w:rFonts w:ascii="Arial" w:eastAsia="Calibri" w:hAnsi="Arial" w:cs="Arial"/>
                <w:sz w:val="22"/>
                <w:szCs w:val="22"/>
              </w:rPr>
            </w:pPr>
            <w:r w:rsidRPr="007C159E">
              <w:rPr>
                <w:rStyle w:val="BodyText1"/>
                <w:rFonts w:ascii="Arial" w:eastAsia="Calibri" w:hAnsi="Arial" w:cs="Arial"/>
                <w:sz w:val="22"/>
                <w:szCs w:val="22"/>
              </w:rPr>
              <w:t>12,72</w:t>
            </w:r>
          </w:p>
        </w:tc>
        <w:tc>
          <w:tcPr>
            <w:tcW w:w="2164" w:type="dxa"/>
            <w:vAlign w:val="center"/>
          </w:tcPr>
          <w:p w14:paraId="1FFA2293" w14:textId="77777777" w:rsidR="00B60EF7" w:rsidRPr="007C159E" w:rsidRDefault="00DB2A30" w:rsidP="00B60EF7">
            <w:pPr>
              <w:spacing w:before="100" w:beforeAutospacing="1" w:after="100" w:afterAutospacing="1"/>
              <w:jc w:val="right"/>
              <w:rPr>
                <w:rStyle w:val="BodyText1"/>
                <w:rFonts w:ascii="Arial" w:eastAsia="Calibri" w:hAnsi="Arial" w:cs="Arial"/>
                <w:sz w:val="22"/>
                <w:szCs w:val="22"/>
              </w:rPr>
            </w:pPr>
            <w:r w:rsidRPr="007C159E">
              <w:rPr>
                <w:rStyle w:val="BodyText1"/>
                <w:rFonts w:ascii="Arial" w:eastAsia="Calibri" w:hAnsi="Arial" w:cs="Arial"/>
                <w:sz w:val="22"/>
                <w:szCs w:val="22"/>
              </w:rPr>
              <w:t>(2,34)</w:t>
            </w:r>
          </w:p>
        </w:tc>
      </w:tr>
    </w:tbl>
    <w:p w14:paraId="42E9AD48" w14:textId="77777777" w:rsidR="00B76E8C" w:rsidRPr="007C159E" w:rsidRDefault="00B76E8C" w:rsidP="00B76E8C">
      <w:pPr>
        <w:spacing w:before="100" w:beforeAutospacing="1" w:after="100" w:afterAutospacing="1"/>
        <w:rPr>
          <w:rFonts w:ascii="Arial" w:hAnsi="Arial" w:cs="Arial"/>
        </w:rPr>
      </w:pPr>
      <w:r w:rsidRPr="007C159E">
        <w:rPr>
          <w:rFonts w:ascii="Arial" w:hAnsi="Arial" w:cs="Arial"/>
        </w:rPr>
        <w:t xml:space="preserve">Društvo ostvaruje </w:t>
      </w:r>
      <w:r w:rsidR="00DB2A30" w:rsidRPr="007C159E">
        <w:rPr>
          <w:rFonts w:ascii="Arial" w:hAnsi="Arial" w:cs="Arial"/>
        </w:rPr>
        <w:t xml:space="preserve">dobitak </w:t>
      </w:r>
      <w:r w:rsidR="00337BB1" w:rsidRPr="007C159E">
        <w:rPr>
          <w:rFonts w:ascii="Arial" w:hAnsi="Arial" w:cs="Arial"/>
        </w:rPr>
        <w:t xml:space="preserve"> </w:t>
      </w:r>
      <w:r w:rsidRPr="007C159E">
        <w:rPr>
          <w:rFonts w:ascii="Arial" w:hAnsi="Arial" w:cs="Arial"/>
        </w:rPr>
        <w:t xml:space="preserve"> na imovinu od </w:t>
      </w:r>
      <w:r w:rsidR="00DB2A30" w:rsidRPr="007C159E">
        <w:rPr>
          <w:rFonts w:ascii="Arial" w:hAnsi="Arial" w:cs="Arial"/>
        </w:rPr>
        <w:t>12,72%</w:t>
      </w:r>
      <w:r w:rsidRPr="007C159E">
        <w:rPr>
          <w:rFonts w:ascii="Arial" w:hAnsi="Arial" w:cs="Arial"/>
        </w:rPr>
        <w:t>.</w:t>
      </w:r>
    </w:p>
    <w:p w14:paraId="19A9786D" w14:textId="77777777" w:rsidR="00B76E8C" w:rsidRPr="007C159E" w:rsidRDefault="00B76E8C" w:rsidP="00B76E8C">
      <w:pPr>
        <w:spacing w:before="100" w:beforeAutospacing="1"/>
        <w:rPr>
          <w:rFonts w:ascii="Arial" w:hAnsi="Arial" w:cs="Arial"/>
          <w:i/>
        </w:rPr>
      </w:pPr>
      <w:r w:rsidRPr="007C159E">
        <w:rPr>
          <w:rFonts w:ascii="Arial" w:hAnsi="Arial" w:cs="Arial"/>
          <w:i/>
        </w:rPr>
        <w:lastRenderedPageBreak/>
        <w:t>Rentabilnost kapitala</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1980"/>
        <w:gridCol w:w="2340"/>
      </w:tblGrid>
      <w:tr w:rsidR="00B76E8C" w:rsidRPr="007C159E" w14:paraId="380AA260" w14:textId="77777777" w:rsidTr="0008125D">
        <w:trPr>
          <w:trHeight w:val="369"/>
        </w:trPr>
        <w:tc>
          <w:tcPr>
            <w:tcW w:w="4788" w:type="dxa"/>
          </w:tcPr>
          <w:p w14:paraId="157DBC33" w14:textId="77777777" w:rsidR="00B76E8C" w:rsidRPr="007C159E" w:rsidRDefault="00B76E8C" w:rsidP="0008125D">
            <w:pPr>
              <w:spacing w:before="100" w:beforeAutospacing="1"/>
              <w:rPr>
                <w:rFonts w:ascii="Arial" w:hAnsi="Arial" w:cs="Arial"/>
                <w:b/>
              </w:rPr>
            </w:pPr>
            <w:r w:rsidRPr="007C159E">
              <w:rPr>
                <w:rFonts w:ascii="Arial" w:hAnsi="Arial" w:cs="Arial"/>
                <w:b/>
              </w:rPr>
              <w:t>Opis</w:t>
            </w:r>
          </w:p>
        </w:tc>
        <w:tc>
          <w:tcPr>
            <w:tcW w:w="1980" w:type="dxa"/>
            <w:vAlign w:val="center"/>
          </w:tcPr>
          <w:p w14:paraId="13A9B8C3" w14:textId="77777777" w:rsidR="00B76E8C" w:rsidRPr="007C159E" w:rsidRDefault="00B76E8C" w:rsidP="00B60EF7">
            <w:pPr>
              <w:spacing w:before="100" w:beforeAutospacing="1" w:after="100" w:afterAutospacing="1"/>
              <w:jc w:val="right"/>
              <w:rPr>
                <w:rFonts w:ascii="Arial" w:hAnsi="Arial" w:cs="Arial"/>
                <w:b/>
              </w:rPr>
            </w:pPr>
            <w:r w:rsidRPr="007C159E">
              <w:rPr>
                <w:rFonts w:ascii="Arial" w:hAnsi="Arial" w:cs="Arial"/>
                <w:b/>
              </w:rPr>
              <w:t>201</w:t>
            </w:r>
            <w:r w:rsidR="00B60EF7" w:rsidRPr="007C159E">
              <w:rPr>
                <w:rFonts w:ascii="Arial" w:hAnsi="Arial" w:cs="Arial"/>
                <w:b/>
              </w:rPr>
              <w:t>6</w:t>
            </w:r>
            <w:r w:rsidRPr="007C159E">
              <w:rPr>
                <w:rFonts w:ascii="Arial" w:hAnsi="Arial" w:cs="Arial"/>
                <w:b/>
              </w:rPr>
              <w:t>. godina</w:t>
            </w:r>
          </w:p>
        </w:tc>
        <w:tc>
          <w:tcPr>
            <w:tcW w:w="2340" w:type="dxa"/>
            <w:vAlign w:val="center"/>
          </w:tcPr>
          <w:p w14:paraId="7121C836" w14:textId="77777777" w:rsidR="00B76E8C" w:rsidRPr="007C159E" w:rsidRDefault="00B76E8C" w:rsidP="00B60EF7">
            <w:pPr>
              <w:spacing w:before="100" w:beforeAutospacing="1" w:after="100" w:afterAutospacing="1"/>
              <w:jc w:val="right"/>
              <w:rPr>
                <w:rFonts w:ascii="Arial" w:hAnsi="Arial" w:cs="Arial"/>
                <w:b/>
              </w:rPr>
            </w:pPr>
            <w:r w:rsidRPr="007C159E">
              <w:rPr>
                <w:rFonts w:ascii="Arial" w:hAnsi="Arial" w:cs="Arial"/>
                <w:b/>
              </w:rPr>
              <w:t>201</w:t>
            </w:r>
            <w:r w:rsidR="00B60EF7" w:rsidRPr="007C159E">
              <w:rPr>
                <w:rFonts w:ascii="Arial" w:hAnsi="Arial" w:cs="Arial"/>
                <w:b/>
              </w:rPr>
              <w:t>5</w:t>
            </w:r>
            <w:r w:rsidRPr="007C159E">
              <w:rPr>
                <w:rFonts w:ascii="Arial" w:hAnsi="Arial" w:cs="Arial"/>
                <w:b/>
              </w:rPr>
              <w:t>. godina</w:t>
            </w:r>
          </w:p>
        </w:tc>
      </w:tr>
      <w:tr w:rsidR="00DB2A30" w:rsidRPr="007C159E" w14:paraId="21366789" w14:textId="77777777" w:rsidTr="0008125D">
        <w:trPr>
          <w:trHeight w:val="283"/>
        </w:trPr>
        <w:tc>
          <w:tcPr>
            <w:tcW w:w="4788" w:type="dxa"/>
          </w:tcPr>
          <w:p w14:paraId="0B03FFF0" w14:textId="77777777" w:rsidR="00DB2A30" w:rsidRPr="007C159E" w:rsidRDefault="00DB2A30" w:rsidP="00DB2A30">
            <w:pPr>
              <w:spacing w:before="100" w:beforeAutospacing="1" w:after="100" w:afterAutospacing="1"/>
              <w:rPr>
                <w:rFonts w:ascii="Arial" w:hAnsi="Arial" w:cs="Arial"/>
              </w:rPr>
            </w:pPr>
            <w:r w:rsidRPr="007C159E">
              <w:rPr>
                <w:rFonts w:ascii="Arial" w:hAnsi="Arial" w:cs="Arial"/>
              </w:rPr>
              <w:t>Dobitak/(gubitak) za godinu</w:t>
            </w:r>
          </w:p>
        </w:tc>
        <w:tc>
          <w:tcPr>
            <w:tcW w:w="1980" w:type="dxa"/>
            <w:vAlign w:val="center"/>
          </w:tcPr>
          <w:p w14:paraId="337E6378" w14:textId="77777777" w:rsidR="00DB2A30" w:rsidRPr="007C159E" w:rsidRDefault="00DB2A30" w:rsidP="00DB2A30">
            <w:pPr>
              <w:spacing w:before="100" w:beforeAutospacing="1" w:after="100" w:afterAutospacing="1"/>
              <w:jc w:val="right"/>
              <w:rPr>
                <w:rFonts w:ascii="Arial" w:hAnsi="Arial" w:cs="Arial"/>
              </w:rPr>
            </w:pPr>
            <w:r w:rsidRPr="007C159E">
              <w:rPr>
                <w:rFonts w:ascii="Arial" w:hAnsi="Arial" w:cs="Arial"/>
              </w:rPr>
              <w:t>160.217</w:t>
            </w:r>
          </w:p>
        </w:tc>
        <w:tc>
          <w:tcPr>
            <w:tcW w:w="2340" w:type="dxa"/>
            <w:vAlign w:val="center"/>
          </w:tcPr>
          <w:p w14:paraId="12BABECD" w14:textId="77777777" w:rsidR="00DB2A30" w:rsidRPr="007C159E" w:rsidRDefault="00DB2A30" w:rsidP="00DB2A30">
            <w:pPr>
              <w:spacing w:before="100" w:beforeAutospacing="1" w:after="100" w:afterAutospacing="1"/>
              <w:jc w:val="right"/>
              <w:rPr>
                <w:rFonts w:ascii="Arial" w:hAnsi="Arial" w:cs="Arial"/>
              </w:rPr>
            </w:pPr>
            <w:r w:rsidRPr="007C159E">
              <w:rPr>
                <w:rFonts w:ascii="Arial" w:hAnsi="Arial" w:cs="Arial"/>
              </w:rPr>
              <w:t>(26.147)</w:t>
            </w:r>
          </w:p>
        </w:tc>
      </w:tr>
      <w:tr w:rsidR="00DB2A30" w:rsidRPr="007C159E" w14:paraId="0C2B2ADF" w14:textId="77777777" w:rsidTr="0008125D">
        <w:trPr>
          <w:trHeight w:val="283"/>
        </w:trPr>
        <w:tc>
          <w:tcPr>
            <w:tcW w:w="4788" w:type="dxa"/>
          </w:tcPr>
          <w:p w14:paraId="3F2EBAED" w14:textId="77777777" w:rsidR="00DB2A30" w:rsidRPr="007C159E" w:rsidRDefault="00DB2A30" w:rsidP="00DB2A30">
            <w:pPr>
              <w:spacing w:before="100" w:beforeAutospacing="1" w:after="100" w:afterAutospacing="1"/>
              <w:rPr>
                <w:rFonts w:ascii="Arial" w:hAnsi="Arial" w:cs="Arial"/>
              </w:rPr>
            </w:pPr>
            <w:r w:rsidRPr="007C159E">
              <w:rPr>
                <w:rFonts w:ascii="Arial" w:hAnsi="Arial" w:cs="Arial"/>
              </w:rPr>
              <w:t>Akcijski kapital</w:t>
            </w:r>
          </w:p>
        </w:tc>
        <w:tc>
          <w:tcPr>
            <w:tcW w:w="1980" w:type="dxa"/>
            <w:vAlign w:val="center"/>
          </w:tcPr>
          <w:p w14:paraId="7EC5ECDC" w14:textId="77777777" w:rsidR="00DB2A30" w:rsidRPr="007C159E" w:rsidRDefault="00DB2A30" w:rsidP="00DB2A30">
            <w:pPr>
              <w:spacing w:before="100" w:beforeAutospacing="1" w:after="100" w:afterAutospacing="1"/>
              <w:jc w:val="right"/>
              <w:rPr>
                <w:rFonts w:ascii="Arial" w:hAnsi="Arial" w:cs="Arial"/>
              </w:rPr>
            </w:pPr>
            <w:r w:rsidRPr="007C159E">
              <w:rPr>
                <w:rFonts w:ascii="Arial" w:hAnsi="Arial" w:cs="Arial"/>
              </w:rPr>
              <w:t>302.047</w:t>
            </w:r>
          </w:p>
        </w:tc>
        <w:tc>
          <w:tcPr>
            <w:tcW w:w="2340" w:type="dxa"/>
            <w:vAlign w:val="center"/>
          </w:tcPr>
          <w:p w14:paraId="0A1CC12A" w14:textId="77777777" w:rsidR="00DB2A30" w:rsidRPr="007C159E" w:rsidRDefault="00DB2A30" w:rsidP="00DB2A30">
            <w:pPr>
              <w:spacing w:before="100" w:beforeAutospacing="1" w:after="100" w:afterAutospacing="1"/>
              <w:jc w:val="right"/>
              <w:rPr>
                <w:rFonts w:ascii="Arial" w:hAnsi="Arial" w:cs="Arial"/>
              </w:rPr>
            </w:pPr>
            <w:r w:rsidRPr="007C159E">
              <w:rPr>
                <w:rFonts w:ascii="Arial" w:hAnsi="Arial" w:cs="Arial"/>
              </w:rPr>
              <w:t>302.047</w:t>
            </w:r>
          </w:p>
        </w:tc>
      </w:tr>
      <w:tr w:rsidR="00DB2A30" w:rsidRPr="007C159E" w14:paraId="181B6798" w14:textId="77777777" w:rsidTr="0008125D">
        <w:trPr>
          <w:trHeight w:val="283"/>
        </w:trPr>
        <w:tc>
          <w:tcPr>
            <w:tcW w:w="4788" w:type="dxa"/>
          </w:tcPr>
          <w:p w14:paraId="6F1872D8" w14:textId="77777777" w:rsidR="00DB2A30" w:rsidRPr="007C159E" w:rsidRDefault="00DB2A30" w:rsidP="00DB2A30">
            <w:pPr>
              <w:spacing w:before="100" w:beforeAutospacing="1" w:after="100" w:afterAutospacing="1"/>
              <w:rPr>
                <w:rFonts w:ascii="Arial" w:hAnsi="Arial" w:cs="Arial"/>
              </w:rPr>
            </w:pPr>
            <w:r w:rsidRPr="007C159E">
              <w:rPr>
                <w:rFonts w:ascii="Arial" w:hAnsi="Arial" w:cs="Arial"/>
              </w:rPr>
              <w:t>Rg (%)</w:t>
            </w:r>
          </w:p>
        </w:tc>
        <w:tc>
          <w:tcPr>
            <w:tcW w:w="1980" w:type="dxa"/>
            <w:vAlign w:val="center"/>
          </w:tcPr>
          <w:p w14:paraId="17FAAD66" w14:textId="77777777" w:rsidR="00DB2A30" w:rsidRPr="007C159E" w:rsidRDefault="00DB2A30" w:rsidP="00DB2A30">
            <w:pPr>
              <w:spacing w:before="100" w:beforeAutospacing="1" w:after="100" w:afterAutospacing="1"/>
              <w:jc w:val="right"/>
              <w:rPr>
                <w:rFonts w:ascii="Arial" w:hAnsi="Arial" w:cs="Arial"/>
              </w:rPr>
            </w:pPr>
            <w:r w:rsidRPr="007C159E">
              <w:rPr>
                <w:rFonts w:ascii="Arial" w:hAnsi="Arial" w:cs="Arial"/>
              </w:rPr>
              <w:t>53,04</w:t>
            </w:r>
          </w:p>
        </w:tc>
        <w:tc>
          <w:tcPr>
            <w:tcW w:w="2340" w:type="dxa"/>
            <w:vAlign w:val="center"/>
          </w:tcPr>
          <w:p w14:paraId="06DAEF4F" w14:textId="77777777" w:rsidR="00DB2A30" w:rsidRPr="007C159E" w:rsidRDefault="00DB2A30" w:rsidP="00DB2A30">
            <w:pPr>
              <w:spacing w:before="100" w:beforeAutospacing="1" w:after="100" w:afterAutospacing="1"/>
              <w:jc w:val="right"/>
              <w:rPr>
                <w:rFonts w:ascii="Arial" w:hAnsi="Arial" w:cs="Arial"/>
              </w:rPr>
            </w:pPr>
            <w:r w:rsidRPr="007C159E">
              <w:rPr>
                <w:rFonts w:ascii="Arial" w:hAnsi="Arial" w:cs="Arial"/>
              </w:rPr>
              <w:t>(8,65)</w:t>
            </w:r>
          </w:p>
        </w:tc>
      </w:tr>
    </w:tbl>
    <w:p w14:paraId="07CF9DE4" w14:textId="77777777" w:rsidR="006D5A5F" w:rsidRDefault="006D5A5F" w:rsidP="00B76E8C">
      <w:pPr>
        <w:pStyle w:val="Heading2"/>
        <w:numPr>
          <w:ilvl w:val="0"/>
          <w:numId w:val="0"/>
        </w:numPr>
        <w:ind w:left="576" w:hanging="576"/>
        <w:rPr>
          <w:rStyle w:val="Heading40"/>
          <w:rFonts w:ascii="Arial" w:eastAsia="Calibri" w:hAnsi="Arial" w:cs="Arial"/>
          <w:b/>
          <w:bCs w:val="0"/>
          <w:sz w:val="22"/>
          <w:szCs w:val="22"/>
        </w:rPr>
      </w:pPr>
      <w:bookmarkStart w:id="9" w:name="bookmark70"/>
      <w:bookmarkStart w:id="10" w:name="_Toc348008768"/>
      <w:bookmarkStart w:id="11" w:name="_Toc348008888"/>
      <w:bookmarkStart w:id="12" w:name="_Toc348041258"/>
      <w:bookmarkStart w:id="13" w:name="_Toc348087136"/>
      <w:bookmarkStart w:id="14" w:name="_Toc348087367"/>
      <w:bookmarkStart w:id="15" w:name="_Toc348868652"/>
      <w:bookmarkStart w:id="16" w:name="_Toc385851122"/>
    </w:p>
    <w:p w14:paraId="42E8F4CB" w14:textId="2C5EF689" w:rsidR="006D5A5F" w:rsidRPr="006D5A5F" w:rsidRDefault="006D5A5F" w:rsidP="00B76E8C">
      <w:pPr>
        <w:pStyle w:val="Heading2"/>
        <w:numPr>
          <w:ilvl w:val="0"/>
          <w:numId w:val="0"/>
        </w:numPr>
        <w:ind w:left="576" w:hanging="576"/>
        <w:rPr>
          <w:rStyle w:val="Heading40"/>
          <w:rFonts w:ascii="Arial" w:eastAsia="Calibri" w:hAnsi="Arial" w:cs="Arial"/>
          <w:bCs w:val="0"/>
          <w:sz w:val="22"/>
          <w:szCs w:val="22"/>
        </w:rPr>
      </w:pPr>
      <w:r w:rsidRPr="006D5A5F">
        <w:rPr>
          <w:rStyle w:val="Heading40"/>
          <w:rFonts w:ascii="Arial" w:eastAsia="Calibri" w:hAnsi="Arial" w:cs="Arial"/>
          <w:bCs w:val="0"/>
          <w:sz w:val="22"/>
          <w:szCs w:val="22"/>
        </w:rPr>
        <w:t>Društvo je ostvarilo dobitak u odnosu na akcijski kapital od 53,04%.</w:t>
      </w:r>
    </w:p>
    <w:p w14:paraId="7E03D5BA" w14:textId="77777777" w:rsidR="006D5A5F" w:rsidRDefault="006D5A5F" w:rsidP="00B76E8C">
      <w:pPr>
        <w:pStyle w:val="Heading2"/>
        <w:numPr>
          <w:ilvl w:val="0"/>
          <w:numId w:val="0"/>
        </w:numPr>
        <w:ind w:left="576" w:hanging="576"/>
        <w:rPr>
          <w:rStyle w:val="Heading40"/>
          <w:rFonts w:ascii="Arial" w:eastAsia="Calibri" w:hAnsi="Arial" w:cs="Arial"/>
          <w:b/>
          <w:bCs w:val="0"/>
          <w:sz w:val="22"/>
          <w:szCs w:val="22"/>
        </w:rPr>
      </w:pPr>
    </w:p>
    <w:p w14:paraId="3CE96D02" w14:textId="77777777" w:rsidR="00B76E8C" w:rsidRPr="007C159E" w:rsidRDefault="00B76E8C" w:rsidP="00B76E8C">
      <w:pPr>
        <w:pStyle w:val="Heading2"/>
        <w:numPr>
          <w:ilvl w:val="0"/>
          <w:numId w:val="0"/>
        </w:numPr>
        <w:ind w:left="576" w:hanging="576"/>
        <w:rPr>
          <w:rStyle w:val="Heading40"/>
          <w:rFonts w:ascii="Arial" w:eastAsia="Calibri" w:hAnsi="Arial" w:cs="Arial"/>
          <w:b/>
          <w:bCs w:val="0"/>
          <w:sz w:val="22"/>
          <w:szCs w:val="22"/>
        </w:rPr>
      </w:pPr>
      <w:r w:rsidRPr="007C159E">
        <w:rPr>
          <w:rStyle w:val="Heading40"/>
          <w:rFonts w:ascii="Arial" w:eastAsia="Calibri" w:hAnsi="Arial" w:cs="Arial"/>
          <w:b/>
          <w:bCs w:val="0"/>
          <w:sz w:val="22"/>
          <w:szCs w:val="22"/>
        </w:rPr>
        <w:t>Likvidnost</w:t>
      </w:r>
      <w:bookmarkEnd w:id="9"/>
      <w:bookmarkEnd w:id="10"/>
      <w:bookmarkEnd w:id="11"/>
      <w:bookmarkEnd w:id="12"/>
      <w:bookmarkEnd w:id="13"/>
      <w:bookmarkEnd w:id="14"/>
      <w:bookmarkEnd w:id="15"/>
      <w:bookmarkEnd w:id="16"/>
    </w:p>
    <w:p w14:paraId="6207C1A9" w14:textId="77777777" w:rsidR="001E2902" w:rsidRPr="007C159E" w:rsidRDefault="001E2902" w:rsidP="001E2902">
      <w:pPr>
        <w:rPr>
          <w:lang w:val="sl-SI" w:eastAsia="x-none"/>
        </w:rPr>
      </w:pPr>
    </w:p>
    <w:p w14:paraId="5E9D6BBA" w14:textId="77777777" w:rsidR="001E2902" w:rsidRPr="007C159E" w:rsidRDefault="001E2902" w:rsidP="001E2902">
      <w:pPr>
        <w:rPr>
          <w:rFonts w:ascii="Arial" w:hAnsi="Arial" w:cs="Arial"/>
          <w:lang w:val="sl-SI" w:eastAsia="x-none"/>
        </w:rPr>
      </w:pPr>
      <w:r w:rsidRPr="007C159E">
        <w:rPr>
          <w:rFonts w:ascii="Arial" w:hAnsi="Arial" w:cs="Arial"/>
          <w:lang w:val="sl-SI" w:eastAsia="x-none"/>
        </w:rPr>
        <w:t>Likvidnost je analizirana preko koeficijenta trenutne likvidnosti, koeficijenta tekuće likvidnosti i koeficijenta finansijske stabinosti.</w:t>
      </w:r>
    </w:p>
    <w:p w14:paraId="583A97A9" w14:textId="77777777" w:rsidR="00B76E8C" w:rsidRPr="007C159E" w:rsidRDefault="00D16D3F" w:rsidP="00B76E8C">
      <w:pPr>
        <w:spacing w:before="100" w:beforeAutospacing="1" w:after="100" w:afterAutospacing="1"/>
        <w:jc w:val="both"/>
        <w:rPr>
          <w:rFonts w:ascii="Arial" w:eastAsia="Calibri" w:hAnsi="Arial" w:cs="Arial"/>
          <w:i/>
          <w:color w:val="000000"/>
          <w:lang w:val="sl-SI"/>
        </w:rPr>
      </w:pPr>
      <w:r w:rsidRPr="007C159E">
        <w:rPr>
          <w:rFonts w:ascii="Arial" w:eastAsia="Calibri" w:hAnsi="Arial" w:cs="Arial"/>
          <w:bCs/>
          <w:i/>
          <w:iCs/>
          <w:color w:val="000000"/>
          <w:lang w:val="sl-SI"/>
        </w:rPr>
        <w:t>Koeficijent trenutne likvidnosti</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4"/>
        <w:gridCol w:w="1987"/>
        <w:gridCol w:w="2317"/>
      </w:tblGrid>
      <w:tr w:rsidR="00B76E8C" w:rsidRPr="007C159E" w14:paraId="12D491BC" w14:textId="77777777" w:rsidTr="0008125D">
        <w:trPr>
          <w:trHeight w:val="376"/>
        </w:trPr>
        <w:tc>
          <w:tcPr>
            <w:tcW w:w="4804" w:type="dxa"/>
          </w:tcPr>
          <w:p w14:paraId="5AD9071C" w14:textId="77777777" w:rsidR="00B76E8C" w:rsidRPr="007C159E" w:rsidRDefault="00D16D3F" w:rsidP="00D16D3F">
            <w:pPr>
              <w:spacing w:before="100" w:beforeAutospacing="1" w:after="100" w:afterAutospacing="1"/>
              <w:jc w:val="both"/>
              <w:rPr>
                <w:b/>
                <w:color w:val="000000"/>
                <w:lang w:val="sl-SI"/>
              </w:rPr>
            </w:pPr>
            <w:r w:rsidRPr="007C159E">
              <w:rPr>
                <w:b/>
                <w:color w:val="000000"/>
                <w:lang w:val="sl-SI"/>
              </w:rPr>
              <w:t>Opis</w:t>
            </w:r>
          </w:p>
        </w:tc>
        <w:tc>
          <w:tcPr>
            <w:tcW w:w="1987" w:type="dxa"/>
            <w:vAlign w:val="center"/>
          </w:tcPr>
          <w:p w14:paraId="52F29968" w14:textId="77777777" w:rsidR="00B76E8C" w:rsidRPr="00843664" w:rsidRDefault="00B76E8C" w:rsidP="0081278A">
            <w:pPr>
              <w:spacing w:before="100" w:beforeAutospacing="1" w:after="100" w:afterAutospacing="1"/>
              <w:jc w:val="right"/>
              <w:rPr>
                <w:b/>
                <w:lang w:val="sr-Latn-BA"/>
              </w:rPr>
            </w:pPr>
            <w:r w:rsidRPr="00843664">
              <w:rPr>
                <w:b/>
                <w:lang w:val="sl-SI"/>
              </w:rPr>
              <w:t>201</w:t>
            </w:r>
            <w:r w:rsidR="00DB2A30" w:rsidRPr="00843664">
              <w:rPr>
                <w:b/>
                <w:lang w:val="sl-SI"/>
              </w:rPr>
              <w:t>6</w:t>
            </w:r>
            <w:r w:rsidRPr="00843664">
              <w:rPr>
                <w:b/>
                <w:lang w:val="sl-SI"/>
              </w:rPr>
              <w:t xml:space="preserve">. </w:t>
            </w:r>
            <w:r w:rsidR="0081278A" w:rsidRPr="00843664">
              <w:rPr>
                <w:b/>
                <w:lang w:val="sr-Latn-BA"/>
              </w:rPr>
              <w:t>god.</w:t>
            </w:r>
          </w:p>
        </w:tc>
        <w:tc>
          <w:tcPr>
            <w:tcW w:w="2317" w:type="dxa"/>
            <w:vAlign w:val="center"/>
          </w:tcPr>
          <w:p w14:paraId="3FF41BA0" w14:textId="77777777" w:rsidR="00B76E8C" w:rsidRPr="00843664" w:rsidRDefault="00B76E8C" w:rsidP="0081278A">
            <w:pPr>
              <w:spacing w:before="100" w:beforeAutospacing="1" w:after="100" w:afterAutospacing="1"/>
              <w:jc w:val="right"/>
              <w:rPr>
                <w:b/>
                <w:lang w:val="sl-SI"/>
              </w:rPr>
            </w:pPr>
            <w:r w:rsidRPr="00843664">
              <w:rPr>
                <w:b/>
                <w:lang w:val="sl-SI"/>
              </w:rPr>
              <w:t>201</w:t>
            </w:r>
            <w:r w:rsidR="00DB2A30" w:rsidRPr="00843664">
              <w:rPr>
                <w:b/>
                <w:lang w:val="sl-SI"/>
              </w:rPr>
              <w:t>5</w:t>
            </w:r>
            <w:r w:rsidRPr="00843664">
              <w:rPr>
                <w:b/>
                <w:lang w:val="sl-SI"/>
              </w:rPr>
              <w:t>.</w:t>
            </w:r>
            <w:r w:rsidRPr="00843664">
              <w:rPr>
                <w:b/>
                <w:lang w:val="sr-Cyrl-BA"/>
              </w:rPr>
              <w:t xml:space="preserve"> </w:t>
            </w:r>
            <w:r w:rsidR="0081278A" w:rsidRPr="00843664">
              <w:rPr>
                <w:b/>
                <w:lang w:val="sr-Latn-BA"/>
              </w:rPr>
              <w:t>god</w:t>
            </w:r>
            <w:r w:rsidRPr="00843664">
              <w:rPr>
                <w:b/>
                <w:lang w:val="sr-Cyrl-BA"/>
              </w:rPr>
              <w:t>.</w:t>
            </w:r>
          </w:p>
        </w:tc>
      </w:tr>
      <w:tr w:rsidR="00DB2A30" w:rsidRPr="007C159E" w14:paraId="1B601C6E" w14:textId="77777777" w:rsidTr="0008125D">
        <w:trPr>
          <w:trHeight w:val="376"/>
        </w:trPr>
        <w:tc>
          <w:tcPr>
            <w:tcW w:w="4804" w:type="dxa"/>
          </w:tcPr>
          <w:p w14:paraId="7FE78D25" w14:textId="77777777" w:rsidR="00DB2A30" w:rsidRPr="007C159E" w:rsidRDefault="00DB2A30" w:rsidP="00DB2A30">
            <w:pPr>
              <w:spacing w:before="100" w:beforeAutospacing="1" w:after="100" w:afterAutospacing="1"/>
              <w:jc w:val="both"/>
              <w:rPr>
                <w:rFonts w:ascii="Arial" w:hAnsi="Arial" w:cs="Arial"/>
                <w:color w:val="000000"/>
                <w:lang w:val="sl-SI"/>
              </w:rPr>
            </w:pPr>
            <w:r w:rsidRPr="007C159E">
              <w:rPr>
                <w:rFonts w:ascii="Arial" w:hAnsi="Arial" w:cs="Arial"/>
                <w:color w:val="000000"/>
                <w:lang w:val="sr-Cyrl-BA"/>
              </w:rPr>
              <w:t>Novac i novčani ekvivalenti</w:t>
            </w:r>
          </w:p>
        </w:tc>
        <w:tc>
          <w:tcPr>
            <w:tcW w:w="1987" w:type="dxa"/>
            <w:vAlign w:val="center"/>
          </w:tcPr>
          <w:p w14:paraId="711EB8F4" w14:textId="77777777" w:rsidR="00DB2A30" w:rsidRPr="007C159E" w:rsidRDefault="00262B9E" w:rsidP="00DB2A30">
            <w:pPr>
              <w:spacing w:before="100" w:beforeAutospacing="1" w:after="100" w:afterAutospacing="1"/>
              <w:jc w:val="right"/>
              <w:rPr>
                <w:rFonts w:ascii="Arial" w:hAnsi="Arial" w:cs="Arial"/>
                <w:color w:val="000000"/>
                <w:lang w:val="sl-SI"/>
              </w:rPr>
            </w:pPr>
            <w:r w:rsidRPr="007C159E">
              <w:rPr>
                <w:rFonts w:ascii="Arial" w:hAnsi="Arial" w:cs="Arial"/>
                <w:color w:val="000000"/>
                <w:lang w:val="sl-SI"/>
              </w:rPr>
              <w:t>28.576</w:t>
            </w:r>
          </w:p>
        </w:tc>
        <w:tc>
          <w:tcPr>
            <w:tcW w:w="2317" w:type="dxa"/>
            <w:vAlign w:val="center"/>
          </w:tcPr>
          <w:p w14:paraId="42AA53DD" w14:textId="77777777" w:rsidR="00DB2A30" w:rsidRPr="007C159E" w:rsidRDefault="00DB2A30" w:rsidP="00DB2A30">
            <w:pPr>
              <w:spacing w:before="100" w:beforeAutospacing="1" w:after="100" w:afterAutospacing="1"/>
              <w:jc w:val="right"/>
              <w:rPr>
                <w:rFonts w:ascii="Arial" w:hAnsi="Arial" w:cs="Arial"/>
                <w:color w:val="000000"/>
                <w:lang w:val="sl-SI"/>
              </w:rPr>
            </w:pPr>
            <w:r w:rsidRPr="007C159E">
              <w:rPr>
                <w:rFonts w:ascii="Arial" w:hAnsi="Arial" w:cs="Arial"/>
                <w:color w:val="000000"/>
                <w:lang w:val="sl-SI"/>
              </w:rPr>
              <w:t>36.450</w:t>
            </w:r>
          </w:p>
        </w:tc>
      </w:tr>
      <w:tr w:rsidR="00DB2A30" w:rsidRPr="007C159E" w14:paraId="2BB54E8A" w14:textId="77777777" w:rsidTr="0008125D">
        <w:trPr>
          <w:trHeight w:val="376"/>
        </w:trPr>
        <w:tc>
          <w:tcPr>
            <w:tcW w:w="4804" w:type="dxa"/>
          </w:tcPr>
          <w:p w14:paraId="512F64F4" w14:textId="77777777" w:rsidR="00DB2A30" w:rsidRPr="007C159E" w:rsidRDefault="00DB2A30" w:rsidP="00DB2A30">
            <w:pPr>
              <w:spacing w:before="100" w:beforeAutospacing="1" w:after="100" w:afterAutospacing="1"/>
              <w:jc w:val="both"/>
              <w:rPr>
                <w:rFonts w:ascii="Arial" w:hAnsi="Arial" w:cs="Arial"/>
                <w:color w:val="000000"/>
                <w:lang w:val="sl-SI"/>
              </w:rPr>
            </w:pPr>
            <w:r w:rsidRPr="007C159E">
              <w:rPr>
                <w:rFonts w:ascii="Arial" w:hAnsi="Arial" w:cs="Arial"/>
                <w:color w:val="000000"/>
                <w:lang w:val="sl-SI"/>
              </w:rPr>
              <w:t>Kratkoročne obaveze</w:t>
            </w:r>
          </w:p>
        </w:tc>
        <w:tc>
          <w:tcPr>
            <w:tcW w:w="1987" w:type="dxa"/>
            <w:vAlign w:val="center"/>
          </w:tcPr>
          <w:p w14:paraId="2240B8F0" w14:textId="77777777" w:rsidR="00DB2A30" w:rsidRPr="007C159E" w:rsidRDefault="00262B9E" w:rsidP="00DB2A30">
            <w:pPr>
              <w:spacing w:before="100" w:beforeAutospacing="1" w:after="100" w:afterAutospacing="1"/>
              <w:jc w:val="right"/>
              <w:rPr>
                <w:rFonts w:ascii="Arial" w:hAnsi="Arial" w:cs="Arial"/>
                <w:color w:val="000000"/>
                <w:lang w:val="sl-SI"/>
              </w:rPr>
            </w:pPr>
            <w:r w:rsidRPr="007C159E">
              <w:rPr>
                <w:rFonts w:ascii="Arial" w:hAnsi="Arial" w:cs="Arial"/>
                <w:color w:val="000000"/>
                <w:lang w:val="sl-SI"/>
              </w:rPr>
              <w:t>860.216</w:t>
            </w:r>
          </w:p>
        </w:tc>
        <w:tc>
          <w:tcPr>
            <w:tcW w:w="2317" w:type="dxa"/>
            <w:vAlign w:val="center"/>
          </w:tcPr>
          <w:p w14:paraId="28038FED" w14:textId="77777777" w:rsidR="00DB2A30" w:rsidRPr="007C159E" w:rsidRDefault="00DB2A30" w:rsidP="00DB2A30">
            <w:pPr>
              <w:spacing w:before="100" w:beforeAutospacing="1" w:after="100" w:afterAutospacing="1"/>
              <w:jc w:val="right"/>
              <w:rPr>
                <w:rFonts w:ascii="Arial" w:hAnsi="Arial" w:cs="Arial"/>
                <w:color w:val="000000"/>
                <w:lang w:val="sl-SI"/>
              </w:rPr>
            </w:pPr>
            <w:r w:rsidRPr="007C159E">
              <w:rPr>
                <w:rFonts w:ascii="Arial" w:hAnsi="Arial" w:cs="Arial"/>
                <w:color w:val="000000"/>
                <w:lang w:val="sl-SI"/>
              </w:rPr>
              <w:t>824.209</w:t>
            </w:r>
          </w:p>
        </w:tc>
      </w:tr>
      <w:tr w:rsidR="00DB2A30" w:rsidRPr="007C159E" w14:paraId="04D106D5" w14:textId="77777777" w:rsidTr="0008125D">
        <w:trPr>
          <w:trHeight w:val="390"/>
        </w:trPr>
        <w:tc>
          <w:tcPr>
            <w:tcW w:w="4804" w:type="dxa"/>
          </w:tcPr>
          <w:p w14:paraId="6592DCFF" w14:textId="77777777" w:rsidR="00DB2A30" w:rsidRPr="007C159E" w:rsidRDefault="00DB2A30" w:rsidP="00DB2A30">
            <w:pPr>
              <w:spacing w:before="100" w:beforeAutospacing="1" w:after="100" w:afterAutospacing="1"/>
              <w:jc w:val="both"/>
              <w:rPr>
                <w:rFonts w:ascii="Arial" w:hAnsi="Arial" w:cs="Arial"/>
                <w:color w:val="000000"/>
                <w:lang w:val="sl-SI"/>
              </w:rPr>
            </w:pPr>
            <w:r w:rsidRPr="007C159E">
              <w:rPr>
                <w:rFonts w:ascii="Arial" w:hAnsi="Arial" w:cs="Arial"/>
                <w:color w:val="000000"/>
                <w:lang w:val="sl-SI"/>
              </w:rPr>
              <w:t>KTrL</w:t>
            </w:r>
          </w:p>
        </w:tc>
        <w:tc>
          <w:tcPr>
            <w:tcW w:w="1987" w:type="dxa"/>
            <w:vAlign w:val="center"/>
          </w:tcPr>
          <w:p w14:paraId="4E350CCF" w14:textId="77777777" w:rsidR="00DB2A30" w:rsidRPr="007C159E" w:rsidRDefault="00262B9E" w:rsidP="00DB2A30">
            <w:pPr>
              <w:spacing w:before="100" w:beforeAutospacing="1" w:after="100" w:afterAutospacing="1"/>
              <w:jc w:val="right"/>
              <w:rPr>
                <w:rFonts w:ascii="Arial" w:hAnsi="Arial" w:cs="Arial"/>
                <w:color w:val="000000"/>
                <w:lang w:val="sl-SI"/>
              </w:rPr>
            </w:pPr>
            <w:r w:rsidRPr="007C159E">
              <w:rPr>
                <w:rFonts w:ascii="Arial" w:hAnsi="Arial" w:cs="Arial"/>
                <w:color w:val="000000"/>
                <w:lang w:val="sl-SI"/>
              </w:rPr>
              <w:t>0,033</w:t>
            </w:r>
          </w:p>
        </w:tc>
        <w:tc>
          <w:tcPr>
            <w:tcW w:w="2317" w:type="dxa"/>
            <w:vAlign w:val="center"/>
          </w:tcPr>
          <w:p w14:paraId="643949CC" w14:textId="77777777" w:rsidR="00DB2A30" w:rsidRPr="007C159E" w:rsidRDefault="00DB2A30" w:rsidP="00DB2A30">
            <w:pPr>
              <w:spacing w:before="100" w:beforeAutospacing="1" w:after="100" w:afterAutospacing="1"/>
              <w:jc w:val="right"/>
              <w:rPr>
                <w:rFonts w:ascii="Arial" w:hAnsi="Arial" w:cs="Arial"/>
                <w:color w:val="000000"/>
                <w:lang w:val="sl-SI"/>
              </w:rPr>
            </w:pPr>
            <w:r w:rsidRPr="007C159E">
              <w:rPr>
                <w:rFonts w:ascii="Arial" w:hAnsi="Arial" w:cs="Arial"/>
                <w:color w:val="000000"/>
                <w:lang w:val="sl-SI"/>
              </w:rPr>
              <w:t>0,044</w:t>
            </w:r>
          </w:p>
        </w:tc>
      </w:tr>
    </w:tbl>
    <w:p w14:paraId="61FFC62F" w14:textId="77777777" w:rsidR="00B76E8C" w:rsidRPr="007C159E" w:rsidRDefault="00D16D3F" w:rsidP="00B76E8C">
      <w:pPr>
        <w:spacing w:before="100" w:beforeAutospacing="1" w:after="100" w:afterAutospacing="1"/>
        <w:jc w:val="both"/>
        <w:rPr>
          <w:rFonts w:ascii="Arial" w:eastAsia="Calibri" w:hAnsi="Arial" w:cs="Arial"/>
          <w:i/>
          <w:color w:val="000000"/>
          <w:lang w:val="sl-SI"/>
        </w:rPr>
      </w:pPr>
      <w:r w:rsidRPr="007C159E">
        <w:rPr>
          <w:rFonts w:ascii="Arial" w:eastAsia="Calibri" w:hAnsi="Arial" w:cs="Arial"/>
          <w:i/>
          <w:color w:val="000000"/>
          <w:lang w:val="sl-SI"/>
        </w:rPr>
        <w:t>Koeficijent tekuće likvidnosti</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4"/>
        <w:gridCol w:w="1987"/>
        <w:gridCol w:w="2317"/>
      </w:tblGrid>
      <w:tr w:rsidR="00B76E8C" w:rsidRPr="00843664" w14:paraId="508BCAA6" w14:textId="77777777" w:rsidTr="0008125D">
        <w:trPr>
          <w:trHeight w:val="376"/>
        </w:trPr>
        <w:tc>
          <w:tcPr>
            <w:tcW w:w="4804" w:type="dxa"/>
          </w:tcPr>
          <w:p w14:paraId="2C62EABE" w14:textId="77777777" w:rsidR="00B76E8C" w:rsidRPr="00843664" w:rsidRDefault="0081278A" w:rsidP="0008125D">
            <w:pPr>
              <w:spacing w:before="100" w:beforeAutospacing="1" w:after="100" w:afterAutospacing="1"/>
              <w:jc w:val="both"/>
              <w:rPr>
                <w:rFonts w:ascii="Arial" w:hAnsi="Arial" w:cs="Arial"/>
                <w:b/>
                <w:lang w:val="sl-SI"/>
              </w:rPr>
            </w:pPr>
            <w:r w:rsidRPr="00843664">
              <w:rPr>
                <w:rFonts w:ascii="Arial" w:hAnsi="Arial" w:cs="Arial"/>
                <w:b/>
                <w:lang w:val="sl-SI"/>
              </w:rPr>
              <w:t>Opis</w:t>
            </w:r>
          </w:p>
        </w:tc>
        <w:tc>
          <w:tcPr>
            <w:tcW w:w="1987" w:type="dxa"/>
            <w:vAlign w:val="center"/>
          </w:tcPr>
          <w:p w14:paraId="69D4438D" w14:textId="77777777" w:rsidR="00B76E8C" w:rsidRPr="00843664" w:rsidRDefault="00B76E8C" w:rsidP="0081278A">
            <w:pPr>
              <w:spacing w:before="100" w:beforeAutospacing="1" w:after="100" w:afterAutospacing="1"/>
              <w:jc w:val="right"/>
              <w:rPr>
                <w:rFonts w:ascii="Arial" w:hAnsi="Arial" w:cs="Arial"/>
                <w:b/>
                <w:lang w:val="sl-SI"/>
              </w:rPr>
            </w:pPr>
            <w:r w:rsidRPr="00843664">
              <w:rPr>
                <w:rFonts w:ascii="Arial" w:hAnsi="Arial" w:cs="Arial"/>
                <w:b/>
                <w:lang w:val="sl-SI"/>
              </w:rPr>
              <w:t>201</w:t>
            </w:r>
            <w:r w:rsidR="00DB2A30" w:rsidRPr="00843664">
              <w:rPr>
                <w:rFonts w:ascii="Arial" w:hAnsi="Arial" w:cs="Arial"/>
                <w:b/>
                <w:lang w:val="sl-SI"/>
              </w:rPr>
              <w:t>6</w:t>
            </w:r>
            <w:r w:rsidRPr="00843664">
              <w:rPr>
                <w:rFonts w:ascii="Arial" w:hAnsi="Arial" w:cs="Arial"/>
                <w:b/>
                <w:lang w:val="sl-SI"/>
              </w:rPr>
              <w:t xml:space="preserve">. </w:t>
            </w:r>
            <w:r w:rsidR="0081278A" w:rsidRPr="00843664">
              <w:rPr>
                <w:rFonts w:ascii="Arial" w:hAnsi="Arial" w:cs="Arial"/>
                <w:b/>
                <w:lang w:val="sr-Latn-BA"/>
              </w:rPr>
              <w:t>god</w:t>
            </w:r>
            <w:r w:rsidRPr="00843664">
              <w:rPr>
                <w:rFonts w:ascii="Arial" w:hAnsi="Arial" w:cs="Arial"/>
                <w:b/>
                <w:lang w:val="sr-Cyrl-BA"/>
              </w:rPr>
              <w:t>.</w:t>
            </w:r>
          </w:p>
        </w:tc>
        <w:tc>
          <w:tcPr>
            <w:tcW w:w="2317" w:type="dxa"/>
            <w:vAlign w:val="center"/>
          </w:tcPr>
          <w:p w14:paraId="0F3071D6" w14:textId="77777777" w:rsidR="00B76E8C" w:rsidRPr="00843664" w:rsidRDefault="00B76E8C" w:rsidP="0081278A">
            <w:pPr>
              <w:spacing w:before="100" w:beforeAutospacing="1" w:after="100" w:afterAutospacing="1"/>
              <w:jc w:val="right"/>
              <w:rPr>
                <w:rFonts w:ascii="Arial" w:hAnsi="Arial" w:cs="Arial"/>
                <w:b/>
                <w:lang w:val="sl-SI"/>
              </w:rPr>
            </w:pPr>
            <w:r w:rsidRPr="00843664">
              <w:rPr>
                <w:rFonts w:ascii="Arial" w:hAnsi="Arial" w:cs="Arial"/>
                <w:b/>
                <w:lang w:val="sl-SI"/>
              </w:rPr>
              <w:t>201</w:t>
            </w:r>
            <w:r w:rsidR="00DB2A30" w:rsidRPr="00843664">
              <w:rPr>
                <w:rFonts w:ascii="Arial" w:hAnsi="Arial" w:cs="Arial"/>
                <w:b/>
                <w:lang w:val="sl-SI"/>
              </w:rPr>
              <w:t>5</w:t>
            </w:r>
            <w:r w:rsidRPr="00843664">
              <w:rPr>
                <w:rFonts w:ascii="Arial" w:hAnsi="Arial" w:cs="Arial"/>
                <w:b/>
                <w:lang w:val="sl-SI"/>
              </w:rPr>
              <w:t xml:space="preserve">. </w:t>
            </w:r>
            <w:r w:rsidR="0081278A" w:rsidRPr="00843664">
              <w:rPr>
                <w:rFonts w:ascii="Arial" w:hAnsi="Arial" w:cs="Arial"/>
                <w:b/>
                <w:lang w:val="sr-Latn-BA"/>
              </w:rPr>
              <w:t>god</w:t>
            </w:r>
            <w:r w:rsidRPr="00843664">
              <w:rPr>
                <w:rFonts w:ascii="Arial" w:hAnsi="Arial" w:cs="Arial"/>
                <w:b/>
                <w:lang w:val="sr-Cyrl-BA"/>
              </w:rPr>
              <w:t>.</w:t>
            </w:r>
          </w:p>
        </w:tc>
      </w:tr>
      <w:tr w:rsidR="00DB2A30" w:rsidRPr="007C159E" w14:paraId="299A7E26" w14:textId="77777777" w:rsidTr="0008125D">
        <w:trPr>
          <w:trHeight w:val="376"/>
        </w:trPr>
        <w:tc>
          <w:tcPr>
            <w:tcW w:w="4804" w:type="dxa"/>
          </w:tcPr>
          <w:p w14:paraId="1DEA2D14" w14:textId="77777777" w:rsidR="00DB2A30" w:rsidRPr="007C159E" w:rsidRDefault="00DB2A30" w:rsidP="00DB2A30">
            <w:pPr>
              <w:spacing w:before="100" w:beforeAutospacing="1" w:after="100" w:afterAutospacing="1"/>
              <w:jc w:val="both"/>
              <w:rPr>
                <w:rFonts w:ascii="Arial" w:hAnsi="Arial" w:cs="Arial"/>
                <w:color w:val="000000"/>
                <w:lang w:val="sl-SI"/>
              </w:rPr>
            </w:pPr>
            <w:r w:rsidRPr="007C159E">
              <w:rPr>
                <w:rFonts w:ascii="Arial" w:hAnsi="Arial" w:cs="Arial"/>
                <w:color w:val="000000"/>
                <w:lang w:val="sl-SI"/>
              </w:rPr>
              <w:t>Kratkoročna imovina</w:t>
            </w:r>
          </w:p>
        </w:tc>
        <w:tc>
          <w:tcPr>
            <w:tcW w:w="1987" w:type="dxa"/>
            <w:vAlign w:val="center"/>
          </w:tcPr>
          <w:p w14:paraId="3BD02BE3" w14:textId="77777777" w:rsidR="00DB2A30" w:rsidRPr="007C159E" w:rsidRDefault="00262B9E" w:rsidP="00DB2A30">
            <w:pPr>
              <w:spacing w:before="100" w:beforeAutospacing="1" w:after="100" w:afterAutospacing="1"/>
              <w:jc w:val="right"/>
              <w:rPr>
                <w:rFonts w:ascii="Arial" w:hAnsi="Arial" w:cs="Arial"/>
                <w:color w:val="000000"/>
                <w:lang w:val="sl-SI"/>
              </w:rPr>
            </w:pPr>
            <w:r w:rsidRPr="007C159E">
              <w:rPr>
                <w:rFonts w:ascii="Arial" w:hAnsi="Arial" w:cs="Arial"/>
                <w:color w:val="000000"/>
                <w:lang w:val="sl-SI"/>
              </w:rPr>
              <w:t>492.503</w:t>
            </w:r>
          </w:p>
        </w:tc>
        <w:tc>
          <w:tcPr>
            <w:tcW w:w="2317" w:type="dxa"/>
            <w:vAlign w:val="center"/>
          </w:tcPr>
          <w:p w14:paraId="3C307237" w14:textId="77777777" w:rsidR="00DB2A30" w:rsidRPr="007C159E" w:rsidRDefault="00DB2A30" w:rsidP="00DB2A30">
            <w:pPr>
              <w:spacing w:before="100" w:beforeAutospacing="1" w:after="100" w:afterAutospacing="1"/>
              <w:jc w:val="right"/>
              <w:rPr>
                <w:rFonts w:ascii="Arial" w:hAnsi="Arial" w:cs="Arial"/>
                <w:color w:val="000000"/>
                <w:lang w:val="sl-SI"/>
              </w:rPr>
            </w:pPr>
            <w:r w:rsidRPr="007C159E">
              <w:rPr>
                <w:rFonts w:ascii="Arial" w:hAnsi="Arial" w:cs="Arial"/>
                <w:color w:val="000000"/>
                <w:lang w:val="sl-SI"/>
              </w:rPr>
              <w:t>415.303</w:t>
            </w:r>
          </w:p>
        </w:tc>
      </w:tr>
      <w:tr w:rsidR="00DB2A30" w:rsidRPr="007C159E" w14:paraId="502A9023" w14:textId="77777777" w:rsidTr="0008125D">
        <w:trPr>
          <w:trHeight w:val="256"/>
        </w:trPr>
        <w:tc>
          <w:tcPr>
            <w:tcW w:w="4804" w:type="dxa"/>
          </w:tcPr>
          <w:p w14:paraId="26E64D4D" w14:textId="77777777" w:rsidR="00DB2A30" w:rsidRPr="007C159E" w:rsidRDefault="00DB2A30" w:rsidP="00DB2A30">
            <w:pPr>
              <w:spacing w:before="100" w:beforeAutospacing="1" w:after="100" w:afterAutospacing="1"/>
              <w:jc w:val="both"/>
              <w:rPr>
                <w:rFonts w:ascii="Arial" w:hAnsi="Arial" w:cs="Arial"/>
                <w:color w:val="000000"/>
                <w:lang w:val="sl-SI"/>
              </w:rPr>
            </w:pPr>
            <w:r w:rsidRPr="007C159E">
              <w:rPr>
                <w:rFonts w:ascii="Arial" w:hAnsi="Arial" w:cs="Arial"/>
                <w:color w:val="000000"/>
                <w:lang w:val="sl-SI"/>
              </w:rPr>
              <w:t>Kratkoročne obaveze</w:t>
            </w:r>
          </w:p>
        </w:tc>
        <w:tc>
          <w:tcPr>
            <w:tcW w:w="1987" w:type="dxa"/>
            <w:vAlign w:val="center"/>
          </w:tcPr>
          <w:p w14:paraId="6C30401D" w14:textId="77777777" w:rsidR="00DB2A30" w:rsidRPr="007C159E" w:rsidRDefault="00262B9E" w:rsidP="00DB2A30">
            <w:pPr>
              <w:spacing w:before="100" w:beforeAutospacing="1" w:after="100" w:afterAutospacing="1"/>
              <w:jc w:val="right"/>
              <w:rPr>
                <w:rFonts w:ascii="Arial" w:hAnsi="Arial" w:cs="Arial"/>
                <w:color w:val="000000"/>
                <w:lang w:val="sl-SI"/>
              </w:rPr>
            </w:pPr>
            <w:r w:rsidRPr="007C159E">
              <w:rPr>
                <w:rFonts w:ascii="Arial" w:hAnsi="Arial" w:cs="Arial"/>
                <w:color w:val="000000"/>
                <w:lang w:val="sl-SI"/>
              </w:rPr>
              <w:t>860.216</w:t>
            </w:r>
          </w:p>
        </w:tc>
        <w:tc>
          <w:tcPr>
            <w:tcW w:w="2317" w:type="dxa"/>
            <w:vAlign w:val="center"/>
          </w:tcPr>
          <w:p w14:paraId="12187AC5" w14:textId="77777777" w:rsidR="00DB2A30" w:rsidRPr="007C159E" w:rsidRDefault="00DB2A30" w:rsidP="00DB2A30">
            <w:pPr>
              <w:spacing w:before="100" w:beforeAutospacing="1" w:after="100" w:afterAutospacing="1"/>
              <w:jc w:val="right"/>
              <w:rPr>
                <w:rFonts w:ascii="Arial" w:hAnsi="Arial" w:cs="Arial"/>
                <w:color w:val="000000"/>
                <w:lang w:val="sl-SI"/>
              </w:rPr>
            </w:pPr>
            <w:r w:rsidRPr="007C159E">
              <w:rPr>
                <w:rFonts w:ascii="Arial" w:hAnsi="Arial" w:cs="Arial"/>
                <w:color w:val="000000"/>
                <w:lang w:val="sl-SI"/>
              </w:rPr>
              <w:t>824.209</w:t>
            </w:r>
          </w:p>
        </w:tc>
      </w:tr>
      <w:tr w:rsidR="00DB2A30" w:rsidRPr="007C159E" w14:paraId="629A74C5" w14:textId="77777777" w:rsidTr="0008125D">
        <w:trPr>
          <w:trHeight w:val="390"/>
        </w:trPr>
        <w:tc>
          <w:tcPr>
            <w:tcW w:w="4804" w:type="dxa"/>
          </w:tcPr>
          <w:p w14:paraId="0BE86DE1" w14:textId="77777777" w:rsidR="00DB2A30" w:rsidRPr="007C159E" w:rsidRDefault="00DB2A30" w:rsidP="00DB2A30">
            <w:pPr>
              <w:spacing w:before="100" w:beforeAutospacing="1" w:after="100" w:afterAutospacing="1"/>
              <w:jc w:val="both"/>
              <w:rPr>
                <w:rFonts w:ascii="Arial" w:hAnsi="Arial" w:cs="Arial"/>
                <w:color w:val="000000"/>
                <w:lang w:val="sl-SI"/>
              </w:rPr>
            </w:pPr>
            <w:r w:rsidRPr="007C159E">
              <w:rPr>
                <w:rFonts w:ascii="Arial" w:hAnsi="Arial" w:cs="Arial"/>
                <w:color w:val="000000"/>
                <w:lang w:val="sl-SI"/>
              </w:rPr>
              <w:t>KTL</w:t>
            </w:r>
          </w:p>
        </w:tc>
        <w:tc>
          <w:tcPr>
            <w:tcW w:w="1987" w:type="dxa"/>
            <w:vAlign w:val="center"/>
          </w:tcPr>
          <w:p w14:paraId="6ECBF813" w14:textId="77777777" w:rsidR="00DB2A30" w:rsidRPr="007C159E" w:rsidRDefault="00262B9E" w:rsidP="00DB2A30">
            <w:pPr>
              <w:spacing w:before="100" w:beforeAutospacing="1" w:after="100" w:afterAutospacing="1"/>
              <w:jc w:val="right"/>
              <w:rPr>
                <w:rFonts w:ascii="Arial" w:hAnsi="Arial" w:cs="Arial"/>
                <w:color w:val="000000"/>
                <w:lang w:val="sl-SI"/>
              </w:rPr>
            </w:pPr>
            <w:r w:rsidRPr="007C159E">
              <w:rPr>
                <w:rFonts w:ascii="Arial" w:hAnsi="Arial" w:cs="Arial"/>
                <w:color w:val="000000"/>
                <w:lang w:val="sl-SI"/>
              </w:rPr>
              <w:t>0,572</w:t>
            </w:r>
          </w:p>
        </w:tc>
        <w:tc>
          <w:tcPr>
            <w:tcW w:w="2317" w:type="dxa"/>
            <w:vAlign w:val="center"/>
          </w:tcPr>
          <w:p w14:paraId="21F8D89B" w14:textId="77777777" w:rsidR="00DB2A30" w:rsidRPr="007C159E" w:rsidRDefault="00DB2A30" w:rsidP="00DB2A30">
            <w:pPr>
              <w:spacing w:before="100" w:beforeAutospacing="1" w:after="100" w:afterAutospacing="1"/>
              <w:jc w:val="right"/>
              <w:rPr>
                <w:rFonts w:ascii="Arial" w:hAnsi="Arial" w:cs="Arial"/>
                <w:color w:val="000000"/>
                <w:lang w:val="sl-SI"/>
              </w:rPr>
            </w:pPr>
            <w:r w:rsidRPr="007C159E">
              <w:rPr>
                <w:rFonts w:ascii="Arial" w:hAnsi="Arial" w:cs="Arial"/>
                <w:color w:val="000000"/>
                <w:lang w:val="sl-SI"/>
              </w:rPr>
              <w:t>0,504</w:t>
            </w:r>
          </w:p>
        </w:tc>
      </w:tr>
    </w:tbl>
    <w:p w14:paraId="5A7E87D3" w14:textId="77777777" w:rsidR="00B76E8C" w:rsidRPr="007C159E" w:rsidRDefault="00B76E8C" w:rsidP="00B76E8C">
      <w:pPr>
        <w:jc w:val="both"/>
        <w:rPr>
          <w:rFonts w:ascii="Arial" w:eastAsia="Calibri" w:hAnsi="Arial" w:cs="Arial"/>
          <w:b/>
          <w:i/>
          <w:color w:val="000000"/>
          <w:lang w:val="sl-SI"/>
        </w:rPr>
      </w:pPr>
    </w:p>
    <w:p w14:paraId="432D96D3" w14:textId="77777777" w:rsidR="00B76E8C" w:rsidRPr="00BF2B17" w:rsidRDefault="00B76E8C" w:rsidP="00B76E8C">
      <w:pPr>
        <w:jc w:val="both"/>
        <w:rPr>
          <w:rFonts w:ascii="Arial" w:eastAsia="Calibri" w:hAnsi="Arial" w:cs="Arial"/>
          <w:lang w:val="sr-Latn-BA"/>
        </w:rPr>
      </w:pPr>
      <w:r w:rsidRPr="00BF2B17">
        <w:rPr>
          <w:rFonts w:ascii="Arial" w:eastAsia="Calibri" w:hAnsi="Arial" w:cs="Arial"/>
          <w:lang w:val="sr-Cyrl-BA"/>
        </w:rPr>
        <w:t>Кое</w:t>
      </w:r>
      <w:r w:rsidR="00D16D3F" w:rsidRPr="00BF2B17">
        <w:rPr>
          <w:rFonts w:ascii="Arial" w:eastAsia="Calibri" w:hAnsi="Arial" w:cs="Arial"/>
          <w:lang w:val="sr-Latn-BA"/>
        </w:rPr>
        <w:t>fic</w:t>
      </w:r>
      <w:r w:rsidR="0081278A" w:rsidRPr="00BF2B17">
        <w:rPr>
          <w:rFonts w:ascii="Arial" w:eastAsia="Calibri" w:hAnsi="Arial" w:cs="Arial"/>
          <w:lang w:val="sr-Latn-BA"/>
        </w:rPr>
        <w:t>i</w:t>
      </w:r>
      <w:r w:rsidR="00D16D3F" w:rsidRPr="00BF2B17">
        <w:rPr>
          <w:rFonts w:ascii="Arial" w:eastAsia="Calibri" w:hAnsi="Arial" w:cs="Arial"/>
          <w:lang w:val="sr-Latn-BA"/>
        </w:rPr>
        <w:t>j</w:t>
      </w:r>
      <w:r w:rsidR="0081278A" w:rsidRPr="00BF2B17">
        <w:rPr>
          <w:rFonts w:ascii="Arial" w:eastAsia="Calibri" w:hAnsi="Arial" w:cs="Arial"/>
          <w:lang w:val="sr-Latn-BA"/>
        </w:rPr>
        <w:t>en</w:t>
      </w:r>
      <w:r w:rsidR="00D16D3F" w:rsidRPr="00BF2B17">
        <w:rPr>
          <w:rFonts w:ascii="Arial" w:eastAsia="Calibri" w:hAnsi="Arial" w:cs="Arial"/>
          <w:lang w:val="sr-Latn-BA"/>
        </w:rPr>
        <w:t>t tekuće likvidnosti manji od jedan ukazuje na neli</w:t>
      </w:r>
      <w:r w:rsidR="0081278A" w:rsidRPr="00BF2B17">
        <w:rPr>
          <w:rFonts w:ascii="Arial" w:eastAsia="Calibri" w:hAnsi="Arial" w:cs="Arial"/>
          <w:lang w:val="sr-Latn-BA"/>
        </w:rPr>
        <w:t>k</w:t>
      </w:r>
      <w:r w:rsidR="00D16D3F" w:rsidRPr="00BF2B17">
        <w:rPr>
          <w:rFonts w:ascii="Arial" w:eastAsia="Calibri" w:hAnsi="Arial" w:cs="Arial"/>
          <w:lang w:val="sr-Latn-BA"/>
        </w:rPr>
        <w:t>vidnost Dr</w:t>
      </w:r>
      <w:r w:rsidR="0081278A" w:rsidRPr="00BF2B17">
        <w:rPr>
          <w:rFonts w:ascii="Arial" w:eastAsia="Calibri" w:hAnsi="Arial" w:cs="Arial"/>
          <w:lang w:val="sr-Latn-BA"/>
        </w:rPr>
        <w:t>u</w:t>
      </w:r>
      <w:r w:rsidR="00D16D3F" w:rsidRPr="00BF2B17">
        <w:rPr>
          <w:rFonts w:ascii="Arial" w:eastAsia="Calibri" w:hAnsi="Arial" w:cs="Arial"/>
          <w:lang w:val="sr-Latn-BA"/>
        </w:rPr>
        <w:t>štva.</w:t>
      </w:r>
    </w:p>
    <w:p w14:paraId="46FFE914" w14:textId="77777777" w:rsidR="00B76E8C" w:rsidRPr="00BF2B17" w:rsidRDefault="00B76E8C" w:rsidP="00B76E8C">
      <w:pPr>
        <w:spacing w:before="100" w:beforeAutospacing="1" w:after="100" w:afterAutospacing="1"/>
        <w:rPr>
          <w:rFonts w:ascii="Arial" w:eastAsia="Calibri" w:hAnsi="Arial" w:cs="Arial"/>
          <w:b/>
          <w:i/>
        </w:rPr>
      </w:pPr>
      <w:r w:rsidRPr="00BF2B17">
        <w:rPr>
          <w:rFonts w:ascii="Arial" w:eastAsia="Calibri" w:hAnsi="Arial" w:cs="Arial"/>
          <w:b/>
          <w:i/>
        </w:rPr>
        <w:t>Koeficijent finansijske stabilnosti (KFS)</w:t>
      </w:r>
    </w:p>
    <w:tbl>
      <w:tblPr>
        <w:tblW w:w="8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4"/>
        <w:gridCol w:w="1987"/>
        <w:gridCol w:w="2167"/>
      </w:tblGrid>
      <w:tr w:rsidR="00B76E8C" w:rsidRPr="007C159E" w14:paraId="4FC2A684" w14:textId="77777777" w:rsidTr="0008125D">
        <w:trPr>
          <w:trHeight w:val="343"/>
        </w:trPr>
        <w:tc>
          <w:tcPr>
            <w:tcW w:w="4804" w:type="dxa"/>
            <w:tcBorders>
              <w:top w:val="single" w:sz="4" w:space="0" w:color="000000"/>
              <w:left w:val="single" w:sz="4" w:space="0" w:color="000000"/>
              <w:bottom w:val="single" w:sz="4" w:space="0" w:color="000000"/>
              <w:right w:val="single" w:sz="4" w:space="0" w:color="000000"/>
            </w:tcBorders>
            <w:hideMark/>
          </w:tcPr>
          <w:p w14:paraId="629D8898" w14:textId="77777777" w:rsidR="00B76E8C" w:rsidRPr="007C159E" w:rsidRDefault="00B76E8C" w:rsidP="0008125D">
            <w:pPr>
              <w:spacing w:before="100" w:beforeAutospacing="1" w:after="100" w:afterAutospacing="1"/>
              <w:rPr>
                <w:rFonts w:ascii="Arial" w:hAnsi="Arial" w:cs="Arial"/>
              </w:rPr>
            </w:pPr>
            <w:r w:rsidRPr="007C159E">
              <w:rPr>
                <w:rFonts w:ascii="Arial" w:hAnsi="Arial" w:cs="Arial"/>
                <w:b/>
                <w:color w:val="000000"/>
              </w:rPr>
              <w:t>Opis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508E1160" w14:textId="77777777" w:rsidR="00B76E8C" w:rsidRPr="007C159E" w:rsidRDefault="00B76E8C" w:rsidP="00262B9E">
            <w:pPr>
              <w:spacing w:before="100" w:beforeAutospacing="1" w:after="100" w:afterAutospacing="1"/>
              <w:jc w:val="right"/>
              <w:rPr>
                <w:rFonts w:ascii="Arial" w:hAnsi="Arial" w:cs="Arial"/>
                <w:b/>
                <w:color w:val="000000"/>
              </w:rPr>
            </w:pPr>
            <w:r w:rsidRPr="007C159E">
              <w:rPr>
                <w:rFonts w:ascii="Arial" w:hAnsi="Arial" w:cs="Arial"/>
                <w:b/>
                <w:color w:val="000000"/>
              </w:rPr>
              <w:t>201</w:t>
            </w:r>
            <w:r w:rsidR="00262B9E" w:rsidRPr="007C159E">
              <w:rPr>
                <w:rFonts w:ascii="Arial" w:hAnsi="Arial" w:cs="Arial"/>
                <w:b/>
                <w:color w:val="000000"/>
              </w:rPr>
              <w:t>6</w:t>
            </w:r>
            <w:r w:rsidRPr="007C159E">
              <w:rPr>
                <w:rFonts w:ascii="Arial" w:hAnsi="Arial" w:cs="Arial"/>
                <w:b/>
                <w:color w:val="000000"/>
              </w:rPr>
              <w:t>. godine</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753D67C3" w14:textId="77777777" w:rsidR="00B76E8C" w:rsidRPr="007C159E" w:rsidRDefault="00B76E8C" w:rsidP="00262B9E">
            <w:pPr>
              <w:spacing w:before="100" w:beforeAutospacing="1" w:after="100" w:afterAutospacing="1"/>
              <w:jc w:val="right"/>
              <w:rPr>
                <w:rFonts w:ascii="Arial" w:hAnsi="Arial" w:cs="Arial"/>
                <w:b/>
                <w:color w:val="000000"/>
              </w:rPr>
            </w:pPr>
            <w:r w:rsidRPr="007C159E">
              <w:rPr>
                <w:rFonts w:ascii="Arial" w:hAnsi="Arial" w:cs="Arial"/>
                <w:b/>
                <w:color w:val="000000"/>
              </w:rPr>
              <w:t>201</w:t>
            </w:r>
            <w:r w:rsidR="00262B9E" w:rsidRPr="007C159E">
              <w:rPr>
                <w:rFonts w:ascii="Arial" w:hAnsi="Arial" w:cs="Arial"/>
                <w:b/>
                <w:color w:val="000000"/>
              </w:rPr>
              <w:t>5</w:t>
            </w:r>
            <w:r w:rsidRPr="007C159E">
              <w:rPr>
                <w:rFonts w:ascii="Arial" w:hAnsi="Arial" w:cs="Arial"/>
                <w:b/>
                <w:color w:val="000000"/>
              </w:rPr>
              <w:t>. godine</w:t>
            </w:r>
          </w:p>
        </w:tc>
      </w:tr>
      <w:tr w:rsidR="00262B9E" w:rsidRPr="007C159E" w14:paraId="77DE2BAB" w14:textId="77777777" w:rsidTr="00781C8F">
        <w:trPr>
          <w:trHeight w:val="343"/>
        </w:trPr>
        <w:tc>
          <w:tcPr>
            <w:tcW w:w="4804" w:type="dxa"/>
            <w:tcBorders>
              <w:top w:val="single" w:sz="4" w:space="0" w:color="000000"/>
              <w:left w:val="single" w:sz="4" w:space="0" w:color="000000"/>
              <w:bottom w:val="single" w:sz="4" w:space="0" w:color="000000"/>
              <w:right w:val="single" w:sz="4" w:space="0" w:color="000000"/>
            </w:tcBorders>
            <w:hideMark/>
          </w:tcPr>
          <w:p w14:paraId="797AE766" w14:textId="77777777" w:rsidR="00262B9E" w:rsidRPr="007C159E" w:rsidRDefault="00262B9E" w:rsidP="00262B9E">
            <w:pPr>
              <w:spacing w:before="100" w:beforeAutospacing="1" w:after="100" w:afterAutospacing="1"/>
              <w:rPr>
                <w:rFonts w:ascii="Arial" w:hAnsi="Arial" w:cs="Arial"/>
                <w:color w:val="000000"/>
              </w:rPr>
            </w:pPr>
            <w:r w:rsidRPr="007C159E">
              <w:rPr>
                <w:rFonts w:ascii="Arial" w:hAnsi="Arial" w:cs="Arial"/>
                <w:color w:val="000000"/>
              </w:rPr>
              <w:t>Stalna imovina i zalihe</w:t>
            </w:r>
            <w:r w:rsidR="002B0A19" w:rsidRPr="007C159E">
              <w:rPr>
                <w:rFonts w:ascii="Arial" w:hAnsi="Arial" w:cs="Arial"/>
                <w:color w:val="000000"/>
              </w:rPr>
              <w:t xml:space="preserve"> i gubitak iznad visine kapitala</w:t>
            </w:r>
          </w:p>
        </w:tc>
        <w:tc>
          <w:tcPr>
            <w:tcW w:w="1987" w:type="dxa"/>
            <w:tcBorders>
              <w:top w:val="single" w:sz="4" w:space="0" w:color="000000"/>
              <w:left w:val="single" w:sz="4" w:space="0" w:color="000000"/>
              <w:bottom w:val="single" w:sz="4" w:space="0" w:color="000000"/>
              <w:right w:val="single" w:sz="4" w:space="0" w:color="000000"/>
            </w:tcBorders>
            <w:vAlign w:val="center"/>
          </w:tcPr>
          <w:p w14:paraId="7B0C1EE6" w14:textId="77777777" w:rsidR="00262B9E" w:rsidRPr="007C159E" w:rsidRDefault="002B0A19" w:rsidP="00262B9E">
            <w:pPr>
              <w:spacing w:before="100" w:beforeAutospacing="1" w:after="100" w:afterAutospacing="1"/>
              <w:jc w:val="right"/>
              <w:rPr>
                <w:rFonts w:ascii="Arial" w:hAnsi="Arial" w:cs="Arial"/>
                <w:color w:val="000000"/>
              </w:rPr>
            </w:pPr>
            <w:r w:rsidRPr="007C159E">
              <w:rPr>
                <w:rFonts w:ascii="Arial" w:hAnsi="Arial" w:cs="Arial"/>
                <w:color w:val="000000"/>
              </w:rPr>
              <w:t>766.787</w:t>
            </w:r>
          </w:p>
        </w:tc>
        <w:tc>
          <w:tcPr>
            <w:tcW w:w="2167" w:type="dxa"/>
            <w:tcBorders>
              <w:top w:val="single" w:sz="4" w:space="0" w:color="000000"/>
              <w:left w:val="single" w:sz="4" w:space="0" w:color="000000"/>
              <w:bottom w:val="single" w:sz="4" w:space="0" w:color="000000"/>
              <w:right w:val="single" w:sz="4" w:space="0" w:color="000000"/>
            </w:tcBorders>
            <w:vAlign w:val="center"/>
          </w:tcPr>
          <w:p w14:paraId="1B0A5EA9" w14:textId="77777777" w:rsidR="00262B9E" w:rsidRPr="007C159E" w:rsidRDefault="002B0A19" w:rsidP="00262B9E">
            <w:pPr>
              <w:spacing w:before="100" w:beforeAutospacing="1" w:after="100" w:afterAutospacing="1"/>
              <w:jc w:val="right"/>
              <w:rPr>
                <w:rFonts w:ascii="Arial" w:hAnsi="Arial" w:cs="Arial"/>
                <w:color w:val="000000"/>
              </w:rPr>
            </w:pPr>
            <w:r w:rsidRPr="007C159E">
              <w:rPr>
                <w:rFonts w:ascii="Arial" w:hAnsi="Arial" w:cs="Arial"/>
                <w:color w:val="000000"/>
              </w:rPr>
              <w:t>698.330</w:t>
            </w:r>
          </w:p>
        </w:tc>
      </w:tr>
      <w:tr w:rsidR="00262B9E" w:rsidRPr="007C159E" w14:paraId="46A407C9" w14:textId="77777777" w:rsidTr="00781C8F">
        <w:trPr>
          <w:trHeight w:val="233"/>
        </w:trPr>
        <w:tc>
          <w:tcPr>
            <w:tcW w:w="4804" w:type="dxa"/>
            <w:tcBorders>
              <w:top w:val="single" w:sz="4" w:space="0" w:color="000000"/>
              <w:left w:val="single" w:sz="4" w:space="0" w:color="000000"/>
              <w:bottom w:val="single" w:sz="4" w:space="0" w:color="000000"/>
              <w:right w:val="single" w:sz="4" w:space="0" w:color="000000"/>
            </w:tcBorders>
            <w:hideMark/>
          </w:tcPr>
          <w:p w14:paraId="213E3AC1" w14:textId="77777777" w:rsidR="00262B9E" w:rsidRPr="007C159E" w:rsidRDefault="00262B9E" w:rsidP="00262B9E">
            <w:pPr>
              <w:spacing w:before="100" w:beforeAutospacing="1" w:after="100" w:afterAutospacing="1"/>
              <w:rPr>
                <w:rFonts w:ascii="Arial" w:hAnsi="Arial" w:cs="Arial"/>
                <w:color w:val="000000"/>
              </w:rPr>
            </w:pPr>
            <w:r w:rsidRPr="007C159E">
              <w:rPr>
                <w:rFonts w:ascii="Arial" w:hAnsi="Arial" w:cs="Arial"/>
                <w:color w:val="000000"/>
              </w:rPr>
              <w:t>Kapital i dugoročne obaveze</w:t>
            </w:r>
          </w:p>
        </w:tc>
        <w:tc>
          <w:tcPr>
            <w:tcW w:w="1987" w:type="dxa"/>
            <w:tcBorders>
              <w:top w:val="single" w:sz="4" w:space="0" w:color="000000"/>
              <w:left w:val="single" w:sz="4" w:space="0" w:color="000000"/>
              <w:bottom w:val="single" w:sz="4" w:space="0" w:color="000000"/>
              <w:right w:val="single" w:sz="4" w:space="0" w:color="000000"/>
            </w:tcBorders>
            <w:vAlign w:val="center"/>
          </w:tcPr>
          <w:p w14:paraId="6B60CCDC" w14:textId="77777777" w:rsidR="00262B9E" w:rsidRPr="007C159E" w:rsidRDefault="002B0A19" w:rsidP="00262B9E">
            <w:pPr>
              <w:spacing w:before="100" w:beforeAutospacing="1" w:after="100" w:afterAutospacing="1"/>
              <w:jc w:val="right"/>
              <w:rPr>
                <w:rFonts w:ascii="Arial" w:hAnsi="Arial" w:cs="Arial"/>
                <w:color w:val="000000"/>
              </w:rPr>
            </w:pPr>
            <w:r w:rsidRPr="007C159E">
              <w:rPr>
                <w:rFonts w:ascii="Arial" w:hAnsi="Arial" w:cs="Arial"/>
                <w:color w:val="000000"/>
              </w:rPr>
              <w:t>145.620</w:t>
            </w:r>
          </w:p>
        </w:tc>
        <w:tc>
          <w:tcPr>
            <w:tcW w:w="2167" w:type="dxa"/>
            <w:tcBorders>
              <w:top w:val="single" w:sz="4" w:space="0" w:color="000000"/>
              <w:left w:val="single" w:sz="4" w:space="0" w:color="000000"/>
              <w:bottom w:val="single" w:sz="4" w:space="0" w:color="000000"/>
              <w:right w:val="single" w:sz="4" w:space="0" w:color="000000"/>
            </w:tcBorders>
            <w:vAlign w:val="center"/>
          </w:tcPr>
          <w:p w14:paraId="7BA01073" w14:textId="77777777" w:rsidR="00262B9E" w:rsidRPr="007C159E" w:rsidRDefault="002B0A19" w:rsidP="00262B9E">
            <w:pPr>
              <w:spacing w:before="100" w:beforeAutospacing="1" w:after="100" w:afterAutospacing="1"/>
              <w:jc w:val="right"/>
              <w:rPr>
                <w:rFonts w:ascii="Arial" w:hAnsi="Arial" w:cs="Arial"/>
                <w:color w:val="000000"/>
              </w:rPr>
            </w:pPr>
            <w:r w:rsidRPr="007C159E">
              <w:rPr>
                <w:rFonts w:ascii="Arial" w:hAnsi="Arial" w:cs="Arial"/>
                <w:color w:val="000000"/>
              </w:rPr>
              <w:t>273.677</w:t>
            </w:r>
          </w:p>
        </w:tc>
      </w:tr>
      <w:tr w:rsidR="00262B9E" w:rsidRPr="007C159E" w14:paraId="62114727" w14:textId="77777777" w:rsidTr="00262B9E">
        <w:trPr>
          <w:trHeight w:val="356"/>
        </w:trPr>
        <w:tc>
          <w:tcPr>
            <w:tcW w:w="4804" w:type="dxa"/>
            <w:tcBorders>
              <w:top w:val="single" w:sz="4" w:space="0" w:color="000000"/>
              <w:left w:val="single" w:sz="4" w:space="0" w:color="000000"/>
              <w:bottom w:val="single" w:sz="4" w:space="0" w:color="000000"/>
              <w:right w:val="single" w:sz="4" w:space="0" w:color="000000"/>
            </w:tcBorders>
            <w:hideMark/>
          </w:tcPr>
          <w:p w14:paraId="1DCB752D" w14:textId="77777777" w:rsidR="00262B9E" w:rsidRPr="007C159E" w:rsidRDefault="00262B9E" w:rsidP="00262B9E">
            <w:pPr>
              <w:spacing w:before="100" w:beforeAutospacing="1" w:after="100" w:afterAutospacing="1"/>
              <w:rPr>
                <w:rFonts w:ascii="Arial" w:hAnsi="Arial" w:cs="Arial"/>
                <w:color w:val="000000"/>
              </w:rPr>
            </w:pPr>
            <w:r w:rsidRPr="007C159E">
              <w:rPr>
                <w:rFonts w:ascii="Arial" w:hAnsi="Arial" w:cs="Arial"/>
                <w:color w:val="000000"/>
              </w:rPr>
              <w:t>KFS</w:t>
            </w:r>
          </w:p>
        </w:tc>
        <w:tc>
          <w:tcPr>
            <w:tcW w:w="1987" w:type="dxa"/>
            <w:tcBorders>
              <w:top w:val="single" w:sz="4" w:space="0" w:color="000000"/>
              <w:left w:val="single" w:sz="4" w:space="0" w:color="000000"/>
              <w:bottom w:val="single" w:sz="4" w:space="0" w:color="000000"/>
              <w:right w:val="single" w:sz="4" w:space="0" w:color="000000"/>
            </w:tcBorders>
            <w:vAlign w:val="center"/>
          </w:tcPr>
          <w:p w14:paraId="215AF9F2" w14:textId="77777777" w:rsidR="00262B9E" w:rsidRPr="007C159E" w:rsidRDefault="002B0A19" w:rsidP="00262B9E">
            <w:pPr>
              <w:spacing w:before="100" w:beforeAutospacing="1" w:after="100" w:afterAutospacing="1"/>
              <w:jc w:val="right"/>
              <w:rPr>
                <w:rFonts w:ascii="Arial" w:hAnsi="Arial" w:cs="Arial"/>
                <w:color w:val="000000"/>
              </w:rPr>
            </w:pPr>
            <w:r w:rsidRPr="007C159E">
              <w:rPr>
                <w:rFonts w:ascii="Arial" w:hAnsi="Arial" w:cs="Arial"/>
                <w:color w:val="000000"/>
              </w:rPr>
              <w:t>5,266</w:t>
            </w:r>
          </w:p>
        </w:tc>
        <w:tc>
          <w:tcPr>
            <w:tcW w:w="2167" w:type="dxa"/>
            <w:tcBorders>
              <w:top w:val="single" w:sz="4" w:space="0" w:color="000000"/>
              <w:left w:val="single" w:sz="4" w:space="0" w:color="000000"/>
              <w:bottom w:val="single" w:sz="4" w:space="0" w:color="000000"/>
              <w:right w:val="single" w:sz="4" w:space="0" w:color="000000"/>
            </w:tcBorders>
            <w:vAlign w:val="center"/>
          </w:tcPr>
          <w:p w14:paraId="3A336E0A" w14:textId="77777777" w:rsidR="00262B9E" w:rsidRPr="007C159E" w:rsidRDefault="002B0A19" w:rsidP="00262B9E">
            <w:pPr>
              <w:spacing w:before="100" w:beforeAutospacing="1" w:after="100" w:afterAutospacing="1"/>
              <w:jc w:val="right"/>
              <w:rPr>
                <w:rFonts w:ascii="Arial" w:hAnsi="Arial" w:cs="Arial"/>
                <w:color w:val="000000"/>
              </w:rPr>
            </w:pPr>
            <w:r w:rsidRPr="007C159E">
              <w:rPr>
                <w:rFonts w:ascii="Arial" w:hAnsi="Arial" w:cs="Arial"/>
                <w:color w:val="000000"/>
              </w:rPr>
              <w:t>2,552</w:t>
            </w:r>
          </w:p>
        </w:tc>
      </w:tr>
    </w:tbl>
    <w:p w14:paraId="4BE394FC" w14:textId="77777777" w:rsidR="00B76E8C" w:rsidRPr="007C159E" w:rsidRDefault="00B76E8C" w:rsidP="00B76E8C">
      <w:pPr>
        <w:rPr>
          <w:rFonts w:ascii="Arial" w:eastAsia="Calibri" w:hAnsi="Arial" w:cs="Arial"/>
          <w:b/>
          <w:i/>
          <w:color w:val="000000"/>
        </w:rPr>
      </w:pPr>
    </w:p>
    <w:p w14:paraId="74D75E03" w14:textId="77777777" w:rsidR="00B76E8C" w:rsidRPr="007C159E" w:rsidRDefault="00B76E8C" w:rsidP="0048580C">
      <w:pPr>
        <w:tabs>
          <w:tab w:val="left" w:pos="-180"/>
        </w:tabs>
        <w:jc w:val="both"/>
        <w:rPr>
          <w:rFonts w:ascii="Arial" w:hAnsi="Arial" w:cs="Arial"/>
          <w:bCs/>
          <w:lang w:val="bs-Latn-BA"/>
        </w:rPr>
      </w:pPr>
      <w:r w:rsidRPr="007C159E">
        <w:rPr>
          <w:rFonts w:ascii="Arial" w:hAnsi="Arial" w:cs="Arial"/>
          <w:bCs/>
          <w:lang w:val="bs-Latn-BA"/>
        </w:rPr>
        <w:t xml:space="preserve">Ako je koeficijent finansijske stabilnosti viši od jedan, dugoročna finansijska ravnoteža je narušena, dugoročno vezana imovina je veća od dugoročnih izvora. Takvo stanje je neodrživo </w:t>
      </w:r>
      <w:r w:rsidRPr="007C159E">
        <w:rPr>
          <w:rFonts w:ascii="Arial" w:hAnsi="Arial" w:cs="Arial"/>
          <w:bCs/>
          <w:lang w:val="bs-Latn-BA"/>
        </w:rPr>
        <w:lastRenderedPageBreak/>
        <w:t>na dugi rok. Uspostavljanje dugoročne finansijske ravnoteže je preduslov za održavanje likvidnosti.</w:t>
      </w:r>
    </w:p>
    <w:p w14:paraId="053E8A76" w14:textId="77777777" w:rsidR="00EC63EA" w:rsidRPr="007C159E" w:rsidRDefault="00EC63EA" w:rsidP="00EC63EA">
      <w:pPr>
        <w:jc w:val="both"/>
        <w:rPr>
          <w:noProof/>
          <w:color w:val="000000"/>
        </w:rPr>
      </w:pPr>
    </w:p>
    <w:p w14:paraId="4B527D99" w14:textId="77777777" w:rsidR="00EC63EA" w:rsidRPr="007C159E" w:rsidRDefault="001D5AF4" w:rsidP="001D5AF4">
      <w:pPr>
        <w:ind w:left="360"/>
        <w:jc w:val="both"/>
        <w:rPr>
          <w:rFonts w:ascii="Arial" w:hAnsi="Arial" w:cs="Arial"/>
          <w:b/>
          <w:noProof/>
          <w:color w:val="000000"/>
        </w:rPr>
      </w:pPr>
      <w:r w:rsidRPr="007C159E">
        <w:rPr>
          <w:rFonts w:ascii="Arial" w:hAnsi="Arial" w:cs="Arial"/>
          <w:b/>
          <w:noProof/>
          <w:color w:val="000000"/>
        </w:rPr>
        <w:t>4.2</w:t>
      </w:r>
      <w:r w:rsidR="0028680C" w:rsidRPr="007C159E">
        <w:rPr>
          <w:rFonts w:ascii="Arial" w:hAnsi="Arial" w:cs="Arial"/>
          <w:b/>
          <w:noProof/>
          <w:color w:val="000000"/>
        </w:rPr>
        <w:t>2</w:t>
      </w:r>
      <w:r w:rsidRPr="007C159E">
        <w:rPr>
          <w:rFonts w:ascii="Arial" w:hAnsi="Arial" w:cs="Arial"/>
          <w:b/>
          <w:noProof/>
          <w:color w:val="000000"/>
        </w:rPr>
        <w:t xml:space="preserve">. </w:t>
      </w:r>
      <w:r w:rsidR="00EC63EA" w:rsidRPr="007C159E">
        <w:rPr>
          <w:rFonts w:ascii="Arial" w:hAnsi="Arial" w:cs="Arial"/>
          <w:b/>
          <w:noProof/>
          <w:color w:val="000000"/>
        </w:rPr>
        <w:t>Stalnost Poslovanja</w:t>
      </w:r>
    </w:p>
    <w:p w14:paraId="36A94148" w14:textId="77777777" w:rsidR="00EC63EA" w:rsidRPr="007C159E" w:rsidRDefault="00EC63EA" w:rsidP="00EC63EA">
      <w:pPr>
        <w:jc w:val="both"/>
        <w:rPr>
          <w:rFonts w:ascii="Arial" w:hAnsi="Arial" w:cs="Arial"/>
          <w:noProof/>
          <w:color w:val="000000"/>
        </w:rPr>
      </w:pPr>
      <w:r w:rsidRPr="007C159E">
        <w:rPr>
          <w:rFonts w:ascii="Arial" w:hAnsi="Arial" w:cs="Arial"/>
          <w:noProof/>
          <w:color w:val="000000"/>
        </w:rPr>
        <w:t>Društvo je u 201</w:t>
      </w:r>
      <w:r w:rsidR="005449B3" w:rsidRPr="007C159E">
        <w:rPr>
          <w:rFonts w:ascii="Arial" w:hAnsi="Arial" w:cs="Arial"/>
          <w:noProof/>
          <w:color w:val="000000"/>
        </w:rPr>
        <w:t>6</w:t>
      </w:r>
      <w:r w:rsidRPr="007C159E">
        <w:rPr>
          <w:rFonts w:ascii="Arial" w:hAnsi="Arial" w:cs="Arial"/>
          <w:noProof/>
          <w:color w:val="000000"/>
        </w:rPr>
        <w:t xml:space="preserve">. Godine, kao i većina drugih  privrednih subjekata u Republici   Srpskoj </w:t>
      </w:r>
      <w:r w:rsidR="00BB2E16" w:rsidRPr="007C159E">
        <w:rPr>
          <w:rFonts w:ascii="Arial" w:hAnsi="Arial" w:cs="Arial"/>
          <w:noProof/>
          <w:color w:val="000000"/>
        </w:rPr>
        <w:t xml:space="preserve">i </w:t>
      </w:r>
      <w:r w:rsidRPr="007C159E">
        <w:rPr>
          <w:rFonts w:ascii="Arial" w:hAnsi="Arial" w:cs="Arial"/>
          <w:noProof/>
          <w:color w:val="000000"/>
        </w:rPr>
        <w:t>njenom okruženju, poslovalo pod otežanim</w:t>
      </w:r>
      <w:r w:rsidR="00F20131" w:rsidRPr="007C159E">
        <w:rPr>
          <w:rFonts w:ascii="Arial" w:hAnsi="Arial" w:cs="Arial"/>
          <w:noProof/>
          <w:color w:val="000000"/>
        </w:rPr>
        <w:t xml:space="preserve"> uslovima privređivanja.</w:t>
      </w:r>
      <w:r w:rsidR="005449B3" w:rsidRPr="007C159E">
        <w:rPr>
          <w:rFonts w:ascii="Arial" w:hAnsi="Arial" w:cs="Arial"/>
          <w:noProof/>
          <w:color w:val="000000"/>
        </w:rPr>
        <w:t xml:space="preserve"> I u takvim uslovima Društvo je ostvarilo pozitivan finansijski rezultat. </w:t>
      </w:r>
      <w:r w:rsidR="005449B3" w:rsidRPr="00BF2B17">
        <w:rPr>
          <w:rFonts w:ascii="Arial" w:hAnsi="Arial" w:cs="Arial"/>
          <w:noProof/>
        </w:rPr>
        <w:t xml:space="preserve">No </w:t>
      </w:r>
      <w:r w:rsidR="0081278A" w:rsidRPr="00BF2B17">
        <w:rPr>
          <w:rFonts w:ascii="Arial" w:hAnsi="Arial" w:cs="Arial"/>
          <w:noProof/>
        </w:rPr>
        <w:t>problemi</w:t>
      </w:r>
      <w:r w:rsidR="005449B3" w:rsidRPr="00BF2B17">
        <w:rPr>
          <w:rFonts w:ascii="Arial" w:hAnsi="Arial" w:cs="Arial"/>
          <w:noProof/>
        </w:rPr>
        <w:t xml:space="preserve"> </w:t>
      </w:r>
      <w:r w:rsidR="005449B3" w:rsidRPr="007C159E">
        <w:rPr>
          <w:rFonts w:ascii="Arial" w:hAnsi="Arial" w:cs="Arial"/>
          <w:noProof/>
          <w:color w:val="000000"/>
        </w:rPr>
        <w:t>Društva su nagomilani gubici iz ranijih godina u iznosu</w:t>
      </w:r>
      <w:r w:rsidR="006F0AA1" w:rsidRPr="007C159E">
        <w:rPr>
          <w:rFonts w:ascii="Arial" w:hAnsi="Arial" w:cs="Arial"/>
          <w:noProof/>
          <w:color w:val="000000"/>
        </w:rPr>
        <w:t xml:space="preserve"> od 556.255 KM, od čega gubitak iznad visine kapitala iznosi 93.382</w:t>
      </w:r>
      <w:r w:rsidR="000A730E" w:rsidRPr="007C159E">
        <w:rPr>
          <w:rFonts w:ascii="Arial" w:hAnsi="Arial" w:cs="Arial"/>
          <w:noProof/>
          <w:color w:val="000000"/>
        </w:rPr>
        <w:t xml:space="preserve"> KM</w:t>
      </w:r>
      <w:r w:rsidR="006F0AA1" w:rsidRPr="007C159E">
        <w:rPr>
          <w:rFonts w:ascii="Arial" w:hAnsi="Arial" w:cs="Arial"/>
          <w:noProof/>
          <w:color w:val="000000"/>
        </w:rPr>
        <w:t xml:space="preserve"> (Napomena 4.11.). </w:t>
      </w:r>
      <w:r w:rsidR="00F20131" w:rsidRPr="007C159E">
        <w:rPr>
          <w:rFonts w:ascii="Arial" w:hAnsi="Arial" w:cs="Arial"/>
          <w:noProof/>
          <w:color w:val="000000"/>
        </w:rPr>
        <w:t>To znač</w:t>
      </w:r>
      <w:r w:rsidR="00BB2E16" w:rsidRPr="007C159E">
        <w:rPr>
          <w:rFonts w:ascii="Arial" w:hAnsi="Arial" w:cs="Arial"/>
          <w:noProof/>
          <w:color w:val="000000"/>
        </w:rPr>
        <w:t>i da se Društvo finansira tuđim izvorima, pretežno kratkoročnim, iz čega</w:t>
      </w:r>
      <w:r w:rsidR="001D362F" w:rsidRPr="007C159E">
        <w:rPr>
          <w:rFonts w:ascii="Arial" w:hAnsi="Arial" w:cs="Arial"/>
          <w:noProof/>
          <w:color w:val="000000"/>
        </w:rPr>
        <w:t>, pored otežane naplate potraživanja,</w:t>
      </w:r>
      <w:r w:rsidR="00BB2E16" w:rsidRPr="007C159E">
        <w:rPr>
          <w:rFonts w:ascii="Arial" w:hAnsi="Arial" w:cs="Arial"/>
          <w:noProof/>
          <w:color w:val="000000"/>
        </w:rPr>
        <w:t xml:space="preserve"> proističu  problemi sa nelikvidnošću.</w:t>
      </w:r>
      <w:r w:rsidR="00AD4DE6" w:rsidRPr="007C159E">
        <w:rPr>
          <w:rFonts w:ascii="Arial" w:hAnsi="Arial" w:cs="Arial"/>
          <w:noProof/>
          <w:color w:val="000000"/>
        </w:rPr>
        <w:t xml:space="preserve"> Za uspješan nastavak poslovanja potrebna je finansijska </w:t>
      </w:r>
      <w:r w:rsidR="00AD4DE6" w:rsidRPr="00BF2B17">
        <w:rPr>
          <w:rFonts w:ascii="Arial" w:hAnsi="Arial" w:cs="Arial"/>
          <w:noProof/>
        </w:rPr>
        <w:t>ko</w:t>
      </w:r>
      <w:r w:rsidR="0081278A" w:rsidRPr="00BF2B17">
        <w:rPr>
          <w:rFonts w:ascii="Arial" w:hAnsi="Arial" w:cs="Arial"/>
          <w:noProof/>
        </w:rPr>
        <w:t>n</w:t>
      </w:r>
      <w:r w:rsidR="00AD4DE6" w:rsidRPr="00BF2B17">
        <w:rPr>
          <w:rFonts w:ascii="Arial" w:hAnsi="Arial" w:cs="Arial"/>
          <w:noProof/>
        </w:rPr>
        <w:t>solidacija</w:t>
      </w:r>
      <w:r w:rsidR="00AD4DE6" w:rsidRPr="007C159E">
        <w:rPr>
          <w:rFonts w:ascii="Arial" w:hAnsi="Arial" w:cs="Arial"/>
          <w:noProof/>
          <w:color w:val="000000"/>
        </w:rPr>
        <w:t xml:space="preserve"> Društva</w:t>
      </w:r>
      <w:r w:rsidR="000A730E" w:rsidRPr="007C159E">
        <w:rPr>
          <w:rFonts w:ascii="Arial" w:hAnsi="Arial" w:cs="Arial"/>
          <w:noProof/>
          <w:color w:val="000000"/>
        </w:rPr>
        <w:t>. Nepovoljni uslovi privređivanja su i dalje prisutni,  čiji je uticaj teško predvidjeti.</w:t>
      </w:r>
    </w:p>
    <w:p w14:paraId="163A33D0" w14:textId="77777777" w:rsidR="00B76E8C" w:rsidRPr="007C159E" w:rsidRDefault="00B76E8C" w:rsidP="00B76E8C">
      <w:pPr>
        <w:tabs>
          <w:tab w:val="left" w:pos="-180"/>
        </w:tabs>
        <w:rPr>
          <w:rFonts w:ascii="Arial" w:hAnsi="Arial" w:cs="Arial"/>
          <w:b/>
          <w:bCs/>
          <w:i/>
          <w:lang w:val="bs-Latn-BA"/>
        </w:rPr>
      </w:pPr>
    </w:p>
    <w:p w14:paraId="51E25F12" w14:textId="77777777" w:rsidR="00045EC4" w:rsidRPr="007C159E" w:rsidRDefault="00045EC4" w:rsidP="0028680C">
      <w:pPr>
        <w:pStyle w:val="ListParagraph"/>
        <w:numPr>
          <w:ilvl w:val="1"/>
          <w:numId w:val="33"/>
        </w:numPr>
        <w:autoSpaceDE w:val="0"/>
        <w:autoSpaceDN w:val="0"/>
        <w:adjustRightInd w:val="0"/>
        <w:spacing w:after="120" w:line="240" w:lineRule="auto"/>
        <w:rPr>
          <w:rFonts w:ascii="Arial" w:eastAsia="Garamond,Bold" w:hAnsi="Arial" w:cs="Arial"/>
          <w:b/>
          <w:bCs/>
          <w:noProof/>
          <w:lang w:val="sr-Latn-BA"/>
        </w:rPr>
      </w:pPr>
      <w:r w:rsidRPr="007C159E">
        <w:rPr>
          <w:rFonts w:ascii="Arial" w:eastAsia="Times New Roman" w:hAnsi="Arial" w:cs="Arial"/>
          <w:b/>
          <w:bCs/>
          <w:noProof/>
          <w:color w:val="000000"/>
          <w:lang w:val="sr-Latn-BA"/>
        </w:rPr>
        <w:t>Događaji</w:t>
      </w:r>
      <w:r w:rsidRPr="007C159E">
        <w:rPr>
          <w:rFonts w:ascii="Arial" w:eastAsia="Garamond,Bold" w:hAnsi="Arial" w:cs="Arial"/>
          <w:b/>
          <w:bCs/>
          <w:noProof/>
          <w:lang w:val="sr-Latn-BA"/>
        </w:rPr>
        <w:t xml:space="preserve"> nakon datuma finansijskih izvještaja</w:t>
      </w:r>
    </w:p>
    <w:p w14:paraId="74660B54" w14:textId="77777777" w:rsidR="00045EC4" w:rsidRPr="007C159E" w:rsidRDefault="00045EC4" w:rsidP="00045EC4">
      <w:pPr>
        <w:spacing w:after="120" w:line="240" w:lineRule="auto"/>
        <w:jc w:val="both"/>
        <w:rPr>
          <w:rFonts w:ascii="Arial" w:eastAsia="Times New Roman" w:hAnsi="Arial" w:cs="Arial"/>
          <w:noProof/>
          <w:lang w:val="sr-Latn-BA"/>
        </w:rPr>
      </w:pPr>
      <w:r w:rsidRPr="007C159E">
        <w:rPr>
          <w:rFonts w:ascii="Arial" w:eastAsia="Times New Roman" w:hAnsi="Arial" w:cs="Arial"/>
          <w:noProof/>
          <w:lang w:val="sr-Latn-BA"/>
        </w:rPr>
        <w:t>Nije bilo materijalno značajnih događaja nakon datuma finansijskih izvještaja koji bi mogli imati uticaja na poštenu prezentaciju priloženih finansijskih izveštaja.</w:t>
      </w:r>
    </w:p>
    <w:p w14:paraId="09CD94E6" w14:textId="77777777" w:rsidR="00045EC4" w:rsidRPr="007C159E" w:rsidRDefault="00045EC4" w:rsidP="00045EC4">
      <w:pPr>
        <w:spacing w:after="120" w:line="240" w:lineRule="auto"/>
        <w:rPr>
          <w:rFonts w:ascii="Arial" w:eastAsia="Times New Roman" w:hAnsi="Arial" w:cs="Arial"/>
          <w:noProof/>
          <w:lang w:val="sr-Latn-BA"/>
        </w:rPr>
      </w:pPr>
    </w:p>
    <w:p w14:paraId="2ED5E6F1" w14:textId="77777777" w:rsidR="00045EC4" w:rsidRPr="007C159E" w:rsidRDefault="00045EC4" w:rsidP="00045EC4">
      <w:pPr>
        <w:spacing w:after="120" w:line="240" w:lineRule="auto"/>
        <w:rPr>
          <w:rFonts w:ascii="Arial" w:eastAsia="Times New Roman" w:hAnsi="Arial" w:cs="Arial"/>
          <w:noProof/>
          <w:lang w:val="sr-Latn-BA"/>
        </w:rPr>
      </w:pPr>
    </w:p>
    <w:p w14:paraId="5F09658B" w14:textId="77777777" w:rsidR="00045EC4" w:rsidRPr="007C159E" w:rsidRDefault="00045EC4" w:rsidP="00045EC4">
      <w:pPr>
        <w:spacing w:after="120" w:line="240" w:lineRule="auto"/>
        <w:rPr>
          <w:rFonts w:ascii="Arial" w:eastAsia="Times New Roman" w:hAnsi="Arial" w:cs="Arial"/>
          <w:noProof/>
          <w:lang w:val="sr-Latn-BA"/>
        </w:rPr>
      </w:pPr>
    </w:p>
    <w:p w14:paraId="068975F8" w14:textId="77777777" w:rsidR="00045EC4" w:rsidRPr="007C159E" w:rsidRDefault="00045EC4" w:rsidP="00045EC4">
      <w:pPr>
        <w:spacing w:after="120" w:line="240" w:lineRule="auto"/>
        <w:ind w:left="5670"/>
        <w:rPr>
          <w:rFonts w:ascii="Arial" w:eastAsia="Times New Roman" w:hAnsi="Arial" w:cs="Arial"/>
          <w:noProof/>
          <w:lang w:val="sr-Latn-BA"/>
        </w:rPr>
      </w:pPr>
    </w:p>
    <w:p w14:paraId="627F50DB" w14:textId="77777777" w:rsidR="00045EC4" w:rsidRPr="007C159E" w:rsidRDefault="00B82712" w:rsidP="00045EC4">
      <w:pPr>
        <w:tabs>
          <w:tab w:val="left" w:pos="1418"/>
        </w:tabs>
        <w:spacing w:after="0" w:line="240" w:lineRule="auto"/>
        <w:ind w:left="5670"/>
        <w:jc w:val="center"/>
        <w:rPr>
          <w:rFonts w:ascii="Arial" w:eastAsia="Times New Roman" w:hAnsi="Arial" w:cs="Arial"/>
          <w:noProof/>
          <w:lang w:val="sr-Latn-BA"/>
        </w:rPr>
      </w:pPr>
      <w:r w:rsidRPr="007C159E">
        <w:rPr>
          <w:rFonts w:ascii="Arial" w:eastAsia="Times New Roman" w:hAnsi="Arial" w:cs="Arial"/>
          <w:noProof/>
          <w:lang w:val="sr-Latn-BA"/>
        </w:rPr>
        <w:t>Potvrđeno od strane</w:t>
      </w:r>
      <w:r w:rsidR="002C1F0E" w:rsidRPr="007C159E">
        <w:rPr>
          <w:rFonts w:ascii="Arial" w:eastAsia="Times New Roman" w:hAnsi="Arial" w:cs="Arial"/>
          <w:noProof/>
          <w:lang w:val="sr-Latn-BA"/>
        </w:rPr>
        <w:t>:</w:t>
      </w:r>
    </w:p>
    <w:p w14:paraId="494DD061" w14:textId="77777777" w:rsidR="00D86B00" w:rsidRPr="007C159E" w:rsidRDefault="00D86B00">
      <w:pPr>
        <w:rPr>
          <w:rFonts w:ascii="Arial" w:hAnsi="Arial" w:cs="Arial"/>
        </w:rPr>
      </w:pP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r>
      <w:r w:rsidR="00B448BD" w:rsidRPr="007C159E">
        <w:rPr>
          <w:rFonts w:ascii="Arial" w:hAnsi="Arial" w:cs="Arial"/>
        </w:rPr>
        <w:t>K</w:t>
      </w:r>
      <w:r w:rsidR="00AC0233" w:rsidRPr="007C159E">
        <w:rPr>
          <w:rFonts w:ascii="Arial" w:hAnsi="Arial" w:cs="Arial"/>
        </w:rPr>
        <w:t>o</w:t>
      </w:r>
      <w:r w:rsidR="00B448BD" w:rsidRPr="007C159E">
        <w:rPr>
          <w:rFonts w:ascii="Arial" w:hAnsi="Arial" w:cs="Arial"/>
        </w:rPr>
        <w:t>munalac a</w:t>
      </w:r>
      <w:r w:rsidRPr="007C159E">
        <w:rPr>
          <w:rFonts w:ascii="Arial" w:hAnsi="Arial" w:cs="Arial"/>
        </w:rPr>
        <w:t>.</w:t>
      </w:r>
      <w:r w:rsidR="00B448BD" w:rsidRPr="007C159E">
        <w:rPr>
          <w:rFonts w:ascii="Arial" w:hAnsi="Arial" w:cs="Arial"/>
        </w:rPr>
        <w:t>d. Laktaši</w:t>
      </w:r>
    </w:p>
    <w:p w14:paraId="493FE584" w14:textId="77777777" w:rsidR="00D86B00" w:rsidRPr="007C159E" w:rsidRDefault="00D86B00">
      <w:pPr>
        <w:rPr>
          <w:rFonts w:ascii="Arial" w:hAnsi="Arial" w:cs="Arial"/>
        </w:rPr>
      </w:pPr>
    </w:p>
    <w:p w14:paraId="3354CF59" w14:textId="77777777" w:rsidR="00662ADD" w:rsidRPr="007C159E" w:rsidRDefault="00D86B00">
      <w:pPr>
        <w:rPr>
          <w:rFonts w:ascii="Arial" w:hAnsi="Arial" w:cs="Arial"/>
        </w:rPr>
      </w:pP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t>______________________</w:t>
      </w: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r>
      <w:r w:rsidRPr="007C159E">
        <w:rPr>
          <w:rFonts w:ascii="Arial" w:hAnsi="Arial" w:cs="Arial"/>
        </w:rPr>
        <w:tab/>
      </w:r>
    </w:p>
    <w:p w14:paraId="57A34D5E" w14:textId="77777777" w:rsidR="00D86B00" w:rsidRPr="007C159E" w:rsidRDefault="00D86B00"/>
    <w:sectPr w:rsidR="00D86B00" w:rsidRPr="007C15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99F62" w14:textId="77777777" w:rsidR="00E630C4" w:rsidRDefault="00E630C4" w:rsidP="0024522E">
      <w:pPr>
        <w:spacing w:after="0" w:line="240" w:lineRule="auto"/>
      </w:pPr>
      <w:r>
        <w:separator/>
      </w:r>
    </w:p>
  </w:endnote>
  <w:endnote w:type="continuationSeparator" w:id="0">
    <w:p w14:paraId="4C24D5F1" w14:textId="77777777" w:rsidR="00E630C4" w:rsidRDefault="00E630C4" w:rsidP="00245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450838"/>
      <w:docPartObj>
        <w:docPartGallery w:val="Page Numbers (Bottom of Page)"/>
        <w:docPartUnique/>
      </w:docPartObj>
    </w:sdtPr>
    <w:sdtEndPr>
      <w:rPr>
        <w:noProof/>
      </w:rPr>
    </w:sdtEndPr>
    <w:sdtContent>
      <w:p w14:paraId="60F1FBA5" w14:textId="77777777" w:rsidR="004C603D" w:rsidRDefault="004C603D">
        <w:pPr>
          <w:pStyle w:val="Footer"/>
          <w:jc w:val="right"/>
        </w:pPr>
        <w:r>
          <w:fldChar w:fldCharType="begin"/>
        </w:r>
        <w:r>
          <w:instrText xml:space="preserve"> PAGE   \* MERGEFORMAT </w:instrText>
        </w:r>
        <w:r>
          <w:fldChar w:fldCharType="separate"/>
        </w:r>
        <w:r w:rsidR="00C9319C">
          <w:rPr>
            <w:noProof/>
          </w:rPr>
          <w:t>33</w:t>
        </w:r>
        <w:r>
          <w:rPr>
            <w:noProof/>
          </w:rPr>
          <w:fldChar w:fldCharType="end"/>
        </w:r>
      </w:p>
    </w:sdtContent>
  </w:sdt>
  <w:p w14:paraId="3E4FDAFC" w14:textId="77777777" w:rsidR="004C603D" w:rsidRDefault="004C6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3BFE8" w14:textId="77777777" w:rsidR="00E630C4" w:rsidRDefault="00E630C4" w:rsidP="0024522E">
      <w:pPr>
        <w:spacing w:after="0" w:line="240" w:lineRule="auto"/>
      </w:pPr>
      <w:r>
        <w:separator/>
      </w:r>
    </w:p>
  </w:footnote>
  <w:footnote w:type="continuationSeparator" w:id="0">
    <w:p w14:paraId="1DBB7CF9" w14:textId="77777777" w:rsidR="00E630C4" w:rsidRDefault="00E630C4" w:rsidP="002452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1A12EDF"/>
    <w:multiLevelType w:val="hybridMultilevel"/>
    <w:tmpl w:val="03D69FCA"/>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C1C376B"/>
    <w:multiLevelType w:val="hybridMultilevel"/>
    <w:tmpl w:val="D0DC15BC"/>
    <w:lvl w:ilvl="0" w:tplc="C98EF7F4">
      <w:start w:val="2"/>
      <w:numFmt w:val="bullet"/>
      <w:lvlText w:val="-"/>
      <w:lvlJc w:val="left"/>
      <w:pPr>
        <w:ind w:left="720" w:hanging="360"/>
      </w:pPr>
      <w:rPr>
        <w:rFonts w:ascii="Arial" w:eastAsia="Times New Roman" w:hAnsi="Arial" w:cs="Arial" w:hint="default"/>
      </w:rPr>
    </w:lvl>
    <w:lvl w:ilvl="1" w:tplc="181A0003">
      <w:start w:val="1"/>
      <w:numFmt w:val="bullet"/>
      <w:lvlText w:val="o"/>
      <w:lvlJc w:val="left"/>
      <w:pPr>
        <w:ind w:left="1440" w:hanging="360"/>
      </w:pPr>
      <w:rPr>
        <w:rFonts w:ascii="Courier New" w:hAnsi="Courier New" w:cs="Courier New" w:hint="default"/>
      </w:rPr>
    </w:lvl>
    <w:lvl w:ilvl="2" w:tplc="181A0005">
      <w:start w:val="1"/>
      <w:numFmt w:val="bullet"/>
      <w:lvlText w:val=""/>
      <w:lvlJc w:val="left"/>
      <w:pPr>
        <w:ind w:left="2160" w:hanging="360"/>
      </w:pPr>
      <w:rPr>
        <w:rFonts w:ascii="Wingdings" w:hAnsi="Wingdings" w:hint="default"/>
      </w:rPr>
    </w:lvl>
    <w:lvl w:ilvl="3" w:tplc="181A0001">
      <w:start w:val="1"/>
      <w:numFmt w:val="bullet"/>
      <w:lvlText w:val=""/>
      <w:lvlJc w:val="left"/>
      <w:pPr>
        <w:ind w:left="2880" w:hanging="360"/>
      </w:pPr>
      <w:rPr>
        <w:rFonts w:ascii="Symbol" w:hAnsi="Symbol" w:hint="default"/>
      </w:rPr>
    </w:lvl>
    <w:lvl w:ilvl="4" w:tplc="181A0003">
      <w:start w:val="1"/>
      <w:numFmt w:val="bullet"/>
      <w:lvlText w:val="o"/>
      <w:lvlJc w:val="left"/>
      <w:pPr>
        <w:ind w:left="3600" w:hanging="360"/>
      </w:pPr>
      <w:rPr>
        <w:rFonts w:ascii="Courier New" w:hAnsi="Courier New" w:cs="Courier New" w:hint="default"/>
      </w:rPr>
    </w:lvl>
    <w:lvl w:ilvl="5" w:tplc="181A0005">
      <w:start w:val="1"/>
      <w:numFmt w:val="bullet"/>
      <w:lvlText w:val=""/>
      <w:lvlJc w:val="left"/>
      <w:pPr>
        <w:ind w:left="4320" w:hanging="360"/>
      </w:pPr>
      <w:rPr>
        <w:rFonts w:ascii="Wingdings" w:hAnsi="Wingdings" w:hint="default"/>
      </w:rPr>
    </w:lvl>
    <w:lvl w:ilvl="6" w:tplc="181A0001">
      <w:start w:val="1"/>
      <w:numFmt w:val="bullet"/>
      <w:lvlText w:val=""/>
      <w:lvlJc w:val="left"/>
      <w:pPr>
        <w:ind w:left="5040" w:hanging="360"/>
      </w:pPr>
      <w:rPr>
        <w:rFonts w:ascii="Symbol" w:hAnsi="Symbol" w:hint="default"/>
      </w:rPr>
    </w:lvl>
    <w:lvl w:ilvl="7" w:tplc="181A0003">
      <w:start w:val="1"/>
      <w:numFmt w:val="bullet"/>
      <w:lvlText w:val="o"/>
      <w:lvlJc w:val="left"/>
      <w:pPr>
        <w:ind w:left="5760" w:hanging="360"/>
      </w:pPr>
      <w:rPr>
        <w:rFonts w:ascii="Courier New" w:hAnsi="Courier New" w:cs="Courier New" w:hint="default"/>
      </w:rPr>
    </w:lvl>
    <w:lvl w:ilvl="8" w:tplc="181A0005">
      <w:start w:val="1"/>
      <w:numFmt w:val="bullet"/>
      <w:lvlText w:val=""/>
      <w:lvlJc w:val="left"/>
      <w:pPr>
        <w:ind w:left="6480" w:hanging="360"/>
      </w:pPr>
      <w:rPr>
        <w:rFonts w:ascii="Wingdings" w:hAnsi="Wingdings" w:hint="default"/>
      </w:rPr>
    </w:lvl>
  </w:abstractNum>
  <w:abstractNum w:abstractNumId="2">
    <w:nsid w:val="13DC0DC3"/>
    <w:multiLevelType w:val="multilevel"/>
    <w:tmpl w:val="18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5813D83"/>
    <w:multiLevelType w:val="multilevel"/>
    <w:tmpl w:val="02F007B0"/>
    <w:lvl w:ilvl="0">
      <w:start w:val="3"/>
      <w:numFmt w:val="decimal"/>
      <w:lvlText w:val="%1"/>
      <w:lvlJc w:val="left"/>
      <w:pPr>
        <w:ind w:left="960" w:hanging="960"/>
      </w:pPr>
      <w:rPr>
        <w:rFonts w:hint="default"/>
      </w:rPr>
    </w:lvl>
    <w:lvl w:ilvl="1">
      <w:start w:val="918"/>
      <w:numFmt w:val="decimal"/>
      <w:lvlText w:val="%1.%2"/>
      <w:lvlJc w:val="left"/>
      <w:pPr>
        <w:ind w:left="960" w:hanging="960"/>
      </w:pPr>
      <w:rPr>
        <w:rFonts w:hint="default"/>
      </w:rPr>
    </w:lvl>
    <w:lvl w:ilvl="2">
      <w:start w:val="429"/>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9493657"/>
    <w:multiLevelType w:val="hybridMultilevel"/>
    <w:tmpl w:val="B172EA44"/>
    <w:lvl w:ilvl="0" w:tplc="E676D4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A1616"/>
    <w:multiLevelType w:val="hybridMultilevel"/>
    <w:tmpl w:val="FE7C989A"/>
    <w:lvl w:ilvl="0" w:tplc="E676D4C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F6741"/>
    <w:multiLevelType w:val="hybridMultilevel"/>
    <w:tmpl w:val="CB08AB42"/>
    <w:lvl w:ilvl="0" w:tplc="975AE604">
      <w:start w:val="2"/>
      <w:numFmt w:val="decimal"/>
      <w:lvlText w:val="%1."/>
      <w:lvlJc w:val="left"/>
      <w:pPr>
        <w:tabs>
          <w:tab w:val="num" w:pos="480"/>
        </w:tabs>
        <w:ind w:left="480" w:hanging="360"/>
      </w:p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7">
    <w:nsid w:val="20E10A4A"/>
    <w:multiLevelType w:val="multilevel"/>
    <w:tmpl w:val="CC5A1800"/>
    <w:lvl w:ilvl="0">
      <w:start w:val="5"/>
      <w:numFmt w:val="decimal"/>
      <w:lvlText w:val="%1"/>
      <w:lvlJc w:val="left"/>
      <w:pPr>
        <w:ind w:left="960" w:hanging="960"/>
      </w:pPr>
      <w:rPr>
        <w:rFonts w:hint="default"/>
      </w:rPr>
    </w:lvl>
    <w:lvl w:ilvl="1">
      <w:start w:val="739"/>
      <w:numFmt w:val="decimal"/>
      <w:lvlText w:val="%1.%2"/>
      <w:lvlJc w:val="left"/>
      <w:pPr>
        <w:ind w:left="960" w:hanging="960"/>
      </w:pPr>
      <w:rPr>
        <w:rFonts w:hint="default"/>
      </w:rPr>
    </w:lvl>
    <w:lvl w:ilvl="2">
      <w:start w:val="182"/>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2321FE2"/>
    <w:multiLevelType w:val="multilevel"/>
    <w:tmpl w:val="0A5CE814"/>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29F5CCF"/>
    <w:multiLevelType w:val="hybridMultilevel"/>
    <w:tmpl w:val="10B8B24A"/>
    <w:lvl w:ilvl="0" w:tplc="EF4CC90A">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75444CBC">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4453072"/>
    <w:multiLevelType w:val="multilevel"/>
    <w:tmpl w:val="D7300346"/>
    <w:lvl w:ilvl="0">
      <w:start w:val="1"/>
      <w:numFmt w:val="decimal"/>
      <w:lvlText w:val="%1."/>
      <w:lvlJc w:val="left"/>
      <w:pPr>
        <w:tabs>
          <w:tab w:val="num" w:pos="360"/>
        </w:tabs>
        <w:ind w:left="360" w:hanging="360"/>
      </w:pPr>
      <w:rPr>
        <w:rFonts w:hint="default"/>
      </w:rPr>
    </w:lvl>
    <w:lvl w:ilvl="1">
      <w:start w:val="1"/>
      <w:numFmt w:val="decimal"/>
      <w:pStyle w:val="Heading2"/>
      <w:lvlText w:val="%2.%1."/>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251C677D"/>
    <w:multiLevelType w:val="multilevel"/>
    <w:tmpl w:val="0700EF4A"/>
    <w:lvl w:ilvl="0">
      <w:start w:val="4"/>
      <w:numFmt w:val="decimal"/>
      <w:lvlText w:val="%1."/>
      <w:lvlJc w:val="left"/>
      <w:pPr>
        <w:ind w:left="480" w:hanging="480"/>
      </w:pPr>
      <w:rPr>
        <w:rFonts w:hint="default"/>
      </w:rPr>
    </w:lvl>
    <w:lvl w:ilvl="1">
      <w:start w:val="1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30073F2A"/>
    <w:multiLevelType w:val="multilevel"/>
    <w:tmpl w:val="CB40CFF4"/>
    <w:lvl w:ilvl="0">
      <w:start w:val="3"/>
      <w:numFmt w:val="decimal"/>
      <w:lvlText w:val="%1."/>
      <w:lvlJc w:val="left"/>
      <w:pPr>
        <w:ind w:left="360" w:hanging="360"/>
      </w:pPr>
      <w:rPr>
        <w:rFonts w:hint="default"/>
        <w:color w:val="000000"/>
      </w:rPr>
    </w:lvl>
    <w:lvl w:ilvl="1">
      <w:start w:val="8"/>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3">
    <w:nsid w:val="30ED2A91"/>
    <w:multiLevelType w:val="hybridMultilevel"/>
    <w:tmpl w:val="76ECBE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28D1926"/>
    <w:multiLevelType w:val="multilevel"/>
    <w:tmpl w:val="DB0C193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9A52280"/>
    <w:multiLevelType w:val="hybridMultilevel"/>
    <w:tmpl w:val="71C4DC7C"/>
    <w:lvl w:ilvl="0" w:tplc="E676D4C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C505BD"/>
    <w:multiLevelType w:val="multilevel"/>
    <w:tmpl w:val="C7521104"/>
    <w:lvl w:ilvl="0">
      <w:start w:val="3"/>
      <w:numFmt w:val="decimal"/>
      <w:lvlText w:val="%1."/>
      <w:lvlJc w:val="left"/>
      <w:pPr>
        <w:tabs>
          <w:tab w:val="num" w:pos="360"/>
        </w:tabs>
        <w:ind w:left="360" w:hanging="360"/>
      </w:pPr>
    </w:lvl>
    <w:lvl w:ilvl="1">
      <w:start w:val="5"/>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nsid w:val="3BEB744C"/>
    <w:multiLevelType w:val="hybridMultilevel"/>
    <w:tmpl w:val="31A01D5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3C7D4D0A"/>
    <w:multiLevelType w:val="hybridMultilevel"/>
    <w:tmpl w:val="64100E7C"/>
    <w:lvl w:ilvl="0" w:tplc="E676D4C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527F1C"/>
    <w:multiLevelType w:val="hybridMultilevel"/>
    <w:tmpl w:val="A9EA23AC"/>
    <w:lvl w:ilvl="0" w:tplc="A9F463F8">
      <w:start w:val="1"/>
      <w:numFmt w:val="decimal"/>
      <w:lvlText w:val="%1."/>
      <w:lvlJc w:val="left"/>
      <w:pPr>
        <w:ind w:left="720" w:hanging="360"/>
      </w:pPr>
      <w:rPr>
        <w:rFonts w:ascii="Arial" w:eastAsia="Times New Roman" w:hAnsi="Arial" w:cs="Arial" w:hint="default"/>
        <w:b/>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B76569"/>
    <w:multiLevelType w:val="multilevel"/>
    <w:tmpl w:val="6AF6D330"/>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1">
    <w:nsid w:val="450A495F"/>
    <w:multiLevelType w:val="multilevel"/>
    <w:tmpl w:val="2C02C8C8"/>
    <w:lvl w:ilvl="0">
      <w:start w:val="2"/>
      <w:numFmt w:val="decimal"/>
      <w:lvlText w:val="%1"/>
      <w:lvlJc w:val="left"/>
      <w:pPr>
        <w:ind w:left="960" w:hanging="960"/>
      </w:pPr>
      <w:rPr>
        <w:rFonts w:hint="default"/>
      </w:rPr>
    </w:lvl>
    <w:lvl w:ilvl="1">
      <w:start w:val="626"/>
      <w:numFmt w:val="decimal"/>
      <w:lvlText w:val="%1.%2"/>
      <w:lvlJc w:val="left"/>
      <w:pPr>
        <w:ind w:left="960" w:hanging="960"/>
      </w:pPr>
      <w:rPr>
        <w:rFonts w:hint="default"/>
      </w:rPr>
    </w:lvl>
    <w:lvl w:ilvl="2">
      <w:start w:val="986"/>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92427E8"/>
    <w:multiLevelType w:val="multilevel"/>
    <w:tmpl w:val="54D6FFD4"/>
    <w:lvl w:ilvl="0">
      <w:start w:val="4"/>
      <w:numFmt w:val="decimal"/>
      <w:lvlText w:val="%1."/>
      <w:lvlJc w:val="left"/>
      <w:pPr>
        <w:ind w:left="480" w:hanging="480"/>
      </w:pPr>
      <w:rPr>
        <w:rFonts w:eastAsia="Times New Roman" w:hint="default"/>
        <w:color w:val="000000"/>
      </w:rPr>
    </w:lvl>
    <w:lvl w:ilvl="1">
      <w:start w:val="23"/>
      <w:numFmt w:val="decimal"/>
      <w:lvlText w:val="%1.%2."/>
      <w:lvlJc w:val="left"/>
      <w:pPr>
        <w:ind w:left="1200" w:hanging="720"/>
      </w:pPr>
      <w:rPr>
        <w:rFonts w:eastAsia="Times New Roman" w:hint="default"/>
        <w:color w:val="000000"/>
      </w:rPr>
    </w:lvl>
    <w:lvl w:ilvl="2">
      <w:start w:val="1"/>
      <w:numFmt w:val="decimal"/>
      <w:lvlText w:val="%1.%2.%3."/>
      <w:lvlJc w:val="left"/>
      <w:pPr>
        <w:ind w:left="1680" w:hanging="720"/>
      </w:pPr>
      <w:rPr>
        <w:rFonts w:eastAsia="Times New Roman" w:hint="default"/>
        <w:color w:val="000000"/>
      </w:rPr>
    </w:lvl>
    <w:lvl w:ilvl="3">
      <w:start w:val="1"/>
      <w:numFmt w:val="decimal"/>
      <w:lvlText w:val="%1.%2.%3.%4."/>
      <w:lvlJc w:val="left"/>
      <w:pPr>
        <w:ind w:left="2520" w:hanging="1080"/>
      </w:pPr>
      <w:rPr>
        <w:rFonts w:eastAsia="Times New Roman" w:hint="default"/>
        <w:color w:val="000000"/>
      </w:rPr>
    </w:lvl>
    <w:lvl w:ilvl="4">
      <w:start w:val="1"/>
      <w:numFmt w:val="decimal"/>
      <w:lvlText w:val="%1.%2.%3.%4.%5."/>
      <w:lvlJc w:val="left"/>
      <w:pPr>
        <w:ind w:left="3000" w:hanging="1080"/>
      </w:pPr>
      <w:rPr>
        <w:rFonts w:eastAsia="Times New Roman" w:hint="default"/>
        <w:color w:val="000000"/>
      </w:rPr>
    </w:lvl>
    <w:lvl w:ilvl="5">
      <w:start w:val="1"/>
      <w:numFmt w:val="decimal"/>
      <w:lvlText w:val="%1.%2.%3.%4.%5.%6."/>
      <w:lvlJc w:val="left"/>
      <w:pPr>
        <w:ind w:left="3840" w:hanging="1440"/>
      </w:pPr>
      <w:rPr>
        <w:rFonts w:eastAsia="Times New Roman" w:hint="default"/>
        <w:color w:val="000000"/>
      </w:rPr>
    </w:lvl>
    <w:lvl w:ilvl="6">
      <w:start w:val="1"/>
      <w:numFmt w:val="decimal"/>
      <w:lvlText w:val="%1.%2.%3.%4.%5.%6.%7."/>
      <w:lvlJc w:val="left"/>
      <w:pPr>
        <w:ind w:left="4320" w:hanging="1440"/>
      </w:pPr>
      <w:rPr>
        <w:rFonts w:eastAsia="Times New Roman" w:hint="default"/>
        <w:color w:val="000000"/>
      </w:rPr>
    </w:lvl>
    <w:lvl w:ilvl="7">
      <w:start w:val="1"/>
      <w:numFmt w:val="decimal"/>
      <w:lvlText w:val="%1.%2.%3.%4.%5.%6.%7.%8."/>
      <w:lvlJc w:val="left"/>
      <w:pPr>
        <w:ind w:left="5160" w:hanging="1800"/>
      </w:pPr>
      <w:rPr>
        <w:rFonts w:eastAsia="Times New Roman" w:hint="default"/>
        <w:color w:val="000000"/>
      </w:rPr>
    </w:lvl>
    <w:lvl w:ilvl="8">
      <w:start w:val="1"/>
      <w:numFmt w:val="decimal"/>
      <w:lvlText w:val="%1.%2.%3.%4.%5.%6.%7.%8.%9."/>
      <w:lvlJc w:val="left"/>
      <w:pPr>
        <w:ind w:left="5640" w:hanging="1800"/>
      </w:pPr>
      <w:rPr>
        <w:rFonts w:eastAsia="Times New Roman" w:hint="default"/>
        <w:color w:val="000000"/>
      </w:rPr>
    </w:lvl>
  </w:abstractNum>
  <w:abstractNum w:abstractNumId="23">
    <w:nsid w:val="49853F4D"/>
    <w:multiLevelType w:val="hybridMultilevel"/>
    <w:tmpl w:val="7B805620"/>
    <w:lvl w:ilvl="0" w:tplc="E676D4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B25016"/>
    <w:multiLevelType w:val="multilevel"/>
    <w:tmpl w:val="376EDD42"/>
    <w:lvl w:ilvl="0">
      <w:start w:val="4"/>
      <w:numFmt w:val="decimal"/>
      <w:lvlText w:val="%1."/>
      <w:lvlJc w:val="left"/>
      <w:pPr>
        <w:ind w:left="480" w:hanging="480"/>
      </w:pPr>
      <w:rPr>
        <w:rFonts w:eastAsia="Times New Roman" w:hint="default"/>
        <w:color w:val="000000"/>
      </w:rPr>
    </w:lvl>
    <w:lvl w:ilvl="1">
      <w:start w:val="20"/>
      <w:numFmt w:val="decimal"/>
      <w:lvlText w:val="%1.%2."/>
      <w:lvlJc w:val="left"/>
      <w:pPr>
        <w:ind w:left="1200" w:hanging="720"/>
      </w:pPr>
      <w:rPr>
        <w:rFonts w:eastAsia="Times New Roman" w:hint="default"/>
        <w:color w:val="000000"/>
      </w:rPr>
    </w:lvl>
    <w:lvl w:ilvl="2">
      <w:start w:val="1"/>
      <w:numFmt w:val="decimal"/>
      <w:lvlText w:val="%1.%2.%3."/>
      <w:lvlJc w:val="left"/>
      <w:pPr>
        <w:ind w:left="1680" w:hanging="720"/>
      </w:pPr>
      <w:rPr>
        <w:rFonts w:eastAsia="Times New Roman" w:hint="default"/>
        <w:color w:val="000000"/>
      </w:rPr>
    </w:lvl>
    <w:lvl w:ilvl="3">
      <w:start w:val="1"/>
      <w:numFmt w:val="decimal"/>
      <w:lvlText w:val="%1.%2.%3.%4."/>
      <w:lvlJc w:val="left"/>
      <w:pPr>
        <w:ind w:left="2520" w:hanging="1080"/>
      </w:pPr>
      <w:rPr>
        <w:rFonts w:eastAsia="Times New Roman" w:hint="default"/>
        <w:color w:val="000000"/>
      </w:rPr>
    </w:lvl>
    <w:lvl w:ilvl="4">
      <w:start w:val="1"/>
      <w:numFmt w:val="decimal"/>
      <w:lvlText w:val="%1.%2.%3.%4.%5."/>
      <w:lvlJc w:val="left"/>
      <w:pPr>
        <w:ind w:left="3000" w:hanging="1080"/>
      </w:pPr>
      <w:rPr>
        <w:rFonts w:eastAsia="Times New Roman" w:hint="default"/>
        <w:color w:val="000000"/>
      </w:rPr>
    </w:lvl>
    <w:lvl w:ilvl="5">
      <w:start w:val="1"/>
      <w:numFmt w:val="decimal"/>
      <w:lvlText w:val="%1.%2.%3.%4.%5.%6."/>
      <w:lvlJc w:val="left"/>
      <w:pPr>
        <w:ind w:left="3840" w:hanging="1440"/>
      </w:pPr>
      <w:rPr>
        <w:rFonts w:eastAsia="Times New Roman" w:hint="default"/>
        <w:color w:val="000000"/>
      </w:rPr>
    </w:lvl>
    <w:lvl w:ilvl="6">
      <w:start w:val="1"/>
      <w:numFmt w:val="decimal"/>
      <w:lvlText w:val="%1.%2.%3.%4.%5.%6.%7."/>
      <w:lvlJc w:val="left"/>
      <w:pPr>
        <w:ind w:left="4320" w:hanging="1440"/>
      </w:pPr>
      <w:rPr>
        <w:rFonts w:eastAsia="Times New Roman" w:hint="default"/>
        <w:color w:val="000000"/>
      </w:rPr>
    </w:lvl>
    <w:lvl w:ilvl="7">
      <w:start w:val="1"/>
      <w:numFmt w:val="decimal"/>
      <w:lvlText w:val="%1.%2.%3.%4.%5.%6.%7.%8."/>
      <w:lvlJc w:val="left"/>
      <w:pPr>
        <w:ind w:left="5160" w:hanging="1800"/>
      </w:pPr>
      <w:rPr>
        <w:rFonts w:eastAsia="Times New Roman" w:hint="default"/>
        <w:color w:val="000000"/>
      </w:rPr>
    </w:lvl>
    <w:lvl w:ilvl="8">
      <w:start w:val="1"/>
      <w:numFmt w:val="decimal"/>
      <w:lvlText w:val="%1.%2.%3.%4.%5.%6.%7.%8.%9."/>
      <w:lvlJc w:val="left"/>
      <w:pPr>
        <w:ind w:left="5640" w:hanging="1800"/>
      </w:pPr>
      <w:rPr>
        <w:rFonts w:eastAsia="Times New Roman" w:hint="default"/>
        <w:color w:val="000000"/>
      </w:rPr>
    </w:lvl>
  </w:abstractNum>
  <w:abstractNum w:abstractNumId="25">
    <w:nsid w:val="5C05033A"/>
    <w:multiLevelType w:val="multilevel"/>
    <w:tmpl w:val="D98C6D70"/>
    <w:lvl w:ilvl="0">
      <w:start w:val="4"/>
      <w:numFmt w:val="decimal"/>
      <w:lvlText w:val="%1."/>
      <w:lvlJc w:val="left"/>
      <w:pPr>
        <w:ind w:left="480" w:hanging="480"/>
      </w:pPr>
      <w:rPr>
        <w:rFonts w:eastAsia="Times New Roman" w:hint="default"/>
        <w:color w:val="000000"/>
      </w:rPr>
    </w:lvl>
    <w:lvl w:ilvl="1">
      <w:start w:val="22"/>
      <w:numFmt w:val="decimal"/>
      <w:lvlText w:val="%1.%2."/>
      <w:lvlJc w:val="left"/>
      <w:pPr>
        <w:ind w:left="1200" w:hanging="720"/>
      </w:pPr>
      <w:rPr>
        <w:rFonts w:eastAsia="Times New Roman" w:hint="default"/>
        <w:color w:val="000000"/>
      </w:rPr>
    </w:lvl>
    <w:lvl w:ilvl="2">
      <w:start w:val="1"/>
      <w:numFmt w:val="decimal"/>
      <w:lvlText w:val="%1.%2.%3."/>
      <w:lvlJc w:val="left"/>
      <w:pPr>
        <w:ind w:left="1680" w:hanging="720"/>
      </w:pPr>
      <w:rPr>
        <w:rFonts w:eastAsia="Times New Roman" w:hint="default"/>
        <w:color w:val="000000"/>
      </w:rPr>
    </w:lvl>
    <w:lvl w:ilvl="3">
      <w:start w:val="1"/>
      <w:numFmt w:val="decimal"/>
      <w:lvlText w:val="%1.%2.%3.%4."/>
      <w:lvlJc w:val="left"/>
      <w:pPr>
        <w:ind w:left="2520" w:hanging="1080"/>
      </w:pPr>
      <w:rPr>
        <w:rFonts w:eastAsia="Times New Roman" w:hint="default"/>
        <w:color w:val="000000"/>
      </w:rPr>
    </w:lvl>
    <w:lvl w:ilvl="4">
      <w:start w:val="1"/>
      <w:numFmt w:val="decimal"/>
      <w:lvlText w:val="%1.%2.%3.%4.%5."/>
      <w:lvlJc w:val="left"/>
      <w:pPr>
        <w:ind w:left="3000" w:hanging="1080"/>
      </w:pPr>
      <w:rPr>
        <w:rFonts w:eastAsia="Times New Roman" w:hint="default"/>
        <w:color w:val="000000"/>
      </w:rPr>
    </w:lvl>
    <w:lvl w:ilvl="5">
      <w:start w:val="1"/>
      <w:numFmt w:val="decimal"/>
      <w:lvlText w:val="%1.%2.%3.%4.%5.%6."/>
      <w:lvlJc w:val="left"/>
      <w:pPr>
        <w:ind w:left="3840" w:hanging="1440"/>
      </w:pPr>
      <w:rPr>
        <w:rFonts w:eastAsia="Times New Roman" w:hint="default"/>
        <w:color w:val="000000"/>
      </w:rPr>
    </w:lvl>
    <w:lvl w:ilvl="6">
      <w:start w:val="1"/>
      <w:numFmt w:val="decimal"/>
      <w:lvlText w:val="%1.%2.%3.%4.%5.%6.%7."/>
      <w:lvlJc w:val="left"/>
      <w:pPr>
        <w:ind w:left="4320" w:hanging="1440"/>
      </w:pPr>
      <w:rPr>
        <w:rFonts w:eastAsia="Times New Roman" w:hint="default"/>
        <w:color w:val="000000"/>
      </w:rPr>
    </w:lvl>
    <w:lvl w:ilvl="7">
      <w:start w:val="1"/>
      <w:numFmt w:val="decimal"/>
      <w:lvlText w:val="%1.%2.%3.%4.%5.%6.%7.%8."/>
      <w:lvlJc w:val="left"/>
      <w:pPr>
        <w:ind w:left="5160" w:hanging="1800"/>
      </w:pPr>
      <w:rPr>
        <w:rFonts w:eastAsia="Times New Roman" w:hint="default"/>
        <w:color w:val="000000"/>
      </w:rPr>
    </w:lvl>
    <w:lvl w:ilvl="8">
      <w:start w:val="1"/>
      <w:numFmt w:val="decimal"/>
      <w:lvlText w:val="%1.%2.%3.%4.%5.%6.%7.%8.%9."/>
      <w:lvlJc w:val="left"/>
      <w:pPr>
        <w:ind w:left="5640" w:hanging="1800"/>
      </w:pPr>
      <w:rPr>
        <w:rFonts w:eastAsia="Times New Roman" w:hint="default"/>
        <w:color w:val="000000"/>
      </w:rPr>
    </w:lvl>
  </w:abstractNum>
  <w:abstractNum w:abstractNumId="26">
    <w:nsid w:val="5F8B2A91"/>
    <w:multiLevelType w:val="multilevel"/>
    <w:tmpl w:val="C0145720"/>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7">
    <w:nsid w:val="7AD62B1F"/>
    <w:multiLevelType w:val="hybridMultilevel"/>
    <w:tmpl w:val="CDD627B0"/>
    <w:lvl w:ilvl="0" w:tplc="6C08DB4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A35753"/>
    <w:multiLevelType w:val="multilevel"/>
    <w:tmpl w:val="C06C7914"/>
    <w:lvl w:ilvl="0">
      <w:start w:val="8"/>
      <w:numFmt w:val="decimal"/>
      <w:lvlText w:val="%1"/>
      <w:lvlJc w:val="left"/>
      <w:pPr>
        <w:ind w:left="960" w:hanging="960"/>
      </w:pPr>
      <w:rPr>
        <w:rFonts w:hint="default"/>
      </w:rPr>
    </w:lvl>
    <w:lvl w:ilvl="1">
      <w:start w:val="620"/>
      <w:numFmt w:val="decimal"/>
      <w:lvlText w:val="%1.%2"/>
      <w:lvlJc w:val="left"/>
      <w:pPr>
        <w:ind w:left="960" w:hanging="960"/>
      </w:pPr>
      <w:rPr>
        <w:rFonts w:hint="default"/>
      </w:rPr>
    </w:lvl>
    <w:lvl w:ilvl="2">
      <w:start w:val="131"/>
      <w:numFmt w:val="decimal"/>
      <w:lvlText w:val="%1.%2.%3"/>
      <w:lvlJc w:val="left"/>
      <w:pPr>
        <w:ind w:left="1669"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CDB2EE3"/>
    <w:multiLevelType w:val="multilevel"/>
    <w:tmpl w:val="08CE1D78"/>
    <w:lvl w:ilvl="0">
      <w:start w:val="8"/>
      <w:numFmt w:val="decimal"/>
      <w:lvlText w:val="%1"/>
      <w:lvlJc w:val="left"/>
      <w:pPr>
        <w:ind w:left="960" w:hanging="960"/>
      </w:pPr>
      <w:rPr>
        <w:rFonts w:hint="default"/>
      </w:rPr>
    </w:lvl>
    <w:lvl w:ilvl="1">
      <w:start w:val="610"/>
      <w:numFmt w:val="decimal"/>
      <w:lvlText w:val="%1.%2"/>
      <w:lvlJc w:val="left"/>
      <w:pPr>
        <w:ind w:left="960" w:hanging="960"/>
      </w:pPr>
      <w:rPr>
        <w:rFonts w:hint="default"/>
      </w:rPr>
    </w:lvl>
    <w:lvl w:ilvl="2">
      <w:start w:val="68"/>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EE615EE"/>
    <w:multiLevelType w:val="multilevel"/>
    <w:tmpl w:val="0B8EC420"/>
    <w:lvl w:ilvl="0">
      <w:start w:val="4"/>
      <w:numFmt w:val="decimal"/>
      <w:lvlText w:val="%1."/>
      <w:lvlJc w:val="left"/>
      <w:pPr>
        <w:ind w:left="480" w:hanging="480"/>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
  </w:num>
  <w:num w:numId="10">
    <w:abstractNumId w:val="21"/>
  </w:num>
  <w:num w:numId="11">
    <w:abstractNumId w:val="28"/>
  </w:num>
  <w:num w:numId="12">
    <w:abstractNumId w:val="29"/>
  </w:num>
  <w:num w:numId="13">
    <w:abstractNumId w:val="7"/>
  </w:num>
  <w:num w:numId="14">
    <w:abstractNumId w:val="4"/>
  </w:num>
  <w:num w:numId="15">
    <w:abstractNumId w:val="8"/>
  </w:num>
  <w:num w:numId="16">
    <w:abstractNumId w:val="30"/>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19"/>
  </w:num>
  <w:num w:numId="19">
    <w:abstractNumId w:val="6"/>
  </w:num>
  <w:num w:numId="20">
    <w:abstractNumId w:val="23"/>
  </w:num>
  <w:num w:numId="21">
    <w:abstractNumId w:val="12"/>
  </w:num>
  <w:num w:numId="22">
    <w:abstractNumId w:val="14"/>
  </w:num>
  <w:num w:numId="23">
    <w:abstractNumId w:val="10"/>
  </w:num>
  <w:num w:numId="24">
    <w:abstractNumId w:val="5"/>
  </w:num>
  <w:num w:numId="25">
    <w:abstractNumId w:val="15"/>
  </w:num>
  <w:num w:numId="26">
    <w:abstractNumId w:val="18"/>
  </w:num>
  <w:num w:numId="27">
    <w:abstractNumId w:val="24"/>
  </w:num>
  <w:num w:numId="28">
    <w:abstractNumId w:val="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7"/>
  </w:num>
  <w:num w:numId="31">
    <w:abstractNumId w:val="17"/>
  </w:num>
  <w:num w:numId="32">
    <w:abstractNumId w:val="2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F6"/>
    <w:rsid w:val="0000290D"/>
    <w:rsid w:val="00011A0F"/>
    <w:rsid w:val="00011BBA"/>
    <w:rsid w:val="0002035A"/>
    <w:rsid w:val="00026D47"/>
    <w:rsid w:val="00027707"/>
    <w:rsid w:val="00037793"/>
    <w:rsid w:val="00045EC4"/>
    <w:rsid w:val="00045FA7"/>
    <w:rsid w:val="00050BA0"/>
    <w:rsid w:val="00052282"/>
    <w:rsid w:val="00066DB3"/>
    <w:rsid w:val="00072CF6"/>
    <w:rsid w:val="00073561"/>
    <w:rsid w:val="0008125D"/>
    <w:rsid w:val="000816F7"/>
    <w:rsid w:val="00081A70"/>
    <w:rsid w:val="00086A61"/>
    <w:rsid w:val="000931B4"/>
    <w:rsid w:val="000A10FE"/>
    <w:rsid w:val="000A27FA"/>
    <w:rsid w:val="000A32AB"/>
    <w:rsid w:val="000A730E"/>
    <w:rsid w:val="000A7817"/>
    <w:rsid w:val="000B38BD"/>
    <w:rsid w:val="000B6821"/>
    <w:rsid w:val="000C121A"/>
    <w:rsid w:val="000C269E"/>
    <w:rsid w:val="000C2AA9"/>
    <w:rsid w:val="000D078F"/>
    <w:rsid w:val="000D176D"/>
    <w:rsid w:val="000D1F4D"/>
    <w:rsid w:val="000E1B53"/>
    <w:rsid w:val="000E2B83"/>
    <w:rsid w:val="000F4A75"/>
    <w:rsid w:val="000F526A"/>
    <w:rsid w:val="000F56CD"/>
    <w:rsid w:val="000F7D0E"/>
    <w:rsid w:val="001003CC"/>
    <w:rsid w:val="00100587"/>
    <w:rsid w:val="00100C9A"/>
    <w:rsid w:val="00102B61"/>
    <w:rsid w:val="001136BE"/>
    <w:rsid w:val="001140EC"/>
    <w:rsid w:val="00114C8B"/>
    <w:rsid w:val="00123CDF"/>
    <w:rsid w:val="00126953"/>
    <w:rsid w:val="00126D1F"/>
    <w:rsid w:val="001279E5"/>
    <w:rsid w:val="00136011"/>
    <w:rsid w:val="0013737E"/>
    <w:rsid w:val="0014495E"/>
    <w:rsid w:val="00150DCD"/>
    <w:rsid w:val="00152430"/>
    <w:rsid w:val="001553E6"/>
    <w:rsid w:val="00156B51"/>
    <w:rsid w:val="001638E0"/>
    <w:rsid w:val="001642CF"/>
    <w:rsid w:val="00176284"/>
    <w:rsid w:val="00181769"/>
    <w:rsid w:val="00181CDD"/>
    <w:rsid w:val="00182754"/>
    <w:rsid w:val="001913A7"/>
    <w:rsid w:val="0019243B"/>
    <w:rsid w:val="001932AD"/>
    <w:rsid w:val="001A30EB"/>
    <w:rsid w:val="001B09C4"/>
    <w:rsid w:val="001B0B64"/>
    <w:rsid w:val="001B0EC6"/>
    <w:rsid w:val="001C23E0"/>
    <w:rsid w:val="001C4E48"/>
    <w:rsid w:val="001C5A58"/>
    <w:rsid w:val="001D1977"/>
    <w:rsid w:val="001D2865"/>
    <w:rsid w:val="001D362F"/>
    <w:rsid w:val="001D5AF4"/>
    <w:rsid w:val="001E2902"/>
    <w:rsid w:val="001E43C0"/>
    <w:rsid w:val="001E609E"/>
    <w:rsid w:val="001F1715"/>
    <w:rsid w:val="001F29C8"/>
    <w:rsid w:val="001F5A39"/>
    <w:rsid w:val="00202B4E"/>
    <w:rsid w:val="00205C16"/>
    <w:rsid w:val="0020686E"/>
    <w:rsid w:val="002068B4"/>
    <w:rsid w:val="002070FA"/>
    <w:rsid w:val="00207F32"/>
    <w:rsid w:val="002116B3"/>
    <w:rsid w:val="002166A5"/>
    <w:rsid w:val="00220ADB"/>
    <w:rsid w:val="00222979"/>
    <w:rsid w:val="00224E6A"/>
    <w:rsid w:val="00234D21"/>
    <w:rsid w:val="00237C64"/>
    <w:rsid w:val="0024100E"/>
    <w:rsid w:val="002417AF"/>
    <w:rsid w:val="00241B57"/>
    <w:rsid w:val="00244FF6"/>
    <w:rsid w:val="0024522E"/>
    <w:rsid w:val="002452A6"/>
    <w:rsid w:val="00246EBC"/>
    <w:rsid w:val="00247FD4"/>
    <w:rsid w:val="00250FC1"/>
    <w:rsid w:val="002530B9"/>
    <w:rsid w:val="0025362B"/>
    <w:rsid w:val="00254B16"/>
    <w:rsid w:val="00260CC0"/>
    <w:rsid w:val="00262B9E"/>
    <w:rsid w:val="00263522"/>
    <w:rsid w:val="00263DCF"/>
    <w:rsid w:val="00266BEA"/>
    <w:rsid w:val="00271C50"/>
    <w:rsid w:val="002810FF"/>
    <w:rsid w:val="002839ED"/>
    <w:rsid w:val="0028680C"/>
    <w:rsid w:val="0029289E"/>
    <w:rsid w:val="002A1D0F"/>
    <w:rsid w:val="002A2F2D"/>
    <w:rsid w:val="002A3056"/>
    <w:rsid w:val="002A5BA0"/>
    <w:rsid w:val="002B0A19"/>
    <w:rsid w:val="002B0B05"/>
    <w:rsid w:val="002B34F3"/>
    <w:rsid w:val="002C1F0E"/>
    <w:rsid w:val="002C49DF"/>
    <w:rsid w:val="002C526F"/>
    <w:rsid w:val="002C7029"/>
    <w:rsid w:val="002C743F"/>
    <w:rsid w:val="002C750B"/>
    <w:rsid w:val="002C7AEA"/>
    <w:rsid w:val="002F3634"/>
    <w:rsid w:val="002F7506"/>
    <w:rsid w:val="00300912"/>
    <w:rsid w:val="0030677A"/>
    <w:rsid w:val="00312455"/>
    <w:rsid w:val="00312CFC"/>
    <w:rsid w:val="003157D8"/>
    <w:rsid w:val="00332D8F"/>
    <w:rsid w:val="00337BB1"/>
    <w:rsid w:val="0034015C"/>
    <w:rsid w:val="00344777"/>
    <w:rsid w:val="00344A06"/>
    <w:rsid w:val="00346018"/>
    <w:rsid w:val="0035307B"/>
    <w:rsid w:val="00354C98"/>
    <w:rsid w:val="003574B9"/>
    <w:rsid w:val="0036397D"/>
    <w:rsid w:val="0036571E"/>
    <w:rsid w:val="003733A6"/>
    <w:rsid w:val="003756C5"/>
    <w:rsid w:val="0037712C"/>
    <w:rsid w:val="00380AC9"/>
    <w:rsid w:val="003815C7"/>
    <w:rsid w:val="0038328B"/>
    <w:rsid w:val="00384F7A"/>
    <w:rsid w:val="003860ED"/>
    <w:rsid w:val="00394553"/>
    <w:rsid w:val="003A1209"/>
    <w:rsid w:val="003A5807"/>
    <w:rsid w:val="003A74B1"/>
    <w:rsid w:val="003A7A8A"/>
    <w:rsid w:val="003C2314"/>
    <w:rsid w:val="003C25D2"/>
    <w:rsid w:val="003C2E68"/>
    <w:rsid w:val="003C341D"/>
    <w:rsid w:val="003C611B"/>
    <w:rsid w:val="003E394B"/>
    <w:rsid w:val="003E4922"/>
    <w:rsid w:val="00400A2F"/>
    <w:rsid w:val="00411D78"/>
    <w:rsid w:val="00413B9F"/>
    <w:rsid w:val="0041484F"/>
    <w:rsid w:val="004240E6"/>
    <w:rsid w:val="00432F62"/>
    <w:rsid w:val="00451B72"/>
    <w:rsid w:val="00452052"/>
    <w:rsid w:val="004528DF"/>
    <w:rsid w:val="00455301"/>
    <w:rsid w:val="004562AF"/>
    <w:rsid w:val="00457145"/>
    <w:rsid w:val="00462C72"/>
    <w:rsid w:val="00465836"/>
    <w:rsid w:val="00474C75"/>
    <w:rsid w:val="004765C5"/>
    <w:rsid w:val="0048580C"/>
    <w:rsid w:val="004864C5"/>
    <w:rsid w:val="0049404A"/>
    <w:rsid w:val="004A2323"/>
    <w:rsid w:val="004A3EC8"/>
    <w:rsid w:val="004A59AD"/>
    <w:rsid w:val="004A7160"/>
    <w:rsid w:val="004B1126"/>
    <w:rsid w:val="004B289F"/>
    <w:rsid w:val="004B6B53"/>
    <w:rsid w:val="004C603D"/>
    <w:rsid w:val="004C6A32"/>
    <w:rsid w:val="004C7623"/>
    <w:rsid w:val="004D1783"/>
    <w:rsid w:val="004D6BAE"/>
    <w:rsid w:val="004E112B"/>
    <w:rsid w:val="004E4FE9"/>
    <w:rsid w:val="004E624A"/>
    <w:rsid w:val="004F0478"/>
    <w:rsid w:val="004F33B5"/>
    <w:rsid w:val="00511D4C"/>
    <w:rsid w:val="00517837"/>
    <w:rsid w:val="005211B5"/>
    <w:rsid w:val="00525907"/>
    <w:rsid w:val="0052660E"/>
    <w:rsid w:val="00526FF8"/>
    <w:rsid w:val="005342A1"/>
    <w:rsid w:val="00535BE9"/>
    <w:rsid w:val="00542E73"/>
    <w:rsid w:val="005449B3"/>
    <w:rsid w:val="005525A7"/>
    <w:rsid w:val="005527A7"/>
    <w:rsid w:val="005531F3"/>
    <w:rsid w:val="0056258F"/>
    <w:rsid w:val="00563761"/>
    <w:rsid w:val="00566CDF"/>
    <w:rsid w:val="0057019D"/>
    <w:rsid w:val="005723BE"/>
    <w:rsid w:val="0057384D"/>
    <w:rsid w:val="00575904"/>
    <w:rsid w:val="00577D0F"/>
    <w:rsid w:val="005813AA"/>
    <w:rsid w:val="005903D3"/>
    <w:rsid w:val="0059662B"/>
    <w:rsid w:val="005A1DFB"/>
    <w:rsid w:val="005A446F"/>
    <w:rsid w:val="005A5B44"/>
    <w:rsid w:val="005B0BE7"/>
    <w:rsid w:val="005C1328"/>
    <w:rsid w:val="005C5FBE"/>
    <w:rsid w:val="005D0AF4"/>
    <w:rsid w:val="005D0DCA"/>
    <w:rsid w:val="005E0638"/>
    <w:rsid w:val="005E58DB"/>
    <w:rsid w:val="005E791F"/>
    <w:rsid w:val="005F059D"/>
    <w:rsid w:val="005F0A82"/>
    <w:rsid w:val="005F16D5"/>
    <w:rsid w:val="005F4A67"/>
    <w:rsid w:val="00602CA8"/>
    <w:rsid w:val="006048AF"/>
    <w:rsid w:val="00605827"/>
    <w:rsid w:val="006067DC"/>
    <w:rsid w:val="00606F27"/>
    <w:rsid w:val="00612660"/>
    <w:rsid w:val="006151F8"/>
    <w:rsid w:val="00616139"/>
    <w:rsid w:val="00616DF1"/>
    <w:rsid w:val="006205B6"/>
    <w:rsid w:val="00620DEF"/>
    <w:rsid w:val="006308CF"/>
    <w:rsid w:val="00632904"/>
    <w:rsid w:val="00632B1D"/>
    <w:rsid w:val="00645C28"/>
    <w:rsid w:val="0065165B"/>
    <w:rsid w:val="00655537"/>
    <w:rsid w:val="00661CBA"/>
    <w:rsid w:val="00662ADD"/>
    <w:rsid w:val="00665F87"/>
    <w:rsid w:val="00680E1C"/>
    <w:rsid w:val="00681760"/>
    <w:rsid w:val="00683B4F"/>
    <w:rsid w:val="006867B5"/>
    <w:rsid w:val="0069314A"/>
    <w:rsid w:val="006A371E"/>
    <w:rsid w:val="006B006E"/>
    <w:rsid w:val="006B5C6B"/>
    <w:rsid w:val="006B5F0A"/>
    <w:rsid w:val="006C04BA"/>
    <w:rsid w:val="006C30D3"/>
    <w:rsid w:val="006D2686"/>
    <w:rsid w:val="006D3782"/>
    <w:rsid w:val="006D57D2"/>
    <w:rsid w:val="006D5A5F"/>
    <w:rsid w:val="006D5FE3"/>
    <w:rsid w:val="006E0764"/>
    <w:rsid w:val="006E37B0"/>
    <w:rsid w:val="006F08B7"/>
    <w:rsid w:val="006F0AA1"/>
    <w:rsid w:val="006F43D8"/>
    <w:rsid w:val="006F487D"/>
    <w:rsid w:val="0070073A"/>
    <w:rsid w:val="007026F2"/>
    <w:rsid w:val="00702A4F"/>
    <w:rsid w:val="00711470"/>
    <w:rsid w:val="00714C35"/>
    <w:rsid w:val="0072210D"/>
    <w:rsid w:val="00736DD4"/>
    <w:rsid w:val="0073761D"/>
    <w:rsid w:val="00740891"/>
    <w:rsid w:val="00740C6C"/>
    <w:rsid w:val="0074427D"/>
    <w:rsid w:val="00745B30"/>
    <w:rsid w:val="00745C93"/>
    <w:rsid w:val="007523CF"/>
    <w:rsid w:val="007538AE"/>
    <w:rsid w:val="00756553"/>
    <w:rsid w:val="0076187E"/>
    <w:rsid w:val="0076291E"/>
    <w:rsid w:val="00762DDC"/>
    <w:rsid w:val="0076738E"/>
    <w:rsid w:val="0077250D"/>
    <w:rsid w:val="0077315E"/>
    <w:rsid w:val="00773AA5"/>
    <w:rsid w:val="00774C3F"/>
    <w:rsid w:val="00780E8E"/>
    <w:rsid w:val="0078125E"/>
    <w:rsid w:val="00781C8F"/>
    <w:rsid w:val="00781DD7"/>
    <w:rsid w:val="0078670D"/>
    <w:rsid w:val="007A1A5E"/>
    <w:rsid w:val="007A4553"/>
    <w:rsid w:val="007A51B9"/>
    <w:rsid w:val="007A780E"/>
    <w:rsid w:val="007B0B78"/>
    <w:rsid w:val="007B117B"/>
    <w:rsid w:val="007B242A"/>
    <w:rsid w:val="007B2F5B"/>
    <w:rsid w:val="007B7D5C"/>
    <w:rsid w:val="007C159E"/>
    <w:rsid w:val="007C197C"/>
    <w:rsid w:val="007C3667"/>
    <w:rsid w:val="007C4ECF"/>
    <w:rsid w:val="007D3323"/>
    <w:rsid w:val="007D489A"/>
    <w:rsid w:val="007D62FF"/>
    <w:rsid w:val="007D6485"/>
    <w:rsid w:val="007E0FC8"/>
    <w:rsid w:val="007F438A"/>
    <w:rsid w:val="008031EB"/>
    <w:rsid w:val="0080622D"/>
    <w:rsid w:val="0080749B"/>
    <w:rsid w:val="0081278A"/>
    <w:rsid w:val="008155AA"/>
    <w:rsid w:val="0082504E"/>
    <w:rsid w:val="00825B6E"/>
    <w:rsid w:val="00825DA2"/>
    <w:rsid w:val="008300A7"/>
    <w:rsid w:val="008310AE"/>
    <w:rsid w:val="00837756"/>
    <w:rsid w:val="00837958"/>
    <w:rsid w:val="00843664"/>
    <w:rsid w:val="00843E2B"/>
    <w:rsid w:val="0084736E"/>
    <w:rsid w:val="00853F02"/>
    <w:rsid w:val="00860F48"/>
    <w:rsid w:val="00870DAE"/>
    <w:rsid w:val="008720B6"/>
    <w:rsid w:val="00875E09"/>
    <w:rsid w:val="0088169B"/>
    <w:rsid w:val="008825BD"/>
    <w:rsid w:val="008917F6"/>
    <w:rsid w:val="00892287"/>
    <w:rsid w:val="008A1940"/>
    <w:rsid w:val="008C029C"/>
    <w:rsid w:val="008C28E2"/>
    <w:rsid w:val="008C5FE8"/>
    <w:rsid w:val="008C6ED6"/>
    <w:rsid w:val="008D2122"/>
    <w:rsid w:val="008D4B94"/>
    <w:rsid w:val="008E59EB"/>
    <w:rsid w:val="008E60B2"/>
    <w:rsid w:val="008F0940"/>
    <w:rsid w:val="008F370C"/>
    <w:rsid w:val="008F4FFA"/>
    <w:rsid w:val="00902414"/>
    <w:rsid w:val="009044ED"/>
    <w:rsid w:val="00905814"/>
    <w:rsid w:val="00906DDD"/>
    <w:rsid w:val="0091560D"/>
    <w:rsid w:val="00916B24"/>
    <w:rsid w:val="009237A9"/>
    <w:rsid w:val="00924CA0"/>
    <w:rsid w:val="00931FBF"/>
    <w:rsid w:val="00936D65"/>
    <w:rsid w:val="00943910"/>
    <w:rsid w:val="00945E9B"/>
    <w:rsid w:val="00946273"/>
    <w:rsid w:val="009466BD"/>
    <w:rsid w:val="00946A1C"/>
    <w:rsid w:val="00953909"/>
    <w:rsid w:val="00954506"/>
    <w:rsid w:val="0096169B"/>
    <w:rsid w:val="009653C5"/>
    <w:rsid w:val="00967A4F"/>
    <w:rsid w:val="00973862"/>
    <w:rsid w:val="00980B58"/>
    <w:rsid w:val="00985013"/>
    <w:rsid w:val="00995B07"/>
    <w:rsid w:val="00997F79"/>
    <w:rsid w:val="009A1353"/>
    <w:rsid w:val="009C18FD"/>
    <w:rsid w:val="009C4372"/>
    <w:rsid w:val="009C6E81"/>
    <w:rsid w:val="009D1E5C"/>
    <w:rsid w:val="009D2E3D"/>
    <w:rsid w:val="009D6D83"/>
    <w:rsid w:val="009D78B8"/>
    <w:rsid w:val="009E3B24"/>
    <w:rsid w:val="009E4837"/>
    <w:rsid w:val="009E7032"/>
    <w:rsid w:val="009E777E"/>
    <w:rsid w:val="009F1606"/>
    <w:rsid w:val="009F2756"/>
    <w:rsid w:val="009F4273"/>
    <w:rsid w:val="009F48B4"/>
    <w:rsid w:val="00A00D5F"/>
    <w:rsid w:val="00A0347B"/>
    <w:rsid w:val="00A03A01"/>
    <w:rsid w:val="00A045E4"/>
    <w:rsid w:val="00A12C6F"/>
    <w:rsid w:val="00A14487"/>
    <w:rsid w:val="00A15D2A"/>
    <w:rsid w:val="00A16F07"/>
    <w:rsid w:val="00A2189D"/>
    <w:rsid w:val="00A262D2"/>
    <w:rsid w:val="00A33654"/>
    <w:rsid w:val="00A33FC4"/>
    <w:rsid w:val="00A370D3"/>
    <w:rsid w:val="00A4229F"/>
    <w:rsid w:val="00A44F1F"/>
    <w:rsid w:val="00A5375D"/>
    <w:rsid w:val="00A6259B"/>
    <w:rsid w:val="00A63C66"/>
    <w:rsid w:val="00A72855"/>
    <w:rsid w:val="00A744D6"/>
    <w:rsid w:val="00A74594"/>
    <w:rsid w:val="00A751C2"/>
    <w:rsid w:val="00A7525A"/>
    <w:rsid w:val="00A75718"/>
    <w:rsid w:val="00A83403"/>
    <w:rsid w:val="00A8710B"/>
    <w:rsid w:val="00A9234C"/>
    <w:rsid w:val="00A93E37"/>
    <w:rsid w:val="00AA4188"/>
    <w:rsid w:val="00AA478C"/>
    <w:rsid w:val="00AA47F3"/>
    <w:rsid w:val="00AA5FA8"/>
    <w:rsid w:val="00AA68D4"/>
    <w:rsid w:val="00AC0233"/>
    <w:rsid w:val="00AC24B4"/>
    <w:rsid w:val="00AC2E61"/>
    <w:rsid w:val="00AC5573"/>
    <w:rsid w:val="00AD20B7"/>
    <w:rsid w:val="00AD3425"/>
    <w:rsid w:val="00AD4923"/>
    <w:rsid w:val="00AD4DE6"/>
    <w:rsid w:val="00AE20E7"/>
    <w:rsid w:val="00AE269C"/>
    <w:rsid w:val="00AE5428"/>
    <w:rsid w:val="00AF2F42"/>
    <w:rsid w:val="00AF7984"/>
    <w:rsid w:val="00B1539B"/>
    <w:rsid w:val="00B23804"/>
    <w:rsid w:val="00B23F19"/>
    <w:rsid w:val="00B30D67"/>
    <w:rsid w:val="00B350E3"/>
    <w:rsid w:val="00B36034"/>
    <w:rsid w:val="00B37ACE"/>
    <w:rsid w:val="00B411FB"/>
    <w:rsid w:val="00B43862"/>
    <w:rsid w:val="00B43D75"/>
    <w:rsid w:val="00B448BD"/>
    <w:rsid w:val="00B471A9"/>
    <w:rsid w:val="00B572AC"/>
    <w:rsid w:val="00B57543"/>
    <w:rsid w:val="00B60EF7"/>
    <w:rsid w:val="00B67056"/>
    <w:rsid w:val="00B67CFB"/>
    <w:rsid w:val="00B73628"/>
    <w:rsid w:val="00B7505C"/>
    <w:rsid w:val="00B759F8"/>
    <w:rsid w:val="00B76E8C"/>
    <w:rsid w:val="00B77BFC"/>
    <w:rsid w:val="00B800ED"/>
    <w:rsid w:val="00B81D73"/>
    <w:rsid w:val="00B81E5F"/>
    <w:rsid w:val="00B82712"/>
    <w:rsid w:val="00B82B0E"/>
    <w:rsid w:val="00B847C9"/>
    <w:rsid w:val="00B84956"/>
    <w:rsid w:val="00B86CC1"/>
    <w:rsid w:val="00B91519"/>
    <w:rsid w:val="00B92ED5"/>
    <w:rsid w:val="00BA0BD4"/>
    <w:rsid w:val="00BA74B5"/>
    <w:rsid w:val="00BA7D79"/>
    <w:rsid w:val="00BB2E16"/>
    <w:rsid w:val="00BB2E42"/>
    <w:rsid w:val="00BB319A"/>
    <w:rsid w:val="00BB4C20"/>
    <w:rsid w:val="00BC31CA"/>
    <w:rsid w:val="00BC370F"/>
    <w:rsid w:val="00BD3B50"/>
    <w:rsid w:val="00BE7661"/>
    <w:rsid w:val="00BF2B17"/>
    <w:rsid w:val="00BF4425"/>
    <w:rsid w:val="00C019EC"/>
    <w:rsid w:val="00C04D09"/>
    <w:rsid w:val="00C0701E"/>
    <w:rsid w:val="00C0745D"/>
    <w:rsid w:val="00C0777F"/>
    <w:rsid w:val="00C10865"/>
    <w:rsid w:val="00C11187"/>
    <w:rsid w:val="00C16A1C"/>
    <w:rsid w:val="00C20FFB"/>
    <w:rsid w:val="00C21B63"/>
    <w:rsid w:val="00C257FA"/>
    <w:rsid w:val="00C25ABA"/>
    <w:rsid w:val="00C25B72"/>
    <w:rsid w:val="00C26E55"/>
    <w:rsid w:val="00C34D50"/>
    <w:rsid w:val="00C413DD"/>
    <w:rsid w:val="00C4200D"/>
    <w:rsid w:val="00C5379C"/>
    <w:rsid w:val="00C655F1"/>
    <w:rsid w:val="00C66970"/>
    <w:rsid w:val="00C72AB0"/>
    <w:rsid w:val="00C733B8"/>
    <w:rsid w:val="00C75B0D"/>
    <w:rsid w:val="00C80F42"/>
    <w:rsid w:val="00C83A16"/>
    <w:rsid w:val="00C876CE"/>
    <w:rsid w:val="00C9319C"/>
    <w:rsid w:val="00C9665F"/>
    <w:rsid w:val="00C9796B"/>
    <w:rsid w:val="00C97B94"/>
    <w:rsid w:val="00CB057C"/>
    <w:rsid w:val="00CB37A3"/>
    <w:rsid w:val="00CB5BB9"/>
    <w:rsid w:val="00CB61CE"/>
    <w:rsid w:val="00CC2F76"/>
    <w:rsid w:val="00CC4F4A"/>
    <w:rsid w:val="00CD4214"/>
    <w:rsid w:val="00CE0840"/>
    <w:rsid w:val="00CE364B"/>
    <w:rsid w:val="00CE5327"/>
    <w:rsid w:val="00CF2AA1"/>
    <w:rsid w:val="00CF641B"/>
    <w:rsid w:val="00D0073D"/>
    <w:rsid w:val="00D01CA4"/>
    <w:rsid w:val="00D0223B"/>
    <w:rsid w:val="00D06516"/>
    <w:rsid w:val="00D12866"/>
    <w:rsid w:val="00D138E4"/>
    <w:rsid w:val="00D159AC"/>
    <w:rsid w:val="00D16472"/>
    <w:rsid w:val="00D16D3F"/>
    <w:rsid w:val="00D207DB"/>
    <w:rsid w:val="00D25C48"/>
    <w:rsid w:val="00D3655A"/>
    <w:rsid w:val="00D42B58"/>
    <w:rsid w:val="00D472E5"/>
    <w:rsid w:val="00D5007E"/>
    <w:rsid w:val="00D5016C"/>
    <w:rsid w:val="00D51F9A"/>
    <w:rsid w:val="00D52078"/>
    <w:rsid w:val="00D57910"/>
    <w:rsid w:val="00D7549A"/>
    <w:rsid w:val="00D82324"/>
    <w:rsid w:val="00D827D7"/>
    <w:rsid w:val="00D864C9"/>
    <w:rsid w:val="00D86B00"/>
    <w:rsid w:val="00D94093"/>
    <w:rsid w:val="00DA08DF"/>
    <w:rsid w:val="00DA153F"/>
    <w:rsid w:val="00DA1BBE"/>
    <w:rsid w:val="00DA6E8A"/>
    <w:rsid w:val="00DB2A30"/>
    <w:rsid w:val="00DB5E61"/>
    <w:rsid w:val="00DD1026"/>
    <w:rsid w:val="00DD12CF"/>
    <w:rsid w:val="00DD4E0D"/>
    <w:rsid w:val="00DD775A"/>
    <w:rsid w:val="00DD7A97"/>
    <w:rsid w:val="00DE1597"/>
    <w:rsid w:val="00DE18AE"/>
    <w:rsid w:val="00DE3DD4"/>
    <w:rsid w:val="00E04C35"/>
    <w:rsid w:val="00E07D75"/>
    <w:rsid w:val="00E1282D"/>
    <w:rsid w:val="00E1604B"/>
    <w:rsid w:val="00E16F1F"/>
    <w:rsid w:val="00E22A38"/>
    <w:rsid w:val="00E3623B"/>
    <w:rsid w:val="00E4194E"/>
    <w:rsid w:val="00E44AC7"/>
    <w:rsid w:val="00E45566"/>
    <w:rsid w:val="00E50473"/>
    <w:rsid w:val="00E523D0"/>
    <w:rsid w:val="00E56F6A"/>
    <w:rsid w:val="00E57D55"/>
    <w:rsid w:val="00E6292A"/>
    <w:rsid w:val="00E630C4"/>
    <w:rsid w:val="00E7443A"/>
    <w:rsid w:val="00E91103"/>
    <w:rsid w:val="00E94E67"/>
    <w:rsid w:val="00E96647"/>
    <w:rsid w:val="00EA56B2"/>
    <w:rsid w:val="00EA5B06"/>
    <w:rsid w:val="00EB2967"/>
    <w:rsid w:val="00EC63EA"/>
    <w:rsid w:val="00ED222F"/>
    <w:rsid w:val="00ED2E01"/>
    <w:rsid w:val="00EE5505"/>
    <w:rsid w:val="00EE59AA"/>
    <w:rsid w:val="00EF2CD1"/>
    <w:rsid w:val="00EF78DB"/>
    <w:rsid w:val="00F02B9B"/>
    <w:rsid w:val="00F03D7D"/>
    <w:rsid w:val="00F06E2C"/>
    <w:rsid w:val="00F07B1E"/>
    <w:rsid w:val="00F110F2"/>
    <w:rsid w:val="00F1313D"/>
    <w:rsid w:val="00F20131"/>
    <w:rsid w:val="00F201A8"/>
    <w:rsid w:val="00F24C24"/>
    <w:rsid w:val="00F3497C"/>
    <w:rsid w:val="00F35B9E"/>
    <w:rsid w:val="00F3699F"/>
    <w:rsid w:val="00F478A5"/>
    <w:rsid w:val="00F47A5A"/>
    <w:rsid w:val="00F5050C"/>
    <w:rsid w:val="00F512CC"/>
    <w:rsid w:val="00F52B2F"/>
    <w:rsid w:val="00F5572A"/>
    <w:rsid w:val="00F56F0E"/>
    <w:rsid w:val="00F6031D"/>
    <w:rsid w:val="00F656B6"/>
    <w:rsid w:val="00F74C77"/>
    <w:rsid w:val="00F76670"/>
    <w:rsid w:val="00F77C53"/>
    <w:rsid w:val="00F81782"/>
    <w:rsid w:val="00F83889"/>
    <w:rsid w:val="00FA2BDC"/>
    <w:rsid w:val="00FA3363"/>
    <w:rsid w:val="00FA543A"/>
    <w:rsid w:val="00FA673A"/>
    <w:rsid w:val="00FB00A8"/>
    <w:rsid w:val="00FB00E0"/>
    <w:rsid w:val="00FB5D78"/>
    <w:rsid w:val="00FC08A6"/>
    <w:rsid w:val="00FC3923"/>
    <w:rsid w:val="00FD2909"/>
    <w:rsid w:val="00FD444F"/>
    <w:rsid w:val="00FD6B96"/>
    <w:rsid w:val="00FF1C97"/>
    <w:rsid w:val="00FF2FC2"/>
    <w:rsid w:val="00FF5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9BBF"/>
  <w15:docId w15:val="{96FFA1A5-0851-418E-A762-1ACD66FD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B76E8C"/>
    <w:pPr>
      <w:keepNext/>
      <w:numPr>
        <w:ilvl w:val="1"/>
        <w:numId w:val="23"/>
      </w:numPr>
      <w:spacing w:after="0" w:line="240" w:lineRule="auto"/>
      <w:jc w:val="both"/>
      <w:outlineLvl w:val="1"/>
    </w:pPr>
    <w:rPr>
      <w:rFonts w:ascii="Arial" w:eastAsia="Times New Roman" w:hAnsi="Arial" w:cs="Times New Roman"/>
      <w:b/>
      <w:sz w:val="20"/>
      <w:szCs w:val="24"/>
      <w:lang w:val="sl-SI" w:eastAsia="x-none"/>
    </w:rPr>
  </w:style>
  <w:style w:type="paragraph" w:styleId="Heading3">
    <w:name w:val="heading 3"/>
    <w:basedOn w:val="Normal"/>
    <w:next w:val="Normal"/>
    <w:link w:val="Heading3Char"/>
    <w:qFormat/>
    <w:rsid w:val="00B76E8C"/>
    <w:pPr>
      <w:keepNext/>
      <w:numPr>
        <w:ilvl w:val="2"/>
        <w:numId w:val="23"/>
      </w:numPr>
      <w:spacing w:after="0" w:line="240" w:lineRule="auto"/>
      <w:jc w:val="center"/>
      <w:outlineLvl w:val="2"/>
    </w:pPr>
    <w:rPr>
      <w:rFonts w:ascii="Arial" w:eastAsia="Times New Roman" w:hAnsi="Arial" w:cs="Times New Roman"/>
      <w:sz w:val="20"/>
      <w:szCs w:val="24"/>
      <w:u w:val="single"/>
      <w:lang w:val="sl-SI" w:eastAsia="x-none"/>
    </w:rPr>
  </w:style>
  <w:style w:type="paragraph" w:styleId="Heading4">
    <w:name w:val="heading 4"/>
    <w:basedOn w:val="Normal"/>
    <w:next w:val="Normal"/>
    <w:link w:val="Heading4Char"/>
    <w:qFormat/>
    <w:rsid w:val="00B76E8C"/>
    <w:pPr>
      <w:keepNext/>
      <w:numPr>
        <w:ilvl w:val="3"/>
        <w:numId w:val="23"/>
      </w:numPr>
      <w:spacing w:after="0" w:line="240" w:lineRule="auto"/>
      <w:jc w:val="both"/>
      <w:outlineLvl w:val="3"/>
    </w:pPr>
    <w:rPr>
      <w:rFonts w:ascii="Arial" w:eastAsia="Times New Roman" w:hAnsi="Arial" w:cs="Times New Roman"/>
      <w:i/>
      <w:sz w:val="20"/>
      <w:szCs w:val="24"/>
      <w:lang w:val="sl-SI" w:eastAsia="x-none"/>
    </w:rPr>
  </w:style>
  <w:style w:type="paragraph" w:styleId="Heading5">
    <w:name w:val="heading 5"/>
    <w:basedOn w:val="Normal"/>
    <w:next w:val="Normal"/>
    <w:link w:val="Heading5Char"/>
    <w:qFormat/>
    <w:rsid w:val="00B76E8C"/>
    <w:pPr>
      <w:keepNext/>
      <w:numPr>
        <w:ilvl w:val="4"/>
        <w:numId w:val="23"/>
      </w:numPr>
      <w:spacing w:after="0" w:line="240" w:lineRule="auto"/>
      <w:jc w:val="center"/>
      <w:outlineLvl w:val="4"/>
    </w:pPr>
    <w:rPr>
      <w:rFonts w:ascii="Arial" w:eastAsia="Times New Roman" w:hAnsi="Arial" w:cs="Times New Roman"/>
      <w:b/>
      <w:sz w:val="20"/>
      <w:szCs w:val="24"/>
      <w:lang w:val="sl-SI" w:eastAsia="x-none"/>
    </w:rPr>
  </w:style>
  <w:style w:type="paragraph" w:styleId="Heading6">
    <w:name w:val="heading 6"/>
    <w:basedOn w:val="Normal"/>
    <w:next w:val="Normal"/>
    <w:link w:val="Heading6Char"/>
    <w:qFormat/>
    <w:rsid w:val="00B76E8C"/>
    <w:pPr>
      <w:keepNext/>
      <w:numPr>
        <w:ilvl w:val="5"/>
        <w:numId w:val="23"/>
      </w:numPr>
      <w:spacing w:after="0" w:line="240" w:lineRule="auto"/>
      <w:jc w:val="right"/>
      <w:outlineLvl w:val="5"/>
    </w:pPr>
    <w:rPr>
      <w:rFonts w:ascii="Arial" w:eastAsia="Times New Roman" w:hAnsi="Arial" w:cs="Times New Roman"/>
      <w:sz w:val="20"/>
      <w:szCs w:val="20"/>
      <w:u w:val="single"/>
      <w:lang w:val="sl-SI" w:eastAsia="x-none"/>
    </w:rPr>
  </w:style>
  <w:style w:type="paragraph" w:styleId="Heading7">
    <w:name w:val="heading 7"/>
    <w:basedOn w:val="Normal"/>
    <w:next w:val="Normal"/>
    <w:link w:val="Heading7Char"/>
    <w:qFormat/>
    <w:rsid w:val="00B76E8C"/>
    <w:pPr>
      <w:keepNext/>
      <w:numPr>
        <w:ilvl w:val="6"/>
        <w:numId w:val="23"/>
      </w:numPr>
      <w:spacing w:after="0" w:line="240" w:lineRule="auto"/>
      <w:jc w:val="center"/>
      <w:outlineLvl w:val="6"/>
    </w:pPr>
    <w:rPr>
      <w:rFonts w:ascii="Arial" w:eastAsia="Times New Roman" w:hAnsi="Arial" w:cs="Times New Roman"/>
      <w:b/>
      <w:sz w:val="24"/>
      <w:szCs w:val="24"/>
      <w:lang w:val="sl-SI" w:eastAsia="x-none"/>
    </w:rPr>
  </w:style>
  <w:style w:type="paragraph" w:styleId="Heading8">
    <w:name w:val="heading 8"/>
    <w:basedOn w:val="Normal"/>
    <w:next w:val="Normal"/>
    <w:link w:val="Heading8Char"/>
    <w:qFormat/>
    <w:rsid w:val="00B76E8C"/>
    <w:pPr>
      <w:keepNext/>
      <w:numPr>
        <w:ilvl w:val="7"/>
        <w:numId w:val="23"/>
      </w:numPr>
      <w:spacing w:after="0" w:line="240" w:lineRule="auto"/>
      <w:jc w:val="both"/>
      <w:outlineLvl w:val="7"/>
    </w:pPr>
    <w:rPr>
      <w:rFonts w:ascii="Arial" w:eastAsia="Times New Roman" w:hAnsi="Arial" w:cs="Times New Roman"/>
      <w:i/>
      <w:iCs/>
      <w:sz w:val="20"/>
      <w:szCs w:val="20"/>
      <w:lang w:val="sl-SI" w:eastAsia="x-none"/>
    </w:rPr>
  </w:style>
  <w:style w:type="paragraph" w:styleId="Heading9">
    <w:name w:val="heading 9"/>
    <w:basedOn w:val="Normal"/>
    <w:next w:val="Normal"/>
    <w:link w:val="Heading9Char"/>
    <w:qFormat/>
    <w:rsid w:val="00B76E8C"/>
    <w:pPr>
      <w:keepNext/>
      <w:numPr>
        <w:ilvl w:val="8"/>
        <w:numId w:val="23"/>
      </w:numPr>
      <w:spacing w:after="0" w:line="240" w:lineRule="auto"/>
      <w:jc w:val="both"/>
      <w:outlineLvl w:val="8"/>
    </w:pPr>
    <w:rPr>
      <w:rFonts w:ascii="Arial" w:eastAsia="Times New Roman" w:hAnsi="Arial" w:cs="Times New Roman"/>
      <w:b/>
      <w:bCs/>
      <w:color w:val="000000"/>
      <w:sz w:val="20"/>
      <w:szCs w:val="24"/>
      <w:lang w:val="sl-SI"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EC4"/>
    <w:pPr>
      <w:ind w:left="720"/>
      <w:contextualSpacing/>
    </w:pPr>
  </w:style>
  <w:style w:type="paragraph" w:styleId="Header">
    <w:name w:val="header"/>
    <w:basedOn w:val="Normal"/>
    <w:link w:val="HeaderChar"/>
    <w:uiPriority w:val="99"/>
    <w:unhideWhenUsed/>
    <w:rsid w:val="00245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22E"/>
  </w:style>
  <w:style w:type="paragraph" w:styleId="Footer">
    <w:name w:val="footer"/>
    <w:basedOn w:val="Normal"/>
    <w:link w:val="FooterChar"/>
    <w:uiPriority w:val="99"/>
    <w:unhideWhenUsed/>
    <w:rsid w:val="00245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22E"/>
  </w:style>
  <w:style w:type="paragraph" w:styleId="NoSpacing">
    <w:name w:val="No Spacing"/>
    <w:uiPriority w:val="1"/>
    <w:qFormat/>
    <w:rsid w:val="007523CF"/>
    <w:pPr>
      <w:spacing w:after="0" w:line="240" w:lineRule="auto"/>
    </w:pPr>
  </w:style>
  <w:style w:type="paragraph" w:styleId="BodyText">
    <w:name w:val="Body Text"/>
    <w:basedOn w:val="Normal"/>
    <w:link w:val="BodyTextChar"/>
    <w:rsid w:val="00A045E4"/>
    <w:pPr>
      <w:spacing w:after="0" w:line="240" w:lineRule="auto"/>
      <w:jc w:val="both"/>
    </w:pPr>
    <w:rPr>
      <w:rFonts w:ascii="Arial" w:eastAsia="Times New Roman" w:hAnsi="Arial" w:cs="Arial"/>
      <w:sz w:val="24"/>
      <w:szCs w:val="24"/>
      <w:lang w:val="sr-Cyrl-CS" w:eastAsia="hr-HR"/>
    </w:rPr>
  </w:style>
  <w:style w:type="character" w:customStyle="1" w:styleId="BodyTextChar">
    <w:name w:val="Body Text Char"/>
    <w:basedOn w:val="DefaultParagraphFont"/>
    <w:link w:val="BodyText"/>
    <w:rsid w:val="00A045E4"/>
    <w:rPr>
      <w:rFonts w:ascii="Arial" w:eastAsia="Times New Roman" w:hAnsi="Arial" w:cs="Arial"/>
      <w:sz w:val="24"/>
      <w:szCs w:val="24"/>
      <w:lang w:val="sr-Cyrl-CS" w:eastAsia="hr-HR"/>
    </w:rPr>
  </w:style>
  <w:style w:type="paragraph" w:customStyle="1" w:styleId="Default">
    <w:name w:val="Default"/>
    <w:rsid w:val="003A74B1"/>
    <w:pPr>
      <w:widowControl w:val="0"/>
      <w:autoSpaceDE w:val="0"/>
      <w:autoSpaceDN w:val="0"/>
      <w:adjustRightInd w:val="0"/>
      <w:spacing w:after="0" w:line="240" w:lineRule="auto"/>
    </w:pPr>
    <w:rPr>
      <w:rFonts w:ascii="Times" w:eastAsiaTheme="minorEastAsia" w:hAnsi="Times" w:cs="Times"/>
      <w:color w:val="000000"/>
      <w:sz w:val="24"/>
      <w:szCs w:val="24"/>
    </w:rPr>
  </w:style>
  <w:style w:type="paragraph" w:customStyle="1" w:styleId="CM5">
    <w:name w:val="CM5"/>
    <w:basedOn w:val="Default"/>
    <w:next w:val="Default"/>
    <w:uiPriority w:val="99"/>
    <w:rsid w:val="003A74B1"/>
    <w:pPr>
      <w:spacing w:line="313" w:lineRule="atLeast"/>
    </w:pPr>
    <w:rPr>
      <w:color w:val="auto"/>
    </w:rPr>
  </w:style>
  <w:style w:type="paragraph" w:customStyle="1" w:styleId="CM33">
    <w:name w:val="CM33"/>
    <w:basedOn w:val="Default"/>
    <w:next w:val="Default"/>
    <w:uiPriority w:val="99"/>
    <w:rsid w:val="003A74B1"/>
    <w:pPr>
      <w:spacing w:after="220"/>
    </w:pPr>
    <w:rPr>
      <w:color w:val="auto"/>
    </w:rPr>
  </w:style>
  <w:style w:type="paragraph" w:customStyle="1" w:styleId="CM6">
    <w:name w:val="CM6"/>
    <w:basedOn w:val="Default"/>
    <w:next w:val="Default"/>
    <w:uiPriority w:val="99"/>
    <w:rsid w:val="003A74B1"/>
    <w:pPr>
      <w:spacing w:line="320" w:lineRule="atLeast"/>
    </w:pPr>
    <w:rPr>
      <w:color w:val="auto"/>
    </w:rPr>
  </w:style>
  <w:style w:type="paragraph" w:customStyle="1" w:styleId="CM34">
    <w:name w:val="CM34"/>
    <w:basedOn w:val="Default"/>
    <w:next w:val="Default"/>
    <w:uiPriority w:val="99"/>
    <w:rsid w:val="003A74B1"/>
    <w:pPr>
      <w:spacing w:after="143"/>
    </w:pPr>
    <w:rPr>
      <w:color w:val="auto"/>
    </w:rPr>
  </w:style>
  <w:style w:type="paragraph" w:customStyle="1" w:styleId="CM7">
    <w:name w:val="CM7"/>
    <w:basedOn w:val="Default"/>
    <w:next w:val="Default"/>
    <w:uiPriority w:val="99"/>
    <w:rsid w:val="003A74B1"/>
    <w:pPr>
      <w:spacing w:line="276" w:lineRule="atLeast"/>
    </w:pPr>
    <w:rPr>
      <w:color w:val="auto"/>
    </w:rPr>
  </w:style>
  <w:style w:type="paragraph" w:customStyle="1" w:styleId="CM40">
    <w:name w:val="CM40"/>
    <w:basedOn w:val="Default"/>
    <w:next w:val="Default"/>
    <w:uiPriority w:val="99"/>
    <w:rsid w:val="003A74B1"/>
    <w:pPr>
      <w:spacing w:after="295"/>
    </w:pPr>
    <w:rPr>
      <w:color w:val="auto"/>
    </w:rPr>
  </w:style>
  <w:style w:type="paragraph" w:customStyle="1" w:styleId="CM13">
    <w:name w:val="CM13"/>
    <w:basedOn w:val="Default"/>
    <w:next w:val="Default"/>
    <w:uiPriority w:val="99"/>
    <w:rsid w:val="003A74B1"/>
    <w:pPr>
      <w:spacing w:line="276" w:lineRule="atLeast"/>
    </w:pPr>
    <w:rPr>
      <w:color w:val="auto"/>
    </w:rPr>
  </w:style>
  <w:style w:type="paragraph" w:customStyle="1" w:styleId="CM41">
    <w:name w:val="CM41"/>
    <w:basedOn w:val="Default"/>
    <w:next w:val="Default"/>
    <w:uiPriority w:val="99"/>
    <w:rsid w:val="003A74B1"/>
    <w:pPr>
      <w:spacing w:after="403"/>
    </w:pPr>
    <w:rPr>
      <w:color w:val="auto"/>
    </w:rPr>
  </w:style>
  <w:style w:type="paragraph" w:customStyle="1" w:styleId="CM16">
    <w:name w:val="CM16"/>
    <w:basedOn w:val="Default"/>
    <w:next w:val="Default"/>
    <w:uiPriority w:val="99"/>
    <w:rsid w:val="003A74B1"/>
    <w:pPr>
      <w:spacing w:line="320" w:lineRule="atLeast"/>
    </w:pPr>
    <w:rPr>
      <w:color w:val="auto"/>
    </w:rPr>
  </w:style>
  <w:style w:type="paragraph" w:customStyle="1" w:styleId="CM17">
    <w:name w:val="CM17"/>
    <w:basedOn w:val="Default"/>
    <w:next w:val="Default"/>
    <w:uiPriority w:val="99"/>
    <w:rsid w:val="003A74B1"/>
    <w:pPr>
      <w:spacing w:line="320" w:lineRule="atLeast"/>
    </w:pPr>
    <w:rPr>
      <w:color w:val="auto"/>
    </w:rPr>
  </w:style>
  <w:style w:type="paragraph" w:customStyle="1" w:styleId="CM18">
    <w:name w:val="CM18"/>
    <w:basedOn w:val="Default"/>
    <w:next w:val="Default"/>
    <w:uiPriority w:val="99"/>
    <w:rsid w:val="003A74B1"/>
    <w:pPr>
      <w:spacing w:line="276" w:lineRule="atLeast"/>
    </w:pPr>
    <w:rPr>
      <w:color w:val="auto"/>
    </w:rPr>
  </w:style>
  <w:style w:type="character" w:customStyle="1" w:styleId="Heading2Char">
    <w:name w:val="Heading 2 Char"/>
    <w:basedOn w:val="DefaultParagraphFont"/>
    <w:link w:val="Heading2"/>
    <w:rsid w:val="00B76E8C"/>
    <w:rPr>
      <w:rFonts w:ascii="Arial" w:eastAsia="Times New Roman" w:hAnsi="Arial" w:cs="Times New Roman"/>
      <w:b/>
      <w:sz w:val="20"/>
      <w:szCs w:val="24"/>
      <w:lang w:val="sl-SI" w:eastAsia="x-none"/>
    </w:rPr>
  </w:style>
  <w:style w:type="character" w:customStyle="1" w:styleId="Heading3Char">
    <w:name w:val="Heading 3 Char"/>
    <w:basedOn w:val="DefaultParagraphFont"/>
    <w:link w:val="Heading3"/>
    <w:rsid w:val="00B76E8C"/>
    <w:rPr>
      <w:rFonts w:ascii="Arial" w:eastAsia="Times New Roman" w:hAnsi="Arial" w:cs="Times New Roman"/>
      <w:sz w:val="20"/>
      <w:szCs w:val="24"/>
      <w:u w:val="single"/>
      <w:lang w:val="sl-SI" w:eastAsia="x-none"/>
    </w:rPr>
  </w:style>
  <w:style w:type="character" w:customStyle="1" w:styleId="Heading4Char">
    <w:name w:val="Heading 4 Char"/>
    <w:basedOn w:val="DefaultParagraphFont"/>
    <w:link w:val="Heading4"/>
    <w:rsid w:val="00B76E8C"/>
    <w:rPr>
      <w:rFonts w:ascii="Arial" w:eastAsia="Times New Roman" w:hAnsi="Arial" w:cs="Times New Roman"/>
      <w:i/>
      <w:sz w:val="20"/>
      <w:szCs w:val="24"/>
      <w:lang w:val="sl-SI" w:eastAsia="x-none"/>
    </w:rPr>
  </w:style>
  <w:style w:type="character" w:customStyle="1" w:styleId="Heading5Char">
    <w:name w:val="Heading 5 Char"/>
    <w:basedOn w:val="DefaultParagraphFont"/>
    <w:link w:val="Heading5"/>
    <w:rsid w:val="00B76E8C"/>
    <w:rPr>
      <w:rFonts w:ascii="Arial" w:eastAsia="Times New Roman" w:hAnsi="Arial" w:cs="Times New Roman"/>
      <w:b/>
      <w:sz w:val="20"/>
      <w:szCs w:val="24"/>
      <w:lang w:val="sl-SI" w:eastAsia="x-none"/>
    </w:rPr>
  </w:style>
  <w:style w:type="character" w:customStyle="1" w:styleId="Heading6Char">
    <w:name w:val="Heading 6 Char"/>
    <w:basedOn w:val="DefaultParagraphFont"/>
    <w:link w:val="Heading6"/>
    <w:rsid w:val="00B76E8C"/>
    <w:rPr>
      <w:rFonts w:ascii="Arial" w:eastAsia="Times New Roman" w:hAnsi="Arial" w:cs="Times New Roman"/>
      <w:sz w:val="20"/>
      <w:szCs w:val="20"/>
      <w:u w:val="single"/>
      <w:lang w:val="sl-SI" w:eastAsia="x-none"/>
    </w:rPr>
  </w:style>
  <w:style w:type="character" w:customStyle="1" w:styleId="Heading7Char">
    <w:name w:val="Heading 7 Char"/>
    <w:basedOn w:val="DefaultParagraphFont"/>
    <w:link w:val="Heading7"/>
    <w:rsid w:val="00B76E8C"/>
    <w:rPr>
      <w:rFonts w:ascii="Arial" w:eastAsia="Times New Roman" w:hAnsi="Arial" w:cs="Times New Roman"/>
      <w:b/>
      <w:sz w:val="24"/>
      <w:szCs w:val="24"/>
      <w:lang w:val="sl-SI" w:eastAsia="x-none"/>
    </w:rPr>
  </w:style>
  <w:style w:type="character" w:customStyle="1" w:styleId="Heading8Char">
    <w:name w:val="Heading 8 Char"/>
    <w:basedOn w:val="DefaultParagraphFont"/>
    <w:link w:val="Heading8"/>
    <w:rsid w:val="00B76E8C"/>
    <w:rPr>
      <w:rFonts w:ascii="Arial" w:eastAsia="Times New Roman" w:hAnsi="Arial" w:cs="Times New Roman"/>
      <w:i/>
      <w:iCs/>
      <w:sz w:val="20"/>
      <w:szCs w:val="20"/>
      <w:lang w:val="sl-SI" w:eastAsia="x-none"/>
    </w:rPr>
  </w:style>
  <w:style w:type="character" w:customStyle="1" w:styleId="Heading9Char">
    <w:name w:val="Heading 9 Char"/>
    <w:basedOn w:val="DefaultParagraphFont"/>
    <w:link w:val="Heading9"/>
    <w:rsid w:val="00B76E8C"/>
    <w:rPr>
      <w:rFonts w:ascii="Arial" w:eastAsia="Times New Roman" w:hAnsi="Arial" w:cs="Times New Roman"/>
      <w:b/>
      <w:bCs/>
      <w:color w:val="000000"/>
      <w:sz w:val="20"/>
      <w:szCs w:val="24"/>
      <w:lang w:val="sl-SI" w:eastAsia="x-none"/>
    </w:rPr>
  </w:style>
  <w:style w:type="character" w:customStyle="1" w:styleId="BodyText1">
    <w:name w:val="Body Text1"/>
    <w:rsid w:val="00B76E8C"/>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Heading40">
    <w:name w:val="Heading #4"/>
    <w:rsid w:val="00B76E8C"/>
    <w:rPr>
      <w:rFonts w:ascii="Times New Roman" w:eastAsia="Times New Roman" w:hAnsi="Times New Roman" w:cs="Times New Roman"/>
      <w:b/>
      <w:bCs/>
      <w:i w:val="0"/>
      <w:iCs w:val="0"/>
      <w:smallCaps w:val="0"/>
      <w:strike w:val="0"/>
      <w:color w:val="000000"/>
      <w:spacing w:val="0"/>
      <w:w w:val="100"/>
      <w:position w:val="0"/>
      <w:sz w:val="25"/>
      <w:szCs w:val="25"/>
      <w:u w:val="none"/>
    </w:rPr>
  </w:style>
  <w:style w:type="table" w:styleId="TableGrid">
    <w:name w:val="Table Grid"/>
    <w:basedOn w:val="TableNormal"/>
    <w:uiPriority w:val="39"/>
    <w:rsid w:val="00FB5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543"/>
    <w:rPr>
      <w:rFonts w:ascii="Tahoma" w:hAnsi="Tahoma" w:cs="Tahoma"/>
      <w:sz w:val="16"/>
      <w:szCs w:val="16"/>
    </w:rPr>
  </w:style>
  <w:style w:type="character" w:styleId="CommentReference">
    <w:name w:val="annotation reference"/>
    <w:basedOn w:val="DefaultParagraphFont"/>
    <w:uiPriority w:val="99"/>
    <w:semiHidden/>
    <w:unhideWhenUsed/>
    <w:rsid w:val="001136BE"/>
    <w:rPr>
      <w:sz w:val="16"/>
      <w:szCs w:val="16"/>
    </w:rPr>
  </w:style>
  <w:style w:type="paragraph" w:styleId="CommentText">
    <w:name w:val="annotation text"/>
    <w:basedOn w:val="Normal"/>
    <w:link w:val="CommentTextChar"/>
    <w:uiPriority w:val="99"/>
    <w:semiHidden/>
    <w:unhideWhenUsed/>
    <w:rsid w:val="001136BE"/>
    <w:pPr>
      <w:spacing w:line="240" w:lineRule="auto"/>
    </w:pPr>
    <w:rPr>
      <w:sz w:val="20"/>
      <w:szCs w:val="20"/>
    </w:rPr>
  </w:style>
  <w:style w:type="character" w:customStyle="1" w:styleId="CommentTextChar">
    <w:name w:val="Comment Text Char"/>
    <w:basedOn w:val="DefaultParagraphFont"/>
    <w:link w:val="CommentText"/>
    <w:uiPriority w:val="99"/>
    <w:semiHidden/>
    <w:rsid w:val="001136BE"/>
    <w:rPr>
      <w:sz w:val="20"/>
      <w:szCs w:val="20"/>
    </w:rPr>
  </w:style>
  <w:style w:type="paragraph" w:styleId="CommentSubject">
    <w:name w:val="annotation subject"/>
    <w:basedOn w:val="CommentText"/>
    <w:next w:val="CommentText"/>
    <w:link w:val="CommentSubjectChar"/>
    <w:uiPriority w:val="99"/>
    <w:semiHidden/>
    <w:unhideWhenUsed/>
    <w:rsid w:val="001136BE"/>
    <w:rPr>
      <w:b/>
      <w:bCs/>
    </w:rPr>
  </w:style>
  <w:style w:type="character" w:customStyle="1" w:styleId="CommentSubjectChar">
    <w:name w:val="Comment Subject Char"/>
    <w:basedOn w:val="CommentTextChar"/>
    <w:link w:val="CommentSubject"/>
    <w:uiPriority w:val="99"/>
    <w:semiHidden/>
    <w:rsid w:val="001136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5092">
      <w:bodyDiv w:val="1"/>
      <w:marLeft w:val="0"/>
      <w:marRight w:val="0"/>
      <w:marTop w:val="0"/>
      <w:marBottom w:val="0"/>
      <w:divBdr>
        <w:top w:val="none" w:sz="0" w:space="0" w:color="auto"/>
        <w:left w:val="none" w:sz="0" w:space="0" w:color="auto"/>
        <w:bottom w:val="none" w:sz="0" w:space="0" w:color="auto"/>
        <w:right w:val="none" w:sz="0" w:space="0" w:color="auto"/>
      </w:divBdr>
    </w:div>
    <w:div w:id="111824674">
      <w:bodyDiv w:val="1"/>
      <w:marLeft w:val="0"/>
      <w:marRight w:val="0"/>
      <w:marTop w:val="0"/>
      <w:marBottom w:val="0"/>
      <w:divBdr>
        <w:top w:val="none" w:sz="0" w:space="0" w:color="auto"/>
        <w:left w:val="none" w:sz="0" w:space="0" w:color="auto"/>
        <w:bottom w:val="none" w:sz="0" w:space="0" w:color="auto"/>
        <w:right w:val="none" w:sz="0" w:space="0" w:color="auto"/>
      </w:divBdr>
    </w:div>
    <w:div w:id="304968913">
      <w:bodyDiv w:val="1"/>
      <w:marLeft w:val="0"/>
      <w:marRight w:val="0"/>
      <w:marTop w:val="0"/>
      <w:marBottom w:val="0"/>
      <w:divBdr>
        <w:top w:val="none" w:sz="0" w:space="0" w:color="auto"/>
        <w:left w:val="none" w:sz="0" w:space="0" w:color="auto"/>
        <w:bottom w:val="none" w:sz="0" w:space="0" w:color="auto"/>
        <w:right w:val="none" w:sz="0" w:space="0" w:color="auto"/>
      </w:divBdr>
    </w:div>
    <w:div w:id="894001000">
      <w:bodyDiv w:val="1"/>
      <w:marLeft w:val="0"/>
      <w:marRight w:val="0"/>
      <w:marTop w:val="0"/>
      <w:marBottom w:val="0"/>
      <w:divBdr>
        <w:top w:val="none" w:sz="0" w:space="0" w:color="auto"/>
        <w:left w:val="none" w:sz="0" w:space="0" w:color="auto"/>
        <w:bottom w:val="none" w:sz="0" w:space="0" w:color="auto"/>
        <w:right w:val="none" w:sz="0" w:space="0" w:color="auto"/>
      </w:divBdr>
    </w:div>
    <w:div w:id="910506613">
      <w:bodyDiv w:val="1"/>
      <w:marLeft w:val="0"/>
      <w:marRight w:val="0"/>
      <w:marTop w:val="0"/>
      <w:marBottom w:val="0"/>
      <w:divBdr>
        <w:top w:val="none" w:sz="0" w:space="0" w:color="auto"/>
        <w:left w:val="none" w:sz="0" w:space="0" w:color="auto"/>
        <w:bottom w:val="none" w:sz="0" w:space="0" w:color="auto"/>
        <w:right w:val="none" w:sz="0" w:space="0" w:color="auto"/>
      </w:divBdr>
    </w:div>
    <w:div w:id="976841385">
      <w:bodyDiv w:val="1"/>
      <w:marLeft w:val="0"/>
      <w:marRight w:val="0"/>
      <w:marTop w:val="0"/>
      <w:marBottom w:val="0"/>
      <w:divBdr>
        <w:top w:val="none" w:sz="0" w:space="0" w:color="auto"/>
        <w:left w:val="none" w:sz="0" w:space="0" w:color="auto"/>
        <w:bottom w:val="none" w:sz="0" w:space="0" w:color="auto"/>
        <w:right w:val="none" w:sz="0" w:space="0" w:color="auto"/>
      </w:divBdr>
    </w:div>
    <w:div w:id="1460494387">
      <w:bodyDiv w:val="1"/>
      <w:marLeft w:val="0"/>
      <w:marRight w:val="0"/>
      <w:marTop w:val="0"/>
      <w:marBottom w:val="0"/>
      <w:divBdr>
        <w:top w:val="none" w:sz="0" w:space="0" w:color="auto"/>
        <w:left w:val="none" w:sz="0" w:space="0" w:color="auto"/>
        <w:bottom w:val="none" w:sz="0" w:space="0" w:color="auto"/>
        <w:right w:val="none" w:sz="0" w:space="0" w:color="auto"/>
      </w:divBdr>
    </w:div>
    <w:div w:id="1477995629">
      <w:bodyDiv w:val="1"/>
      <w:marLeft w:val="0"/>
      <w:marRight w:val="0"/>
      <w:marTop w:val="0"/>
      <w:marBottom w:val="0"/>
      <w:divBdr>
        <w:top w:val="none" w:sz="0" w:space="0" w:color="auto"/>
        <w:left w:val="none" w:sz="0" w:space="0" w:color="auto"/>
        <w:bottom w:val="none" w:sz="0" w:space="0" w:color="auto"/>
        <w:right w:val="none" w:sz="0" w:space="0" w:color="auto"/>
      </w:divBdr>
    </w:div>
    <w:div w:id="1660646729">
      <w:bodyDiv w:val="1"/>
      <w:marLeft w:val="0"/>
      <w:marRight w:val="0"/>
      <w:marTop w:val="0"/>
      <w:marBottom w:val="0"/>
      <w:divBdr>
        <w:top w:val="none" w:sz="0" w:space="0" w:color="auto"/>
        <w:left w:val="none" w:sz="0" w:space="0" w:color="auto"/>
        <w:bottom w:val="none" w:sz="0" w:space="0" w:color="auto"/>
        <w:right w:val="none" w:sz="0" w:space="0" w:color="auto"/>
      </w:divBdr>
    </w:div>
    <w:div w:id="1818260032">
      <w:bodyDiv w:val="1"/>
      <w:marLeft w:val="0"/>
      <w:marRight w:val="0"/>
      <w:marTop w:val="0"/>
      <w:marBottom w:val="0"/>
      <w:divBdr>
        <w:top w:val="none" w:sz="0" w:space="0" w:color="auto"/>
        <w:left w:val="none" w:sz="0" w:space="0" w:color="auto"/>
        <w:bottom w:val="none" w:sz="0" w:space="0" w:color="auto"/>
        <w:right w:val="none" w:sz="0" w:space="0" w:color="auto"/>
      </w:divBdr>
    </w:div>
    <w:div w:id="1853646324">
      <w:bodyDiv w:val="1"/>
      <w:marLeft w:val="0"/>
      <w:marRight w:val="0"/>
      <w:marTop w:val="0"/>
      <w:marBottom w:val="0"/>
      <w:divBdr>
        <w:top w:val="none" w:sz="0" w:space="0" w:color="auto"/>
        <w:left w:val="none" w:sz="0" w:space="0" w:color="auto"/>
        <w:bottom w:val="none" w:sz="0" w:space="0" w:color="auto"/>
        <w:right w:val="none" w:sz="0" w:space="0" w:color="auto"/>
      </w:divBdr>
    </w:div>
    <w:div w:id="1947694990">
      <w:bodyDiv w:val="1"/>
      <w:marLeft w:val="0"/>
      <w:marRight w:val="0"/>
      <w:marTop w:val="0"/>
      <w:marBottom w:val="0"/>
      <w:divBdr>
        <w:top w:val="none" w:sz="0" w:space="0" w:color="auto"/>
        <w:left w:val="none" w:sz="0" w:space="0" w:color="auto"/>
        <w:bottom w:val="none" w:sz="0" w:space="0" w:color="auto"/>
        <w:right w:val="none" w:sz="0" w:space="0" w:color="auto"/>
      </w:divBdr>
    </w:div>
    <w:div w:id="196457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ACF03-49DE-4BFB-8921-4CB81CFD6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3476</TotalTime>
  <Pages>36</Pages>
  <Words>10626</Words>
  <Characters>60569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Elnosbl</Company>
  <LinksUpToDate>false</LinksUpToDate>
  <CharactersWithSpaces>71053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Marceta</dc:creator>
  <cp:lastModifiedBy>Milos Marceta</cp:lastModifiedBy>
  <cp:revision>244</cp:revision>
  <dcterms:created xsi:type="dcterms:W3CDTF">2016-03-17T14:25:00Z</dcterms:created>
  <dcterms:modified xsi:type="dcterms:W3CDTF">2017-03-24T10:01:00Z</dcterms:modified>
</cp:coreProperties>
</file>